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adjustRightInd w:val="0"/>
        <w:spacing w:before="120" w:after="120"/>
        <w:jc w:val="center"/>
        <w:rPr>
          <w:rFonts w:ascii="宋体" w:hAnsi="宋体" w:cs="宋体"/>
          <w:b/>
          <w:bCs/>
          <w:kern w:val="0"/>
          <w:sz w:val="44"/>
          <w:szCs w:val="44"/>
        </w:rPr>
      </w:pPr>
    </w:p>
    <w:p>
      <w:pPr>
        <w:wordWrap w:val="0"/>
        <w:autoSpaceDE w:val="0"/>
        <w:autoSpaceDN w:val="0"/>
        <w:adjustRightInd w:val="0"/>
        <w:spacing w:before="120" w:after="120" w:line="240" w:lineRule="auto"/>
        <w:jc w:val="center"/>
        <w:rPr>
          <w:rFonts w:hint="eastAsia" w:ascii="宋体" w:hAnsi="宋体" w:cs="宋体"/>
          <w:b/>
          <w:bCs/>
          <w:kern w:val="0"/>
          <w:sz w:val="44"/>
          <w:szCs w:val="44"/>
          <w:u w:val="none"/>
          <w:shd w:val="clear" w:color="auto" w:fill="FFFFFF"/>
          <w:lang w:val="en-US" w:eastAsia="zh-CN"/>
        </w:rPr>
      </w:pPr>
      <w:r>
        <w:rPr>
          <w:rFonts w:hint="eastAsia" w:ascii="宋体" w:hAnsi="宋体" w:eastAsia="宋体" w:cs="宋体"/>
          <w:b/>
          <w:bCs/>
          <w:kern w:val="0"/>
          <w:sz w:val="44"/>
          <w:szCs w:val="44"/>
          <w:u w:val="none"/>
          <w:shd w:val="clear" w:color="auto" w:fill="FFFFFF"/>
        </w:rPr>
        <w:t>重庆医科大学附属第二医院高盛创富中心</w:t>
      </w:r>
      <w:r>
        <w:rPr>
          <w:rFonts w:hint="eastAsia" w:ascii="宋体" w:hAnsi="宋体" w:cs="宋体"/>
          <w:b/>
          <w:bCs/>
          <w:kern w:val="0"/>
          <w:sz w:val="44"/>
          <w:szCs w:val="44"/>
          <w:u w:val="none"/>
          <w:shd w:val="clear" w:color="auto" w:fill="FFFFFF"/>
          <w:lang w:val="en-US" w:eastAsia="zh-CN"/>
        </w:rPr>
        <w:t>B栋</w:t>
      </w:r>
    </w:p>
    <w:p>
      <w:pPr>
        <w:wordWrap w:val="0"/>
        <w:autoSpaceDE w:val="0"/>
        <w:autoSpaceDN w:val="0"/>
        <w:adjustRightInd w:val="0"/>
        <w:spacing w:before="120" w:after="120" w:line="240" w:lineRule="auto"/>
        <w:jc w:val="center"/>
        <w:rPr>
          <w:rFonts w:hint="eastAsia" w:ascii="宋体" w:hAnsi="宋体" w:eastAsia="宋体" w:cs="宋体"/>
          <w:b/>
          <w:bCs/>
          <w:kern w:val="0"/>
          <w:sz w:val="44"/>
          <w:szCs w:val="44"/>
          <w:u w:val="none"/>
          <w:shd w:val="clear" w:color="auto" w:fill="FFFFFF"/>
        </w:rPr>
      </w:pPr>
      <w:r>
        <w:rPr>
          <w:rFonts w:hint="eastAsia" w:ascii="宋体" w:hAnsi="宋体" w:cs="宋体"/>
          <w:b/>
          <w:bCs/>
          <w:kern w:val="0"/>
          <w:sz w:val="44"/>
          <w:szCs w:val="44"/>
          <w:u w:val="none"/>
          <w:shd w:val="clear" w:color="auto" w:fill="FFFFFF"/>
          <w:lang w:val="en-US" w:eastAsia="zh-CN"/>
        </w:rPr>
        <w:t>六、七层</w:t>
      </w:r>
      <w:r>
        <w:rPr>
          <w:rFonts w:hint="eastAsia" w:ascii="宋体" w:hAnsi="宋体" w:eastAsia="宋体" w:cs="宋体"/>
          <w:b/>
          <w:bCs/>
          <w:kern w:val="0"/>
          <w:sz w:val="44"/>
          <w:szCs w:val="44"/>
          <w:u w:val="none"/>
          <w:shd w:val="clear" w:color="auto" w:fill="FFFFFF"/>
        </w:rPr>
        <w:t>体检中心</w:t>
      </w:r>
      <w:r>
        <w:rPr>
          <w:rFonts w:hint="eastAsia" w:ascii="宋体" w:hAnsi="宋体" w:cs="宋体"/>
          <w:b/>
          <w:bCs/>
          <w:kern w:val="0"/>
          <w:sz w:val="44"/>
          <w:szCs w:val="44"/>
          <w:u w:val="none"/>
          <w:shd w:val="clear" w:color="auto" w:fill="FFFFFF"/>
          <w:lang w:val="en-US" w:eastAsia="zh-CN"/>
        </w:rPr>
        <w:t>加固施工</w:t>
      </w:r>
      <w:r>
        <w:rPr>
          <w:rFonts w:hint="eastAsia" w:ascii="宋体" w:hAnsi="宋体" w:eastAsia="宋体" w:cs="宋体"/>
          <w:b/>
          <w:bCs/>
          <w:kern w:val="0"/>
          <w:sz w:val="44"/>
          <w:szCs w:val="44"/>
          <w:u w:val="none"/>
          <w:shd w:val="clear" w:color="auto" w:fill="FFFFFF"/>
        </w:rPr>
        <w:t>工程</w:t>
      </w:r>
    </w:p>
    <w:p>
      <w:pPr>
        <w:wordWrap w:val="0"/>
        <w:autoSpaceDE w:val="0"/>
        <w:autoSpaceDN w:val="0"/>
        <w:adjustRightInd w:val="0"/>
        <w:spacing w:before="120" w:after="120" w:line="720" w:lineRule="atLeast"/>
        <w:jc w:val="center"/>
        <w:rPr>
          <w:rFonts w:hint="eastAsia" w:ascii="宋体" w:hAnsi="宋体" w:eastAsia="宋体" w:cs="宋体"/>
          <w:b/>
          <w:bCs/>
          <w:kern w:val="0"/>
          <w:sz w:val="44"/>
          <w:szCs w:val="44"/>
          <w:u w:val="none"/>
          <w:shd w:val="clear" w:color="auto" w:fill="FFFFFF"/>
        </w:rPr>
      </w:pPr>
    </w:p>
    <w:p>
      <w:pPr>
        <w:wordWrap w:val="0"/>
        <w:autoSpaceDE w:val="0"/>
        <w:autoSpaceDN w:val="0"/>
        <w:adjustRightInd w:val="0"/>
        <w:spacing w:before="120" w:after="120" w:line="720" w:lineRule="atLeast"/>
        <w:jc w:val="center"/>
        <w:rPr>
          <w:rFonts w:hint="eastAsia" w:ascii="宋体" w:hAnsi="宋体" w:eastAsia="宋体" w:cs="宋体"/>
          <w:b/>
          <w:bCs/>
          <w:kern w:val="0"/>
          <w:sz w:val="44"/>
          <w:szCs w:val="44"/>
          <w:u w:val="none"/>
          <w:shd w:val="clear" w:color="auto" w:fill="FFFFFF"/>
        </w:rPr>
      </w:pPr>
    </w:p>
    <w:p>
      <w:pPr>
        <w:wordWrap w:val="0"/>
        <w:autoSpaceDE w:val="0"/>
        <w:autoSpaceDN w:val="0"/>
        <w:adjustRightInd w:val="0"/>
        <w:spacing w:before="120" w:after="120" w:line="720" w:lineRule="atLeast"/>
        <w:jc w:val="center"/>
        <w:rPr>
          <w:rFonts w:ascii="宋体" w:hAnsi="宋体" w:cs="宋体"/>
          <w:b/>
          <w:snapToGrid w:val="0"/>
          <w:sz w:val="72"/>
          <w:szCs w:val="72"/>
        </w:rPr>
      </w:pPr>
      <w:r>
        <w:rPr>
          <w:rFonts w:hint="eastAsia" w:ascii="宋体" w:hAnsi="宋体" w:cs="宋体"/>
          <w:b/>
          <w:snapToGrid w:val="0"/>
          <w:sz w:val="72"/>
          <w:szCs w:val="72"/>
        </w:rPr>
        <w:t>竞争性谈判文件</w:t>
      </w:r>
    </w:p>
    <w:p>
      <w:pPr>
        <w:wordWrap w:val="0"/>
        <w:autoSpaceDE w:val="0"/>
        <w:autoSpaceDN w:val="0"/>
        <w:adjustRightInd w:val="0"/>
        <w:spacing w:line="560" w:lineRule="atLeast"/>
        <w:jc w:val="center"/>
        <w:rPr>
          <w:rFonts w:ascii="宋体" w:hAnsi="宋体" w:cs="宋体"/>
          <w:b/>
          <w:snapToGrid w:val="0"/>
          <w:sz w:val="36"/>
          <w:szCs w:val="48"/>
        </w:rPr>
      </w:pPr>
    </w:p>
    <w:p>
      <w:pPr>
        <w:wordWrap w:val="0"/>
        <w:autoSpaceDE w:val="0"/>
        <w:autoSpaceDN w:val="0"/>
        <w:adjustRightInd w:val="0"/>
        <w:spacing w:line="560" w:lineRule="atLeast"/>
        <w:ind w:firstLine="624"/>
        <w:jc w:val="left"/>
        <w:rPr>
          <w:rFonts w:ascii="宋体" w:hAnsi="宋体" w:cs="宋体"/>
          <w:snapToGrid w:val="0"/>
          <w:sz w:val="32"/>
        </w:rPr>
      </w:pPr>
    </w:p>
    <w:p>
      <w:pPr>
        <w:wordWrap w:val="0"/>
        <w:autoSpaceDE w:val="0"/>
        <w:autoSpaceDN w:val="0"/>
        <w:adjustRightInd w:val="0"/>
        <w:spacing w:line="560" w:lineRule="atLeast"/>
        <w:ind w:firstLine="624"/>
        <w:jc w:val="left"/>
        <w:rPr>
          <w:rFonts w:ascii="宋体" w:hAnsi="宋体" w:cs="宋体"/>
          <w:snapToGrid w:val="0"/>
          <w:sz w:val="32"/>
        </w:rPr>
      </w:pPr>
    </w:p>
    <w:p>
      <w:pPr>
        <w:adjustRightInd w:val="0"/>
        <w:spacing w:line="560" w:lineRule="atLeast"/>
        <w:ind w:firstLine="624"/>
        <w:jc w:val="center"/>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snapToGrid w:val="0"/>
          <w:sz w:val="44"/>
        </w:rPr>
      </w:pPr>
    </w:p>
    <w:p>
      <w:pPr>
        <w:adjustRightInd w:val="0"/>
        <w:spacing w:line="560" w:lineRule="atLeast"/>
        <w:ind w:firstLine="624"/>
        <w:jc w:val="center"/>
        <w:rPr>
          <w:rFonts w:ascii="宋体" w:hAnsi="宋体" w:cs="宋体"/>
          <w:b/>
          <w:bCs/>
          <w:snapToGrid w:val="0"/>
          <w:sz w:val="36"/>
          <w:szCs w:val="36"/>
        </w:rPr>
      </w:pPr>
      <w:r>
        <w:rPr>
          <w:rFonts w:hint="eastAsia" w:ascii="宋体" w:hAnsi="宋体" w:cs="宋体"/>
          <w:b/>
          <w:bCs/>
          <w:snapToGrid w:val="0"/>
          <w:sz w:val="36"/>
          <w:szCs w:val="36"/>
        </w:rPr>
        <w:t xml:space="preserve">重庆医科大学附属第二医院 </w:t>
      </w:r>
    </w:p>
    <w:p>
      <w:pPr>
        <w:adjustRightInd w:val="0"/>
        <w:spacing w:line="560" w:lineRule="atLeast"/>
        <w:ind w:firstLine="624"/>
        <w:jc w:val="center"/>
        <w:rPr>
          <w:rFonts w:ascii="宋体" w:hAnsi="宋体" w:cs="宋体"/>
          <w:b/>
          <w:bCs/>
          <w:snapToGrid w:val="0"/>
          <w:sz w:val="44"/>
        </w:rPr>
      </w:pPr>
      <w:r>
        <w:rPr>
          <w:rFonts w:hint="eastAsia" w:ascii="宋体" w:hAnsi="宋体" w:cs="宋体"/>
          <w:b/>
          <w:bCs/>
          <w:snapToGrid w:val="0"/>
          <w:sz w:val="36"/>
          <w:szCs w:val="36"/>
        </w:rPr>
        <w:t>二〇一</w:t>
      </w:r>
      <w:r>
        <w:rPr>
          <w:rFonts w:hint="eastAsia" w:ascii="宋体" w:hAnsi="宋体" w:cs="宋体"/>
          <w:b/>
          <w:bCs/>
          <w:snapToGrid w:val="0"/>
          <w:sz w:val="36"/>
          <w:szCs w:val="36"/>
          <w:lang w:eastAsia="zh-CN"/>
        </w:rPr>
        <w:t>八</w:t>
      </w:r>
      <w:r>
        <w:rPr>
          <w:rFonts w:hint="eastAsia" w:ascii="宋体" w:hAnsi="宋体" w:cs="宋体"/>
          <w:b/>
          <w:bCs/>
          <w:snapToGrid w:val="0"/>
          <w:sz w:val="36"/>
          <w:szCs w:val="36"/>
        </w:rPr>
        <w:t>年</w:t>
      </w:r>
      <w:r>
        <w:rPr>
          <w:rFonts w:hint="eastAsia" w:ascii="宋体" w:hAnsi="宋体" w:cs="宋体"/>
          <w:b/>
          <w:bCs/>
          <w:snapToGrid w:val="0"/>
          <w:sz w:val="36"/>
          <w:szCs w:val="36"/>
          <w:lang w:val="en-US" w:eastAsia="zh-CN"/>
        </w:rPr>
        <w:t>一</w:t>
      </w:r>
      <w:r>
        <w:rPr>
          <w:rFonts w:hint="eastAsia" w:ascii="宋体" w:hAnsi="宋体" w:cs="宋体"/>
          <w:b/>
          <w:bCs/>
          <w:snapToGrid w:val="0"/>
          <w:sz w:val="36"/>
          <w:szCs w:val="36"/>
        </w:rPr>
        <w:t>月</w:t>
      </w:r>
      <w:r>
        <w:rPr>
          <w:rFonts w:hint="eastAsia" w:ascii="宋体" w:hAnsi="宋体" w:cs="宋体"/>
          <w:b/>
          <w:bCs/>
          <w:snapToGrid w:val="0"/>
          <w:sz w:val="36"/>
          <w:szCs w:val="36"/>
          <w:lang w:eastAsia="zh-CN"/>
        </w:rPr>
        <w:t>二十二</w:t>
      </w:r>
      <w:bookmarkStart w:id="0" w:name="_GoBack"/>
      <w:bookmarkEnd w:id="0"/>
      <w:r>
        <w:rPr>
          <w:rFonts w:hint="eastAsia" w:ascii="宋体" w:hAnsi="宋体" w:cs="宋体"/>
          <w:b/>
          <w:bCs/>
          <w:snapToGrid w:val="0"/>
          <w:sz w:val="36"/>
          <w:szCs w:val="36"/>
        </w:rPr>
        <w:t>日</w:t>
      </w:r>
    </w:p>
    <w:p>
      <w:pPr>
        <w:jc w:val="center"/>
        <w:rPr>
          <w:rFonts w:ascii="宋体" w:hAnsi="宋体" w:cs="宋体"/>
          <w:b/>
          <w:bCs/>
          <w:sz w:val="36"/>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247" w:right="1134" w:bottom="936" w:left="1418" w:header="680" w:footer="992" w:gutter="0"/>
          <w:pgNumType w:fmt="numberInDash" w:start="1"/>
          <w:cols w:space="720" w:num="1"/>
          <w:titlePg/>
          <w:docGrid w:linePitch="312" w:charSpace="0"/>
        </w:sectPr>
      </w:pPr>
    </w:p>
    <w:tbl>
      <w:tblPr>
        <w:tblStyle w:val="26"/>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948"/>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855" w:type="dxa"/>
            <w:vAlign w:val="center"/>
          </w:tcPr>
          <w:p>
            <w:pPr>
              <w:pStyle w:val="52"/>
              <w:spacing w:line="240" w:lineRule="auto"/>
              <w:ind w:firstLine="0"/>
              <w:jc w:val="center"/>
              <w:rPr>
                <w:rFonts w:ascii="宋体" w:eastAsia="宋体" w:cs="宋体"/>
                <w:b/>
                <w:bCs/>
              </w:rPr>
            </w:pPr>
            <w:r>
              <w:rPr>
                <w:rFonts w:hint="eastAsia" w:ascii="宋体" w:eastAsia="宋体" w:cs="宋体"/>
                <w:b/>
                <w:bCs/>
              </w:rPr>
              <w:t>项号</w:t>
            </w:r>
          </w:p>
        </w:tc>
        <w:tc>
          <w:tcPr>
            <w:tcW w:w="1948" w:type="dxa"/>
            <w:vAlign w:val="center"/>
          </w:tcPr>
          <w:p>
            <w:pPr>
              <w:pStyle w:val="52"/>
              <w:spacing w:line="240" w:lineRule="auto"/>
              <w:ind w:firstLine="0"/>
              <w:jc w:val="center"/>
              <w:rPr>
                <w:rFonts w:ascii="宋体" w:eastAsia="宋体" w:cs="宋体"/>
                <w:b/>
                <w:bCs/>
              </w:rPr>
            </w:pPr>
            <w:r>
              <w:rPr>
                <w:rFonts w:hint="eastAsia" w:ascii="宋体" w:eastAsia="宋体" w:cs="宋体"/>
                <w:b/>
                <w:bCs/>
              </w:rPr>
              <w:t>内容</w:t>
            </w:r>
          </w:p>
        </w:tc>
        <w:tc>
          <w:tcPr>
            <w:tcW w:w="6845" w:type="dxa"/>
            <w:vAlign w:val="center"/>
          </w:tcPr>
          <w:p>
            <w:pPr>
              <w:pStyle w:val="52"/>
              <w:spacing w:line="240" w:lineRule="auto"/>
              <w:ind w:firstLine="0"/>
              <w:jc w:val="center"/>
              <w:rPr>
                <w:rFonts w:ascii="宋体" w:eastAsia="宋体" w:cs="宋体"/>
                <w:b/>
                <w:bCs/>
              </w:rPr>
            </w:pPr>
            <w:r>
              <w:rPr>
                <w:rFonts w:hint="eastAsia" w:ascii="宋体" w:eastAsia="宋体" w:cs="宋体"/>
                <w:b/>
                <w:bCs/>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91" w:hRule="atLeast"/>
          <w:jc w:val="center"/>
        </w:trPr>
        <w:tc>
          <w:tcPr>
            <w:tcW w:w="855" w:type="dxa"/>
            <w:vAlign w:val="center"/>
          </w:tcPr>
          <w:p>
            <w:pPr>
              <w:pStyle w:val="13"/>
              <w:jc w:val="center"/>
              <w:rPr>
                <w:rFonts w:ascii="宋体" w:hAnsi="宋体" w:cs="宋体"/>
              </w:rPr>
            </w:pPr>
            <w:r>
              <w:rPr>
                <w:rFonts w:hint="eastAsia" w:ascii="宋体" w:hAnsi="宋体" w:cs="宋体"/>
              </w:rPr>
              <w:t>1</w:t>
            </w:r>
          </w:p>
        </w:tc>
        <w:tc>
          <w:tcPr>
            <w:tcW w:w="1948" w:type="dxa"/>
            <w:vAlign w:val="center"/>
          </w:tcPr>
          <w:p>
            <w:pPr>
              <w:pStyle w:val="13"/>
              <w:jc w:val="center"/>
              <w:rPr>
                <w:rFonts w:ascii="宋体" w:hAnsi="宋体" w:cs="宋体"/>
              </w:rPr>
            </w:pPr>
            <w:r>
              <w:rPr>
                <w:rFonts w:hint="eastAsia" w:ascii="宋体" w:hAnsi="宋体" w:cs="宋体"/>
                <w:kern w:val="0"/>
              </w:rPr>
              <w:t>项目名称</w:t>
            </w:r>
          </w:p>
        </w:tc>
        <w:tc>
          <w:tcPr>
            <w:tcW w:w="6845" w:type="dxa"/>
            <w:vAlign w:val="center"/>
          </w:tcPr>
          <w:p>
            <w:pPr>
              <w:wordWrap w:val="0"/>
              <w:autoSpaceDE w:val="0"/>
              <w:autoSpaceDN w:val="0"/>
              <w:adjustRightInd w:val="0"/>
              <w:spacing w:before="120" w:after="120" w:line="240" w:lineRule="auto"/>
              <w:jc w:val="center"/>
              <w:rPr>
                <w:rFonts w:hint="eastAsia" w:ascii="宋体" w:hAnsi="宋体" w:eastAsia="宋体" w:cs="宋体"/>
                <w:b w:val="0"/>
                <w:bCs w:val="0"/>
                <w:kern w:val="0"/>
                <w:sz w:val="24"/>
                <w:szCs w:val="24"/>
                <w:u w:val="none"/>
                <w:shd w:val="clear" w:color="auto" w:fill="FFFFFF"/>
                <w:lang w:val="en-US" w:eastAsia="zh-CN"/>
              </w:rPr>
            </w:pPr>
            <w:r>
              <w:rPr>
                <w:rFonts w:hint="eastAsia" w:ascii="宋体" w:hAnsi="宋体" w:eastAsia="宋体" w:cs="宋体"/>
                <w:b w:val="0"/>
                <w:bCs w:val="0"/>
                <w:kern w:val="0"/>
                <w:sz w:val="24"/>
                <w:szCs w:val="24"/>
                <w:u w:val="none"/>
                <w:shd w:val="clear" w:color="auto" w:fill="FFFFFF"/>
              </w:rPr>
              <w:t>重庆医科大学附属第二医院高盛创富中心</w:t>
            </w:r>
            <w:r>
              <w:rPr>
                <w:rFonts w:hint="eastAsia" w:ascii="宋体" w:hAnsi="宋体" w:eastAsia="宋体" w:cs="宋体"/>
                <w:b w:val="0"/>
                <w:bCs w:val="0"/>
                <w:kern w:val="0"/>
                <w:sz w:val="24"/>
                <w:szCs w:val="24"/>
                <w:u w:val="none"/>
                <w:shd w:val="clear" w:color="auto" w:fill="FFFFFF"/>
                <w:lang w:val="en-US" w:eastAsia="zh-CN"/>
              </w:rPr>
              <w:t>B栋六、七层</w:t>
            </w:r>
          </w:p>
          <w:p>
            <w:pPr>
              <w:wordWrap w:val="0"/>
              <w:autoSpaceDE w:val="0"/>
              <w:autoSpaceDN w:val="0"/>
              <w:adjustRightInd w:val="0"/>
              <w:spacing w:before="120" w:after="120" w:line="240" w:lineRule="auto"/>
              <w:jc w:val="center"/>
              <w:rPr>
                <w:rFonts w:ascii="宋体" w:hAnsi="宋体" w:cs="宋体"/>
                <w:snapToGrid w:val="0"/>
                <w:sz w:val="24"/>
              </w:rPr>
            </w:pPr>
            <w:r>
              <w:rPr>
                <w:rFonts w:hint="eastAsia" w:ascii="宋体" w:hAnsi="宋体" w:eastAsia="宋体" w:cs="宋体"/>
                <w:b w:val="0"/>
                <w:bCs w:val="0"/>
                <w:kern w:val="0"/>
                <w:sz w:val="24"/>
                <w:szCs w:val="24"/>
                <w:u w:val="none"/>
                <w:shd w:val="clear" w:color="auto" w:fill="FFFFFF"/>
              </w:rPr>
              <w:t>体检中心</w:t>
            </w:r>
            <w:r>
              <w:rPr>
                <w:rFonts w:hint="eastAsia" w:ascii="宋体" w:hAnsi="宋体" w:eastAsia="宋体" w:cs="宋体"/>
                <w:b w:val="0"/>
                <w:bCs w:val="0"/>
                <w:kern w:val="0"/>
                <w:sz w:val="24"/>
                <w:szCs w:val="24"/>
                <w:u w:val="none"/>
                <w:shd w:val="clear" w:color="auto" w:fill="FFFFFF"/>
                <w:lang w:val="en-US" w:eastAsia="zh-CN"/>
              </w:rPr>
              <w:t>加固</w:t>
            </w:r>
            <w:r>
              <w:rPr>
                <w:rFonts w:hint="eastAsia" w:ascii="宋体" w:hAnsi="宋体" w:cs="宋体"/>
                <w:b w:val="0"/>
                <w:bCs w:val="0"/>
                <w:kern w:val="0"/>
                <w:sz w:val="24"/>
                <w:szCs w:val="24"/>
                <w:u w:val="none"/>
                <w:shd w:val="clear" w:color="auto" w:fill="FFFFFF"/>
                <w:lang w:val="en-US" w:eastAsia="zh-CN"/>
              </w:rPr>
              <w:t>施工</w:t>
            </w:r>
            <w:r>
              <w:rPr>
                <w:rFonts w:hint="eastAsia" w:ascii="宋体" w:hAnsi="宋体" w:eastAsia="宋体" w:cs="宋体"/>
                <w:b w:val="0"/>
                <w:bCs w:val="0"/>
                <w:kern w:val="0"/>
                <w:sz w:val="24"/>
                <w:szCs w:val="24"/>
                <w:u w:val="none"/>
                <w:shd w:val="clear" w:color="auto" w:fill="FFFFFF"/>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52"/>
              <w:spacing w:line="240" w:lineRule="auto"/>
              <w:ind w:firstLine="0"/>
              <w:jc w:val="center"/>
              <w:rPr>
                <w:rFonts w:ascii="宋体" w:eastAsia="宋体" w:cs="宋体"/>
              </w:rPr>
            </w:pPr>
            <w:r>
              <w:rPr>
                <w:rFonts w:hint="eastAsia" w:ascii="宋体" w:eastAsia="宋体" w:cs="宋体"/>
              </w:rPr>
              <w:t>2</w:t>
            </w:r>
          </w:p>
        </w:tc>
        <w:tc>
          <w:tcPr>
            <w:tcW w:w="1948" w:type="dxa"/>
            <w:vAlign w:val="center"/>
          </w:tcPr>
          <w:p>
            <w:pPr>
              <w:pStyle w:val="52"/>
              <w:spacing w:line="240" w:lineRule="auto"/>
              <w:ind w:firstLine="0"/>
              <w:jc w:val="center"/>
              <w:rPr>
                <w:rFonts w:ascii="宋体" w:eastAsia="宋体" w:cs="宋体"/>
              </w:rPr>
            </w:pPr>
            <w:r>
              <w:rPr>
                <w:rFonts w:hint="eastAsia" w:ascii="宋体" w:eastAsia="宋体" w:cs="宋体"/>
              </w:rPr>
              <w:t>项目概况</w:t>
            </w:r>
          </w:p>
        </w:tc>
        <w:tc>
          <w:tcPr>
            <w:tcW w:w="6845" w:type="dxa"/>
            <w:vAlign w:val="center"/>
          </w:tcPr>
          <w:p>
            <w:pPr>
              <w:pStyle w:val="52"/>
              <w:spacing w:line="240" w:lineRule="auto"/>
              <w:ind w:firstLine="0"/>
              <w:rPr>
                <w:rFonts w:ascii="宋体" w:eastAsia="宋体" w:cs="宋体"/>
                <w:szCs w:val="24"/>
              </w:rPr>
            </w:pPr>
            <w:r>
              <w:rPr>
                <w:rFonts w:hint="eastAsia" w:ascii="宋体" w:eastAsia="宋体" w:cs="宋体"/>
                <w:sz w:val="24"/>
                <w:szCs w:val="24"/>
              </w:rPr>
              <w:t>建设地点：</w:t>
            </w:r>
            <w:r>
              <w:rPr>
                <w:rFonts w:hint="eastAsia" w:ascii="宋体" w:hAnsi="宋体" w:eastAsia="宋体" w:cs="宋体"/>
                <w:b w:val="0"/>
                <w:bCs/>
                <w:sz w:val="24"/>
                <w:szCs w:val="24"/>
                <w:u w:val="none"/>
              </w:rPr>
              <w:t>重庆市渝中区嘉滨路111号</w:t>
            </w:r>
            <w:r>
              <w:rPr>
                <w:rFonts w:hint="eastAsia" w:ascii="宋体" w:hAnsi="宋体" w:eastAsia="宋体" w:cs="宋体"/>
                <w:b w:val="0"/>
                <w:bCs/>
                <w:sz w:val="24"/>
                <w:szCs w:val="24"/>
                <w:u w:val="none"/>
                <w:lang w:val="en-US" w:eastAsia="zh-CN"/>
              </w:rPr>
              <w:t>B栋</w:t>
            </w:r>
            <w:r>
              <w:rPr>
                <w:rFonts w:hint="eastAsia" w:ascii="宋体" w:eastAsia="宋体" w:cs="宋体"/>
                <w:b w:val="0"/>
                <w:bCs/>
                <w:sz w:val="24"/>
                <w:szCs w:val="24"/>
                <w:u w:val="none"/>
                <w:lang w:val="en-US" w:eastAsia="zh-CN"/>
              </w:rPr>
              <w:t>6-7</w:t>
            </w:r>
            <w:r>
              <w:rPr>
                <w:rFonts w:hint="eastAsia" w:ascii="宋体" w:hAnsi="宋体" w:eastAsia="宋体" w:cs="宋体"/>
                <w:b w:val="0"/>
                <w:bCs/>
                <w:sz w:val="24"/>
                <w:szCs w:val="24"/>
                <w:u w:val="none"/>
                <w:lang w:val="en-US" w:eastAsia="zh-CN"/>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0" w:hRule="atLeast"/>
          <w:jc w:val="center"/>
        </w:trPr>
        <w:tc>
          <w:tcPr>
            <w:tcW w:w="855" w:type="dxa"/>
            <w:vAlign w:val="center"/>
          </w:tcPr>
          <w:p>
            <w:pPr>
              <w:pStyle w:val="52"/>
              <w:spacing w:line="240" w:lineRule="auto"/>
              <w:ind w:firstLine="0"/>
              <w:jc w:val="center"/>
              <w:rPr>
                <w:rFonts w:ascii="宋体" w:eastAsia="宋体" w:cs="宋体"/>
              </w:rPr>
            </w:pPr>
            <w:r>
              <w:rPr>
                <w:rFonts w:hint="eastAsia" w:ascii="宋体" w:eastAsia="宋体" w:cs="宋体"/>
              </w:rPr>
              <w:t>3</w:t>
            </w:r>
          </w:p>
        </w:tc>
        <w:tc>
          <w:tcPr>
            <w:tcW w:w="1948" w:type="dxa"/>
            <w:vAlign w:val="center"/>
          </w:tcPr>
          <w:p>
            <w:pPr>
              <w:pStyle w:val="52"/>
              <w:spacing w:line="240" w:lineRule="auto"/>
              <w:ind w:firstLine="0"/>
              <w:jc w:val="center"/>
              <w:rPr>
                <w:rFonts w:ascii="宋体" w:eastAsia="宋体" w:cs="宋体"/>
                <w:szCs w:val="24"/>
              </w:rPr>
            </w:pPr>
            <w:r>
              <w:rPr>
                <w:rFonts w:hint="eastAsia" w:ascii="宋体" w:eastAsia="宋体" w:cs="宋体"/>
                <w:szCs w:val="24"/>
              </w:rPr>
              <w:t>施工范围及内容</w:t>
            </w:r>
          </w:p>
        </w:tc>
        <w:tc>
          <w:tcPr>
            <w:tcW w:w="6845" w:type="dxa"/>
            <w:vAlign w:val="center"/>
          </w:tcPr>
          <w:p>
            <w:pPr>
              <w:widowControl/>
              <w:jc w:val="left"/>
              <w:rPr>
                <w:rFonts w:ascii="宋体" w:hAnsi="宋体" w:cs="宋体"/>
                <w:kern w:val="0"/>
                <w:sz w:val="24"/>
              </w:rPr>
            </w:pPr>
            <w:r>
              <w:rPr>
                <w:rFonts w:hint="eastAsia" w:ascii="宋体" w:hAnsi="宋体" w:eastAsia="宋体" w:cs="宋体"/>
                <w:b w:val="0"/>
                <w:bCs w:val="0"/>
                <w:kern w:val="0"/>
                <w:sz w:val="24"/>
                <w:u w:val="none"/>
                <w:shd w:val="clear" w:color="auto" w:fill="FFFFFF"/>
                <w:lang w:eastAsia="zh-CN"/>
              </w:rPr>
              <w:t>详见加固设计图</w:t>
            </w:r>
            <w:r>
              <w:rPr>
                <w:rFonts w:hint="eastAsia" w:ascii="宋体" w:hAnsi="宋体" w:eastAsia="宋体" w:cs="宋体"/>
                <w:b w:val="0"/>
                <w:bCs w:val="0"/>
                <w:kern w:val="0"/>
                <w:sz w:val="24"/>
                <w:u w:val="none"/>
                <w:shd w:val="clear" w:color="auto" w:fill="FFFFFF"/>
              </w:rPr>
              <w:t>进行</w:t>
            </w:r>
            <w:r>
              <w:rPr>
                <w:rFonts w:hint="eastAsia" w:ascii="宋体" w:hAnsi="宋体" w:cs="宋体"/>
                <w:b w:val="0"/>
                <w:bCs w:val="0"/>
                <w:kern w:val="0"/>
                <w:sz w:val="24"/>
                <w:u w:val="none"/>
                <w:shd w:val="clear" w:color="auto" w:fill="FFFFFF"/>
                <w:lang w:eastAsia="zh-CN"/>
              </w:rPr>
              <w:t>加固</w:t>
            </w:r>
            <w:r>
              <w:rPr>
                <w:rFonts w:hint="eastAsia" w:ascii="宋体" w:hAnsi="宋体" w:eastAsia="宋体" w:cs="宋体"/>
                <w:b w:val="0"/>
                <w:bCs w:val="0"/>
                <w:kern w:val="0"/>
                <w:sz w:val="24"/>
                <w:u w:val="none"/>
                <w:shd w:val="clear" w:color="auto" w:fill="FFFFFF"/>
              </w:rPr>
              <w:t>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0" w:hRule="atLeast"/>
          <w:jc w:val="center"/>
        </w:trPr>
        <w:tc>
          <w:tcPr>
            <w:tcW w:w="855" w:type="dxa"/>
            <w:vAlign w:val="center"/>
          </w:tcPr>
          <w:p>
            <w:pPr>
              <w:pStyle w:val="52"/>
              <w:spacing w:line="240" w:lineRule="auto"/>
              <w:ind w:firstLine="0"/>
              <w:jc w:val="center"/>
              <w:rPr>
                <w:rFonts w:ascii="宋体" w:eastAsia="宋体" w:cs="宋体"/>
              </w:rPr>
            </w:pPr>
            <w:r>
              <w:rPr>
                <w:rFonts w:hint="eastAsia" w:ascii="宋体" w:eastAsia="宋体" w:cs="宋体"/>
              </w:rPr>
              <w:t>4</w:t>
            </w:r>
          </w:p>
        </w:tc>
        <w:tc>
          <w:tcPr>
            <w:tcW w:w="1948" w:type="dxa"/>
            <w:vAlign w:val="center"/>
          </w:tcPr>
          <w:p>
            <w:pPr>
              <w:pStyle w:val="52"/>
              <w:spacing w:line="240" w:lineRule="auto"/>
              <w:ind w:firstLine="0"/>
              <w:jc w:val="center"/>
              <w:rPr>
                <w:rFonts w:ascii="宋体" w:eastAsia="宋体" w:cs="宋体"/>
              </w:rPr>
            </w:pPr>
            <w:r>
              <w:rPr>
                <w:rFonts w:hint="eastAsia" w:ascii="宋体" w:eastAsia="宋体" w:cs="宋体"/>
              </w:rPr>
              <w:t>施工工期</w:t>
            </w:r>
          </w:p>
        </w:tc>
        <w:tc>
          <w:tcPr>
            <w:tcW w:w="6845" w:type="dxa"/>
            <w:vAlign w:val="center"/>
          </w:tcPr>
          <w:p>
            <w:pPr>
              <w:pStyle w:val="52"/>
              <w:spacing w:line="240" w:lineRule="auto"/>
              <w:ind w:firstLine="0"/>
              <w:rPr>
                <w:rFonts w:ascii="宋体" w:eastAsia="宋体" w:cs="宋体"/>
                <w:szCs w:val="24"/>
              </w:rPr>
            </w:pPr>
            <w:r>
              <w:rPr>
                <w:rFonts w:hint="eastAsia" w:ascii="宋体" w:eastAsia="宋体" w:cs="宋体"/>
                <w:bCs/>
                <w:szCs w:val="24"/>
              </w:rPr>
              <w:t>本项目施工工期为合同签订后25日历天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2"/>
              <w:spacing w:line="240" w:lineRule="auto"/>
              <w:ind w:firstLine="0"/>
              <w:jc w:val="center"/>
              <w:rPr>
                <w:rFonts w:ascii="宋体" w:eastAsia="宋体" w:cs="宋体"/>
              </w:rPr>
            </w:pPr>
            <w:r>
              <w:rPr>
                <w:rFonts w:hint="eastAsia" w:ascii="宋体" w:eastAsia="宋体" w:cs="宋体"/>
              </w:rPr>
              <w:t>5</w:t>
            </w:r>
          </w:p>
        </w:tc>
        <w:tc>
          <w:tcPr>
            <w:tcW w:w="1948" w:type="dxa"/>
            <w:vAlign w:val="center"/>
          </w:tcPr>
          <w:p>
            <w:pPr>
              <w:pStyle w:val="52"/>
              <w:spacing w:line="240" w:lineRule="auto"/>
              <w:ind w:firstLine="0"/>
              <w:jc w:val="center"/>
              <w:rPr>
                <w:rFonts w:ascii="宋体" w:eastAsia="宋体" w:cs="宋体"/>
              </w:rPr>
            </w:pPr>
            <w:r>
              <w:rPr>
                <w:rFonts w:hint="eastAsia" w:ascii="宋体" w:eastAsia="宋体" w:cs="宋体"/>
              </w:rPr>
              <w:t>竞谈目标</w:t>
            </w:r>
          </w:p>
        </w:tc>
        <w:tc>
          <w:tcPr>
            <w:tcW w:w="6845" w:type="dxa"/>
            <w:vAlign w:val="center"/>
          </w:tcPr>
          <w:p>
            <w:pPr>
              <w:widowControl/>
              <w:jc w:val="left"/>
              <w:rPr>
                <w:rFonts w:ascii="宋体" w:hAnsi="宋体" w:cs="宋体"/>
                <w:sz w:val="24"/>
              </w:rPr>
            </w:pPr>
            <w:r>
              <w:rPr>
                <w:rFonts w:hint="eastAsia" w:ascii="仿宋" w:hAnsi="仿宋" w:eastAsia="仿宋" w:cs="仿宋"/>
                <w:kern w:val="0"/>
                <w:sz w:val="24"/>
              </w:rPr>
              <w:t>所有施工质量必须达到国家各相关部门现行规定要求，及满足医院使用要求。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52"/>
              <w:spacing w:line="240" w:lineRule="auto"/>
              <w:ind w:firstLine="0"/>
              <w:jc w:val="center"/>
              <w:rPr>
                <w:rFonts w:ascii="宋体" w:eastAsia="宋体" w:cs="宋体"/>
              </w:rPr>
            </w:pPr>
            <w:r>
              <w:rPr>
                <w:rFonts w:hint="eastAsia" w:ascii="宋体" w:eastAsia="宋体" w:cs="宋体"/>
              </w:rPr>
              <w:t>6</w:t>
            </w:r>
          </w:p>
        </w:tc>
        <w:tc>
          <w:tcPr>
            <w:tcW w:w="1948" w:type="dxa"/>
            <w:vAlign w:val="center"/>
          </w:tcPr>
          <w:p>
            <w:pPr>
              <w:pStyle w:val="52"/>
              <w:spacing w:line="240" w:lineRule="auto"/>
              <w:ind w:firstLine="0"/>
              <w:jc w:val="center"/>
              <w:rPr>
                <w:rFonts w:ascii="宋体" w:eastAsia="宋体" w:cs="宋体"/>
              </w:rPr>
            </w:pPr>
            <w:r>
              <w:rPr>
                <w:rFonts w:hint="eastAsia" w:ascii="宋体" w:eastAsia="宋体" w:cs="宋体"/>
              </w:rPr>
              <w:t>竞谈人条件</w:t>
            </w:r>
          </w:p>
        </w:tc>
        <w:tc>
          <w:tcPr>
            <w:tcW w:w="6845" w:type="dxa"/>
            <w:vAlign w:val="center"/>
          </w:tcPr>
          <w:p>
            <w:pPr>
              <w:widowControl/>
              <w:jc w:val="left"/>
              <w:rPr>
                <w:rFonts w:ascii="宋体" w:hAnsi="宋体" w:cs="宋体"/>
                <w:kern w:val="0"/>
                <w:sz w:val="24"/>
              </w:rPr>
            </w:pPr>
            <w:r>
              <w:rPr>
                <w:rFonts w:hint="eastAsia" w:ascii="宋体" w:hAnsi="宋体" w:cs="宋体"/>
                <w:kern w:val="0"/>
                <w:sz w:val="24"/>
              </w:rPr>
              <w:t>1、具有有效的独立法人资格。</w:t>
            </w:r>
          </w:p>
          <w:p>
            <w:pPr>
              <w:pStyle w:val="52"/>
              <w:spacing w:line="240" w:lineRule="auto"/>
              <w:ind w:firstLine="0"/>
              <w:rPr>
                <w:rFonts w:ascii="宋体" w:eastAsia="宋体" w:cs="宋体"/>
                <w:szCs w:val="24"/>
              </w:rPr>
            </w:pPr>
            <w:r>
              <w:rPr>
                <w:rFonts w:hint="eastAsia" w:ascii="宋体" w:eastAsia="宋体" w:cs="宋体"/>
                <w:szCs w:val="24"/>
              </w:rPr>
              <w:t>2、</w:t>
            </w:r>
            <w:r>
              <w:rPr>
                <w:rFonts w:hint="eastAsia" w:ascii="新宋体" w:hAnsi="新宋体" w:eastAsia="新宋体" w:cs="新宋体"/>
                <w:szCs w:val="24"/>
              </w:rPr>
              <w:t>具备房屋建筑加固</w:t>
            </w:r>
            <w:r>
              <w:rPr>
                <w:rFonts w:hint="eastAsia" w:ascii="新宋体" w:hAnsi="新宋体" w:eastAsia="新宋体" w:cs="新宋体"/>
                <w:szCs w:val="24"/>
                <w:lang w:eastAsia="zh-CN"/>
              </w:rPr>
              <w:t>施工</w:t>
            </w:r>
            <w:r>
              <w:rPr>
                <w:rFonts w:hint="eastAsia" w:ascii="新宋体" w:hAnsi="新宋体" w:eastAsia="新宋体" w:cs="新宋体"/>
                <w:szCs w:val="24"/>
              </w:rPr>
              <w:t>专业工程资质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3" w:hRule="atLeast"/>
          <w:jc w:val="center"/>
        </w:trPr>
        <w:tc>
          <w:tcPr>
            <w:tcW w:w="855" w:type="dxa"/>
            <w:vAlign w:val="center"/>
          </w:tcPr>
          <w:p>
            <w:pPr>
              <w:pStyle w:val="52"/>
              <w:spacing w:line="240" w:lineRule="auto"/>
              <w:ind w:firstLine="0"/>
              <w:jc w:val="center"/>
              <w:rPr>
                <w:rFonts w:ascii="宋体" w:eastAsia="宋体" w:cs="宋体"/>
              </w:rPr>
            </w:pPr>
            <w:r>
              <w:rPr>
                <w:rFonts w:hint="eastAsia" w:ascii="宋体" w:eastAsia="宋体" w:cs="宋体"/>
              </w:rPr>
              <w:t>7</w:t>
            </w:r>
          </w:p>
        </w:tc>
        <w:tc>
          <w:tcPr>
            <w:tcW w:w="1948" w:type="dxa"/>
            <w:vAlign w:val="center"/>
          </w:tcPr>
          <w:p>
            <w:pPr>
              <w:pStyle w:val="52"/>
              <w:spacing w:line="240" w:lineRule="auto"/>
              <w:ind w:firstLine="0"/>
              <w:jc w:val="center"/>
              <w:rPr>
                <w:rFonts w:ascii="宋体" w:eastAsia="宋体" w:cs="宋体"/>
              </w:rPr>
            </w:pPr>
            <w:r>
              <w:rPr>
                <w:rFonts w:hint="eastAsia" w:ascii="仿宋" w:hAnsi="仿宋" w:eastAsia="仿宋" w:cs="仿宋"/>
                <w:szCs w:val="24"/>
              </w:rPr>
              <w:t>材料要求</w:t>
            </w:r>
          </w:p>
        </w:tc>
        <w:tc>
          <w:tcPr>
            <w:tcW w:w="6845" w:type="dxa"/>
            <w:vAlign w:val="center"/>
          </w:tcPr>
          <w:p>
            <w:pPr>
              <w:widowControl/>
              <w:jc w:val="left"/>
              <w:rPr>
                <w:rFonts w:ascii="宋体" w:hAnsi="宋体" w:cs="宋体"/>
                <w:sz w:val="24"/>
              </w:rPr>
            </w:pPr>
            <w:r>
              <w:rPr>
                <w:rStyle w:val="24"/>
                <w:rFonts w:hint="eastAsia" w:ascii="Arial" w:hAnsi="Arial" w:cs="Arial"/>
                <w:b w:val="0"/>
                <w:bCs w:val="0"/>
                <w:i w:val="0"/>
                <w:caps w:val="0"/>
                <w:color w:val="auto"/>
                <w:spacing w:val="0"/>
                <w:sz w:val="24"/>
                <w:szCs w:val="24"/>
                <w:shd w:val="clear" w:fill="FFFFFF"/>
                <w:lang w:eastAsia="zh-CN"/>
              </w:rPr>
              <w:t>选用材料需满足</w:t>
            </w:r>
            <w:r>
              <w:rPr>
                <w:rStyle w:val="24"/>
                <w:rFonts w:ascii="Arial" w:hAnsi="Arial" w:eastAsia="宋体" w:cs="Arial"/>
                <w:b w:val="0"/>
                <w:bCs w:val="0"/>
                <w:i w:val="0"/>
                <w:caps w:val="0"/>
                <w:color w:val="auto"/>
                <w:spacing w:val="0"/>
                <w:sz w:val="24"/>
                <w:szCs w:val="24"/>
                <w:shd w:val="clear" w:fill="FFFFFF"/>
              </w:rPr>
              <w:t>国家</w:t>
            </w:r>
            <w:r>
              <w:rPr>
                <w:rFonts w:hint="default" w:ascii="Arial" w:hAnsi="Arial" w:eastAsia="宋体" w:cs="Arial"/>
                <w:b w:val="0"/>
                <w:bCs w:val="0"/>
                <w:i w:val="0"/>
                <w:caps w:val="0"/>
                <w:color w:val="auto"/>
                <w:spacing w:val="0"/>
                <w:sz w:val="24"/>
                <w:szCs w:val="24"/>
                <w:shd w:val="clear" w:fill="FFFFFF"/>
              </w:rPr>
              <w:t>规范及</w:t>
            </w:r>
            <w:r>
              <w:rPr>
                <w:rFonts w:hint="eastAsia" w:ascii="Arial" w:hAnsi="Arial" w:cs="Arial"/>
                <w:b w:val="0"/>
                <w:bCs w:val="0"/>
                <w:i w:val="0"/>
                <w:caps w:val="0"/>
                <w:color w:val="auto"/>
                <w:spacing w:val="0"/>
                <w:sz w:val="24"/>
                <w:szCs w:val="24"/>
                <w:shd w:val="clear" w:fill="FFFFFF"/>
                <w:lang w:eastAsia="zh-CN"/>
              </w:rPr>
              <w:t>相</w:t>
            </w:r>
            <w:r>
              <w:rPr>
                <w:rFonts w:hint="default" w:ascii="Arial" w:hAnsi="Arial" w:eastAsia="宋体" w:cs="Arial"/>
                <w:b w:val="0"/>
                <w:bCs w:val="0"/>
                <w:i w:val="0"/>
                <w:caps w:val="0"/>
                <w:color w:val="auto"/>
                <w:spacing w:val="0"/>
                <w:sz w:val="24"/>
                <w:szCs w:val="24"/>
                <w:shd w:val="clear" w:fill="FFFFFF"/>
              </w:rPr>
              <w:t>关</w:t>
            </w:r>
            <w:r>
              <w:rPr>
                <w:rFonts w:hint="eastAsia" w:ascii="Arial" w:hAnsi="Arial" w:cs="Arial"/>
                <w:b w:val="0"/>
                <w:bCs w:val="0"/>
                <w:i w:val="0"/>
                <w:caps w:val="0"/>
                <w:color w:val="auto"/>
                <w:spacing w:val="0"/>
                <w:sz w:val="24"/>
                <w:szCs w:val="24"/>
                <w:shd w:val="clear" w:fill="FFFFFF"/>
                <w:lang w:eastAsia="zh-CN"/>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47" w:hRule="atLeast"/>
          <w:jc w:val="center"/>
        </w:trPr>
        <w:tc>
          <w:tcPr>
            <w:tcW w:w="855" w:type="dxa"/>
            <w:vAlign w:val="center"/>
          </w:tcPr>
          <w:p>
            <w:pPr>
              <w:pStyle w:val="52"/>
              <w:spacing w:line="240" w:lineRule="auto"/>
              <w:ind w:firstLine="0"/>
              <w:jc w:val="center"/>
              <w:rPr>
                <w:rFonts w:ascii="宋体" w:eastAsia="宋体" w:cs="宋体"/>
              </w:rPr>
            </w:pPr>
            <w:r>
              <w:rPr>
                <w:rFonts w:hint="eastAsia" w:ascii="宋体" w:eastAsia="宋体" w:cs="宋体"/>
              </w:rPr>
              <w:t>8</w:t>
            </w:r>
          </w:p>
        </w:tc>
        <w:tc>
          <w:tcPr>
            <w:tcW w:w="1948" w:type="dxa"/>
            <w:vAlign w:val="center"/>
          </w:tcPr>
          <w:p>
            <w:pPr>
              <w:widowControl/>
              <w:jc w:val="center"/>
              <w:rPr>
                <w:rFonts w:ascii="仿宋" w:hAnsi="仿宋" w:eastAsia="仿宋" w:cs="仿宋"/>
                <w:bCs/>
                <w:kern w:val="0"/>
                <w:sz w:val="24"/>
              </w:rPr>
            </w:pPr>
            <w:r>
              <w:rPr>
                <w:rFonts w:hint="eastAsia" w:ascii="仿宋" w:hAnsi="仿宋" w:eastAsia="仿宋" w:cs="仿宋"/>
                <w:bCs/>
                <w:kern w:val="0"/>
                <w:sz w:val="24"/>
              </w:rPr>
              <w:t>支付方式</w:t>
            </w:r>
          </w:p>
          <w:p>
            <w:pPr>
              <w:pStyle w:val="52"/>
              <w:spacing w:line="240" w:lineRule="auto"/>
              <w:ind w:firstLine="0"/>
              <w:jc w:val="center"/>
              <w:rPr>
                <w:rFonts w:ascii="宋体" w:eastAsia="宋体" w:cs="宋体"/>
              </w:rPr>
            </w:pPr>
          </w:p>
        </w:tc>
        <w:tc>
          <w:tcPr>
            <w:tcW w:w="6845" w:type="dxa"/>
            <w:vAlign w:val="center"/>
          </w:tcPr>
          <w:p>
            <w:pPr>
              <w:pStyle w:val="52"/>
              <w:spacing w:line="240" w:lineRule="auto"/>
              <w:ind w:firstLine="0"/>
              <w:rPr>
                <w:rFonts w:ascii="宋体" w:eastAsia="宋体" w:cs="宋体"/>
                <w:szCs w:val="24"/>
              </w:rPr>
            </w:pPr>
            <w:r>
              <w:rPr>
                <w:rFonts w:hint="eastAsia" w:ascii="仿宋" w:hAnsi="仿宋" w:eastAsia="仿宋" w:cs="仿宋"/>
                <w:szCs w:val="24"/>
              </w:rPr>
              <w:t>本项目无工程预付款，乙方在完成该项工程且验收合格后，提交完整的工程结算资料，医院在收到完整的工程结算资料后，六个月内审定完毕（如造价大于3</w:t>
            </w:r>
            <w:r>
              <w:rPr>
                <w:rFonts w:ascii="仿宋" w:hAnsi="仿宋" w:eastAsia="仿宋" w:cs="仿宋"/>
                <w:szCs w:val="24"/>
              </w:rPr>
              <w:t>0</w:t>
            </w:r>
            <w:r>
              <w:rPr>
                <w:rFonts w:hint="eastAsia" w:ascii="仿宋" w:hAnsi="仿宋" w:eastAsia="仿宋" w:cs="仿宋"/>
                <w:szCs w:val="24"/>
              </w:rPr>
              <w:t>万则由外审机构进行结算审计），一次性支付工程审定价款的</w:t>
            </w:r>
            <w:r>
              <w:rPr>
                <w:rFonts w:ascii="仿宋" w:hAnsi="仿宋" w:eastAsia="仿宋" w:cs="仿宋"/>
                <w:szCs w:val="24"/>
              </w:rPr>
              <w:t>95%</w:t>
            </w:r>
            <w:r>
              <w:rPr>
                <w:rFonts w:hint="eastAsia" w:ascii="仿宋" w:hAnsi="仿宋" w:eastAsia="仿宋" w:cs="仿宋"/>
                <w:szCs w:val="24"/>
              </w:rPr>
              <w:t>，余</w:t>
            </w:r>
            <w:r>
              <w:rPr>
                <w:rFonts w:ascii="仿宋" w:hAnsi="仿宋" w:eastAsia="仿宋" w:cs="仿宋"/>
                <w:szCs w:val="24"/>
              </w:rPr>
              <w:t>5%</w:t>
            </w:r>
            <w:r>
              <w:rPr>
                <w:rFonts w:hint="eastAsia" w:ascii="仿宋" w:hAnsi="仿宋" w:eastAsia="仿宋" w:cs="仿宋"/>
                <w:szCs w:val="24"/>
              </w:rPr>
              <w:t>的质保金质保期满两年后支付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855" w:type="dxa"/>
            <w:vAlign w:val="center"/>
          </w:tcPr>
          <w:p>
            <w:pPr>
              <w:pStyle w:val="52"/>
              <w:spacing w:line="240" w:lineRule="auto"/>
              <w:ind w:firstLine="0"/>
              <w:jc w:val="center"/>
              <w:rPr>
                <w:rFonts w:ascii="宋体" w:eastAsia="宋体" w:cs="宋体"/>
              </w:rPr>
            </w:pPr>
          </w:p>
          <w:p>
            <w:pPr>
              <w:pStyle w:val="52"/>
              <w:spacing w:line="240" w:lineRule="auto"/>
              <w:ind w:firstLine="0"/>
              <w:jc w:val="center"/>
              <w:rPr>
                <w:rFonts w:ascii="宋体" w:eastAsia="宋体" w:cs="宋体"/>
              </w:rPr>
            </w:pPr>
            <w:r>
              <w:rPr>
                <w:rFonts w:hint="eastAsia" w:ascii="宋体" w:eastAsia="宋体" w:cs="宋体"/>
              </w:rPr>
              <w:t>9</w:t>
            </w:r>
          </w:p>
          <w:p>
            <w:pPr>
              <w:pStyle w:val="52"/>
              <w:spacing w:line="240" w:lineRule="auto"/>
              <w:ind w:firstLine="0"/>
              <w:jc w:val="center"/>
              <w:rPr>
                <w:rFonts w:ascii="宋体" w:eastAsia="宋体" w:cs="宋体"/>
              </w:rPr>
            </w:pPr>
          </w:p>
        </w:tc>
        <w:tc>
          <w:tcPr>
            <w:tcW w:w="1948" w:type="dxa"/>
            <w:vAlign w:val="center"/>
          </w:tcPr>
          <w:p>
            <w:pPr>
              <w:pStyle w:val="52"/>
              <w:spacing w:line="240" w:lineRule="auto"/>
              <w:ind w:firstLine="0"/>
              <w:jc w:val="center"/>
              <w:rPr>
                <w:rFonts w:ascii="宋体" w:eastAsia="宋体" w:cs="宋体"/>
                <w:szCs w:val="24"/>
              </w:rPr>
            </w:pPr>
            <w:r>
              <w:rPr>
                <w:rFonts w:hint="eastAsia" w:ascii="宋体" w:eastAsia="宋体" w:cs="宋体"/>
                <w:bCs/>
                <w:szCs w:val="24"/>
              </w:rPr>
              <w:t xml:space="preserve">结算办法 </w:t>
            </w:r>
          </w:p>
        </w:tc>
        <w:tc>
          <w:tcPr>
            <w:tcW w:w="6845" w:type="dxa"/>
            <w:vAlign w:val="center"/>
          </w:tcPr>
          <w:p>
            <w:pPr>
              <w:widowControl/>
              <w:spacing w:line="240" w:lineRule="auto"/>
              <w:jc w:val="left"/>
              <w:rPr>
                <w:rFonts w:hint="eastAsia" w:ascii="宋体" w:hAnsi="宋体" w:eastAsia="宋体" w:cs="宋体"/>
                <w:sz w:val="24"/>
                <w:lang w:eastAsia="zh-CN"/>
              </w:rPr>
            </w:pPr>
            <w:r>
              <w:rPr>
                <w:rFonts w:hint="eastAsia" w:ascii="宋体" w:hAnsi="宋体" w:cs="宋体"/>
                <w:sz w:val="24"/>
                <w:lang w:eastAsia="zh-CN"/>
              </w:rPr>
              <w:t>本工程为合同包干价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855" w:type="dxa"/>
            <w:vAlign w:val="center"/>
          </w:tcPr>
          <w:p>
            <w:pPr>
              <w:pStyle w:val="52"/>
              <w:spacing w:line="240" w:lineRule="auto"/>
              <w:ind w:firstLine="0"/>
              <w:jc w:val="center"/>
              <w:rPr>
                <w:rFonts w:ascii="宋体" w:eastAsia="宋体" w:cs="宋体"/>
              </w:rPr>
            </w:pPr>
            <w:r>
              <w:rPr>
                <w:rFonts w:hint="eastAsia" w:ascii="宋体" w:eastAsia="宋体" w:cs="宋体"/>
              </w:rPr>
              <w:t>10</w:t>
            </w:r>
          </w:p>
        </w:tc>
        <w:tc>
          <w:tcPr>
            <w:tcW w:w="1948" w:type="dxa"/>
            <w:vAlign w:val="center"/>
          </w:tcPr>
          <w:p>
            <w:pPr>
              <w:pStyle w:val="52"/>
              <w:spacing w:line="240" w:lineRule="auto"/>
              <w:ind w:firstLine="0"/>
              <w:jc w:val="center"/>
              <w:rPr>
                <w:rFonts w:ascii="宋体" w:eastAsia="宋体" w:cs="宋体"/>
                <w:szCs w:val="24"/>
              </w:rPr>
            </w:pPr>
            <w:r>
              <w:rPr>
                <w:rFonts w:hint="eastAsia" w:ascii="宋体" w:eastAsia="宋体" w:cs="宋体"/>
                <w:szCs w:val="24"/>
              </w:rPr>
              <w:t>竞争性谈判</w:t>
            </w:r>
          </w:p>
          <w:p>
            <w:pPr>
              <w:pStyle w:val="52"/>
              <w:spacing w:line="240" w:lineRule="auto"/>
              <w:ind w:firstLine="0"/>
              <w:jc w:val="center"/>
              <w:rPr>
                <w:rFonts w:ascii="宋体" w:eastAsia="宋体" w:cs="宋体"/>
                <w:bCs/>
                <w:szCs w:val="24"/>
              </w:rPr>
            </w:pPr>
            <w:r>
              <w:rPr>
                <w:rFonts w:hint="eastAsia" w:ascii="宋体" w:eastAsia="宋体" w:cs="宋体"/>
                <w:szCs w:val="24"/>
              </w:rPr>
              <w:t>文件组成</w:t>
            </w:r>
          </w:p>
        </w:tc>
        <w:tc>
          <w:tcPr>
            <w:tcW w:w="6845" w:type="dxa"/>
            <w:vAlign w:val="center"/>
          </w:tcPr>
          <w:p>
            <w:pPr>
              <w:pStyle w:val="52"/>
              <w:numPr>
                <w:ilvl w:val="0"/>
                <w:numId w:val="3"/>
              </w:numPr>
              <w:spacing w:line="240" w:lineRule="auto"/>
              <w:ind w:firstLine="0"/>
              <w:rPr>
                <w:rFonts w:ascii="宋体" w:eastAsia="宋体" w:cs="宋体"/>
                <w:szCs w:val="24"/>
              </w:rPr>
            </w:pPr>
            <w:r>
              <w:rPr>
                <w:rFonts w:hint="eastAsia" w:ascii="宋体" w:eastAsia="宋体" w:cs="宋体"/>
                <w:szCs w:val="24"/>
              </w:rPr>
              <w:t xml:space="preserve">法定代表人授权委托书  </w:t>
            </w:r>
          </w:p>
          <w:p>
            <w:pPr>
              <w:pStyle w:val="52"/>
              <w:spacing w:line="240" w:lineRule="auto"/>
              <w:ind w:firstLine="0"/>
              <w:rPr>
                <w:rFonts w:ascii="宋体" w:eastAsia="宋体" w:cs="宋体"/>
                <w:szCs w:val="24"/>
              </w:rPr>
            </w:pPr>
            <w:r>
              <w:rPr>
                <w:rFonts w:hint="eastAsia" w:ascii="宋体" w:eastAsia="宋体" w:cs="宋体"/>
                <w:szCs w:val="24"/>
              </w:rPr>
              <w:t xml:space="preserve">2、报价书   </w:t>
            </w:r>
          </w:p>
          <w:p>
            <w:pPr>
              <w:pStyle w:val="52"/>
              <w:spacing w:line="240" w:lineRule="auto"/>
              <w:ind w:firstLine="0"/>
              <w:rPr>
                <w:rFonts w:ascii="宋体" w:eastAsia="宋体" w:cs="宋体"/>
                <w:szCs w:val="24"/>
              </w:rPr>
            </w:pPr>
            <w:r>
              <w:rPr>
                <w:rFonts w:hint="eastAsia" w:ascii="宋体" w:eastAsia="宋体" w:cs="宋体"/>
                <w:szCs w:val="24"/>
              </w:rPr>
              <w:t>3、公司基本情况表</w:t>
            </w:r>
          </w:p>
          <w:p>
            <w:pPr>
              <w:pStyle w:val="52"/>
              <w:spacing w:line="240" w:lineRule="auto"/>
              <w:ind w:firstLine="0"/>
              <w:rPr>
                <w:rFonts w:ascii="宋体" w:eastAsia="宋体" w:cs="宋体"/>
                <w:szCs w:val="24"/>
              </w:rPr>
            </w:pPr>
            <w:r>
              <w:rPr>
                <w:rFonts w:hint="eastAsia" w:ascii="宋体" w:eastAsia="宋体" w:cs="宋体"/>
                <w:szCs w:val="24"/>
              </w:rPr>
              <w:t>资格证明材料：①企业营业执照（三证合一）；②资质等级证书。以上复印件需加盖公章（原件备查）。</w:t>
            </w:r>
          </w:p>
          <w:p>
            <w:pPr>
              <w:pStyle w:val="52"/>
              <w:spacing w:line="240" w:lineRule="auto"/>
              <w:ind w:firstLine="0"/>
              <w:rPr>
                <w:rFonts w:ascii="宋体" w:eastAsia="宋体" w:cs="宋体"/>
                <w:szCs w:val="24"/>
              </w:rPr>
            </w:pPr>
            <w:r>
              <w:rPr>
                <w:rFonts w:hint="eastAsia" w:ascii="宋体" w:eastAsia="宋体" w:cs="宋体"/>
                <w:szCs w:val="24"/>
              </w:rPr>
              <w:t>4、公司类似工程业绩表</w:t>
            </w:r>
          </w:p>
          <w:p>
            <w:pPr>
              <w:pStyle w:val="52"/>
              <w:spacing w:line="240" w:lineRule="auto"/>
              <w:ind w:firstLine="0"/>
              <w:rPr>
                <w:rFonts w:ascii="宋体" w:eastAsia="宋体" w:cs="宋体"/>
                <w:szCs w:val="24"/>
              </w:rPr>
            </w:pPr>
            <w:r>
              <w:rPr>
                <w:rFonts w:hint="eastAsia" w:ascii="宋体" w:eastAsia="宋体" w:cs="宋体"/>
                <w:szCs w:val="24"/>
              </w:rPr>
              <w:t>5、拟派设计人员一览表</w:t>
            </w:r>
          </w:p>
          <w:p>
            <w:pPr>
              <w:pStyle w:val="52"/>
              <w:spacing w:line="240" w:lineRule="auto"/>
              <w:ind w:firstLine="0"/>
              <w:rPr>
                <w:rFonts w:ascii="宋体" w:eastAsia="宋体" w:cs="宋体"/>
                <w:bCs/>
                <w:szCs w:val="24"/>
              </w:rPr>
            </w:pPr>
            <w:r>
              <w:rPr>
                <w:rFonts w:hint="eastAsia" w:ascii="宋体" w:eastAsia="宋体" w:cs="宋体"/>
                <w:szCs w:val="24"/>
              </w:rPr>
              <w:t>6、承诺书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52"/>
              <w:spacing w:line="240" w:lineRule="auto"/>
              <w:ind w:firstLine="0"/>
              <w:jc w:val="center"/>
              <w:rPr>
                <w:rFonts w:ascii="宋体" w:eastAsia="宋体" w:cs="宋体"/>
                <w:szCs w:val="24"/>
              </w:rPr>
            </w:pPr>
            <w:r>
              <w:rPr>
                <w:rFonts w:hint="eastAsia" w:ascii="宋体" w:eastAsia="宋体" w:cs="宋体"/>
                <w:szCs w:val="24"/>
              </w:rPr>
              <w:t>11</w:t>
            </w:r>
          </w:p>
        </w:tc>
        <w:tc>
          <w:tcPr>
            <w:tcW w:w="1948" w:type="dxa"/>
            <w:vAlign w:val="center"/>
          </w:tcPr>
          <w:p>
            <w:pPr>
              <w:widowControl/>
              <w:spacing w:line="500" w:lineRule="exact"/>
              <w:jc w:val="center"/>
              <w:rPr>
                <w:rFonts w:ascii="宋体" w:hAnsi="宋体" w:cs="宋体"/>
                <w:sz w:val="24"/>
              </w:rPr>
            </w:pPr>
            <w:r>
              <w:rPr>
                <w:rFonts w:hint="eastAsia" w:ascii="宋体" w:hAnsi="宋体" w:cs="宋体"/>
                <w:kern w:val="0"/>
                <w:sz w:val="24"/>
              </w:rPr>
              <w:t>质保期限</w:t>
            </w:r>
          </w:p>
        </w:tc>
        <w:tc>
          <w:tcPr>
            <w:tcW w:w="6845" w:type="dxa"/>
            <w:vAlign w:val="center"/>
          </w:tcPr>
          <w:p>
            <w:pPr>
              <w:widowControl/>
              <w:spacing w:line="500" w:lineRule="exact"/>
              <w:jc w:val="left"/>
              <w:rPr>
                <w:rFonts w:ascii="宋体" w:hAnsi="宋体" w:cs="宋体"/>
                <w:sz w:val="24"/>
              </w:rPr>
            </w:pPr>
            <w:r>
              <w:rPr>
                <w:rFonts w:hint="eastAsia" w:ascii="宋体" w:hAnsi="宋体" w:cs="宋体"/>
                <w:kern w:val="0"/>
                <w:sz w:val="24"/>
              </w:rPr>
              <w:t>工程质保期为两年。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855" w:type="dxa"/>
            <w:vAlign w:val="center"/>
          </w:tcPr>
          <w:p>
            <w:pPr>
              <w:pStyle w:val="52"/>
              <w:spacing w:line="240" w:lineRule="auto"/>
              <w:ind w:firstLine="0"/>
              <w:jc w:val="center"/>
              <w:rPr>
                <w:rFonts w:ascii="宋体" w:eastAsia="宋体" w:cs="宋体"/>
                <w:szCs w:val="24"/>
              </w:rPr>
            </w:pPr>
            <w:r>
              <w:rPr>
                <w:rFonts w:hint="eastAsia" w:ascii="宋体" w:eastAsia="宋体" w:cs="宋体"/>
                <w:szCs w:val="24"/>
              </w:rPr>
              <w:t>12</w:t>
            </w:r>
          </w:p>
        </w:tc>
        <w:tc>
          <w:tcPr>
            <w:tcW w:w="1948" w:type="dxa"/>
            <w:vAlign w:val="center"/>
          </w:tcPr>
          <w:p>
            <w:pPr>
              <w:pStyle w:val="52"/>
              <w:spacing w:line="240" w:lineRule="auto"/>
              <w:ind w:firstLine="0"/>
              <w:jc w:val="center"/>
              <w:rPr>
                <w:rFonts w:ascii="宋体" w:eastAsia="宋体" w:cs="宋体"/>
                <w:szCs w:val="24"/>
              </w:rPr>
            </w:pPr>
            <w:r>
              <w:rPr>
                <w:rFonts w:hint="eastAsia" w:ascii="宋体" w:eastAsia="宋体" w:cs="宋体"/>
                <w:bCs/>
                <w:szCs w:val="24"/>
              </w:rPr>
              <w:t>竞争性谈判文件制作要求</w:t>
            </w:r>
          </w:p>
        </w:tc>
        <w:tc>
          <w:tcPr>
            <w:tcW w:w="6845" w:type="dxa"/>
            <w:vAlign w:val="center"/>
          </w:tcPr>
          <w:p>
            <w:pPr>
              <w:widowControl/>
              <w:jc w:val="left"/>
              <w:rPr>
                <w:rFonts w:ascii="宋体" w:hAnsi="宋体" w:cs="宋体"/>
                <w:bCs/>
                <w:kern w:val="0"/>
                <w:sz w:val="24"/>
              </w:rPr>
            </w:pPr>
            <w:r>
              <w:rPr>
                <w:rFonts w:hint="eastAsia" w:ascii="宋体" w:hAnsi="宋体" w:cs="宋体"/>
                <w:bCs/>
                <w:kern w:val="0"/>
                <w:sz w:val="24"/>
              </w:rPr>
              <w:t>1、投标文件包含施工方案、综合预算和工程结算总价下浮比例报价单，公司资质、资格审查资料以及其他资料。</w:t>
            </w:r>
          </w:p>
          <w:p>
            <w:pPr>
              <w:widowControl/>
              <w:jc w:val="left"/>
              <w:rPr>
                <w:rFonts w:ascii="宋体" w:hAnsi="宋体" w:cs="宋体"/>
                <w:sz w:val="24"/>
              </w:rPr>
            </w:pPr>
            <w:r>
              <w:rPr>
                <w:rFonts w:hint="eastAsia" w:ascii="宋体" w:hAnsi="宋体" w:cs="宋体"/>
                <w:bCs/>
                <w:sz w:val="24"/>
              </w:rPr>
              <w:t>2、</w:t>
            </w:r>
            <w:r>
              <w:rPr>
                <w:rFonts w:hint="eastAsia" w:ascii="宋体" w:hAnsi="宋体" w:cs="宋体"/>
                <w:kern w:val="0"/>
                <w:sz w:val="24"/>
              </w:rPr>
              <w:t>投标文件制作肆份（一正叁副），采用A 4纸装订成册，签章齐备。将谈判文件装入档案袋并密封完好，封面应加盖单位公章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52"/>
              <w:spacing w:line="240" w:lineRule="auto"/>
              <w:ind w:firstLine="0"/>
              <w:jc w:val="center"/>
              <w:rPr>
                <w:rFonts w:ascii="宋体" w:eastAsia="宋体" w:cs="宋体"/>
                <w:szCs w:val="24"/>
              </w:rPr>
            </w:pPr>
            <w:r>
              <w:rPr>
                <w:rFonts w:hint="eastAsia" w:ascii="宋体" w:eastAsia="宋体" w:cs="宋体"/>
                <w:szCs w:val="24"/>
              </w:rPr>
              <w:t>13</w:t>
            </w:r>
          </w:p>
        </w:tc>
        <w:tc>
          <w:tcPr>
            <w:tcW w:w="1948" w:type="dxa"/>
            <w:vAlign w:val="center"/>
          </w:tcPr>
          <w:p>
            <w:pPr>
              <w:pStyle w:val="52"/>
              <w:spacing w:line="240" w:lineRule="auto"/>
              <w:ind w:firstLine="0"/>
              <w:jc w:val="center"/>
              <w:rPr>
                <w:rFonts w:ascii="宋体" w:eastAsia="宋体" w:cs="宋体"/>
                <w:szCs w:val="24"/>
              </w:rPr>
            </w:pPr>
            <w:r>
              <w:rPr>
                <w:rFonts w:hint="eastAsia" w:ascii="宋体" w:eastAsia="宋体" w:cs="宋体"/>
                <w:szCs w:val="24"/>
              </w:rPr>
              <w:t>评定方式</w:t>
            </w:r>
          </w:p>
        </w:tc>
        <w:tc>
          <w:tcPr>
            <w:tcW w:w="6845" w:type="dxa"/>
            <w:vAlign w:val="center"/>
          </w:tcPr>
          <w:p>
            <w:pPr>
              <w:widowControl/>
              <w:jc w:val="left"/>
              <w:rPr>
                <w:rFonts w:ascii="宋体" w:hAnsi="宋体" w:cs="宋体"/>
                <w:sz w:val="24"/>
              </w:rPr>
            </w:pPr>
            <w:r>
              <w:rPr>
                <w:rFonts w:hint="eastAsia" w:ascii="宋体" w:hAnsi="宋体" w:cs="宋体"/>
                <w:bCs/>
                <w:kern w:val="0"/>
                <w:sz w:val="24"/>
              </w:rPr>
              <w:t>根据参与单位的综合预算及结算总价下浮比例、工期、施工方案等各方面进行综合评定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2"/>
              <w:spacing w:line="240" w:lineRule="auto"/>
              <w:ind w:firstLine="0"/>
              <w:jc w:val="center"/>
              <w:rPr>
                <w:rFonts w:ascii="宋体" w:eastAsia="宋体" w:cs="宋体"/>
                <w:szCs w:val="24"/>
              </w:rPr>
            </w:pPr>
            <w:r>
              <w:rPr>
                <w:rFonts w:hint="eastAsia" w:ascii="宋体" w:eastAsia="宋体" w:cs="宋体"/>
                <w:szCs w:val="24"/>
              </w:rPr>
              <w:t>14</w:t>
            </w:r>
          </w:p>
        </w:tc>
        <w:tc>
          <w:tcPr>
            <w:tcW w:w="1948" w:type="dxa"/>
            <w:vAlign w:val="center"/>
          </w:tcPr>
          <w:p>
            <w:pPr>
              <w:pStyle w:val="52"/>
              <w:spacing w:line="240" w:lineRule="auto"/>
              <w:ind w:firstLine="0"/>
              <w:jc w:val="center"/>
              <w:rPr>
                <w:rFonts w:ascii="宋体" w:eastAsia="宋体" w:cs="宋体"/>
                <w:szCs w:val="24"/>
              </w:rPr>
            </w:pPr>
            <w:r>
              <w:rPr>
                <w:rFonts w:hint="eastAsia" w:ascii="宋体" w:eastAsia="宋体" w:cs="宋体"/>
                <w:szCs w:val="24"/>
              </w:rPr>
              <w:t>领取文件地点</w:t>
            </w:r>
          </w:p>
        </w:tc>
        <w:tc>
          <w:tcPr>
            <w:tcW w:w="6845" w:type="dxa"/>
            <w:vAlign w:val="center"/>
          </w:tcPr>
          <w:p>
            <w:pPr>
              <w:pStyle w:val="52"/>
              <w:spacing w:line="240" w:lineRule="auto"/>
              <w:ind w:firstLine="0"/>
              <w:jc w:val="left"/>
              <w:rPr>
                <w:rFonts w:ascii="宋体" w:eastAsia="宋体" w:cs="宋体"/>
                <w:szCs w:val="24"/>
              </w:rPr>
            </w:pPr>
            <w:r>
              <w:rPr>
                <w:rFonts w:hint="eastAsia" w:ascii="宋体" w:eastAsia="宋体" w:cs="宋体"/>
                <w:szCs w:val="24"/>
              </w:rPr>
              <w:t>重庆医科大学附属第二医院综合楼16-1房管科办公室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2"/>
              <w:spacing w:line="240" w:lineRule="auto"/>
              <w:ind w:firstLine="0"/>
              <w:jc w:val="center"/>
              <w:rPr>
                <w:rFonts w:ascii="宋体" w:eastAsia="宋体" w:cs="宋体"/>
                <w:szCs w:val="24"/>
              </w:rPr>
            </w:pPr>
            <w:r>
              <w:rPr>
                <w:rFonts w:hint="eastAsia" w:ascii="宋体" w:eastAsia="宋体" w:cs="宋体"/>
                <w:szCs w:val="24"/>
              </w:rPr>
              <w:t>15</w:t>
            </w:r>
          </w:p>
        </w:tc>
        <w:tc>
          <w:tcPr>
            <w:tcW w:w="1948" w:type="dxa"/>
            <w:vAlign w:val="center"/>
          </w:tcPr>
          <w:p>
            <w:pPr>
              <w:pStyle w:val="52"/>
              <w:spacing w:line="240" w:lineRule="auto"/>
              <w:ind w:firstLine="0"/>
              <w:jc w:val="center"/>
              <w:rPr>
                <w:rFonts w:ascii="宋体" w:eastAsia="宋体" w:cs="宋体"/>
                <w:szCs w:val="24"/>
              </w:rPr>
            </w:pPr>
            <w:r>
              <w:rPr>
                <w:rFonts w:hint="eastAsia" w:ascii="宋体" w:eastAsia="宋体" w:cs="宋体"/>
                <w:szCs w:val="24"/>
              </w:rPr>
              <w:t>报名截止时间</w:t>
            </w:r>
          </w:p>
        </w:tc>
        <w:tc>
          <w:tcPr>
            <w:tcW w:w="6845" w:type="dxa"/>
            <w:vAlign w:val="center"/>
          </w:tcPr>
          <w:p>
            <w:pPr>
              <w:pStyle w:val="52"/>
              <w:spacing w:line="240" w:lineRule="auto"/>
              <w:ind w:firstLine="0"/>
              <w:rPr>
                <w:rFonts w:ascii="宋体" w:eastAsia="宋体" w:cs="宋体"/>
                <w:szCs w:val="24"/>
              </w:rPr>
            </w:pPr>
            <w:r>
              <w:rPr>
                <w:rFonts w:hint="eastAsia" w:ascii="宋体" w:eastAsia="宋体" w:cs="宋体"/>
                <w:szCs w:val="24"/>
              </w:rPr>
              <w:t>201</w:t>
            </w:r>
            <w:r>
              <w:rPr>
                <w:rFonts w:hint="eastAsia" w:ascii="宋体" w:eastAsia="宋体" w:cs="宋体"/>
                <w:szCs w:val="24"/>
                <w:lang w:val="en-US" w:eastAsia="zh-CN"/>
              </w:rPr>
              <w:t>8</w:t>
            </w:r>
            <w:r>
              <w:rPr>
                <w:rFonts w:hint="eastAsia" w:ascii="宋体" w:eastAsia="宋体" w:cs="宋体"/>
                <w:szCs w:val="24"/>
              </w:rPr>
              <w:t>年1月</w:t>
            </w:r>
            <w:r>
              <w:rPr>
                <w:rFonts w:hint="eastAsia" w:ascii="宋体" w:eastAsia="宋体" w:cs="宋体"/>
                <w:szCs w:val="24"/>
                <w:lang w:val="en-US" w:eastAsia="zh-CN"/>
              </w:rPr>
              <w:t>24</w:t>
            </w:r>
            <w:r>
              <w:rPr>
                <w:rFonts w:hint="eastAsia" w:ascii="宋体" w:eastAsia="宋体" w:cs="宋体"/>
                <w:szCs w:val="24"/>
              </w:rPr>
              <w:t>日 下午17点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2"/>
              <w:spacing w:line="240" w:lineRule="auto"/>
              <w:ind w:firstLine="0"/>
              <w:jc w:val="center"/>
              <w:rPr>
                <w:rFonts w:ascii="宋体" w:eastAsia="宋体" w:cs="宋体"/>
                <w:szCs w:val="24"/>
              </w:rPr>
            </w:pPr>
            <w:r>
              <w:rPr>
                <w:rFonts w:hint="eastAsia" w:ascii="宋体" w:eastAsia="宋体" w:cs="宋体"/>
                <w:szCs w:val="24"/>
              </w:rPr>
              <w:t>16</w:t>
            </w:r>
          </w:p>
        </w:tc>
        <w:tc>
          <w:tcPr>
            <w:tcW w:w="1948" w:type="dxa"/>
            <w:vAlign w:val="center"/>
          </w:tcPr>
          <w:p>
            <w:pPr>
              <w:pStyle w:val="52"/>
              <w:spacing w:line="240" w:lineRule="auto"/>
              <w:ind w:firstLine="0"/>
              <w:jc w:val="center"/>
              <w:rPr>
                <w:rFonts w:ascii="宋体" w:eastAsia="宋体" w:cs="宋体"/>
                <w:szCs w:val="24"/>
              </w:rPr>
            </w:pPr>
            <w:r>
              <w:rPr>
                <w:rFonts w:hint="eastAsia" w:ascii="宋体" w:eastAsia="宋体" w:cs="宋体"/>
                <w:szCs w:val="24"/>
              </w:rPr>
              <w:t>谈判及资料递交地点</w:t>
            </w:r>
          </w:p>
        </w:tc>
        <w:tc>
          <w:tcPr>
            <w:tcW w:w="6845" w:type="dxa"/>
            <w:vAlign w:val="center"/>
          </w:tcPr>
          <w:p>
            <w:pPr>
              <w:pStyle w:val="52"/>
              <w:spacing w:line="240" w:lineRule="auto"/>
              <w:ind w:firstLine="0"/>
              <w:jc w:val="left"/>
              <w:rPr>
                <w:rFonts w:ascii="宋体" w:eastAsia="宋体" w:cs="宋体"/>
                <w:szCs w:val="24"/>
              </w:rPr>
            </w:pPr>
            <w:r>
              <w:rPr>
                <w:rFonts w:hint="eastAsia" w:ascii="宋体" w:eastAsia="宋体" w:cs="宋体"/>
                <w:szCs w:val="24"/>
              </w:rPr>
              <w:t>谈判时间：具体时间另行通知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55" w:type="dxa"/>
            <w:vAlign w:val="center"/>
          </w:tcPr>
          <w:p>
            <w:pPr>
              <w:pStyle w:val="52"/>
              <w:spacing w:line="240" w:lineRule="auto"/>
              <w:ind w:firstLine="0"/>
              <w:jc w:val="center"/>
              <w:rPr>
                <w:rFonts w:ascii="宋体" w:eastAsia="宋体" w:cs="宋体"/>
                <w:szCs w:val="24"/>
              </w:rPr>
            </w:pPr>
            <w:r>
              <w:rPr>
                <w:rFonts w:hint="eastAsia" w:ascii="宋体" w:eastAsia="宋体" w:cs="宋体"/>
                <w:szCs w:val="24"/>
              </w:rPr>
              <w:t>17</w:t>
            </w:r>
          </w:p>
        </w:tc>
        <w:tc>
          <w:tcPr>
            <w:tcW w:w="1948" w:type="dxa"/>
            <w:vAlign w:val="center"/>
          </w:tcPr>
          <w:p>
            <w:pPr>
              <w:pStyle w:val="52"/>
              <w:spacing w:line="240" w:lineRule="auto"/>
              <w:ind w:firstLine="0"/>
              <w:jc w:val="center"/>
              <w:rPr>
                <w:rFonts w:ascii="宋体" w:eastAsia="宋体" w:cs="宋体"/>
                <w:szCs w:val="24"/>
              </w:rPr>
            </w:pPr>
            <w:r>
              <w:rPr>
                <w:rFonts w:hint="eastAsia" w:ascii="宋体" w:eastAsia="宋体" w:cs="宋体"/>
                <w:szCs w:val="24"/>
              </w:rPr>
              <w:t>联系人及方式</w:t>
            </w:r>
          </w:p>
        </w:tc>
        <w:tc>
          <w:tcPr>
            <w:tcW w:w="6845" w:type="dxa"/>
            <w:vAlign w:val="center"/>
          </w:tcPr>
          <w:p>
            <w:pPr>
              <w:pStyle w:val="52"/>
              <w:spacing w:line="240" w:lineRule="auto"/>
              <w:ind w:left="1080" w:hanging="1080" w:hangingChars="450"/>
              <w:jc w:val="left"/>
              <w:rPr>
                <w:rFonts w:ascii="宋体" w:eastAsia="宋体" w:cs="宋体"/>
                <w:szCs w:val="24"/>
              </w:rPr>
            </w:pPr>
            <w:r>
              <w:rPr>
                <w:rFonts w:hint="eastAsia" w:ascii="宋体" w:eastAsia="宋体" w:cs="宋体"/>
                <w:szCs w:val="24"/>
              </w:rPr>
              <w:t>联系地址：重医属二医院综合楼16-1房管科办公室</w:t>
            </w:r>
          </w:p>
          <w:p>
            <w:pPr>
              <w:pStyle w:val="52"/>
              <w:spacing w:line="240" w:lineRule="auto"/>
              <w:ind w:firstLine="0"/>
              <w:jc w:val="left"/>
              <w:rPr>
                <w:rFonts w:ascii="宋体" w:eastAsia="宋体" w:cs="宋体"/>
                <w:szCs w:val="24"/>
              </w:rPr>
            </w:pPr>
            <w:r>
              <w:rPr>
                <w:rFonts w:hint="eastAsia" w:ascii="宋体" w:eastAsia="宋体" w:cs="宋体"/>
                <w:szCs w:val="24"/>
              </w:rPr>
              <w:t>联 系 人：祝老师   周老师   联系电话：023-63693619</w:t>
            </w:r>
          </w:p>
        </w:tc>
      </w:tr>
    </w:tbl>
    <w:p>
      <w:pPr>
        <w:pStyle w:val="52"/>
        <w:spacing w:line="240" w:lineRule="auto"/>
        <w:ind w:firstLine="0"/>
        <w:rPr>
          <w:rFonts w:ascii="宋体" w:eastAsia="宋体" w:cs="宋体"/>
        </w:rPr>
      </w:pPr>
    </w:p>
    <w:p>
      <w:pPr>
        <w:spacing w:line="360" w:lineRule="auto"/>
        <w:rPr>
          <w:rFonts w:ascii="宋体" w:hAnsi="宋体" w:cs="宋体"/>
          <w:kern w:val="0"/>
          <w:sz w:val="24"/>
        </w:rPr>
      </w:pPr>
      <w:r>
        <w:rPr>
          <w:rFonts w:hint="eastAsia" w:ascii="宋体" w:hAnsi="宋体" w:cs="宋体"/>
          <w:kern w:val="0"/>
          <w:sz w:val="24"/>
        </w:rPr>
        <w:t>附件：</w:t>
      </w:r>
    </w:p>
    <w:p>
      <w:pPr>
        <w:numPr>
          <w:ilvl w:val="0"/>
          <w:numId w:val="4"/>
        </w:numPr>
        <w:spacing w:line="360" w:lineRule="auto"/>
        <w:rPr>
          <w:rFonts w:ascii="宋体" w:hAnsi="宋体" w:cs="宋体"/>
          <w:kern w:val="0"/>
          <w:sz w:val="24"/>
        </w:rPr>
      </w:pPr>
      <w:r>
        <w:rPr>
          <w:rFonts w:hint="eastAsia" w:ascii="宋体" w:hAnsi="宋体" w:cs="宋体"/>
          <w:kern w:val="0"/>
          <w:sz w:val="24"/>
        </w:rPr>
        <w:t>法定代表人授权书（格式）</w:t>
      </w:r>
    </w:p>
    <w:p>
      <w:pPr>
        <w:numPr>
          <w:ilvl w:val="0"/>
          <w:numId w:val="4"/>
        </w:numPr>
        <w:spacing w:line="360" w:lineRule="auto"/>
        <w:rPr>
          <w:rFonts w:ascii="宋体" w:hAnsi="宋体" w:cs="宋体"/>
          <w:kern w:val="0"/>
          <w:sz w:val="24"/>
        </w:rPr>
      </w:pPr>
      <w:r>
        <w:rPr>
          <w:rFonts w:hint="eastAsia" w:ascii="宋体" w:hAnsi="宋体" w:cs="宋体"/>
          <w:kern w:val="0"/>
          <w:sz w:val="24"/>
        </w:rPr>
        <w:t>承诺书（格式）</w:t>
      </w:r>
    </w:p>
    <w:p>
      <w:pPr>
        <w:numPr>
          <w:ilvl w:val="0"/>
          <w:numId w:val="4"/>
        </w:numPr>
        <w:spacing w:line="360" w:lineRule="auto"/>
        <w:rPr>
          <w:rFonts w:ascii="宋体" w:hAnsi="宋体" w:cs="宋体"/>
          <w:kern w:val="0"/>
          <w:sz w:val="24"/>
        </w:rPr>
      </w:pPr>
      <w:r>
        <w:rPr>
          <w:rFonts w:hint="eastAsia" w:ascii="宋体" w:hAnsi="宋体" w:cs="宋体"/>
          <w:kern w:val="0"/>
          <w:sz w:val="24"/>
        </w:rPr>
        <w:t>报价书（格式）、报价须知</w:t>
      </w:r>
    </w:p>
    <w:p>
      <w:pPr>
        <w:numPr>
          <w:ilvl w:val="0"/>
          <w:numId w:val="4"/>
        </w:numPr>
        <w:spacing w:line="360" w:lineRule="auto"/>
        <w:rPr>
          <w:rFonts w:ascii="宋体" w:hAnsi="宋体" w:cs="宋体"/>
          <w:kern w:val="0"/>
          <w:sz w:val="24"/>
        </w:rPr>
      </w:pPr>
      <w:r>
        <w:rPr>
          <w:rFonts w:hint="eastAsia" w:ascii="宋体" w:hAnsi="宋体" w:cs="宋体"/>
          <w:kern w:val="0"/>
          <w:sz w:val="24"/>
        </w:rPr>
        <w:t>本项目造价咨询人员一览表</w:t>
      </w:r>
    </w:p>
    <w:p>
      <w:pPr>
        <w:numPr>
          <w:ilvl w:val="0"/>
          <w:numId w:val="4"/>
        </w:numPr>
        <w:spacing w:line="360" w:lineRule="auto"/>
        <w:rPr>
          <w:rFonts w:ascii="宋体" w:hAnsi="宋体" w:cs="宋体"/>
          <w:kern w:val="0"/>
          <w:sz w:val="24"/>
        </w:rPr>
      </w:pPr>
      <w:r>
        <w:rPr>
          <w:rFonts w:hint="eastAsia" w:ascii="宋体" w:hAnsi="宋体" w:cs="宋体"/>
          <w:kern w:val="0"/>
          <w:sz w:val="24"/>
        </w:rPr>
        <w:t>类似业绩一览表（自拟）</w:t>
      </w:r>
    </w:p>
    <w:p>
      <w:pPr>
        <w:spacing w:line="360" w:lineRule="auto"/>
        <w:ind w:left="360"/>
        <w:rPr>
          <w:rFonts w:ascii="宋体" w:hAnsi="宋体" w:cs="宋体"/>
          <w:kern w:val="0"/>
          <w:sz w:val="24"/>
        </w:rPr>
      </w:pPr>
    </w:p>
    <w:p>
      <w:pP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right"/>
        <w:rPr>
          <w:rFonts w:ascii="宋体" w:hAnsi="宋体" w:cs="宋体"/>
          <w:sz w:val="24"/>
        </w:rPr>
      </w:pPr>
    </w:p>
    <w:p>
      <w:pPr>
        <w:jc w:val="center"/>
        <w:rPr>
          <w:rFonts w:ascii="宋体" w:hAnsi="宋体" w:cs="宋体"/>
          <w:sz w:val="24"/>
        </w:rPr>
      </w:pPr>
      <w:r>
        <w:rPr>
          <w:rFonts w:hint="eastAsia" w:ascii="宋体" w:hAnsi="宋体" w:cs="宋体"/>
          <w:sz w:val="24"/>
        </w:rPr>
        <w:t xml:space="preserve">                                          重庆医科大学附属第二医院</w:t>
      </w:r>
    </w:p>
    <w:p>
      <w:pPr>
        <w:jc w:val="center"/>
        <w:rPr>
          <w:rFonts w:ascii="宋体" w:hAnsi="宋体" w:cs="宋体"/>
          <w:sz w:val="24"/>
        </w:rPr>
      </w:pPr>
      <w:r>
        <w:rPr>
          <w:rFonts w:hint="eastAsia" w:ascii="宋体" w:hAnsi="宋体" w:cs="宋体"/>
          <w:sz w:val="24"/>
        </w:rPr>
        <w:t xml:space="preserve">                                           后勤（保卫）管理处</w:t>
      </w:r>
    </w:p>
    <w:p>
      <w:pPr>
        <w:jc w:val="center"/>
        <w:rPr>
          <w:rFonts w:ascii="宋体" w:hAnsi="宋体" w:cs="宋体"/>
          <w:sz w:val="24"/>
        </w:rPr>
      </w:pPr>
      <w:r>
        <w:rPr>
          <w:rFonts w:hint="eastAsia" w:ascii="宋体" w:hAnsi="宋体" w:cs="宋体"/>
          <w:sz w:val="24"/>
        </w:rPr>
        <w:t xml:space="preserve">                                           二0一</w:t>
      </w:r>
      <w:r>
        <w:rPr>
          <w:rFonts w:hint="eastAsia" w:ascii="宋体" w:hAnsi="宋体" w:cs="宋体"/>
          <w:sz w:val="24"/>
          <w:lang w:eastAsia="zh-CN"/>
        </w:rPr>
        <w:t>八</w:t>
      </w:r>
      <w:r>
        <w:rPr>
          <w:rFonts w:hint="eastAsia" w:ascii="宋体" w:hAnsi="宋体" w:cs="宋体"/>
          <w:sz w:val="24"/>
        </w:rPr>
        <w:t>年</w:t>
      </w:r>
      <w:r>
        <w:rPr>
          <w:rFonts w:hint="eastAsia" w:ascii="宋体" w:hAnsi="宋体" w:cs="宋体"/>
          <w:sz w:val="24"/>
          <w:lang w:eastAsia="zh-CN"/>
        </w:rPr>
        <w:t>一</w:t>
      </w:r>
      <w:r>
        <w:rPr>
          <w:rFonts w:hint="eastAsia" w:ascii="宋体" w:hAnsi="宋体" w:cs="宋体"/>
          <w:sz w:val="24"/>
        </w:rPr>
        <w:t>月</w:t>
      </w:r>
      <w:r>
        <w:rPr>
          <w:rFonts w:hint="eastAsia" w:ascii="宋体" w:hAnsi="宋体" w:cs="宋体"/>
          <w:sz w:val="24"/>
          <w:lang w:eastAsia="zh-CN"/>
        </w:rPr>
        <w:t>二十二</w:t>
      </w:r>
      <w:r>
        <w:rPr>
          <w:rFonts w:hint="eastAsia" w:ascii="宋体" w:hAnsi="宋体" w:cs="宋体"/>
          <w:sz w:val="24"/>
        </w:rPr>
        <w:t>日</w:t>
      </w:r>
    </w:p>
    <w:p>
      <w:pPr>
        <w:jc w:val="center"/>
        <w:rPr>
          <w:rFonts w:ascii="宋体" w:hAnsi="宋体" w:cs="宋体"/>
          <w:sz w:val="24"/>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both"/>
        <w:rPr>
          <w:rFonts w:ascii="宋体" w:hAnsi="宋体" w:cs="宋体"/>
          <w:sz w:val="28"/>
          <w:szCs w:val="28"/>
        </w:rPr>
      </w:pPr>
    </w:p>
    <w:p>
      <w:pPr>
        <w:jc w:val="center"/>
        <w:rPr>
          <w:rFonts w:ascii="宋体" w:hAnsi="宋体" w:cs="宋体"/>
          <w:b/>
          <w:bCs/>
          <w:sz w:val="44"/>
          <w:szCs w:val="44"/>
        </w:rPr>
      </w:pPr>
      <w:r>
        <w:rPr>
          <w:rFonts w:hint="eastAsia" w:ascii="宋体" w:hAnsi="宋体" w:cs="宋体"/>
          <w:b/>
          <w:bCs/>
          <w:sz w:val="44"/>
          <w:szCs w:val="44"/>
        </w:rPr>
        <w:t>法定代表人授权书</w:t>
      </w:r>
    </w:p>
    <w:p>
      <w:pPr>
        <w:pStyle w:val="12"/>
        <w:jc w:val="both"/>
        <w:rPr>
          <w:rFonts w:cs="宋体"/>
          <w:sz w:val="44"/>
          <w:szCs w:val="44"/>
        </w:rPr>
      </w:pPr>
    </w:p>
    <w:p>
      <w:pPr>
        <w:wordWrap w:val="0"/>
        <w:autoSpaceDE w:val="0"/>
        <w:autoSpaceDN w:val="0"/>
        <w:adjustRightInd w:val="0"/>
        <w:spacing w:before="120" w:after="120" w:line="240" w:lineRule="auto"/>
        <w:jc w:val="left"/>
        <w:rPr>
          <w:rFonts w:ascii="宋体" w:hAnsi="宋体" w:cs="宋体"/>
          <w:sz w:val="28"/>
          <w:szCs w:val="28"/>
        </w:rPr>
      </w:pPr>
      <w:r>
        <w:rPr>
          <w:rFonts w:hint="eastAsia" w:ascii="宋体" w:hAnsi="宋体" w:cs="宋体"/>
          <w:sz w:val="28"/>
          <w:szCs w:val="28"/>
        </w:rPr>
        <w:t xml:space="preserve">本授权书声明：本人 </w:t>
      </w:r>
      <w:r>
        <w:rPr>
          <w:rFonts w:hint="eastAsia" w:ascii="宋体" w:hAnsi="宋体" w:cs="宋体"/>
          <w:sz w:val="28"/>
          <w:szCs w:val="28"/>
          <w:u w:val="single"/>
        </w:rPr>
        <w:t xml:space="preserve">        </w:t>
      </w: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的法定代表人，现授权本单位的</w:t>
      </w:r>
      <w:r>
        <w:rPr>
          <w:rFonts w:hint="eastAsia" w:ascii="宋体" w:hAnsi="宋体" w:cs="宋体"/>
          <w:sz w:val="28"/>
          <w:szCs w:val="28"/>
          <w:u w:val="single"/>
        </w:rPr>
        <w:t xml:space="preserve">       </w:t>
      </w:r>
      <w:r>
        <w:rPr>
          <w:rFonts w:hint="eastAsia" w:ascii="宋体" w:hAnsi="宋体" w:cs="宋体"/>
          <w:sz w:val="28"/>
          <w:szCs w:val="28"/>
        </w:rPr>
        <w:t>为本公司代理人，以本公司的名义参加</w:t>
      </w:r>
      <w:r>
        <w:rPr>
          <w:rFonts w:hint="eastAsia" w:ascii="宋体" w:hAnsi="宋体" w:eastAsia="宋体" w:cs="宋体"/>
          <w:b/>
          <w:bCs/>
          <w:kern w:val="0"/>
          <w:sz w:val="28"/>
          <w:szCs w:val="28"/>
          <w:u w:val="single"/>
          <w:shd w:val="clear" w:color="auto" w:fill="FFFFFF"/>
        </w:rPr>
        <w:t>重庆医科大学附属第二医院高盛创富中心</w:t>
      </w:r>
      <w:r>
        <w:rPr>
          <w:rFonts w:hint="eastAsia" w:ascii="宋体" w:hAnsi="宋体" w:eastAsia="宋体" w:cs="宋体"/>
          <w:b/>
          <w:bCs/>
          <w:kern w:val="0"/>
          <w:sz w:val="28"/>
          <w:szCs w:val="28"/>
          <w:u w:val="single"/>
          <w:shd w:val="clear" w:color="auto" w:fill="FFFFFF"/>
          <w:lang w:val="en-US" w:eastAsia="zh-CN"/>
        </w:rPr>
        <w:t>B栋六、七层</w:t>
      </w:r>
      <w:r>
        <w:rPr>
          <w:rFonts w:hint="eastAsia" w:ascii="宋体" w:hAnsi="宋体" w:eastAsia="宋体" w:cs="宋体"/>
          <w:b/>
          <w:bCs/>
          <w:kern w:val="0"/>
          <w:sz w:val="28"/>
          <w:szCs w:val="28"/>
          <w:u w:val="single"/>
          <w:shd w:val="clear" w:color="auto" w:fill="FFFFFF"/>
        </w:rPr>
        <w:t>体检中心</w:t>
      </w:r>
      <w:r>
        <w:rPr>
          <w:rFonts w:hint="eastAsia" w:ascii="宋体" w:hAnsi="宋体" w:eastAsia="宋体" w:cs="宋体"/>
          <w:b/>
          <w:bCs/>
          <w:kern w:val="0"/>
          <w:sz w:val="28"/>
          <w:szCs w:val="28"/>
          <w:u w:val="single"/>
          <w:shd w:val="clear" w:color="auto" w:fill="FFFFFF"/>
          <w:lang w:val="en-US" w:eastAsia="zh-CN"/>
        </w:rPr>
        <w:t>加固</w:t>
      </w:r>
      <w:r>
        <w:rPr>
          <w:rFonts w:hint="eastAsia" w:ascii="宋体" w:hAnsi="宋体" w:cs="宋体"/>
          <w:b/>
          <w:bCs/>
          <w:kern w:val="0"/>
          <w:sz w:val="28"/>
          <w:szCs w:val="28"/>
          <w:u w:val="single"/>
          <w:shd w:val="clear" w:color="auto" w:fill="FFFFFF"/>
          <w:lang w:val="en-US" w:eastAsia="zh-CN"/>
        </w:rPr>
        <w:t>施工</w:t>
      </w:r>
      <w:r>
        <w:rPr>
          <w:rFonts w:hint="eastAsia" w:ascii="宋体" w:hAnsi="宋体" w:eastAsia="宋体" w:cs="宋体"/>
          <w:b/>
          <w:bCs/>
          <w:kern w:val="0"/>
          <w:sz w:val="28"/>
          <w:szCs w:val="28"/>
          <w:u w:val="single"/>
          <w:shd w:val="clear" w:color="auto" w:fill="FFFFFF"/>
        </w:rPr>
        <w:t>工程</w:t>
      </w:r>
      <w:r>
        <w:rPr>
          <w:rFonts w:hint="eastAsia" w:ascii="宋体" w:hAnsi="宋体" w:cs="宋体"/>
          <w:sz w:val="28"/>
          <w:szCs w:val="28"/>
        </w:rPr>
        <w:t>竞争性谈判，代理人在竞争性谈判、合同谈判过程中所签署的一切文件和处理与之有关的一切事务，本人均予以承认。</w:t>
      </w:r>
    </w:p>
    <w:p>
      <w:pPr>
        <w:pStyle w:val="12"/>
        <w:spacing w:line="360" w:lineRule="auto"/>
        <w:ind w:firstLine="560" w:firstLineChars="200"/>
        <w:rPr>
          <w:rFonts w:cs="宋体"/>
          <w:sz w:val="28"/>
          <w:szCs w:val="28"/>
        </w:rPr>
      </w:pPr>
    </w:p>
    <w:p>
      <w:pPr>
        <w:pStyle w:val="14"/>
        <w:spacing w:after="0" w:line="360" w:lineRule="auto"/>
        <w:ind w:left="430" w:leftChars="205" w:firstLine="140" w:firstLineChars="50"/>
        <w:rPr>
          <w:rFonts w:ascii="宋体" w:hAnsi="宋体" w:cs="宋体"/>
          <w:sz w:val="28"/>
          <w:szCs w:val="28"/>
        </w:rPr>
      </w:pPr>
      <w:r>
        <w:rPr>
          <w:rFonts w:hint="eastAsia" w:ascii="宋体" w:hAnsi="宋体" w:cs="宋体"/>
          <w:sz w:val="28"/>
          <w:szCs w:val="28"/>
        </w:rPr>
        <w:t>特此授权。</w:t>
      </w:r>
    </w:p>
    <w:p>
      <w:pPr>
        <w:pStyle w:val="10"/>
        <w:spacing w:after="0"/>
        <w:rPr>
          <w:rFonts w:ascii="宋体" w:hAnsi="宋体" w:cs="宋体"/>
          <w:sz w:val="28"/>
          <w:szCs w:val="28"/>
        </w:rPr>
      </w:pPr>
    </w:p>
    <w:p>
      <w:pPr>
        <w:pStyle w:val="10"/>
        <w:spacing w:after="0"/>
        <w:ind w:left="135"/>
        <w:rPr>
          <w:rFonts w:ascii="宋体" w:hAnsi="宋体" w:cs="宋体"/>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被授权人：                   部门：                 职务：</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 xml:space="preserve">单位（盖章）                 </w:t>
      </w:r>
    </w:p>
    <w:p>
      <w:pPr>
        <w:pStyle w:val="10"/>
        <w:spacing w:after="0"/>
        <w:ind w:left="135"/>
        <w:rPr>
          <w:rFonts w:ascii="宋体" w:hAnsi="宋体" w:cs="宋体"/>
          <w:kern w:val="0"/>
          <w:sz w:val="28"/>
          <w:szCs w:val="28"/>
        </w:rPr>
      </w:pPr>
    </w:p>
    <w:p>
      <w:pPr>
        <w:pStyle w:val="10"/>
        <w:spacing w:after="0"/>
        <w:ind w:left="135"/>
        <w:rPr>
          <w:rFonts w:ascii="宋体" w:hAnsi="宋体" w:cs="宋体"/>
          <w:kern w:val="0"/>
          <w:sz w:val="28"/>
          <w:szCs w:val="28"/>
        </w:rPr>
      </w:pPr>
      <w:r>
        <w:rPr>
          <w:rFonts w:hint="eastAsia" w:ascii="宋体" w:hAnsi="宋体" w:cs="宋体"/>
          <w:kern w:val="0"/>
          <w:sz w:val="28"/>
          <w:szCs w:val="28"/>
        </w:rPr>
        <w:t>法定代表人：（签字或盖章）</w:t>
      </w:r>
    </w:p>
    <w:p>
      <w:pPr>
        <w:pStyle w:val="51"/>
        <w:spacing w:beforeLines="0" w:afterLines="0"/>
        <w:jc w:val="both"/>
        <w:rPr>
          <w:rFonts w:ascii="宋体" w:hAnsi="宋体" w:eastAsia="宋体" w:cs="宋体"/>
          <w:kern w:val="0"/>
          <w:sz w:val="28"/>
          <w:szCs w:val="28"/>
        </w:rPr>
      </w:pPr>
    </w:p>
    <w:p>
      <w:pPr>
        <w:pStyle w:val="51"/>
        <w:spacing w:beforeLines="0" w:afterLines="0"/>
        <w:jc w:val="both"/>
        <w:rPr>
          <w:rFonts w:ascii="宋体" w:hAnsi="宋体" w:cs="宋体"/>
          <w:sz w:val="28"/>
          <w:szCs w:val="28"/>
        </w:rPr>
      </w:pPr>
      <w:r>
        <w:rPr>
          <w:rFonts w:hint="eastAsia" w:ascii="宋体" w:hAnsi="宋体" w:eastAsia="宋体" w:cs="宋体"/>
          <w:kern w:val="0"/>
          <w:sz w:val="28"/>
          <w:szCs w:val="28"/>
        </w:rPr>
        <w:t>（该处粘贴代理人身份证正反两面复印件）</w:t>
      </w: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p>
    <w:p>
      <w:pPr>
        <w:jc w:val="right"/>
        <w:rPr>
          <w:rFonts w:ascii="宋体" w:hAnsi="宋体" w:cs="宋体"/>
          <w:sz w:val="28"/>
          <w:szCs w:val="28"/>
        </w:rPr>
      </w:pPr>
      <w:r>
        <w:rPr>
          <w:rFonts w:hint="eastAsia" w:ascii="宋体" w:hAnsi="宋体" w:cs="宋体"/>
          <w:sz w:val="28"/>
          <w:szCs w:val="28"/>
        </w:rPr>
        <w:t>日期：    年    月   日</w:t>
      </w:r>
    </w:p>
    <w:p>
      <w:pPr>
        <w:jc w:val="center"/>
        <w:rPr>
          <w:rFonts w:ascii="宋体" w:hAnsi="宋体" w:cs="宋体"/>
          <w:b/>
          <w:bCs/>
          <w:sz w:val="44"/>
          <w:szCs w:val="44"/>
        </w:rPr>
      </w:pPr>
      <w:r>
        <w:rPr>
          <w:rFonts w:hint="eastAsia" w:ascii="宋体" w:hAnsi="宋体" w:cs="宋体"/>
          <w:b/>
          <w:bCs/>
          <w:sz w:val="44"/>
          <w:szCs w:val="44"/>
        </w:rPr>
        <w:t>承</w:t>
      </w:r>
      <w:r>
        <w:rPr>
          <w:rFonts w:hint="eastAsia" w:ascii="宋体" w:hAnsi="宋体" w:cs="宋体"/>
          <w:b/>
          <w:bCs/>
          <w:sz w:val="44"/>
          <w:szCs w:val="44"/>
          <w:lang w:val="en-US" w:eastAsia="zh-CN"/>
        </w:rPr>
        <w:t xml:space="preserve"> </w:t>
      </w:r>
      <w:r>
        <w:rPr>
          <w:rFonts w:hint="eastAsia" w:ascii="宋体" w:hAnsi="宋体" w:cs="宋体"/>
          <w:b/>
          <w:bCs/>
          <w:sz w:val="44"/>
          <w:szCs w:val="44"/>
        </w:rPr>
        <w:t>诺</w:t>
      </w:r>
      <w:r>
        <w:rPr>
          <w:rFonts w:hint="eastAsia" w:ascii="宋体" w:hAnsi="宋体" w:cs="宋体"/>
          <w:b/>
          <w:bCs/>
          <w:sz w:val="44"/>
          <w:szCs w:val="44"/>
          <w:lang w:val="en-US" w:eastAsia="zh-CN"/>
        </w:rPr>
        <w:t xml:space="preserve"> </w:t>
      </w:r>
      <w:r>
        <w:rPr>
          <w:rFonts w:hint="eastAsia" w:ascii="宋体" w:hAnsi="宋体" w:cs="宋体"/>
          <w:b/>
          <w:bCs/>
          <w:sz w:val="44"/>
          <w:szCs w:val="44"/>
        </w:rPr>
        <w:t>书</w:t>
      </w:r>
    </w:p>
    <w:p>
      <w:pPr>
        <w:jc w:val="center"/>
        <w:rPr>
          <w:rFonts w:ascii="宋体" w:hAnsi="宋体" w:cs="宋体"/>
          <w:sz w:val="44"/>
          <w:szCs w:val="44"/>
        </w:rPr>
      </w:pPr>
    </w:p>
    <w:p>
      <w:pPr>
        <w:jc w:val="center"/>
        <w:rPr>
          <w:rFonts w:ascii="宋体" w:hAnsi="宋体" w:cs="宋体"/>
          <w:sz w:val="44"/>
          <w:szCs w:val="44"/>
        </w:rPr>
      </w:pPr>
    </w:p>
    <w:p>
      <w:pPr>
        <w:spacing w:line="360" w:lineRule="auto"/>
        <w:rPr>
          <w:rFonts w:ascii="宋体" w:hAnsi="宋体" w:cs="宋体"/>
          <w:b/>
          <w:sz w:val="28"/>
        </w:rPr>
      </w:pPr>
      <w:r>
        <w:rPr>
          <w:rFonts w:hint="eastAsia" w:ascii="宋体" w:hAnsi="宋体" w:cs="宋体"/>
          <w:sz w:val="28"/>
        </w:rPr>
        <w:t>致</w:t>
      </w:r>
      <w:r>
        <w:rPr>
          <w:rFonts w:hint="eastAsia" w:ascii="宋体" w:hAnsi="宋体" w:cs="宋体"/>
          <w:b/>
          <w:sz w:val="28"/>
        </w:rPr>
        <w:t>：</w:t>
      </w:r>
      <w:r>
        <w:rPr>
          <w:rFonts w:hint="eastAsia" w:ascii="宋体" w:hAnsi="宋体" w:cs="宋体"/>
          <w:sz w:val="28"/>
          <w:u w:val="single"/>
        </w:rPr>
        <w:t>重庆医科大学附属第二医院</w:t>
      </w:r>
    </w:p>
    <w:p>
      <w:pPr>
        <w:spacing w:line="360" w:lineRule="auto"/>
        <w:ind w:left="-2" w:leftChars="-1" w:firstLine="560" w:firstLineChars="200"/>
        <w:rPr>
          <w:rFonts w:ascii="宋体" w:hAnsi="宋体" w:cs="宋体"/>
          <w:sz w:val="28"/>
        </w:rPr>
      </w:pPr>
      <w:r>
        <w:rPr>
          <w:rFonts w:hint="eastAsia" w:ascii="宋体" w:hAnsi="宋体" w:cs="宋体"/>
          <w:sz w:val="28"/>
        </w:rPr>
        <w:t>我单位参加贵院</w:t>
      </w:r>
      <w:r>
        <w:rPr>
          <w:rFonts w:hint="eastAsia" w:ascii="宋体" w:hAnsi="宋体" w:eastAsia="宋体" w:cs="宋体"/>
          <w:b/>
          <w:bCs/>
          <w:kern w:val="0"/>
          <w:sz w:val="28"/>
          <w:szCs w:val="28"/>
          <w:u w:val="single"/>
          <w:shd w:val="clear" w:color="auto" w:fill="FFFFFF"/>
        </w:rPr>
        <w:t>重庆医科大学附属第二医院高盛创富中心</w:t>
      </w:r>
      <w:r>
        <w:rPr>
          <w:rFonts w:hint="eastAsia" w:ascii="宋体" w:hAnsi="宋体" w:eastAsia="宋体" w:cs="宋体"/>
          <w:b/>
          <w:bCs/>
          <w:kern w:val="0"/>
          <w:sz w:val="28"/>
          <w:szCs w:val="28"/>
          <w:u w:val="single"/>
          <w:shd w:val="clear" w:color="auto" w:fill="FFFFFF"/>
          <w:lang w:val="en-US" w:eastAsia="zh-CN"/>
        </w:rPr>
        <w:t>B栋六、七层</w:t>
      </w:r>
      <w:r>
        <w:rPr>
          <w:rFonts w:hint="eastAsia" w:ascii="宋体" w:hAnsi="宋体" w:eastAsia="宋体" w:cs="宋体"/>
          <w:b/>
          <w:bCs/>
          <w:kern w:val="0"/>
          <w:sz w:val="28"/>
          <w:szCs w:val="28"/>
          <w:u w:val="single"/>
          <w:shd w:val="clear" w:color="auto" w:fill="FFFFFF"/>
        </w:rPr>
        <w:t>体检中心</w:t>
      </w:r>
      <w:r>
        <w:rPr>
          <w:rFonts w:hint="eastAsia" w:ascii="宋体" w:hAnsi="宋体" w:eastAsia="宋体" w:cs="宋体"/>
          <w:b/>
          <w:bCs/>
          <w:kern w:val="0"/>
          <w:sz w:val="28"/>
          <w:szCs w:val="28"/>
          <w:u w:val="single"/>
          <w:shd w:val="clear" w:color="auto" w:fill="FFFFFF"/>
          <w:lang w:val="en-US" w:eastAsia="zh-CN"/>
        </w:rPr>
        <w:t>加固</w:t>
      </w:r>
      <w:r>
        <w:rPr>
          <w:rFonts w:hint="eastAsia" w:ascii="宋体" w:hAnsi="宋体" w:cs="宋体"/>
          <w:b/>
          <w:bCs/>
          <w:kern w:val="0"/>
          <w:sz w:val="28"/>
          <w:szCs w:val="28"/>
          <w:u w:val="single"/>
          <w:shd w:val="clear" w:color="auto" w:fill="FFFFFF"/>
          <w:lang w:val="en-US" w:eastAsia="zh-CN"/>
        </w:rPr>
        <w:t>施工</w:t>
      </w:r>
      <w:r>
        <w:rPr>
          <w:rFonts w:hint="eastAsia" w:ascii="宋体" w:hAnsi="宋体" w:eastAsia="宋体" w:cs="宋体"/>
          <w:b/>
          <w:bCs/>
          <w:kern w:val="0"/>
          <w:sz w:val="28"/>
          <w:szCs w:val="28"/>
          <w:u w:val="single"/>
          <w:shd w:val="clear" w:color="auto" w:fill="FFFFFF"/>
        </w:rPr>
        <w:t>工程</w:t>
      </w:r>
      <w:r>
        <w:rPr>
          <w:rFonts w:hint="eastAsia" w:ascii="宋体" w:hAnsi="宋体" w:cs="宋体"/>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s="宋体"/>
          <w:sz w:val="28"/>
        </w:rPr>
      </w:pPr>
      <w:r>
        <w:rPr>
          <w:rFonts w:hint="eastAsia" w:ascii="宋体" w:hAnsi="宋体" w:cs="宋体"/>
          <w:sz w:val="28"/>
        </w:rPr>
        <w:t>1、若我司中标，保证不会有转包、卖标等行为。</w:t>
      </w:r>
    </w:p>
    <w:p>
      <w:pPr>
        <w:spacing w:line="360" w:lineRule="auto"/>
        <w:ind w:left="-2" w:leftChars="-1" w:firstLine="560" w:firstLineChars="200"/>
        <w:rPr>
          <w:rFonts w:ascii="宋体" w:hAnsi="宋体" w:cs="宋体"/>
          <w:sz w:val="28"/>
        </w:rPr>
      </w:pPr>
      <w:r>
        <w:rPr>
          <w:rFonts w:hint="eastAsia" w:ascii="宋体" w:hAnsi="宋体" w:cs="宋体"/>
          <w:sz w:val="28"/>
        </w:rPr>
        <w:t>2、我司保证按时签定合同。</w:t>
      </w:r>
    </w:p>
    <w:p>
      <w:pPr>
        <w:spacing w:line="360" w:lineRule="auto"/>
        <w:ind w:left="-2" w:leftChars="-1" w:firstLine="560" w:firstLineChars="200"/>
        <w:rPr>
          <w:rFonts w:ascii="宋体" w:hAnsi="宋体" w:cs="宋体"/>
          <w:sz w:val="28"/>
        </w:rPr>
      </w:pPr>
      <w:r>
        <w:rPr>
          <w:rFonts w:hint="eastAsia" w:ascii="宋体" w:hAnsi="宋体" w:cs="宋体"/>
          <w:sz w:val="28"/>
        </w:rPr>
        <w:t>3、在中标后，保证在规定时间内根据国家相关规范条例、行业标准、发包人及合同要求等按质按量完成编制工作。</w:t>
      </w:r>
    </w:p>
    <w:p>
      <w:pPr>
        <w:spacing w:line="360" w:lineRule="auto"/>
        <w:ind w:left="-2" w:leftChars="-1" w:firstLine="560" w:firstLineChars="200"/>
        <w:rPr>
          <w:rFonts w:ascii="宋体" w:hAnsi="宋体" w:cs="宋体"/>
          <w:sz w:val="28"/>
        </w:rPr>
      </w:pPr>
    </w:p>
    <w:p>
      <w:pPr>
        <w:spacing w:line="360" w:lineRule="auto"/>
        <w:ind w:left="-2" w:leftChars="-1" w:firstLine="560" w:firstLineChars="200"/>
        <w:rPr>
          <w:rFonts w:ascii="宋体" w:hAnsi="宋体" w:cs="宋体"/>
          <w:sz w:val="28"/>
        </w:rPr>
      </w:pPr>
      <w:r>
        <w:rPr>
          <w:rFonts w:hint="eastAsia" w:ascii="宋体" w:hAnsi="宋体" w:cs="宋体"/>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s="宋体"/>
          <w:sz w:val="28"/>
        </w:rPr>
      </w:pPr>
    </w:p>
    <w:p>
      <w:pPr>
        <w:spacing w:line="360" w:lineRule="auto"/>
        <w:ind w:firstLine="560" w:firstLineChars="200"/>
        <w:rPr>
          <w:rFonts w:ascii="宋体" w:hAnsi="宋体" w:cs="宋体"/>
          <w:sz w:val="28"/>
        </w:rPr>
      </w:pPr>
      <w:r>
        <w:rPr>
          <w:rFonts w:hint="eastAsia" w:ascii="宋体" w:hAnsi="宋体" w:cs="宋体"/>
          <w:sz w:val="28"/>
        </w:rPr>
        <w:t>竞谈人（公章）</w:t>
      </w:r>
    </w:p>
    <w:p>
      <w:pPr>
        <w:spacing w:line="360" w:lineRule="auto"/>
        <w:rPr>
          <w:rFonts w:ascii="宋体" w:hAnsi="宋体" w:cs="宋体"/>
          <w:sz w:val="28"/>
        </w:rPr>
      </w:pPr>
    </w:p>
    <w:p>
      <w:pPr>
        <w:spacing w:line="360" w:lineRule="auto"/>
        <w:ind w:firstLine="560" w:firstLineChars="200"/>
        <w:rPr>
          <w:rFonts w:hint="eastAsia" w:ascii="宋体" w:hAnsi="宋体" w:cs="宋体"/>
          <w:sz w:val="28"/>
        </w:rPr>
      </w:pPr>
      <w:r>
        <w:rPr>
          <w:rFonts w:hint="eastAsia" w:ascii="宋体" w:hAnsi="宋体" w:cs="宋体"/>
          <w:sz w:val="28"/>
        </w:rPr>
        <w:t xml:space="preserve">法定代表人（签章）       </w:t>
      </w:r>
    </w:p>
    <w:p>
      <w:pPr>
        <w:spacing w:line="360" w:lineRule="auto"/>
        <w:ind w:firstLine="560" w:firstLineChars="200"/>
        <w:rPr>
          <w:rFonts w:hint="eastAsia" w:ascii="宋体" w:hAnsi="宋体" w:cs="宋体"/>
          <w:sz w:val="28"/>
        </w:rPr>
      </w:pPr>
    </w:p>
    <w:p>
      <w:pPr>
        <w:spacing w:line="360" w:lineRule="auto"/>
        <w:ind w:firstLine="560" w:firstLineChars="200"/>
        <w:rPr>
          <w:rFonts w:ascii="宋体" w:hAnsi="宋体" w:cs="宋体"/>
          <w:sz w:val="30"/>
          <w:szCs w:val="30"/>
        </w:rPr>
      </w:pPr>
      <w:r>
        <w:rPr>
          <w:rFonts w:hint="eastAsia" w:ascii="宋体" w:hAnsi="宋体" w:cs="宋体"/>
          <w:sz w:val="28"/>
        </w:rPr>
        <w:t xml:space="preserve">                                        年    月    日</w:t>
      </w:r>
    </w:p>
    <w:p>
      <w:pPr>
        <w:pStyle w:val="53"/>
        <w:spacing w:before="120" w:after="120"/>
        <w:jc w:val="center"/>
        <w:rPr>
          <w:rFonts w:cs="宋体"/>
          <w:sz w:val="44"/>
          <w:szCs w:val="44"/>
        </w:rPr>
      </w:pPr>
      <w:r>
        <w:rPr>
          <w:rFonts w:hint="eastAsia" w:cs="宋体"/>
          <w:sz w:val="44"/>
          <w:szCs w:val="44"/>
        </w:rPr>
        <w:t>报</w:t>
      </w:r>
      <w:r>
        <w:rPr>
          <w:rFonts w:hint="eastAsia" w:cs="宋体"/>
          <w:sz w:val="44"/>
          <w:szCs w:val="44"/>
          <w:lang w:val="en-US" w:eastAsia="zh-CN"/>
        </w:rPr>
        <w:t xml:space="preserve"> </w:t>
      </w:r>
      <w:r>
        <w:rPr>
          <w:rFonts w:hint="eastAsia" w:cs="宋体"/>
          <w:sz w:val="44"/>
          <w:szCs w:val="44"/>
        </w:rPr>
        <w:t>价</w:t>
      </w:r>
      <w:r>
        <w:rPr>
          <w:rFonts w:hint="eastAsia" w:cs="宋体"/>
          <w:sz w:val="44"/>
          <w:szCs w:val="44"/>
          <w:lang w:val="en-US" w:eastAsia="zh-CN"/>
        </w:rPr>
        <w:t xml:space="preserve"> </w:t>
      </w:r>
      <w:r>
        <w:rPr>
          <w:rFonts w:hint="eastAsia" w:cs="宋体"/>
          <w:sz w:val="44"/>
          <w:szCs w:val="44"/>
        </w:rPr>
        <w:t>书</w:t>
      </w:r>
    </w:p>
    <w:p>
      <w:pPr>
        <w:pStyle w:val="52"/>
        <w:spacing w:line="360" w:lineRule="auto"/>
        <w:ind w:firstLine="539"/>
        <w:rPr>
          <w:rFonts w:ascii="宋体" w:eastAsia="宋体" w:cs="宋体"/>
          <w:sz w:val="28"/>
          <w:szCs w:val="28"/>
        </w:rPr>
      </w:pPr>
    </w:p>
    <w:p>
      <w:pPr>
        <w:pStyle w:val="52"/>
        <w:spacing w:line="360" w:lineRule="auto"/>
        <w:ind w:firstLine="539"/>
        <w:rPr>
          <w:rFonts w:ascii="宋体" w:eastAsia="宋体" w:cs="宋体"/>
          <w:sz w:val="28"/>
          <w:szCs w:val="28"/>
        </w:rPr>
      </w:pPr>
      <w:r>
        <w:rPr>
          <w:rFonts w:hint="eastAsia" w:ascii="宋体" w:eastAsia="宋体" w:cs="宋体"/>
          <w:sz w:val="28"/>
          <w:szCs w:val="28"/>
        </w:rPr>
        <w:t>致：重庆医科大学附属第二医院</w:t>
      </w:r>
    </w:p>
    <w:p>
      <w:pPr>
        <w:pStyle w:val="52"/>
        <w:spacing w:line="360" w:lineRule="auto"/>
        <w:ind w:firstLine="539"/>
        <w:rPr>
          <w:rFonts w:ascii="宋体" w:eastAsia="宋体" w:cs="宋体"/>
          <w:sz w:val="28"/>
          <w:szCs w:val="28"/>
        </w:rPr>
      </w:pPr>
      <w:r>
        <w:rPr>
          <w:rFonts w:hint="eastAsia" w:ascii="宋体" w:eastAsia="宋体" w:cs="宋体"/>
          <w:sz w:val="28"/>
          <w:szCs w:val="28"/>
        </w:rPr>
        <w:t>我们已经仔细地研究了</w:t>
      </w:r>
      <w:r>
        <w:rPr>
          <w:rFonts w:hint="eastAsia" w:ascii="宋体" w:hAnsi="宋体" w:eastAsia="宋体" w:cs="宋体"/>
          <w:b/>
          <w:bCs/>
          <w:kern w:val="0"/>
          <w:sz w:val="28"/>
          <w:szCs w:val="28"/>
          <w:u w:val="single"/>
          <w:shd w:val="clear" w:color="auto" w:fill="FFFFFF"/>
        </w:rPr>
        <w:t>重庆医科大学附属第二医院高盛创富中心</w:t>
      </w:r>
      <w:r>
        <w:rPr>
          <w:rFonts w:hint="eastAsia" w:ascii="宋体" w:hAnsi="宋体" w:eastAsia="宋体" w:cs="宋体"/>
          <w:b/>
          <w:bCs/>
          <w:kern w:val="0"/>
          <w:sz w:val="28"/>
          <w:szCs w:val="28"/>
          <w:u w:val="single"/>
          <w:shd w:val="clear" w:color="auto" w:fill="FFFFFF"/>
          <w:lang w:val="en-US" w:eastAsia="zh-CN"/>
        </w:rPr>
        <w:t>B栋六、七层</w:t>
      </w:r>
      <w:r>
        <w:rPr>
          <w:rFonts w:hint="eastAsia" w:ascii="宋体" w:hAnsi="宋体" w:eastAsia="宋体" w:cs="宋体"/>
          <w:b/>
          <w:bCs/>
          <w:kern w:val="0"/>
          <w:sz w:val="28"/>
          <w:szCs w:val="28"/>
          <w:u w:val="single"/>
          <w:shd w:val="clear" w:color="auto" w:fill="FFFFFF"/>
        </w:rPr>
        <w:t>体检中心</w:t>
      </w:r>
      <w:r>
        <w:rPr>
          <w:rFonts w:hint="eastAsia" w:ascii="宋体" w:hAnsi="宋体" w:eastAsia="宋体" w:cs="宋体"/>
          <w:b/>
          <w:bCs/>
          <w:kern w:val="0"/>
          <w:sz w:val="28"/>
          <w:szCs w:val="28"/>
          <w:u w:val="single"/>
          <w:shd w:val="clear" w:color="auto" w:fill="FFFFFF"/>
          <w:lang w:val="en-US" w:eastAsia="zh-CN"/>
        </w:rPr>
        <w:t>加固</w:t>
      </w:r>
      <w:r>
        <w:rPr>
          <w:rFonts w:hint="eastAsia" w:ascii="宋体" w:eastAsia="宋体" w:cs="宋体"/>
          <w:b/>
          <w:bCs/>
          <w:kern w:val="0"/>
          <w:sz w:val="28"/>
          <w:szCs w:val="28"/>
          <w:u w:val="single"/>
          <w:shd w:val="clear" w:color="auto" w:fill="FFFFFF"/>
          <w:lang w:val="en-US" w:eastAsia="zh-CN"/>
        </w:rPr>
        <w:t>施工</w:t>
      </w:r>
      <w:r>
        <w:rPr>
          <w:rFonts w:hint="eastAsia" w:ascii="宋体" w:hAnsi="宋体" w:eastAsia="宋体" w:cs="宋体"/>
          <w:b/>
          <w:bCs/>
          <w:kern w:val="0"/>
          <w:sz w:val="28"/>
          <w:szCs w:val="28"/>
          <w:u w:val="single"/>
          <w:shd w:val="clear" w:color="auto" w:fill="FFFFFF"/>
        </w:rPr>
        <w:t>工程</w:t>
      </w:r>
      <w:r>
        <w:rPr>
          <w:rFonts w:hint="eastAsia" w:ascii="宋体" w:eastAsia="宋体" w:cs="宋体"/>
          <w:sz w:val="28"/>
          <w:szCs w:val="28"/>
        </w:rPr>
        <w:t>竞争性谈判文件的全部内容。我们已完全理解了竞争性谈判文件规定的合同范围、要求，并考虑到了潜在所有风险。结合本项目特点及我方实际情况，本项目总价为</w:t>
      </w:r>
      <w:r>
        <w:rPr>
          <w:rFonts w:hint="eastAsia" w:ascii="宋体" w:eastAsia="宋体" w:cs="宋体"/>
          <w:sz w:val="28"/>
          <w:szCs w:val="28"/>
          <w:u w:val="single"/>
        </w:rPr>
        <w:t xml:space="preserve">         </w:t>
      </w:r>
      <w:r>
        <w:rPr>
          <w:rFonts w:hint="eastAsia" w:ascii="宋体" w:eastAsia="宋体" w:cs="宋体"/>
          <w:sz w:val="28"/>
          <w:szCs w:val="28"/>
        </w:rPr>
        <w:t>元整，工期</w:t>
      </w:r>
      <w:r>
        <w:rPr>
          <w:rFonts w:hint="eastAsia" w:ascii="宋体" w:eastAsia="宋体" w:cs="宋体"/>
          <w:sz w:val="28"/>
          <w:szCs w:val="28"/>
          <w:u w:val="single"/>
        </w:rPr>
        <w:t xml:space="preserve">          </w:t>
      </w:r>
      <w:r>
        <w:rPr>
          <w:rFonts w:hint="eastAsia" w:ascii="宋体" w:eastAsia="宋体" w:cs="宋体"/>
          <w:sz w:val="28"/>
          <w:szCs w:val="28"/>
        </w:rPr>
        <w:t>日历天。</w:t>
      </w:r>
    </w:p>
    <w:p>
      <w:pPr>
        <w:pStyle w:val="52"/>
        <w:spacing w:line="360" w:lineRule="auto"/>
        <w:ind w:firstLine="539"/>
        <w:rPr>
          <w:rFonts w:ascii="宋体" w:eastAsia="宋体" w:cs="宋体"/>
          <w:sz w:val="28"/>
          <w:szCs w:val="28"/>
        </w:rPr>
      </w:pPr>
      <w:r>
        <w:rPr>
          <w:rFonts w:hint="eastAsia" w:ascii="宋体" w:eastAsia="宋体" w:cs="宋体"/>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52"/>
        <w:spacing w:line="360" w:lineRule="auto"/>
        <w:ind w:firstLine="539"/>
        <w:rPr>
          <w:rFonts w:ascii="宋体" w:eastAsia="宋体" w:cs="宋体"/>
          <w:sz w:val="28"/>
          <w:szCs w:val="28"/>
        </w:rPr>
      </w:pPr>
      <w:r>
        <w:rPr>
          <w:rFonts w:hint="eastAsia" w:ascii="宋体" w:eastAsia="宋体" w:cs="宋体"/>
          <w:sz w:val="28"/>
          <w:szCs w:val="28"/>
        </w:rPr>
        <w:t>我方同意贵单位并不一定必须接受收到的最低报价的报价或任何报价。</w:t>
      </w:r>
    </w:p>
    <w:p>
      <w:pPr>
        <w:pStyle w:val="52"/>
        <w:spacing w:line="360" w:lineRule="auto"/>
        <w:ind w:firstLine="539"/>
        <w:rPr>
          <w:rFonts w:ascii="宋体" w:eastAsia="宋体" w:cs="宋体"/>
          <w:sz w:val="28"/>
          <w:szCs w:val="28"/>
        </w:rPr>
      </w:pPr>
    </w:p>
    <w:p>
      <w:pPr>
        <w:pStyle w:val="52"/>
        <w:spacing w:line="360" w:lineRule="auto"/>
        <w:ind w:firstLine="539"/>
        <w:rPr>
          <w:rFonts w:ascii="宋体" w:eastAsia="宋体" w:cs="宋体"/>
          <w:sz w:val="28"/>
          <w:szCs w:val="28"/>
        </w:rPr>
      </w:pPr>
    </w:p>
    <w:p>
      <w:pPr>
        <w:pStyle w:val="52"/>
        <w:spacing w:line="700" w:lineRule="atLeast"/>
        <w:ind w:firstLine="539"/>
        <w:rPr>
          <w:rFonts w:hint="eastAsia" w:ascii="宋体" w:eastAsia="宋体" w:cs="宋体"/>
          <w:sz w:val="28"/>
          <w:szCs w:val="28"/>
        </w:rPr>
      </w:pPr>
      <w:r>
        <w:rPr>
          <w:rFonts w:hint="eastAsia" w:ascii="宋体" w:eastAsia="宋体" w:cs="宋体"/>
          <w:sz w:val="28"/>
          <w:szCs w:val="28"/>
        </w:rPr>
        <w:t>竞谈单位（盖章）：</w:t>
      </w:r>
    </w:p>
    <w:p>
      <w:pPr>
        <w:pStyle w:val="52"/>
        <w:spacing w:line="700" w:lineRule="atLeast"/>
        <w:ind w:firstLine="539"/>
        <w:rPr>
          <w:rFonts w:hint="eastAsia" w:ascii="宋体" w:eastAsia="宋体" w:cs="宋体"/>
          <w:sz w:val="28"/>
          <w:szCs w:val="28"/>
        </w:rPr>
      </w:pPr>
    </w:p>
    <w:p>
      <w:pPr>
        <w:pStyle w:val="52"/>
        <w:spacing w:line="700" w:lineRule="atLeast"/>
        <w:ind w:firstLine="539"/>
        <w:rPr>
          <w:rFonts w:hint="eastAsia" w:ascii="宋体" w:eastAsia="宋体" w:cs="宋体"/>
          <w:sz w:val="28"/>
          <w:szCs w:val="28"/>
        </w:rPr>
      </w:pPr>
      <w:r>
        <w:rPr>
          <w:rFonts w:hint="eastAsia" w:ascii="宋体" w:eastAsia="宋体" w:cs="宋体"/>
          <w:sz w:val="28"/>
          <w:szCs w:val="28"/>
        </w:rPr>
        <w:t>法定代表人或法人授权代表（签字）：</w:t>
      </w:r>
    </w:p>
    <w:p>
      <w:pPr>
        <w:pStyle w:val="52"/>
        <w:spacing w:line="700" w:lineRule="atLeast"/>
        <w:ind w:firstLine="539"/>
        <w:rPr>
          <w:rFonts w:hint="eastAsia" w:ascii="宋体" w:eastAsia="宋体" w:cs="宋体"/>
          <w:sz w:val="28"/>
          <w:szCs w:val="28"/>
        </w:rPr>
      </w:pPr>
    </w:p>
    <w:p>
      <w:pPr>
        <w:pStyle w:val="52"/>
        <w:spacing w:line="700" w:lineRule="atLeast"/>
        <w:ind w:firstLine="539"/>
        <w:rPr>
          <w:rFonts w:ascii="宋体" w:eastAsia="宋体" w:cs="宋体"/>
          <w:sz w:val="28"/>
          <w:szCs w:val="28"/>
        </w:rPr>
      </w:pPr>
      <w:r>
        <w:rPr>
          <w:rFonts w:hint="eastAsia" w:ascii="宋体" w:eastAsia="宋体" w:cs="宋体"/>
          <w:sz w:val="28"/>
          <w:szCs w:val="28"/>
        </w:rPr>
        <w:t>时间：</w:t>
      </w:r>
    </w:p>
    <w:p>
      <w:pPr>
        <w:pStyle w:val="52"/>
        <w:spacing w:before="120" w:after="120"/>
        <w:rPr>
          <w:rFonts w:ascii="宋体" w:eastAsia="宋体" w:cs="宋体"/>
          <w:sz w:val="28"/>
          <w:szCs w:val="28"/>
        </w:rPr>
      </w:pPr>
    </w:p>
    <w:p>
      <w:pPr>
        <w:spacing w:line="460" w:lineRule="exact"/>
        <w:rPr>
          <w:rFonts w:ascii="宋体" w:hAnsi="宋体" w:cs="宋体"/>
          <w:sz w:val="28"/>
          <w:szCs w:val="28"/>
        </w:rPr>
      </w:pPr>
    </w:p>
    <w:sectPr>
      <w:headerReference r:id="rId9" w:type="default"/>
      <w:footerReference r:id="rId10"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UniversalMath1 BT"/>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UniversalMath1 BT"/>
    <w:panose1 w:val="05050102010706020507"/>
    <w:charset w:val="02"/>
    <w:family w:val="roman"/>
    <w:pitch w:val="default"/>
    <w:sig w:usb0="00000000" w:usb1="00000000" w:usb2="00000000" w:usb3="00000000" w:csb0="80000000" w:csb1="00000000"/>
  </w:font>
  <w:font w:name="Cambria">
    <w:altName w:val="RomanS"/>
    <w:panose1 w:val="02040503050406030204"/>
    <w:charset w:val="00"/>
    <w:family w:val="roman"/>
    <w:pitch w:val="default"/>
    <w:sig w:usb0="00000000" w:usb1="00000000" w:usb2="00000000" w:usb3="00000000" w:csb0="0000019F" w:csb1="00000000"/>
  </w:font>
  <w:font w:name="Calibri">
    <w:altName w:val="Microsoft Sans Serif"/>
    <w:panose1 w:val="020F0502020204030204"/>
    <w:charset w:val="00"/>
    <w:family w:val="swiss"/>
    <w:pitch w:val="default"/>
    <w:sig w:usb0="00000000" w:usb1="00000000" w:usb2="00000001" w:usb3="00000000" w:csb0="0000019F" w:csb1="00000000"/>
  </w:font>
  <w:font w:name="UniversalMath1 BT">
    <w:panose1 w:val="05050102010205020602"/>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Microsoft Sans Serif">
    <w:panose1 w:val="020B0604020202020204"/>
    <w:charset w:val="00"/>
    <w:family w:val="auto"/>
    <w:pitch w:val="default"/>
    <w:sig w:usb0="61007BDF"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Helvetica">
    <w:altName w:val="AmdtSymbols"/>
    <w:panose1 w:val="020B0504020202020204"/>
    <w:charset w:val="00"/>
    <w:family w:val="swiss"/>
    <w:pitch w:val="default"/>
    <w:sig w:usb0="00000000" w:usb1="00000000" w:usb2="00000000" w:usb3="00000000" w:csb0="00000001" w:csb1="00000000"/>
  </w:font>
  <w:font w:name="Arial">
    <w:altName w:val="Microsoft Sans Serif"/>
    <w:panose1 w:val="020B0604020202020204"/>
    <w:charset w:val="00"/>
    <w:family w:val="swiss"/>
    <w:pitch w:val="default"/>
    <w:sig w:usb0="00000000" w:usb1="00000000" w:usb2="00000009" w:usb3="00000000" w:csb0="000001FF" w:csb1="00000000"/>
  </w:font>
  <w:font w:name="Plotter">
    <w:altName w:val="AMGDT"/>
    <w:panose1 w:val="00000000000000000000"/>
    <w:charset w:val="00"/>
    <w:family w:val="modern"/>
    <w:pitch w:val="default"/>
    <w:sig w:usb0="00000000" w:usb1="00000000" w:usb2="00000000" w:usb3="00000000" w:csb0="00000001" w:csb1="00000000"/>
  </w:font>
  <w:font w:name="Courier New">
    <w:altName w:val="RomanS"/>
    <w:panose1 w:val="02070309020205020404"/>
    <w:charset w:val="00"/>
    <w:family w:val="moder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altName w:val="RomanS"/>
    <w:panose1 w:val="020B0604030504040204"/>
    <w:charset w:val="00"/>
    <w:family w:val="swiss"/>
    <w:pitch w:val="default"/>
    <w:sig w:usb0="00000000" w:usb1="00000000" w:usb2="00000000"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新宋体">
    <w:panose1 w:val="02010609030101010101"/>
    <w:charset w:val="86"/>
    <w:family w:val="modern"/>
    <w:pitch w:val="default"/>
    <w:sig w:usb0="00000003" w:usb1="080E0000" w:usb2="00000000" w:usb3="00000000" w:csb0="00040001" w:csb1="00000000"/>
  </w:font>
  <w:font w:name="AmdtSymbols">
    <w:panose1 w:val="02000500000000020004"/>
    <w:charset w:val="00"/>
    <w:family w:val="auto"/>
    <w:pitch w:val="default"/>
    <w:sig w:usb0="00000001"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Calibri Light">
    <w:altName w:val="PMingLiU"/>
    <w:panose1 w:val="00000000000000000000"/>
    <w:charset w:val="00"/>
    <w:family w:val="auto"/>
    <w:pitch w:val="default"/>
    <w:sig w:usb0="00000000" w:usb1="00000000" w:usb2="00000000" w:usb3="00000000" w:csb0="2000019F" w:csb1="00000000"/>
  </w:font>
  <w:font w:name="PMingLiU">
    <w:panose1 w:val="02020300000000000000"/>
    <w:charset w:val="88"/>
    <w:family w:val="auto"/>
    <w:pitch w:val="default"/>
    <w:sig w:usb0="00000003" w:usb1="082E0000" w:usb2="00000016" w:usb3="00000000" w:csb0="00100001" w:csb1="00000000"/>
  </w:font>
  <w:font w:name="微软雅黑">
    <w:altName w:val="黑体"/>
    <w:panose1 w:val="020B0503020204020204"/>
    <w:charset w:val="86"/>
    <w:family w:val="auto"/>
    <w:pitch w:val="default"/>
    <w:sig w:usb0="00000000" w:usb1="00000000" w:usb2="00000016" w:usb3="00000000" w:csb0="0004001F" w:csb1="00000000"/>
  </w:font>
  <w:font w:name="彩虹小标宋">
    <w:altName w:val="宋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Lucida Console">
    <w:altName w:val="AmdtSymbols"/>
    <w:panose1 w:val="020B0609040504020204"/>
    <w:charset w:val="00"/>
    <w:family w:val="auto"/>
    <w:pitch w:val="default"/>
    <w:sig w:usb0="00000000" w:usb1="00000000" w:usb2="00000000" w:usb3="00000000" w:csb0="0000001F" w:csb1="D7D70000"/>
  </w:font>
  <w:font w:name="楷体">
    <w:altName w:val="楷体_GB2312"/>
    <w:panose1 w:val="02010609060101010101"/>
    <w:charset w:val="86"/>
    <w:family w:val="auto"/>
    <w:pitch w:val="default"/>
    <w:sig w:usb0="00000000" w:usb1="00000000" w:usb2="00000016" w:usb3="00000000" w:csb0="00040001" w:csb1="00000000"/>
  </w:font>
  <w:font w:name="叶根友毛笔行书2.0版">
    <w:altName w:val="宋体"/>
    <w:panose1 w:val="02010601030101010101"/>
    <w:charset w:val="86"/>
    <w:family w:val="auto"/>
    <w:pitch w:val="default"/>
    <w:sig w:usb0="00000000" w:usb1="00000000" w:usb2="00000000" w:usb3="00000000" w:csb0="00040000" w:csb1="00000000"/>
  </w:font>
  <w:font w:name="PingFang SC">
    <w:altName w:val="AMGDT"/>
    <w:panose1 w:val="00000000000000000000"/>
    <w:charset w:val="00"/>
    <w:family w:val="auto"/>
    <w:pitch w:val="default"/>
    <w:sig w:usb0="00000000" w:usb1="00000000" w:usb2="00000000" w:usb3="00000000" w:csb0="00000000" w:csb1="00000000"/>
  </w:font>
  <w:font w:name="Segoe Print">
    <w:altName w:val="Times New Roman"/>
    <w:panose1 w:val="02000600000000000000"/>
    <w:charset w:val="00"/>
    <w:family w:val="auto"/>
    <w:pitch w:val="default"/>
    <w:sig w:usb0="00000000" w:usb1="00000000" w:usb2="00000000" w:usb3="00000000" w:csb0="2000009F" w:csb1="47010000"/>
  </w:font>
  <w:font w:name="MingLiU">
    <w:panose1 w:val="02020309000000000000"/>
    <w:charset w:val="88"/>
    <w:family w:val="modern"/>
    <w:pitch w:val="default"/>
    <w:sig w:usb0="00000003" w:usb1="082E0000" w:usb2="00000016" w:usb3="00000000" w:csb0="00100001" w:csb1="00000000"/>
  </w:font>
  <w:font w:name="Wingdings">
    <w:altName w:val="AMGDT"/>
    <w:panose1 w:val="05000000000000000000"/>
    <w:charset w:val="00"/>
    <w:family w:val="auto"/>
    <w:pitch w:val="default"/>
    <w:sig w:usb0="00000000" w:usb1="00000000" w:usb2="00000000" w:usb3="00000000" w:csb0="80000000" w:csb1="00000000"/>
  </w:font>
  <w:font w:name="ISOCPEUR">
    <w:panose1 w:val="020B0604020202020204"/>
    <w:charset w:val="00"/>
    <w:family w:val="auto"/>
    <w:pitch w:val="default"/>
    <w:sig w:usb0="00000287" w:usb1="00000000" w:usb2="00000000" w:usb3="00000000" w:csb0="4000009F" w:csb1="DFD70000"/>
  </w:font>
  <w:font w:name="华文仿宋">
    <w:altName w:val="仿宋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3"/>
      </w:rPr>
      <w:fldChar w:fldCharType="begin"/>
    </w:r>
    <w:r>
      <w:rPr>
        <w:rStyle w:val="23"/>
      </w:rPr>
      <w:instrText xml:space="preserve"> PAGE </w:instrText>
    </w:r>
    <w:r>
      <w:rPr>
        <w:rStyle w:val="23"/>
      </w:rPr>
      <w:fldChar w:fldCharType="separate"/>
    </w:r>
    <w:r>
      <w:rPr>
        <w:rStyle w:val="23"/>
      </w:rPr>
      <w:t>- 2 -</w:t>
    </w:r>
    <w:r>
      <w:rPr>
        <w:rStyle w:val="2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8</w:t>
    </w:r>
    <w:r>
      <w:rPr>
        <w:rStyle w:val="23"/>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pStyle w:val="4"/>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586E7B"/>
    <w:multiLevelType w:val="multilevel"/>
    <w:tmpl w:val="00586E7B"/>
    <w:lvl w:ilvl="0" w:tentative="0">
      <w:start w:val="1"/>
      <w:numFmt w:val="decimal"/>
      <w:pStyle w:val="44"/>
      <w:lvlText w:val="%1."/>
      <w:lvlJc w:val="left"/>
      <w:pPr>
        <w:tabs>
          <w:tab w:val="left" w:pos="920"/>
        </w:tabs>
        <w:ind w:left="920" w:hanging="36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9AD13C0"/>
    <w:multiLevelType w:val="singleLevel"/>
    <w:tmpl w:val="59AD13C0"/>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7517"/>
    <w:rsid w:val="001B4843"/>
    <w:rsid w:val="001C553C"/>
    <w:rsid w:val="001C600A"/>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5925"/>
    <w:rsid w:val="00387B5B"/>
    <w:rsid w:val="003922BF"/>
    <w:rsid w:val="0039265C"/>
    <w:rsid w:val="003954F6"/>
    <w:rsid w:val="003B32C2"/>
    <w:rsid w:val="003B4D22"/>
    <w:rsid w:val="003B5648"/>
    <w:rsid w:val="003B5F7B"/>
    <w:rsid w:val="003B768B"/>
    <w:rsid w:val="003B7CC9"/>
    <w:rsid w:val="003C1607"/>
    <w:rsid w:val="003C377B"/>
    <w:rsid w:val="003C78F7"/>
    <w:rsid w:val="003D4B47"/>
    <w:rsid w:val="003E0F1C"/>
    <w:rsid w:val="003F6228"/>
    <w:rsid w:val="003F74E5"/>
    <w:rsid w:val="00401CD5"/>
    <w:rsid w:val="00423291"/>
    <w:rsid w:val="00427048"/>
    <w:rsid w:val="00427174"/>
    <w:rsid w:val="004320A2"/>
    <w:rsid w:val="00432920"/>
    <w:rsid w:val="004339F6"/>
    <w:rsid w:val="004423C0"/>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F0CA2"/>
    <w:rsid w:val="004F229C"/>
    <w:rsid w:val="004F3B30"/>
    <w:rsid w:val="0050030B"/>
    <w:rsid w:val="00500E5B"/>
    <w:rsid w:val="00504003"/>
    <w:rsid w:val="00504A11"/>
    <w:rsid w:val="00507404"/>
    <w:rsid w:val="005131AB"/>
    <w:rsid w:val="00513DBA"/>
    <w:rsid w:val="00517363"/>
    <w:rsid w:val="0052407D"/>
    <w:rsid w:val="00535052"/>
    <w:rsid w:val="00535D44"/>
    <w:rsid w:val="005406E9"/>
    <w:rsid w:val="00540ABC"/>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F6677"/>
    <w:rsid w:val="00600EE6"/>
    <w:rsid w:val="00601A19"/>
    <w:rsid w:val="00606F34"/>
    <w:rsid w:val="006100AC"/>
    <w:rsid w:val="00610AB4"/>
    <w:rsid w:val="00612EC4"/>
    <w:rsid w:val="0061346C"/>
    <w:rsid w:val="006139C4"/>
    <w:rsid w:val="00616DD2"/>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92414"/>
    <w:rsid w:val="006935A8"/>
    <w:rsid w:val="00695B2E"/>
    <w:rsid w:val="006A1324"/>
    <w:rsid w:val="006A1BF2"/>
    <w:rsid w:val="006A3562"/>
    <w:rsid w:val="006A48C2"/>
    <w:rsid w:val="006B0E01"/>
    <w:rsid w:val="006B24F9"/>
    <w:rsid w:val="006B2DE1"/>
    <w:rsid w:val="006B5C9F"/>
    <w:rsid w:val="006C2985"/>
    <w:rsid w:val="006C3E28"/>
    <w:rsid w:val="006D1D35"/>
    <w:rsid w:val="006D57B7"/>
    <w:rsid w:val="006D6F4C"/>
    <w:rsid w:val="006E082D"/>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40D3"/>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4882"/>
    <w:rsid w:val="008E542E"/>
    <w:rsid w:val="008F1B8E"/>
    <w:rsid w:val="008F4D02"/>
    <w:rsid w:val="009007F8"/>
    <w:rsid w:val="00900B16"/>
    <w:rsid w:val="009016C1"/>
    <w:rsid w:val="00903656"/>
    <w:rsid w:val="0090577F"/>
    <w:rsid w:val="009074D6"/>
    <w:rsid w:val="00917CD8"/>
    <w:rsid w:val="00925CC8"/>
    <w:rsid w:val="0092605D"/>
    <w:rsid w:val="00927777"/>
    <w:rsid w:val="00927D86"/>
    <w:rsid w:val="0094605F"/>
    <w:rsid w:val="00950E97"/>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0E9A"/>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8042C"/>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F061E"/>
    <w:rsid w:val="00BF31A5"/>
    <w:rsid w:val="00BF3430"/>
    <w:rsid w:val="00C031EF"/>
    <w:rsid w:val="00C03D59"/>
    <w:rsid w:val="00C13C36"/>
    <w:rsid w:val="00C2799C"/>
    <w:rsid w:val="00C3273B"/>
    <w:rsid w:val="00C353DC"/>
    <w:rsid w:val="00C402EC"/>
    <w:rsid w:val="00C477E0"/>
    <w:rsid w:val="00C5255B"/>
    <w:rsid w:val="00C55F43"/>
    <w:rsid w:val="00C64AE0"/>
    <w:rsid w:val="00C7297D"/>
    <w:rsid w:val="00C85DBC"/>
    <w:rsid w:val="00C86602"/>
    <w:rsid w:val="00C86E90"/>
    <w:rsid w:val="00C94E9E"/>
    <w:rsid w:val="00C9573F"/>
    <w:rsid w:val="00C96011"/>
    <w:rsid w:val="00CA7BE4"/>
    <w:rsid w:val="00CA7D62"/>
    <w:rsid w:val="00CA7EFC"/>
    <w:rsid w:val="00CB2F8C"/>
    <w:rsid w:val="00CB586A"/>
    <w:rsid w:val="00CC0D70"/>
    <w:rsid w:val="00CC5456"/>
    <w:rsid w:val="00CC74BA"/>
    <w:rsid w:val="00CD0FDD"/>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2580"/>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6A8F"/>
    <w:rsid w:val="010C2656"/>
    <w:rsid w:val="01864C06"/>
    <w:rsid w:val="021F636F"/>
    <w:rsid w:val="055D103B"/>
    <w:rsid w:val="06FC6A73"/>
    <w:rsid w:val="078A10F3"/>
    <w:rsid w:val="08580E93"/>
    <w:rsid w:val="08F0374D"/>
    <w:rsid w:val="0BCC14F3"/>
    <w:rsid w:val="0E314D10"/>
    <w:rsid w:val="0E437538"/>
    <w:rsid w:val="0EE159E9"/>
    <w:rsid w:val="0F534D9D"/>
    <w:rsid w:val="0F85331E"/>
    <w:rsid w:val="11542778"/>
    <w:rsid w:val="121F72FD"/>
    <w:rsid w:val="12634830"/>
    <w:rsid w:val="17EB6EA6"/>
    <w:rsid w:val="1A250C83"/>
    <w:rsid w:val="1B863DDE"/>
    <w:rsid w:val="1BEA5F64"/>
    <w:rsid w:val="1C774D92"/>
    <w:rsid w:val="1D8E2B76"/>
    <w:rsid w:val="1EB34AD7"/>
    <w:rsid w:val="1ED87B53"/>
    <w:rsid w:val="21A849C5"/>
    <w:rsid w:val="2381650F"/>
    <w:rsid w:val="23D23A12"/>
    <w:rsid w:val="249F3703"/>
    <w:rsid w:val="25CD45F6"/>
    <w:rsid w:val="26D75CD8"/>
    <w:rsid w:val="2789638B"/>
    <w:rsid w:val="27BF1592"/>
    <w:rsid w:val="288E37ED"/>
    <w:rsid w:val="2AF73D94"/>
    <w:rsid w:val="2B8530B9"/>
    <w:rsid w:val="2C392EE4"/>
    <w:rsid w:val="2DA7411D"/>
    <w:rsid w:val="2EF760B4"/>
    <w:rsid w:val="2F6150DC"/>
    <w:rsid w:val="310B126D"/>
    <w:rsid w:val="311A6F11"/>
    <w:rsid w:val="316040A1"/>
    <w:rsid w:val="33485455"/>
    <w:rsid w:val="33504CBC"/>
    <w:rsid w:val="365A6138"/>
    <w:rsid w:val="3687278F"/>
    <w:rsid w:val="385D1102"/>
    <w:rsid w:val="388028E8"/>
    <w:rsid w:val="39840705"/>
    <w:rsid w:val="3A9D5CC3"/>
    <w:rsid w:val="3B8E5B0E"/>
    <w:rsid w:val="3BDE6F50"/>
    <w:rsid w:val="3CF35007"/>
    <w:rsid w:val="3EC47C62"/>
    <w:rsid w:val="3F962EBC"/>
    <w:rsid w:val="3FB16A66"/>
    <w:rsid w:val="40427958"/>
    <w:rsid w:val="423C178E"/>
    <w:rsid w:val="42D919BF"/>
    <w:rsid w:val="437C2D5F"/>
    <w:rsid w:val="43D26EBC"/>
    <w:rsid w:val="47D04E8C"/>
    <w:rsid w:val="48EE37AD"/>
    <w:rsid w:val="4A5E51CA"/>
    <w:rsid w:val="4B5B2FD3"/>
    <w:rsid w:val="4BA81188"/>
    <w:rsid w:val="4BDB45B4"/>
    <w:rsid w:val="4DBF4FB5"/>
    <w:rsid w:val="51067A46"/>
    <w:rsid w:val="543C5A93"/>
    <w:rsid w:val="54B515DA"/>
    <w:rsid w:val="55C57CBD"/>
    <w:rsid w:val="567C39CB"/>
    <w:rsid w:val="57467C0C"/>
    <w:rsid w:val="57610817"/>
    <w:rsid w:val="5A192469"/>
    <w:rsid w:val="5B841980"/>
    <w:rsid w:val="5D190ED5"/>
    <w:rsid w:val="5F724912"/>
    <w:rsid w:val="5F7A5A4D"/>
    <w:rsid w:val="60476764"/>
    <w:rsid w:val="610C41C4"/>
    <w:rsid w:val="610E1997"/>
    <w:rsid w:val="618E1553"/>
    <w:rsid w:val="61A85A2C"/>
    <w:rsid w:val="62F85505"/>
    <w:rsid w:val="6376431C"/>
    <w:rsid w:val="641B61B7"/>
    <w:rsid w:val="6421777C"/>
    <w:rsid w:val="65995C30"/>
    <w:rsid w:val="65AE51E3"/>
    <w:rsid w:val="666D1DB9"/>
    <w:rsid w:val="66A34CD4"/>
    <w:rsid w:val="67355F09"/>
    <w:rsid w:val="68EF1791"/>
    <w:rsid w:val="6A124C1D"/>
    <w:rsid w:val="6A71198E"/>
    <w:rsid w:val="6FA06C07"/>
    <w:rsid w:val="70D26AD3"/>
    <w:rsid w:val="71B6484B"/>
    <w:rsid w:val="72A30036"/>
    <w:rsid w:val="72A307E6"/>
    <w:rsid w:val="72A763A4"/>
    <w:rsid w:val="74555AD9"/>
    <w:rsid w:val="75F31C0A"/>
    <w:rsid w:val="76356E8E"/>
    <w:rsid w:val="76CF2A8D"/>
    <w:rsid w:val="77245CB7"/>
    <w:rsid w:val="786A2D4A"/>
    <w:rsid w:val="7A6D2A63"/>
    <w:rsid w:val="7B0A364A"/>
    <w:rsid w:val="7D132CDD"/>
    <w:rsid w:val="7D57436B"/>
    <w:rsid w:val="7E0D4F98"/>
    <w:rsid w:val="7E6E4DFA"/>
    <w:rsid w:val="7F50159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9"/>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29"/>
    <w:qFormat/>
    <w:uiPriority w:val="99"/>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link w:val="30"/>
    <w:qFormat/>
    <w:uiPriority w:val="99"/>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link w:val="31"/>
    <w:qFormat/>
    <w:uiPriority w:val="99"/>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2">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99"/>
    <w:pPr>
      <w:adjustRightInd w:val="0"/>
      <w:spacing w:line="360" w:lineRule="atLeast"/>
      <w:ind w:firstLine="420"/>
      <w:textAlignment w:val="baseline"/>
    </w:pPr>
    <w:rPr>
      <w:szCs w:val="20"/>
    </w:rPr>
  </w:style>
  <w:style w:type="paragraph" w:styleId="7">
    <w:name w:val="Document Map"/>
    <w:basedOn w:val="1"/>
    <w:link w:val="32"/>
    <w:semiHidden/>
    <w:qFormat/>
    <w:uiPriority w:val="99"/>
    <w:pPr>
      <w:shd w:val="clear" w:color="auto" w:fill="000080"/>
    </w:pPr>
  </w:style>
  <w:style w:type="paragraph" w:styleId="8">
    <w:name w:val="Salutation"/>
    <w:basedOn w:val="1"/>
    <w:next w:val="1"/>
    <w:link w:val="33"/>
    <w:qFormat/>
    <w:uiPriority w:val="99"/>
    <w:rPr>
      <w:rFonts w:ascii="宋体" w:eastAsia="仿宋_GB2312"/>
      <w:szCs w:val="20"/>
    </w:rPr>
  </w:style>
  <w:style w:type="paragraph" w:styleId="9">
    <w:name w:val="Body Text 3"/>
    <w:basedOn w:val="1"/>
    <w:link w:val="34"/>
    <w:qFormat/>
    <w:uiPriority w:val="99"/>
    <w:pPr>
      <w:spacing w:after="120"/>
    </w:pPr>
    <w:rPr>
      <w:sz w:val="16"/>
      <w:szCs w:val="16"/>
    </w:rPr>
  </w:style>
  <w:style w:type="paragraph" w:styleId="10">
    <w:name w:val="Body Text"/>
    <w:basedOn w:val="1"/>
    <w:link w:val="35"/>
    <w:qFormat/>
    <w:uiPriority w:val="99"/>
    <w:pPr>
      <w:spacing w:after="120"/>
    </w:pPr>
  </w:style>
  <w:style w:type="paragraph" w:styleId="11">
    <w:name w:val="toc 3"/>
    <w:basedOn w:val="1"/>
    <w:next w:val="1"/>
    <w:semiHidden/>
    <w:qFormat/>
    <w:uiPriority w:val="99"/>
    <w:pPr>
      <w:ind w:left="480"/>
      <w:jc w:val="left"/>
    </w:pPr>
    <w:rPr>
      <w:rFonts w:eastAsia="仿宋_GB2312"/>
      <w:i/>
      <w:sz w:val="24"/>
      <w:szCs w:val="20"/>
    </w:rPr>
  </w:style>
  <w:style w:type="paragraph" w:styleId="12">
    <w:name w:val="Plain Text"/>
    <w:basedOn w:val="1"/>
    <w:link w:val="36"/>
    <w:qFormat/>
    <w:uiPriority w:val="99"/>
    <w:pPr>
      <w:shd w:val="solid" w:color="FFFFFF" w:fill="FFFFFF"/>
      <w:jc w:val="center"/>
    </w:pPr>
    <w:rPr>
      <w:rFonts w:ascii="宋体" w:hAnsi="宋体"/>
      <w:kern w:val="0"/>
      <w:sz w:val="84"/>
      <w:szCs w:val="72"/>
    </w:rPr>
  </w:style>
  <w:style w:type="paragraph" w:styleId="13">
    <w:name w:val="Date"/>
    <w:basedOn w:val="1"/>
    <w:next w:val="1"/>
    <w:link w:val="37"/>
    <w:qFormat/>
    <w:uiPriority w:val="99"/>
    <w:rPr>
      <w:sz w:val="24"/>
      <w:szCs w:val="20"/>
    </w:rPr>
  </w:style>
  <w:style w:type="paragraph" w:styleId="14">
    <w:name w:val="Body Text Indent 2"/>
    <w:basedOn w:val="1"/>
    <w:link w:val="38"/>
    <w:qFormat/>
    <w:uiPriority w:val="99"/>
    <w:pPr>
      <w:spacing w:after="120" w:line="480" w:lineRule="auto"/>
      <w:ind w:left="420" w:leftChars="200"/>
    </w:pPr>
    <w:rPr>
      <w:szCs w:val="20"/>
    </w:rPr>
  </w:style>
  <w:style w:type="paragraph" w:styleId="15">
    <w:name w:val="Balloon Text"/>
    <w:basedOn w:val="1"/>
    <w:link w:val="39"/>
    <w:semiHidden/>
    <w:qFormat/>
    <w:uiPriority w:val="99"/>
    <w:rPr>
      <w:sz w:val="18"/>
      <w:szCs w:val="18"/>
    </w:rPr>
  </w:style>
  <w:style w:type="paragraph" w:styleId="16">
    <w:name w:val="footer"/>
    <w:basedOn w:val="1"/>
    <w:link w:val="40"/>
    <w:qFormat/>
    <w:uiPriority w:val="99"/>
    <w:pPr>
      <w:tabs>
        <w:tab w:val="center" w:pos="4153"/>
        <w:tab w:val="right" w:pos="8306"/>
      </w:tabs>
      <w:snapToGrid w:val="0"/>
      <w:jc w:val="left"/>
    </w:pPr>
    <w:rPr>
      <w:sz w:val="18"/>
      <w:szCs w:val="18"/>
    </w:rPr>
  </w:style>
  <w:style w:type="paragraph" w:styleId="17">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pPr>
      <w:tabs>
        <w:tab w:val="right" w:leader="dot" w:pos="9360"/>
      </w:tabs>
      <w:jc w:val="left"/>
    </w:pPr>
    <w:rPr>
      <w:rFonts w:eastAsia="仿宋_GB2312"/>
      <w:b/>
      <w:caps/>
      <w:sz w:val="24"/>
      <w:szCs w:val="20"/>
    </w:rPr>
  </w:style>
  <w:style w:type="paragraph" w:styleId="19">
    <w:name w:val="toc 2"/>
    <w:basedOn w:val="1"/>
    <w:next w:val="1"/>
    <w:semiHidden/>
    <w:qFormat/>
    <w:uiPriority w:val="99"/>
    <w:pPr>
      <w:ind w:left="420" w:leftChars="200"/>
    </w:pPr>
  </w:style>
  <w:style w:type="paragraph" w:styleId="20">
    <w:name w:val="HTML Preformatted"/>
    <w:basedOn w:val="1"/>
    <w:link w:val="42"/>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qFormat/>
    <w:uiPriority w:val="99"/>
    <w:pPr>
      <w:widowControl/>
      <w:spacing w:before="100" w:beforeAutospacing="1" w:after="100" w:afterAutospacing="1"/>
      <w:jc w:val="left"/>
    </w:pPr>
    <w:rPr>
      <w:rFonts w:ascii="宋体" w:hAnsi="宋体" w:cs="Plotter"/>
      <w:kern w:val="0"/>
      <w:sz w:val="20"/>
      <w:szCs w:val="20"/>
    </w:rPr>
  </w:style>
  <w:style w:type="character" w:styleId="23">
    <w:name w:val="page number"/>
    <w:basedOn w:val="22"/>
    <w:qFormat/>
    <w:uiPriority w:val="99"/>
    <w:rPr>
      <w:rFonts w:cs="Times New Roman"/>
    </w:rPr>
  </w:style>
  <w:style w:type="character" w:styleId="24">
    <w:name w:val="Emphasis"/>
    <w:basedOn w:val="22"/>
    <w:qFormat/>
    <w:locked/>
    <w:uiPriority w:val="0"/>
    <w:rPr>
      <w:i/>
    </w:rPr>
  </w:style>
  <w:style w:type="character" w:styleId="25">
    <w:name w:val="Hyperlink"/>
    <w:basedOn w:val="22"/>
    <w:qFormat/>
    <w:uiPriority w:val="99"/>
    <w:rPr>
      <w:rFonts w:cs="Times New Roman"/>
      <w:color w:val="0000FF"/>
      <w:u w:val="single"/>
    </w:r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8">
    <w:name w:val="标题 1 Char"/>
    <w:basedOn w:val="22"/>
    <w:link w:val="2"/>
    <w:qFormat/>
    <w:uiPriority w:val="9"/>
    <w:rPr>
      <w:b/>
      <w:bCs/>
      <w:kern w:val="44"/>
      <w:sz w:val="44"/>
      <w:szCs w:val="44"/>
    </w:rPr>
  </w:style>
  <w:style w:type="character" w:customStyle="1" w:styleId="29">
    <w:name w:val="标题 2 Char"/>
    <w:basedOn w:val="22"/>
    <w:link w:val="3"/>
    <w:qFormat/>
    <w:locked/>
    <w:uiPriority w:val="99"/>
    <w:rPr>
      <w:rFonts w:ascii="Helvetica" w:hAnsi="Helvetica" w:eastAsia="宋体" w:cs="Times New Roman"/>
      <w:b/>
      <w:color w:val="000000"/>
      <w:sz w:val="24"/>
      <w:lang w:val="en-US" w:eastAsia="zh-CN" w:bidi="ar-SA"/>
    </w:rPr>
  </w:style>
  <w:style w:type="character" w:customStyle="1" w:styleId="30">
    <w:name w:val="标题 3 Char"/>
    <w:basedOn w:val="22"/>
    <w:link w:val="4"/>
    <w:semiHidden/>
    <w:qFormat/>
    <w:uiPriority w:val="9"/>
    <w:rPr>
      <w:b/>
      <w:bCs/>
      <w:sz w:val="32"/>
      <w:szCs w:val="32"/>
    </w:rPr>
  </w:style>
  <w:style w:type="character" w:customStyle="1" w:styleId="31">
    <w:name w:val="标题 4 Char"/>
    <w:basedOn w:val="22"/>
    <w:link w:val="5"/>
    <w:semiHidden/>
    <w:qFormat/>
    <w:uiPriority w:val="9"/>
    <w:rPr>
      <w:rFonts w:ascii="Cambria" w:hAnsi="Cambria" w:eastAsia="宋体" w:cs="Times New Roman"/>
      <w:b/>
      <w:bCs/>
      <w:sz w:val="28"/>
      <w:szCs w:val="28"/>
    </w:rPr>
  </w:style>
  <w:style w:type="character" w:customStyle="1" w:styleId="32">
    <w:name w:val="文档结构图 Char"/>
    <w:basedOn w:val="22"/>
    <w:link w:val="7"/>
    <w:semiHidden/>
    <w:qFormat/>
    <w:uiPriority w:val="99"/>
    <w:rPr>
      <w:sz w:val="0"/>
      <w:szCs w:val="0"/>
    </w:rPr>
  </w:style>
  <w:style w:type="character" w:customStyle="1" w:styleId="33">
    <w:name w:val="称呼 Char"/>
    <w:basedOn w:val="22"/>
    <w:link w:val="8"/>
    <w:semiHidden/>
    <w:qFormat/>
    <w:uiPriority w:val="99"/>
    <w:rPr>
      <w:szCs w:val="24"/>
    </w:rPr>
  </w:style>
  <w:style w:type="character" w:customStyle="1" w:styleId="34">
    <w:name w:val="正文文本 3 Char"/>
    <w:basedOn w:val="22"/>
    <w:link w:val="9"/>
    <w:semiHidden/>
    <w:qFormat/>
    <w:uiPriority w:val="99"/>
    <w:rPr>
      <w:sz w:val="16"/>
      <w:szCs w:val="16"/>
    </w:rPr>
  </w:style>
  <w:style w:type="character" w:customStyle="1" w:styleId="35">
    <w:name w:val="正文文本 Char"/>
    <w:basedOn w:val="22"/>
    <w:link w:val="10"/>
    <w:semiHidden/>
    <w:qFormat/>
    <w:uiPriority w:val="99"/>
    <w:rPr>
      <w:szCs w:val="24"/>
    </w:rPr>
  </w:style>
  <w:style w:type="character" w:customStyle="1" w:styleId="36">
    <w:name w:val="纯文本 Char"/>
    <w:basedOn w:val="22"/>
    <w:link w:val="12"/>
    <w:semiHidden/>
    <w:qFormat/>
    <w:uiPriority w:val="99"/>
    <w:rPr>
      <w:rFonts w:ascii="宋体" w:hAnsi="Courier New" w:cs="Courier New"/>
      <w:szCs w:val="21"/>
    </w:rPr>
  </w:style>
  <w:style w:type="character" w:customStyle="1" w:styleId="37">
    <w:name w:val="日期 Char"/>
    <w:basedOn w:val="22"/>
    <w:link w:val="13"/>
    <w:qFormat/>
    <w:locked/>
    <w:uiPriority w:val="99"/>
    <w:rPr>
      <w:rFonts w:eastAsia="宋体"/>
      <w:kern w:val="2"/>
      <w:sz w:val="24"/>
      <w:lang w:val="en-US" w:eastAsia="zh-CN"/>
    </w:rPr>
  </w:style>
  <w:style w:type="character" w:customStyle="1" w:styleId="38">
    <w:name w:val="正文文本缩进 2 Char"/>
    <w:basedOn w:val="22"/>
    <w:link w:val="14"/>
    <w:semiHidden/>
    <w:qFormat/>
    <w:uiPriority w:val="99"/>
    <w:rPr>
      <w:szCs w:val="24"/>
    </w:rPr>
  </w:style>
  <w:style w:type="character" w:customStyle="1" w:styleId="39">
    <w:name w:val="批注框文本 Char"/>
    <w:basedOn w:val="22"/>
    <w:link w:val="15"/>
    <w:semiHidden/>
    <w:qFormat/>
    <w:uiPriority w:val="99"/>
    <w:rPr>
      <w:sz w:val="0"/>
      <w:szCs w:val="0"/>
    </w:rPr>
  </w:style>
  <w:style w:type="character" w:customStyle="1" w:styleId="40">
    <w:name w:val="页脚 Char"/>
    <w:basedOn w:val="22"/>
    <w:link w:val="16"/>
    <w:qFormat/>
    <w:locked/>
    <w:uiPriority w:val="99"/>
    <w:rPr>
      <w:rFonts w:eastAsia="宋体" w:cs="Times New Roman"/>
      <w:kern w:val="2"/>
      <w:sz w:val="18"/>
      <w:szCs w:val="18"/>
      <w:lang w:val="en-US" w:eastAsia="zh-CN" w:bidi="ar-SA"/>
    </w:rPr>
  </w:style>
  <w:style w:type="character" w:customStyle="1" w:styleId="41">
    <w:name w:val="页眉 Char"/>
    <w:basedOn w:val="22"/>
    <w:link w:val="17"/>
    <w:qFormat/>
    <w:locked/>
    <w:uiPriority w:val="99"/>
    <w:rPr>
      <w:rFonts w:eastAsia="宋体" w:cs="Times New Roman"/>
      <w:kern w:val="2"/>
      <w:sz w:val="18"/>
      <w:szCs w:val="18"/>
      <w:lang w:val="en-US" w:eastAsia="zh-CN" w:bidi="ar-SA"/>
    </w:rPr>
  </w:style>
  <w:style w:type="character" w:customStyle="1" w:styleId="42">
    <w:name w:val="HTML 预设格式 Char"/>
    <w:basedOn w:val="22"/>
    <w:link w:val="20"/>
    <w:semiHidden/>
    <w:qFormat/>
    <w:uiPriority w:val="99"/>
    <w:rPr>
      <w:rFonts w:ascii="Courier New" w:hAnsi="Courier New" w:cs="Courier New"/>
      <w:sz w:val="20"/>
      <w:szCs w:val="20"/>
    </w:rPr>
  </w:style>
  <w:style w:type="paragraph" w:customStyle="1" w:styleId="43">
    <w:name w:val="Char"/>
    <w:basedOn w:val="1"/>
    <w:qFormat/>
    <w:uiPriority w:val="99"/>
    <w:rPr>
      <w:rFonts w:ascii="Tahoma" w:hAnsi="Tahoma"/>
      <w:sz w:val="24"/>
      <w:szCs w:val="20"/>
    </w:rPr>
  </w:style>
  <w:style w:type="paragraph" w:customStyle="1" w:styleId="44">
    <w:name w:val="正文2"/>
    <w:basedOn w:val="1"/>
    <w:qFormat/>
    <w:uiPriority w:val="99"/>
    <w:pPr>
      <w:numPr>
        <w:ilvl w:val="0"/>
        <w:numId w:val="2"/>
      </w:numPr>
      <w:spacing w:before="60" w:after="60" w:line="360" w:lineRule="auto"/>
    </w:pPr>
    <w:rPr>
      <w:spacing w:val="6"/>
      <w:sz w:val="24"/>
      <w:szCs w:val="20"/>
    </w:rPr>
  </w:style>
  <w:style w:type="character" w:customStyle="1" w:styleId="45">
    <w:name w:val="5号正文 Char"/>
    <w:basedOn w:val="22"/>
    <w:link w:val="46"/>
    <w:qFormat/>
    <w:locked/>
    <w:uiPriority w:val="99"/>
    <w:rPr>
      <w:rFonts w:ascii="楷体_GB2312" w:hAnsi="宋体" w:eastAsia="楷体_GB2312"/>
      <w:sz w:val="24"/>
      <w:lang w:val="en-US" w:eastAsia="zh-CN" w:bidi="ar-SA"/>
    </w:rPr>
  </w:style>
  <w:style w:type="paragraph" w:customStyle="1" w:styleId="46">
    <w:name w:val="5号正文"/>
    <w:link w:val="45"/>
    <w:qFormat/>
    <w:uiPriority w:val="99"/>
    <w:pPr>
      <w:widowControl w:val="0"/>
      <w:ind w:firstLine="420" w:firstLineChars="200"/>
      <w:jc w:val="both"/>
    </w:pPr>
    <w:rPr>
      <w:rFonts w:ascii="楷体_GB2312" w:hAnsi="宋体" w:eastAsia="楷体_GB2312" w:cs="Times New Roman"/>
      <w:sz w:val="24"/>
      <w:lang w:val="en-US" w:eastAsia="zh-CN" w:bidi="ar-SA"/>
    </w:rPr>
  </w:style>
  <w:style w:type="paragraph" w:customStyle="1" w:styleId="47">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8">
    <w:name w:val="Char Char4"/>
    <w:basedOn w:val="22"/>
    <w:qFormat/>
    <w:uiPriority w:val="99"/>
    <w:rPr>
      <w:rFonts w:eastAsia="宋体" w:cs="Times New Roman"/>
      <w:kern w:val="2"/>
      <w:sz w:val="18"/>
      <w:lang w:val="en-US" w:eastAsia="zh-CN"/>
    </w:rPr>
  </w:style>
  <w:style w:type="paragraph" w:customStyle="1" w:styleId="49">
    <w:name w:val="Char Char Char Char Char Char Char Char Char Char Char Char Char Char Char Char"/>
    <w:basedOn w:val="7"/>
    <w:qFormat/>
    <w:uiPriority w:val="99"/>
    <w:pPr>
      <w:spacing w:line="360" w:lineRule="auto"/>
      <w:ind w:firstLine="200" w:firstLineChars="200"/>
    </w:pPr>
  </w:style>
  <w:style w:type="paragraph" w:customStyle="1" w:styleId="50">
    <w:name w:val="Char Char Char Char Char Char Char Char Char Char"/>
    <w:basedOn w:val="1"/>
    <w:qFormat/>
    <w:uiPriority w:val="99"/>
    <w:pPr>
      <w:widowControl/>
      <w:spacing w:after="160" w:line="360" w:lineRule="auto"/>
      <w:jc w:val="left"/>
    </w:pPr>
    <w:rPr>
      <w:rFonts w:ascii="Verdana" w:hAnsi="Verdana" w:eastAsia="仿宋_GB2312"/>
      <w:kern w:val="0"/>
      <w:sz w:val="30"/>
      <w:szCs w:val="30"/>
      <w:lang w:eastAsia="en-US"/>
    </w:rPr>
  </w:style>
  <w:style w:type="paragraph" w:customStyle="1" w:styleId="51">
    <w:name w:val="附件标题-1"/>
    <w:basedOn w:val="1"/>
    <w:qFormat/>
    <w:uiPriority w:val="99"/>
    <w:pPr>
      <w:spacing w:beforeLines="50" w:afterLines="50"/>
      <w:jc w:val="center"/>
    </w:pPr>
    <w:rPr>
      <w:rFonts w:eastAsia="黑体"/>
      <w:sz w:val="32"/>
      <w:szCs w:val="20"/>
    </w:rPr>
  </w:style>
  <w:style w:type="paragraph" w:customStyle="1" w:styleId="52">
    <w:name w:val="标准正文"/>
    <w:basedOn w:val="1"/>
    <w:qFormat/>
    <w:uiPriority w:val="99"/>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53">
    <w:name w:val="节"/>
    <w:next w:val="1"/>
    <w:qFormat/>
    <w:uiPriority w:val="99"/>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54">
    <w:name w:val="小标题"/>
    <w:basedOn w:val="1"/>
    <w:qFormat/>
    <w:uiPriority w:val="99"/>
    <w:pPr>
      <w:spacing w:line="300" w:lineRule="auto"/>
      <w:ind w:firstLine="480" w:firstLineChars="200"/>
      <w:jc w:val="center"/>
    </w:pPr>
    <w:rPr>
      <w:rFonts w:ascii="仿宋_GB2312" w:hAnsi="宋体" w:eastAsia="仿宋_GB2312"/>
      <w:b/>
      <w:color w:val="000000"/>
      <w:sz w:val="24"/>
      <w:szCs w:val="20"/>
    </w:rPr>
  </w:style>
  <w:style w:type="paragraph" w:customStyle="1" w:styleId="55">
    <w:name w:val="reader-word-layer"/>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462</Words>
  <Characters>2638</Characters>
  <Lines>21</Lines>
  <Paragraphs>6</Paragraphs>
  <ScaleCrop>false</ScaleCrop>
  <LinksUpToDate>false</LinksUpToDate>
  <CharactersWithSpaces>3094</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2015-11-25T09:27:00Z</dcterms:created>
  <dc:creator>User</dc:creator>
  <cp:lastModifiedBy>周鹏翥</cp:lastModifiedBy>
  <cp:lastPrinted>2018-01-22T02:33:00Z</cp:lastPrinted>
  <dcterms:modified xsi:type="dcterms:W3CDTF">2018-01-22T03:28:09Z</dcterms:modified>
  <dc:title>重庆医科大学第二附属医院江南医院工程</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