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8"/>
          <w:szCs w:val="48"/>
        </w:rPr>
      </w:pPr>
    </w:p>
    <w:p>
      <w:pPr>
        <w:jc w:val="center"/>
        <w:rPr>
          <w:b/>
          <w:color w:val="auto"/>
          <w:sz w:val="48"/>
          <w:szCs w:val="48"/>
        </w:rPr>
      </w:pPr>
      <w:r>
        <w:rPr>
          <w:rFonts w:hint="eastAsia"/>
          <w:b/>
          <w:color w:val="auto"/>
          <w:sz w:val="44"/>
          <w:szCs w:val="44"/>
        </w:rPr>
        <w:t>重庆医科大学附属第二医院江南分院中央空调维保内容及相关明细</w:t>
      </w:r>
    </w:p>
    <w:p>
      <w:pPr>
        <w:pStyle w:val="26"/>
        <w:numPr>
          <w:ilvl w:val="0"/>
          <w:numId w:val="1"/>
        </w:numPr>
        <w:ind w:firstLineChars="0"/>
        <w:rPr>
          <w:color w:val="auto"/>
        </w:rPr>
      </w:pPr>
      <w:r>
        <w:rPr>
          <w:rFonts w:hint="eastAsia"/>
          <w:color w:val="auto"/>
          <w:sz w:val="30"/>
          <w:szCs w:val="30"/>
        </w:rPr>
        <w:t>维保内容</w:t>
      </w:r>
      <w:r>
        <w:rPr>
          <w:rFonts w:hint="eastAsia"/>
          <w:color w:val="auto"/>
        </w:rPr>
        <w:t>：</w:t>
      </w:r>
    </w:p>
    <w:tbl>
      <w:tblPr>
        <w:tblStyle w:val="16"/>
        <w:tblW w:w="1489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812"/>
        <w:gridCol w:w="789"/>
        <w:gridCol w:w="10062"/>
        <w:gridCol w:w="1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机组名称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006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维保内容明细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离心式冷水机组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4台</w:t>
            </w:r>
          </w:p>
        </w:tc>
        <w:tc>
          <w:tcPr>
            <w:tcW w:w="10062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1.每年制冷运行前对冷冻水、冷却水系统进行加除垢剂后进行大循环。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2.对管路上所有过滤器进行拆卸清洗，对冷凝器、蒸发器进行小循环通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炮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处理。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3．每月对机组静态及运行参数进行1次检查，每年开机前对机组进行开机前保养，停机后对机组进行停机保养，运行出现故障时进行故障的检查诊断及处理。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冷却塔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8台</w:t>
            </w:r>
          </w:p>
        </w:tc>
        <w:tc>
          <w:tcPr>
            <w:tcW w:w="10062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1.每年制冷运行前对冷却塔室外管道进行除锈及刷油漆（两底壹面）。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2.对冷却塔塔盘进行清洗，用高压水枪对冷却塔填料进行清洗，并清洗冷却塔表面。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3.每月定期对冷却塔电机等传动机构进行检查、保养。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风冷螺杆机组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6台</w:t>
            </w:r>
          </w:p>
        </w:tc>
        <w:tc>
          <w:tcPr>
            <w:tcW w:w="10062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1.每年制冷制热运行前对冷冻水系统进行加除垢剂后进行大循环。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2.对蒸发器进行清洗，拆卸管路上所有过滤器清洗，对翅片换热器进行清洗。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3.每月对机组静态及运行参数进行1次检查，每年开机前对机组进行开机前保养，停机后对机组进行停机保养，出现故障时进行故障的检查诊断及处理。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风冷模块式机组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24台</w:t>
            </w:r>
          </w:p>
        </w:tc>
        <w:tc>
          <w:tcPr>
            <w:tcW w:w="10062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1.每年制冷制热运行前对冷冻水系统进行加除垢剂后进行大循环。</w:t>
            </w:r>
          </w:p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2.对蒸发器进行清洗，拆卸管路上所有过滤器清洗，对翅片换热器进行清洗。</w:t>
            </w:r>
          </w:p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3.每月对机组静态及运行参数进行1次检查，每年开机前对机组进行开机前保养，停机后对机组进行停机保养，出现故障时进行故障的检查诊断及处理。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空调水泵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29台</w:t>
            </w:r>
          </w:p>
        </w:tc>
        <w:tc>
          <w:tcPr>
            <w:tcW w:w="10062" w:type="dxa"/>
          </w:tcPr>
          <w:p>
            <w:pPr>
              <w:pStyle w:val="26"/>
              <w:numPr>
                <w:ilvl w:val="0"/>
                <w:numId w:val="2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每年换季对水泵进行保养、加注润滑油、基座除锈油及刷油漆。</w:t>
            </w:r>
          </w:p>
          <w:p>
            <w:pPr>
              <w:pStyle w:val="26"/>
              <w:numPr>
                <w:ilvl w:val="0"/>
                <w:numId w:val="2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故障的检查、诊断及处理。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生活用水水泵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20台</w:t>
            </w:r>
          </w:p>
        </w:tc>
        <w:tc>
          <w:tcPr>
            <w:tcW w:w="10062" w:type="dxa"/>
          </w:tcPr>
          <w:p>
            <w:pPr>
              <w:pStyle w:val="26"/>
              <w:ind w:firstLine="0"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1.每年换季对水泵进行保养、加注润滑油、基座除锈油及刷油漆。</w:t>
            </w:r>
          </w:p>
          <w:p>
            <w:pPr>
              <w:pStyle w:val="26"/>
              <w:ind w:firstLine="0"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2.故障的检查、诊断及处理。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空调热水锅炉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4台</w:t>
            </w:r>
          </w:p>
        </w:tc>
        <w:tc>
          <w:tcPr>
            <w:tcW w:w="10062" w:type="dxa"/>
          </w:tcPr>
          <w:p>
            <w:pPr>
              <w:pStyle w:val="26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年度维保及制热使用前对锅炉进行清洗。</w:t>
            </w:r>
          </w:p>
          <w:p>
            <w:pPr>
              <w:pStyle w:val="26"/>
              <w:numPr>
                <w:ilvl w:val="0"/>
                <w:numId w:val="3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故障的检查、诊断及处理。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板式换热器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2台</w:t>
            </w:r>
          </w:p>
        </w:tc>
        <w:tc>
          <w:tcPr>
            <w:tcW w:w="1006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1.每年使用前拆卸换热片进行清洗。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加药装置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2套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年度保养及清洗。</w:t>
            </w:r>
          </w:p>
          <w:p>
            <w:pPr>
              <w:pStyle w:val="26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在线清洗设备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4套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5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日常保养、故障检查、诊断处理。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>
            <w:pPr>
              <w:ind w:firstLine="240" w:firstLineChars="100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真空脱气机</w:t>
            </w:r>
          </w:p>
        </w:tc>
        <w:tc>
          <w:tcPr>
            <w:tcW w:w="789" w:type="dxa"/>
          </w:tcPr>
          <w:p>
            <w:pP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3台</w:t>
            </w:r>
          </w:p>
        </w:tc>
        <w:tc>
          <w:tcPr>
            <w:tcW w:w="10062" w:type="dxa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1日常保养、故障检查、诊断处理。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组合式空调箱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40台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每年制冷制热换季前对过滤网清洗共计2次（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过滤网拆除用清洗剂清洗，压力水冲洗，干帕子擦干）。</w:t>
            </w:r>
          </w:p>
          <w:p>
            <w:pPr>
              <w:pStyle w:val="26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吊式空调箱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21台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每年制冷制热换季前对过滤网清洗共计2次（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过滤网拆除用清洗剂清洗，压力水冲洗，干帕子擦干）</w:t>
            </w:r>
          </w:p>
          <w:p>
            <w:pPr>
              <w:pStyle w:val="26"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新风机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205台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每年制冷制热换季过滤网清洗共计2次（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过滤网拆除用清洗剂清洗，压力水冲洗，干帕子擦干）</w:t>
            </w:r>
          </w:p>
          <w:p>
            <w:pPr>
              <w:pStyle w:val="26"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盘管风机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3215台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9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每年夏季6-9月每月两次，其余每月壹次过滤网清洗。共计16次清洗过滤网（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  <w:p>
            <w:pPr>
              <w:pStyle w:val="26"/>
              <w:numPr>
                <w:ilvl w:val="0"/>
                <w:numId w:val="9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每年一次翅片换热器清洗。</w:t>
            </w:r>
          </w:p>
          <w:p>
            <w:pPr>
              <w:pStyle w:val="26"/>
              <w:numPr>
                <w:ilvl w:val="0"/>
                <w:numId w:val="9"/>
              </w:numPr>
              <w:ind w:firstLineChars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故障检查、诊断及处理。                                                               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多联机内机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304台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每年夏季6-9月每月两次，其余每月壹次过滤网清洗，共计16次清洗过滤网（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</w:t>
            </w:r>
            <w:r>
              <w:rPr>
                <w:rFonts w:ascii="宋体" w:hAnsi="宋体" w:cs="宋体"/>
                <w:color w:val="auto"/>
                <w:sz w:val="24"/>
                <w:szCs w:val="24"/>
              </w:rPr>
              <w:t>）</w:t>
            </w:r>
          </w:p>
          <w:p>
            <w:pPr>
              <w:pStyle w:val="26"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多联机外机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32套</w:t>
            </w: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（86台组合而成）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每年制冷制热使用前对翅片进行清洗共计2次（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药水清洗，水枪冲洗）</w:t>
            </w:r>
          </w:p>
          <w:p>
            <w:pPr>
              <w:pStyle w:val="26"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净化空调空调箱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49台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每3个月清洗一次过滤网(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过滤网拆除用清洗剂清洗，压力水冲洗，干帕子擦干)</w:t>
            </w:r>
          </w:p>
          <w:p>
            <w:pPr>
              <w:pStyle w:val="26"/>
              <w:numPr>
                <w:ilvl w:val="0"/>
                <w:numId w:val="12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 xml:space="preserve">19 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恒温恒湿机组内机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12台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每3个月清洗一次过滤网（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过滤网拆除用清洗剂清洗，压力水冲洗，干帕子擦干）</w:t>
            </w:r>
          </w:p>
          <w:p>
            <w:pPr>
              <w:pStyle w:val="26"/>
              <w:numPr>
                <w:ilvl w:val="0"/>
                <w:numId w:val="13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69" w:type="dxa"/>
          </w:tcPr>
          <w:p>
            <w:pPr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恒温恒湿机组外机</w:t>
            </w:r>
          </w:p>
        </w:tc>
        <w:tc>
          <w:tcPr>
            <w:tcW w:w="7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12台</w:t>
            </w:r>
          </w:p>
        </w:tc>
        <w:tc>
          <w:tcPr>
            <w:tcW w:w="10062" w:type="dxa"/>
            <w:vAlign w:val="center"/>
          </w:tcPr>
          <w:p>
            <w:pPr>
              <w:pStyle w:val="26"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每年换季对外机翅片进行清洗（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药水清洗，水枪冲洗）</w:t>
            </w:r>
          </w:p>
          <w:p>
            <w:pPr>
              <w:pStyle w:val="26"/>
              <w:numPr>
                <w:ilvl w:val="0"/>
                <w:numId w:val="14"/>
              </w:numPr>
              <w:ind w:firstLineChars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故障检查、诊断及处理。</w:t>
            </w:r>
          </w:p>
        </w:tc>
        <w:tc>
          <w:tcPr>
            <w:tcW w:w="1762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含年度保养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及故障检查</w:t>
            </w:r>
          </w:p>
        </w:tc>
      </w:tr>
    </w:tbl>
    <w:p>
      <w:pPr>
        <w:rPr>
          <w:rFonts w:asciiTheme="minorEastAsia" w:hAnsiTheme="minorEastAsia" w:eastAsiaTheme="minorEastAsia"/>
          <w:color w:val="auto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6BA"/>
    <w:multiLevelType w:val="multilevel"/>
    <w:tmpl w:val="101406B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566003"/>
    <w:multiLevelType w:val="multilevel"/>
    <w:tmpl w:val="1056600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F8273D"/>
    <w:multiLevelType w:val="multilevel"/>
    <w:tmpl w:val="10F827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3352C"/>
    <w:multiLevelType w:val="multilevel"/>
    <w:tmpl w:val="1473352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D45733"/>
    <w:multiLevelType w:val="multilevel"/>
    <w:tmpl w:val="2DD457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33593"/>
    <w:multiLevelType w:val="multilevel"/>
    <w:tmpl w:val="2E23359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3F50AE"/>
    <w:multiLevelType w:val="multilevel"/>
    <w:tmpl w:val="2E3F50A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2701E73"/>
    <w:multiLevelType w:val="multilevel"/>
    <w:tmpl w:val="32701E7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8260F3"/>
    <w:multiLevelType w:val="multilevel"/>
    <w:tmpl w:val="398260F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5056D1"/>
    <w:multiLevelType w:val="multilevel"/>
    <w:tmpl w:val="485056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5147EB"/>
    <w:multiLevelType w:val="multilevel"/>
    <w:tmpl w:val="4E5147E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C300480"/>
    <w:multiLevelType w:val="multilevel"/>
    <w:tmpl w:val="7C3004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 w:asciiTheme="minorEastAsia" w:hAnsiTheme="minorEastAsia" w:eastAsiaTheme="minorEastAsia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B04653"/>
    <w:multiLevelType w:val="multilevel"/>
    <w:tmpl w:val="7CB04653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EBA062E"/>
    <w:multiLevelType w:val="multilevel"/>
    <w:tmpl w:val="7EBA06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1BD"/>
    <w:rsid w:val="00075794"/>
    <w:rsid w:val="000A673C"/>
    <w:rsid w:val="0011012D"/>
    <w:rsid w:val="00136418"/>
    <w:rsid w:val="001D0132"/>
    <w:rsid w:val="002051BD"/>
    <w:rsid w:val="0027139F"/>
    <w:rsid w:val="002B3D44"/>
    <w:rsid w:val="00337CAE"/>
    <w:rsid w:val="003458A4"/>
    <w:rsid w:val="003B3919"/>
    <w:rsid w:val="0046212F"/>
    <w:rsid w:val="005C0307"/>
    <w:rsid w:val="006F501E"/>
    <w:rsid w:val="00730EAB"/>
    <w:rsid w:val="007A401D"/>
    <w:rsid w:val="008F5255"/>
    <w:rsid w:val="00916899"/>
    <w:rsid w:val="009C47D2"/>
    <w:rsid w:val="00B4262F"/>
    <w:rsid w:val="00B565BB"/>
    <w:rsid w:val="00C9377C"/>
    <w:rsid w:val="00E04265"/>
    <w:rsid w:val="00E24B47"/>
    <w:rsid w:val="00ED1354"/>
    <w:rsid w:val="00EF1023"/>
    <w:rsid w:val="00F13D24"/>
    <w:rsid w:val="02AF1F2C"/>
    <w:rsid w:val="0428143F"/>
    <w:rsid w:val="06B11085"/>
    <w:rsid w:val="0DDF21F6"/>
    <w:rsid w:val="0F765BFF"/>
    <w:rsid w:val="15990899"/>
    <w:rsid w:val="16B77E1B"/>
    <w:rsid w:val="17715926"/>
    <w:rsid w:val="218F1DBA"/>
    <w:rsid w:val="22105924"/>
    <w:rsid w:val="28207E23"/>
    <w:rsid w:val="2C184F3F"/>
    <w:rsid w:val="2D6751D0"/>
    <w:rsid w:val="2D8C5D68"/>
    <w:rsid w:val="2EEA301B"/>
    <w:rsid w:val="33C00477"/>
    <w:rsid w:val="345D0129"/>
    <w:rsid w:val="35AC523F"/>
    <w:rsid w:val="38C13A12"/>
    <w:rsid w:val="3B7E590D"/>
    <w:rsid w:val="3FEE2FBF"/>
    <w:rsid w:val="3FF36565"/>
    <w:rsid w:val="40D82E5D"/>
    <w:rsid w:val="468D2245"/>
    <w:rsid w:val="49F43B9E"/>
    <w:rsid w:val="4C244E90"/>
    <w:rsid w:val="4F0C6A37"/>
    <w:rsid w:val="528746C5"/>
    <w:rsid w:val="59A65249"/>
    <w:rsid w:val="5A445437"/>
    <w:rsid w:val="5BDB0B38"/>
    <w:rsid w:val="5FEA39C6"/>
    <w:rsid w:val="61D235AC"/>
    <w:rsid w:val="61F31F5A"/>
    <w:rsid w:val="68707C6E"/>
    <w:rsid w:val="69961D76"/>
    <w:rsid w:val="6A8C50CC"/>
    <w:rsid w:val="6DC4620B"/>
    <w:rsid w:val="70E876FF"/>
    <w:rsid w:val="74E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tabs>
        <w:tab w:val="left" w:pos="425"/>
      </w:tabs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tabs>
        <w:tab w:val="left" w:pos="538"/>
      </w:tabs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tabs>
        <w:tab w:val="left" w:pos="1418"/>
      </w:tabs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20"/>
    <w:qFormat/>
    <w:uiPriority w:val="0"/>
    <w:pPr>
      <w:keepNext/>
      <w:keepLines/>
      <w:tabs>
        <w:tab w:val="left" w:pos="1984"/>
      </w:tabs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1"/>
    <w:qFormat/>
    <w:uiPriority w:val="0"/>
    <w:pPr>
      <w:keepNext/>
      <w:keepLines/>
      <w:tabs>
        <w:tab w:val="left" w:pos="2551"/>
      </w:tabs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2"/>
    <w:qFormat/>
    <w:uiPriority w:val="0"/>
    <w:pPr>
      <w:keepNext/>
      <w:keepLines/>
      <w:tabs>
        <w:tab w:val="left" w:pos="3260"/>
      </w:tabs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3"/>
    <w:qFormat/>
    <w:uiPriority w:val="0"/>
    <w:pPr>
      <w:keepNext/>
      <w:keepLines/>
      <w:tabs>
        <w:tab w:val="left" w:pos="3827"/>
      </w:tabs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4"/>
    <w:qFormat/>
    <w:uiPriority w:val="0"/>
    <w:pPr>
      <w:keepNext/>
      <w:keepLines/>
      <w:tabs>
        <w:tab w:val="left" w:pos="4394"/>
      </w:tabs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5"/>
    <w:qFormat/>
    <w:uiPriority w:val="0"/>
    <w:pPr>
      <w:keepNext/>
      <w:keepLines/>
      <w:tabs>
        <w:tab w:val="left" w:pos="5102"/>
      </w:tabs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3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Strong"/>
    <w:basedOn w:val="13"/>
    <w:qFormat/>
    <w:uiPriority w:val="0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3"/>
    <w:link w:val="2"/>
    <w:qFormat/>
    <w:uiPriority w:val="0"/>
    <w:rPr>
      <w:b/>
      <w:kern w:val="44"/>
      <w:sz w:val="44"/>
    </w:r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19">
    <w:name w:val="标题 3 Char"/>
    <w:basedOn w:val="13"/>
    <w:link w:val="4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0">
    <w:name w:val="标题 4 Char"/>
    <w:basedOn w:val="13"/>
    <w:link w:val="5"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1">
    <w:name w:val="标题 5 Char"/>
    <w:basedOn w:val="13"/>
    <w:link w:val="6"/>
    <w:uiPriority w:val="0"/>
    <w:rPr>
      <w:b/>
      <w:kern w:val="2"/>
      <w:sz w:val="28"/>
    </w:rPr>
  </w:style>
  <w:style w:type="character" w:customStyle="1" w:styleId="22">
    <w:name w:val="标题 6 Char"/>
    <w:basedOn w:val="13"/>
    <w:link w:val="7"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23">
    <w:name w:val="标题 7 Char"/>
    <w:basedOn w:val="13"/>
    <w:link w:val="8"/>
    <w:uiPriority w:val="0"/>
    <w:rPr>
      <w:b/>
      <w:kern w:val="2"/>
      <w:sz w:val="24"/>
    </w:rPr>
  </w:style>
  <w:style w:type="character" w:customStyle="1" w:styleId="24">
    <w:name w:val="标题 8 Char"/>
    <w:basedOn w:val="13"/>
    <w:link w:val="9"/>
    <w:uiPriority w:val="0"/>
    <w:rPr>
      <w:rFonts w:ascii="Arial" w:hAnsi="Arial" w:eastAsia="黑体"/>
      <w:kern w:val="2"/>
      <w:sz w:val="24"/>
    </w:rPr>
  </w:style>
  <w:style w:type="character" w:customStyle="1" w:styleId="25">
    <w:name w:val="标题 9 Char"/>
    <w:basedOn w:val="13"/>
    <w:link w:val="10"/>
    <w:uiPriority w:val="0"/>
    <w:rPr>
      <w:rFonts w:ascii="Arial" w:hAnsi="Arial" w:eastAsia="黑体"/>
      <w:kern w:val="2"/>
      <w:sz w:val="21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页眉 Char"/>
    <w:basedOn w:val="13"/>
    <w:link w:val="12"/>
    <w:semiHidden/>
    <w:uiPriority w:val="99"/>
    <w:rPr>
      <w:kern w:val="2"/>
      <w:sz w:val="18"/>
      <w:szCs w:val="18"/>
    </w:rPr>
  </w:style>
  <w:style w:type="character" w:customStyle="1" w:styleId="28">
    <w:name w:val="页脚 Char"/>
    <w:basedOn w:val="13"/>
    <w:link w:val="11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</Words>
  <Characters>1573</Characters>
  <Lines>13</Lines>
  <Paragraphs>3</Paragraphs>
  <TotalTime>14</TotalTime>
  <ScaleCrop>false</ScaleCrop>
  <LinksUpToDate>false</LinksUpToDate>
  <CharactersWithSpaces>1845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2019-02-27T07:01:00Z</dcterms:created>
  <dc:creator>admin</dc:creator>
  <cp:lastModifiedBy>a a</cp:lastModifiedBy>
  <cp:lastPrinted>2019-03-07T06:11:00Z</cp:lastPrinted>
  <dcterms:modified xsi:type="dcterms:W3CDTF">2019-03-18T01:39:43Z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