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DE" w:rsidRPr="00532EDE" w:rsidRDefault="00532EDE" w:rsidP="00532EDE">
      <w:pPr>
        <w:ind w:firstLineChars="400" w:firstLine="964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：</w:t>
      </w:r>
    </w:p>
    <w:p w:rsidR="00002414" w:rsidRDefault="00002414" w:rsidP="00ED1E49">
      <w:pPr>
        <w:ind w:firstLineChars="400" w:firstLine="1767"/>
        <w:jc w:val="center"/>
        <w:rPr>
          <w:b/>
          <w:sz w:val="44"/>
          <w:szCs w:val="44"/>
        </w:rPr>
      </w:pPr>
      <w:r w:rsidRPr="00002414">
        <w:rPr>
          <w:rFonts w:hint="eastAsia"/>
          <w:b/>
          <w:sz w:val="44"/>
          <w:szCs w:val="44"/>
        </w:rPr>
        <w:t>重庆医科大学附属第二医院</w:t>
      </w:r>
    </w:p>
    <w:p w:rsidR="00834E75" w:rsidRDefault="00002414" w:rsidP="00740F35">
      <w:pPr>
        <w:ind w:firstLineChars="1300" w:firstLine="5742"/>
        <w:rPr>
          <w:b/>
          <w:sz w:val="44"/>
          <w:szCs w:val="44"/>
        </w:rPr>
      </w:pPr>
      <w:r w:rsidRPr="00002414">
        <w:rPr>
          <w:rFonts w:hint="eastAsia"/>
          <w:b/>
          <w:sz w:val="44"/>
          <w:szCs w:val="44"/>
        </w:rPr>
        <w:t>江南院</w:t>
      </w:r>
      <w:r w:rsidR="00F22DAC">
        <w:rPr>
          <w:rFonts w:hint="eastAsia"/>
          <w:b/>
          <w:sz w:val="44"/>
          <w:szCs w:val="44"/>
        </w:rPr>
        <w:t>区</w:t>
      </w:r>
      <w:r w:rsidRPr="00002414">
        <w:rPr>
          <w:rFonts w:hint="eastAsia"/>
          <w:b/>
          <w:sz w:val="44"/>
          <w:szCs w:val="44"/>
        </w:rPr>
        <w:t>过滤器清单</w:t>
      </w:r>
    </w:p>
    <w:tbl>
      <w:tblPr>
        <w:tblW w:w="14190" w:type="dxa"/>
        <w:tblInd w:w="93" w:type="dxa"/>
        <w:tblLook w:val="04A0"/>
      </w:tblPr>
      <w:tblGrid>
        <w:gridCol w:w="1149"/>
        <w:gridCol w:w="3147"/>
        <w:gridCol w:w="2240"/>
        <w:gridCol w:w="1134"/>
        <w:gridCol w:w="851"/>
        <w:gridCol w:w="1559"/>
        <w:gridCol w:w="1559"/>
        <w:gridCol w:w="2551"/>
      </w:tblGrid>
      <w:tr w:rsidR="00002414" w:rsidRPr="00BE646C" w:rsidTr="00ED1E49">
        <w:trPr>
          <w:trHeight w:val="2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配件名称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配件规格型号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单件（元）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02414" w:rsidRPr="00BE646C" w:rsidTr="00ED1E49">
        <w:trPr>
          <w:trHeight w:val="27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综合楼五层手术室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595*290*46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1475B0"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595*490*46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490*290*46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1475B0"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595*595*46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1475B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290*290*46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592*287*381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1475B0"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592*490*381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490*287*381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1475B0"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1475B0"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287*287*381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G4中效回风</w:t>
            </w:r>
            <w:r w:rsidR="00DF194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口、排风口</w:t>
            </w: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滤</w:t>
            </w:r>
            <w:r w:rsidR="001475B0"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1475B0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20米*</w:t>
            </w:r>
            <w:r w:rsidR="00073330"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2米*12mm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4A4D4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73330" w:rsidP="00ED1E49">
            <w:pPr>
              <w:widowControl/>
              <w:ind w:firstLineChars="100" w:firstLine="2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002414"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G4袋式初效过滤器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590*590*350*6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新风采集箱用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002414"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G4袋式初效过滤器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290*590*350*3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新风采集箱用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H11 亚高效过滤器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592*287*290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新风机组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H11 亚高效过滤器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592*592*290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新风机组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H11 亚高效过滤器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592*490*290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新风机组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7333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7333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570*610*70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7333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61370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370" w:rsidRPr="00BE646C" w:rsidRDefault="00361370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510*765*70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61370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370" w:rsidRPr="00BE646C" w:rsidRDefault="00361370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375*1310*70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61370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370" w:rsidRPr="00BE646C" w:rsidRDefault="00361370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500*1310*70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61370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370" w:rsidRPr="00BE646C" w:rsidRDefault="00361370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700*1110*70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61370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370" w:rsidRPr="00BE646C" w:rsidRDefault="00361370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375*1110*70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61370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370" w:rsidRPr="00BE646C" w:rsidRDefault="00361370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320*320*220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61370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172756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370" w:rsidRPr="00BE646C" w:rsidRDefault="00361370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484*484*220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70" w:rsidRPr="00BE646C" w:rsidRDefault="00361370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综合楼五层ICU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290*290*46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295*490*46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595*490*46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595*595*46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595*290*46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287*287*381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287*490*381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592*490*381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440A8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A8" w:rsidRPr="00BE646C" w:rsidRDefault="008440A8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A8" w:rsidRPr="001D6BDA" w:rsidRDefault="00DF1945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G4中效回风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口、排风口</w:t>
            </w: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滤棉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A8" w:rsidRPr="001D6BDA" w:rsidRDefault="008440A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20米*2米*12mm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A8" w:rsidRPr="001D6BDA" w:rsidRDefault="008440A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A8" w:rsidRPr="001D6BDA" w:rsidRDefault="008440A8" w:rsidP="00ED1E49">
            <w:pPr>
              <w:widowControl/>
              <w:ind w:firstLineChars="100" w:firstLine="2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A8" w:rsidRPr="001D6BDA" w:rsidRDefault="008440A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0A8" w:rsidRPr="001D6BDA" w:rsidRDefault="008440A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A8" w:rsidRPr="001D6BDA" w:rsidRDefault="008440A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9CE" w:rsidRPr="00BE646C" w:rsidRDefault="000E59C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320*320*220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9CE" w:rsidRPr="00BE646C" w:rsidRDefault="000E59C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484*484*220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G4袋式初效过滤器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590*590*350*6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1D6BDA" w:rsidRDefault="00002414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新风采集箱用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综合楼四层中心供应</w:t>
            </w: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595*595*46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595*290*46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H11 亚高效过滤器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592*287*290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02414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H11 亚高效过滤器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592*592*290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414" w:rsidRPr="00BE646C" w:rsidRDefault="00002414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DF1945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G4中效回风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口、排风口</w:t>
            </w: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滤棉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20米*2米*12mm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4A4D4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4A4D4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9CE" w:rsidRPr="00BE646C" w:rsidRDefault="000E59C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320*320*220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740F35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9CE" w:rsidRPr="00BE646C" w:rsidRDefault="000E59C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484*484*220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740F35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740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740F3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内科14层血液科层流病房</w:t>
            </w: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ED1E49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290</w:t>
            </w:r>
            <w:r w:rsidR="000E59CE"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*490*46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595*490*46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595*595*46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G4初效过滤器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595*290*46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287*490*381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592*490*381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F8中效袋式过滤器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E11 亚高效过滤器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490*287*292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E11 亚高效过滤器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592*287*292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DF1945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G4中效回风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口、排风口</w:t>
            </w: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滤棉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20米*2米*12mm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4A4D4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4A4D48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9CE" w:rsidRPr="00BE646C" w:rsidRDefault="000E59C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320*320*220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2F3B5D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0E59CE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52F4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F4E" w:rsidRPr="00BE646C" w:rsidRDefault="00352F4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484*484*220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2F3B5D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52F4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F4E" w:rsidRPr="00BE646C" w:rsidRDefault="00352F4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726*484*220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2F3B5D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352F4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F4E" w:rsidRPr="00BE646C" w:rsidRDefault="00352F4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1020*1025*70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2F3B5D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F55C5" w:rsidRDefault="002F6952" w:rsidP="00E720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55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</w:t>
            </w:r>
            <w:r w:rsidR="00E720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后续</w:t>
            </w:r>
            <w:r w:rsidRPr="00BF55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核实</w:t>
            </w:r>
          </w:p>
        </w:tc>
      </w:tr>
      <w:tr w:rsidR="00352F4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F4E" w:rsidRPr="00BE646C" w:rsidRDefault="00352F4E" w:rsidP="00ED1E4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H13高效过滤器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900*1050*70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E64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2F3B5D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E646C" w:rsidRDefault="00352F4E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4E" w:rsidRPr="00BF55C5" w:rsidRDefault="002F6952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F55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</w:t>
            </w:r>
            <w:r w:rsidR="00E720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后续</w:t>
            </w:r>
            <w:r w:rsidRPr="00BF55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核实</w:t>
            </w: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740F35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G4袋式初效过滤器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590*460*350*5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新风采集箱用</w:t>
            </w: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740F35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G4袋式初效过滤器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590*590*350*6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新风采集箱用</w:t>
            </w: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740F35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G4袋式初效过滤器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490*590*350*5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新风采集箱用</w:t>
            </w:r>
          </w:p>
        </w:tc>
      </w:tr>
      <w:tr w:rsidR="000E59CE" w:rsidRPr="00BE646C" w:rsidTr="00ED1E49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BE646C" w:rsidRDefault="00740F35" w:rsidP="00ED1E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G4袋式初效过滤器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290*590*350*3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9CE" w:rsidRPr="001D6BDA" w:rsidRDefault="000E59CE" w:rsidP="00ED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D6BD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新风采集箱用</w:t>
            </w:r>
          </w:p>
        </w:tc>
      </w:tr>
      <w:tr w:rsidR="000E59CE" w:rsidRPr="00BE646C" w:rsidTr="00ED1E49">
        <w:trPr>
          <w:trHeight w:val="27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9CE" w:rsidRPr="002366B4" w:rsidRDefault="00740F35" w:rsidP="002366B4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50259" w:rsidRDefault="00650259" w:rsidP="00650259">
      <w:pPr>
        <w:widowControl/>
        <w:ind w:firstLineChars="150" w:firstLine="422"/>
        <w:jc w:val="center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净化空调机组皮带型号</w:t>
      </w:r>
    </w:p>
    <w:tbl>
      <w:tblPr>
        <w:tblStyle w:val="a7"/>
        <w:tblW w:w="0" w:type="auto"/>
        <w:tblLook w:val="04A0"/>
      </w:tblPr>
      <w:tblGrid>
        <w:gridCol w:w="1242"/>
        <w:gridCol w:w="4638"/>
        <w:gridCol w:w="1206"/>
        <w:gridCol w:w="1811"/>
        <w:gridCol w:w="2410"/>
        <w:gridCol w:w="2867"/>
      </w:tblGrid>
      <w:tr w:rsidR="00650259" w:rsidTr="00650259">
        <w:tc>
          <w:tcPr>
            <w:tcW w:w="1242" w:type="dxa"/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皮带型号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11" w:type="dxa"/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</w:tr>
      <w:tr w:rsidR="00650259" w:rsidTr="00650259">
        <w:tc>
          <w:tcPr>
            <w:tcW w:w="1242" w:type="dxa"/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957LW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1222LW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1232LW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125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125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1257LW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1307LW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1432LW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1457LW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1507LW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1532LW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0259" w:rsidTr="00650259">
        <w:tc>
          <w:tcPr>
            <w:tcW w:w="1242" w:type="dxa"/>
          </w:tcPr>
          <w:p w:rsid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38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025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SPA 2032LW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650259" w:rsidRPr="00650259" w:rsidRDefault="00650259" w:rsidP="006A7F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跟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:rsidR="00650259" w:rsidRPr="00650259" w:rsidRDefault="00650259" w:rsidP="0065025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650259" w:rsidRDefault="00650259" w:rsidP="00650259">
      <w:pPr>
        <w:widowControl/>
        <w:ind w:firstLineChars="150" w:firstLine="422"/>
        <w:jc w:val="center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2366B4" w:rsidRPr="002366B4" w:rsidRDefault="002366B4" w:rsidP="00426D09">
      <w:pPr>
        <w:widowControl/>
        <w:ind w:firstLineChars="200" w:firstLine="562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2366B4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一．  注：以上型号和数量以现场实际为准。过滤器要求：初效过滤器镀锌框架、优质聚酯合成纤维滤料过滤器滤等级 G4。中效过滤器铝合金框架、合成纤维滤料、过滤袋热熔密封, 过滤等级 F8。亚高效过滤器聚丙烯框架、PP 滤材, 过滤等级 H11。高效过滤器低阻力透气性好、过滤精度高,过滤等级 H13。初阻力≤245.16Pa（25mmH2O），计数效率（对0.3um的尘埃）≥99.99%。材质：铝框，H13玻纤，双面护网，单面密封条在通风系统末端，过滤≤1um的尘埃。一般采用超细玻璃纤维纸或超细石棉纤维纸，不能重复使用。初、中效需提供国家空调设备质量监督检验中心检测报告，高效过滤器提供进口滤料采购记录，空气过滤器ISO体系认证。品牌推荐：重庆辰滤、成都长青、大连宝源等。</w:t>
      </w:r>
    </w:p>
    <w:p w:rsidR="002366B4" w:rsidRPr="002366B4" w:rsidRDefault="005F5A12" w:rsidP="00426D09">
      <w:pPr>
        <w:spacing w:line="480" w:lineRule="exact"/>
        <w:ind w:firstLineChars="200" w:firstLine="560"/>
        <w:jc w:val="left"/>
        <w:rPr>
          <w:rFonts w:asciiTheme="minorEastAsia" w:hAnsiTheme="minorEastAsia" w:cs="微软雅黑"/>
          <w:sz w:val="28"/>
          <w:szCs w:val="28"/>
        </w:rPr>
      </w:pPr>
      <w:r>
        <w:rPr>
          <w:rFonts w:asciiTheme="minorEastAsia" w:hAnsiTheme="minorEastAsia" w:cs="微软雅黑" w:hint="eastAsia"/>
          <w:sz w:val="28"/>
          <w:szCs w:val="28"/>
        </w:rPr>
        <w:t>二</w:t>
      </w:r>
      <w:r w:rsidR="002366B4" w:rsidRPr="002366B4">
        <w:rPr>
          <w:rFonts w:asciiTheme="minorEastAsia" w:hAnsiTheme="minorEastAsia" w:cs="微软雅黑" w:hint="eastAsia"/>
          <w:sz w:val="28"/>
          <w:szCs w:val="28"/>
        </w:rPr>
        <w:t>、投标人必须在采购人处实地查勘（了解采购人处与本项目实施相配套的软硬件设备设施基础条件）后，在最高限价以内准确响应及报价。本项目组织现场踏勘会，具体事宜如下：</w:t>
      </w:r>
    </w:p>
    <w:p w:rsidR="002366B4" w:rsidRPr="002366B4" w:rsidRDefault="002366B4" w:rsidP="002366B4">
      <w:pPr>
        <w:spacing w:line="240" w:lineRule="atLeast"/>
        <w:ind w:left="360"/>
        <w:jc w:val="left"/>
        <w:rPr>
          <w:rFonts w:asciiTheme="minorEastAsia" w:hAnsiTheme="minorEastAsia" w:cs="微软雅黑"/>
          <w:sz w:val="28"/>
          <w:szCs w:val="28"/>
        </w:rPr>
      </w:pPr>
      <w:r w:rsidRPr="002366B4">
        <w:rPr>
          <w:rFonts w:asciiTheme="minorEastAsia" w:hAnsiTheme="minorEastAsia" w:cs="微软雅黑" w:hint="eastAsia"/>
          <w:sz w:val="28"/>
          <w:szCs w:val="28"/>
        </w:rPr>
        <w:t xml:space="preserve">时  间： </w:t>
      </w:r>
      <w:r w:rsidRPr="002366B4">
        <w:rPr>
          <w:rFonts w:asciiTheme="minorEastAsia" w:hAnsiTheme="minorEastAsia" w:cs="微软雅黑" w:hint="eastAsia"/>
          <w:sz w:val="28"/>
          <w:szCs w:val="28"/>
          <w:u w:val="single"/>
        </w:rPr>
        <w:t xml:space="preserve">   </w:t>
      </w:r>
      <w:r w:rsidR="009A7E5F">
        <w:rPr>
          <w:rFonts w:asciiTheme="minorEastAsia" w:hAnsiTheme="minorEastAsia" w:cs="微软雅黑" w:hint="eastAsia"/>
          <w:sz w:val="28"/>
          <w:szCs w:val="28"/>
          <w:u w:val="single"/>
        </w:rPr>
        <w:t>2020.04.13下午</w:t>
      </w:r>
      <w:r w:rsidR="00F14A18">
        <w:rPr>
          <w:rFonts w:asciiTheme="minorEastAsia" w:hAnsiTheme="minorEastAsia" w:cs="微软雅黑" w:hint="eastAsia"/>
          <w:sz w:val="28"/>
          <w:szCs w:val="28"/>
          <w:u w:val="single"/>
        </w:rPr>
        <w:t>14：30</w:t>
      </w:r>
      <w:r w:rsidR="00F11E9F">
        <w:rPr>
          <w:rFonts w:asciiTheme="minorEastAsia" w:hAnsiTheme="minorEastAsia" w:cs="微软雅黑" w:hint="eastAsia"/>
          <w:sz w:val="28"/>
          <w:szCs w:val="28"/>
          <w:u w:val="single"/>
        </w:rPr>
        <w:t>时至</w:t>
      </w:r>
      <w:r w:rsidR="009A7E5F">
        <w:rPr>
          <w:rFonts w:asciiTheme="minorEastAsia" w:hAnsiTheme="minorEastAsia" w:cs="微软雅黑" w:hint="eastAsia"/>
          <w:sz w:val="28"/>
          <w:szCs w:val="28"/>
          <w:u w:val="single"/>
        </w:rPr>
        <w:t>2020.04.14</w:t>
      </w:r>
      <w:r w:rsidR="00F14A18">
        <w:rPr>
          <w:rFonts w:asciiTheme="minorEastAsia" w:hAnsiTheme="minorEastAsia" w:cs="微软雅黑" w:hint="eastAsia"/>
          <w:sz w:val="28"/>
          <w:szCs w:val="28"/>
          <w:u w:val="single"/>
        </w:rPr>
        <w:t>上午12:00</w:t>
      </w:r>
      <w:r w:rsidR="00F11E9F">
        <w:rPr>
          <w:rFonts w:asciiTheme="minorEastAsia" w:hAnsiTheme="minorEastAsia" w:cs="微软雅黑" w:hint="eastAsia"/>
          <w:sz w:val="28"/>
          <w:szCs w:val="28"/>
          <w:u w:val="single"/>
        </w:rPr>
        <w:t>时</w:t>
      </w:r>
      <w:r w:rsidRPr="002366B4">
        <w:rPr>
          <w:rFonts w:asciiTheme="minorEastAsia" w:hAnsiTheme="minorEastAsia" w:cs="微软雅黑" w:hint="eastAsia"/>
          <w:sz w:val="28"/>
          <w:szCs w:val="28"/>
          <w:u w:val="single"/>
        </w:rPr>
        <w:t xml:space="preserve">  （</w:t>
      </w:r>
      <w:r w:rsidRPr="002366B4">
        <w:rPr>
          <w:rFonts w:asciiTheme="minorEastAsia" w:hAnsiTheme="minorEastAsia" w:cs="微软雅黑" w:hint="eastAsia"/>
          <w:sz w:val="28"/>
          <w:szCs w:val="28"/>
        </w:rPr>
        <w:t>其它时间不接待）</w:t>
      </w:r>
    </w:p>
    <w:p w:rsidR="002366B4" w:rsidRPr="002366B4" w:rsidRDefault="002366B4" w:rsidP="002366B4">
      <w:pPr>
        <w:tabs>
          <w:tab w:val="left" w:pos="4080"/>
        </w:tabs>
        <w:spacing w:line="240" w:lineRule="atLeast"/>
        <w:ind w:left="360"/>
        <w:jc w:val="left"/>
        <w:rPr>
          <w:rFonts w:asciiTheme="minorEastAsia" w:hAnsiTheme="minorEastAsia" w:cs="微软雅黑"/>
          <w:sz w:val="28"/>
          <w:szCs w:val="28"/>
          <w:u w:val="single"/>
        </w:rPr>
      </w:pPr>
      <w:r w:rsidRPr="002366B4">
        <w:rPr>
          <w:rFonts w:asciiTheme="minorEastAsia" w:hAnsiTheme="minorEastAsia" w:cs="微软雅黑" w:hint="eastAsia"/>
          <w:sz w:val="28"/>
          <w:szCs w:val="28"/>
        </w:rPr>
        <w:t xml:space="preserve">地  点： </w:t>
      </w:r>
      <w:r w:rsidRPr="002366B4">
        <w:rPr>
          <w:rFonts w:asciiTheme="minorEastAsia" w:hAnsiTheme="minorEastAsia" w:cs="微软雅黑" w:hint="eastAsia"/>
          <w:sz w:val="28"/>
          <w:szCs w:val="28"/>
          <w:u w:val="single"/>
        </w:rPr>
        <w:t xml:space="preserve"> </w:t>
      </w:r>
      <w:r w:rsidR="009A7E5F" w:rsidRPr="009A7E5F">
        <w:rPr>
          <w:rFonts w:asciiTheme="minorEastAsia" w:hAnsiTheme="minorEastAsia" w:cs="微软雅黑" w:hint="eastAsia"/>
          <w:sz w:val="28"/>
          <w:szCs w:val="28"/>
          <w:u w:val="single"/>
        </w:rPr>
        <w:t>重庆市南岸区茶园B区江南新城天文大道288号</w:t>
      </w:r>
      <w:r w:rsidRPr="009A7E5F">
        <w:rPr>
          <w:rFonts w:asciiTheme="minorEastAsia" w:hAnsiTheme="minorEastAsia" w:cs="微软雅黑" w:hint="eastAsia"/>
          <w:sz w:val="28"/>
          <w:szCs w:val="28"/>
          <w:u w:val="single"/>
        </w:rPr>
        <w:t xml:space="preserve">   </w:t>
      </w:r>
    </w:p>
    <w:p w:rsidR="002366B4" w:rsidRPr="002366B4" w:rsidRDefault="002366B4" w:rsidP="002366B4">
      <w:pPr>
        <w:spacing w:line="240" w:lineRule="atLeast"/>
        <w:ind w:left="360"/>
        <w:jc w:val="left"/>
        <w:rPr>
          <w:rFonts w:asciiTheme="minorEastAsia" w:hAnsiTheme="minorEastAsia" w:cs="微软雅黑"/>
          <w:sz w:val="28"/>
          <w:szCs w:val="28"/>
          <w:u w:val="single"/>
        </w:rPr>
      </w:pPr>
      <w:r w:rsidRPr="002366B4">
        <w:rPr>
          <w:rFonts w:asciiTheme="minorEastAsia" w:hAnsiTheme="minorEastAsia" w:cs="微软雅黑" w:hint="eastAsia"/>
          <w:sz w:val="28"/>
          <w:szCs w:val="28"/>
        </w:rPr>
        <w:t xml:space="preserve">联系人： </w:t>
      </w:r>
      <w:r w:rsidRPr="002366B4">
        <w:rPr>
          <w:rFonts w:asciiTheme="minorEastAsia" w:hAnsiTheme="minorEastAsia" w:cs="微软雅黑" w:hint="eastAsia"/>
          <w:sz w:val="28"/>
          <w:szCs w:val="28"/>
          <w:u w:val="single"/>
        </w:rPr>
        <w:t xml:space="preserve">   </w:t>
      </w:r>
      <w:r w:rsidR="009A7E5F">
        <w:rPr>
          <w:rFonts w:asciiTheme="minorEastAsia" w:hAnsiTheme="minorEastAsia" w:cs="微软雅黑" w:hint="eastAsia"/>
          <w:sz w:val="28"/>
          <w:szCs w:val="28"/>
          <w:u w:val="single"/>
        </w:rPr>
        <w:t>俱老师</w:t>
      </w:r>
      <w:r w:rsidRPr="002366B4">
        <w:rPr>
          <w:rFonts w:asciiTheme="minorEastAsia" w:hAnsiTheme="minorEastAsia" w:cs="微软雅黑" w:hint="eastAsia"/>
          <w:sz w:val="28"/>
          <w:szCs w:val="28"/>
          <w:u w:val="single"/>
        </w:rPr>
        <w:t xml:space="preserve">   </w:t>
      </w:r>
    </w:p>
    <w:p w:rsidR="002366B4" w:rsidRPr="00177B82" w:rsidRDefault="002366B4" w:rsidP="00177B82">
      <w:pPr>
        <w:snapToGrid w:val="0"/>
        <w:spacing w:line="380" w:lineRule="exact"/>
        <w:ind w:firstLineChars="150" w:firstLine="420"/>
        <w:jc w:val="left"/>
        <w:rPr>
          <w:rFonts w:asciiTheme="minorEastAsia" w:hAnsiTheme="minorEastAsia" w:cs="微软雅黑"/>
          <w:sz w:val="28"/>
          <w:szCs w:val="28"/>
          <w:u w:val="single"/>
        </w:rPr>
      </w:pPr>
      <w:r w:rsidRPr="002366B4">
        <w:rPr>
          <w:rFonts w:asciiTheme="minorEastAsia" w:hAnsiTheme="minorEastAsia" w:cs="微软雅黑" w:hint="eastAsia"/>
          <w:sz w:val="28"/>
          <w:szCs w:val="28"/>
        </w:rPr>
        <w:t>联系电话：</w:t>
      </w:r>
      <w:r w:rsidRPr="002366B4">
        <w:rPr>
          <w:rFonts w:asciiTheme="minorEastAsia" w:hAnsiTheme="minorEastAsia" w:cs="微软雅黑" w:hint="eastAsia"/>
          <w:sz w:val="28"/>
          <w:szCs w:val="28"/>
          <w:u w:val="single"/>
        </w:rPr>
        <w:t xml:space="preserve">    </w:t>
      </w:r>
      <w:r w:rsidR="009A7E5F">
        <w:rPr>
          <w:rFonts w:asciiTheme="minorEastAsia" w:hAnsiTheme="minorEastAsia" w:cs="微软雅黑" w:hint="eastAsia"/>
          <w:sz w:val="28"/>
          <w:szCs w:val="28"/>
          <w:u w:val="single"/>
        </w:rPr>
        <w:t>15823049764</w:t>
      </w:r>
      <w:r w:rsidRPr="002366B4">
        <w:rPr>
          <w:rFonts w:asciiTheme="minorEastAsia" w:hAnsiTheme="minorEastAsia" w:cs="微软雅黑" w:hint="eastAsia"/>
          <w:sz w:val="28"/>
          <w:szCs w:val="28"/>
          <w:u w:val="single"/>
        </w:rPr>
        <w:t xml:space="preserve">    </w:t>
      </w:r>
    </w:p>
    <w:p w:rsidR="002366B4" w:rsidRPr="00177B82" w:rsidRDefault="002366B4" w:rsidP="00177B82">
      <w:pPr>
        <w:spacing w:line="240" w:lineRule="atLeast"/>
        <w:jc w:val="center"/>
        <w:rPr>
          <w:rFonts w:asciiTheme="minorEastAsia" w:hAnsiTheme="minorEastAsia"/>
          <w:b/>
          <w:sz w:val="28"/>
          <w:szCs w:val="28"/>
        </w:rPr>
      </w:pPr>
      <w:r w:rsidRPr="00177B82">
        <w:rPr>
          <w:rFonts w:asciiTheme="minorEastAsia" w:hAnsiTheme="minorEastAsia" w:cs="微软雅黑" w:hint="eastAsia"/>
          <w:b/>
          <w:sz w:val="28"/>
          <w:szCs w:val="28"/>
        </w:rPr>
        <w:t>供应商参与现场踏勘确认函回执</w:t>
      </w:r>
    </w:p>
    <w:tbl>
      <w:tblPr>
        <w:tblW w:w="1278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01"/>
        <w:gridCol w:w="2200"/>
        <w:gridCol w:w="777"/>
        <w:gridCol w:w="3118"/>
        <w:gridCol w:w="2693"/>
      </w:tblGrid>
      <w:tr w:rsidR="002366B4" w:rsidRPr="00177B82" w:rsidTr="00177B82">
        <w:trPr>
          <w:trHeight w:val="517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6095" w:type="dxa"/>
            <w:gridSpan w:val="3"/>
            <w:vAlign w:val="center"/>
          </w:tcPr>
          <w:p w:rsidR="002366B4" w:rsidRPr="00177B82" w:rsidRDefault="00177B82" w:rsidP="00177B82">
            <w:pPr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重医附二院江南院区净化空调维保</w:t>
            </w:r>
          </w:p>
        </w:tc>
        <w:tc>
          <w:tcPr>
            <w:tcW w:w="2693" w:type="dxa"/>
            <w:vMerge w:val="restart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第一联</w:t>
            </w:r>
          </w:p>
        </w:tc>
      </w:tr>
      <w:tr w:rsidR="002366B4" w:rsidRPr="00177B82" w:rsidTr="00177B82">
        <w:trPr>
          <w:trHeight w:val="517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项目号</w:t>
            </w:r>
          </w:p>
        </w:tc>
        <w:tc>
          <w:tcPr>
            <w:tcW w:w="6095" w:type="dxa"/>
            <w:gridSpan w:val="3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</w:tr>
      <w:tr w:rsidR="002366B4" w:rsidRPr="00177B82" w:rsidTr="00177B82">
        <w:trPr>
          <w:trHeight w:val="517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投标人名称</w:t>
            </w:r>
          </w:p>
        </w:tc>
        <w:tc>
          <w:tcPr>
            <w:tcW w:w="6095" w:type="dxa"/>
            <w:gridSpan w:val="3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采购人留存</w:t>
            </w:r>
          </w:p>
        </w:tc>
      </w:tr>
      <w:tr w:rsidR="002366B4" w:rsidRPr="00177B82" w:rsidTr="00177B82">
        <w:trPr>
          <w:trHeight w:val="517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采购单位名称</w:t>
            </w:r>
          </w:p>
        </w:tc>
        <w:tc>
          <w:tcPr>
            <w:tcW w:w="6095" w:type="dxa"/>
            <w:gridSpan w:val="3"/>
            <w:vAlign w:val="center"/>
          </w:tcPr>
          <w:p w:rsidR="002366B4" w:rsidRPr="00EE059B" w:rsidRDefault="00EE059B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b/>
                <w:sz w:val="24"/>
                <w:szCs w:val="24"/>
              </w:rPr>
            </w:pPr>
            <w:r w:rsidRPr="00EE05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重庆医科大学附属第二医院</w:t>
            </w:r>
          </w:p>
        </w:tc>
        <w:tc>
          <w:tcPr>
            <w:tcW w:w="2693" w:type="dxa"/>
            <w:vMerge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</w:tr>
      <w:tr w:rsidR="002366B4" w:rsidRPr="00177B82" w:rsidTr="00177B82">
        <w:trPr>
          <w:trHeight w:val="805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投标人标签现场踏勘负责人签字</w:t>
            </w:r>
          </w:p>
        </w:tc>
        <w:tc>
          <w:tcPr>
            <w:tcW w:w="2977" w:type="dxa"/>
            <w:gridSpan w:val="2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投标单位加盖公章</w:t>
            </w:r>
          </w:p>
        </w:tc>
        <w:tc>
          <w:tcPr>
            <w:tcW w:w="2693" w:type="dxa"/>
            <w:vMerge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</w:tr>
      <w:tr w:rsidR="002366B4" w:rsidRPr="00177B82" w:rsidTr="00177B82">
        <w:trPr>
          <w:trHeight w:val="517"/>
        </w:trPr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标前现场踏勘时间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年    月    日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</w:tr>
      <w:tr w:rsidR="002366B4" w:rsidRPr="00177B82" w:rsidTr="00177B82">
        <w:trPr>
          <w:trHeight w:val="874"/>
        </w:trPr>
        <w:tc>
          <w:tcPr>
            <w:tcW w:w="12789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……………………………请供应商在此加盖公章……………………………</w:t>
            </w:r>
          </w:p>
        </w:tc>
      </w:tr>
      <w:tr w:rsidR="002366B4" w:rsidRPr="00177B82" w:rsidTr="00177B82">
        <w:trPr>
          <w:trHeight w:val="517"/>
        </w:trPr>
        <w:tc>
          <w:tcPr>
            <w:tcW w:w="4001" w:type="dxa"/>
            <w:tcBorders>
              <w:top w:val="single" w:sz="4" w:space="0" w:color="auto"/>
            </w:tcBorders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项目名称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  <w:vAlign w:val="center"/>
          </w:tcPr>
          <w:p w:rsidR="002366B4" w:rsidRPr="00177B82" w:rsidRDefault="00177B82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重医附二院江南院区净化空调维保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第二联</w:t>
            </w:r>
          </w:p>
        </w:tc>
      </w:tr>
      <w:tr w:rsidR="002366B4" w:rsidRPr="00177B82" w:rsidTr="00177B82">
        <w:trPr>
          <w:trHeight w:val="517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项目号</w:t>
            </w:r>
          </w:p>
        </w:tc>
        <w:tc>
          <w:tcPr>
            <w:tcW w:w="6095" w:type="dxa"/>
            <w:gridSpan w:val="3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</w:tr>
      <w:tr w:rsidR="002366B4" w:rsidRPr="00177B82" w:rsidTr="00177B82">
        <w:trPr>
          <w:trHeight w:val="517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投标人名称</w:t>
            </w:r>
          </w:p>
        </w:tc>
        <w:tc>
          <w:tcPr>
            <w:tcW w:w="6095" w:type="dxa"/>
            <w:gridSpan w:val="3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供应商留存</w:t>
            </w:r>
          </w:p>
        </w:tc>
      </w:tr>
      <w:tr w:rsidR="002366B4" w:rsidRPr="00177B82" w:rsidTr="00177B82">
        <w:trPr>
          <w:trHeight w:val="517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采购单位名称</w:t>
            </w:r>
          </w:p>
        </w:tc>
        <w:tc>
          <w:tcPr>
            <w:tcW w:w="6095" w:type="dxa"/>
            <w:gridSpan w:val="3"/>
            <w:vAlign w:val="center"/>
          </w:tcPr>
          <w:p w:rsidR="002366B4" w:rsidRPr="00EE059B" w:rsidRDefault="00EE059B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b/>
                <w:sz w:val="24"/>
                <w:szCs w:val="24"/>
              </w:rPr>
            </w:pPr>
            <w:r w:rsidRPr="00EE05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重庆医科大学附属第二医院</w:t>
            </w:r>
          </w:p>
        </w:tc>
        <w:tc>
          <w:tcPr>
            <w:tcW w:w="2693" w:type="dxa"/>
            <w:vMerge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</w:tr>
      <w:tr w:rsidR="002366B4" w:rsidRPr="00177B82" w:rsidTr="00177B82">
        <w:trPr>
          <w:trHeight w:val="657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采购单位标签现场踏勘负责人签字</w:t>
            </w:r>
          </w:p>
        </w:tc>
        <w:tc>
          <w:tcPr>
            <w:tcW w:w="2200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采购单位加盖公章</w:t>
            </w:r>
          </w:p>
        </w:tc>
        <w:tc>
          <w:tcPr>
            <w:tcW w:w="2693" w:type="dxa"/>
            <w:vMerge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</w:tr>
      <w:tr w:rsidR="002366B4" w:rsidRPr="00177B82" w:rsidTr="00177B82">
        <w:trPr>
          <w:trHeight w:val="552"/>
        </w:trPr>
        <w:tc>
          <w:tcPr>
            <w:tcW w:w="4001" w:type="dxa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标前现场踏勘时间</w:t>
            </w:r>
          </w:p>
        </w:tc>
        <w:tc>
          <w:tcPr>
            <w:tcW w:w="6095" w:type="dxa"/>
            <w:gridSpan w:val="3"/>
            <w:vAlign w:val="center"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 w:rsidRPr="00177B82">
              <w:rPr>
                <w:rFonts w:asciiTheme="minorEastAsia" w:hAnsiTheme="minorEastAsia" w:cs="微软雅黑" w:hint="eastAsia"/>
                <w:sz w:val="24"/>
                <w:szCs w:val="24"/>
              </w:rPr>
              <w:t>年    月    日</w:t>
            </w:r>
          </w:p>
        </w:tc>
        <w:tc>
          <w:tcPr>
            <w:tcW w:w="2693" w:type="dxa"/>
            <w:vMerge/>
          </w:tcPr>
          <w:p w:rsidR="002366B4" w:rsidRPr="00177B82" w:rsidRDefault="002366B4" w:rsidP="0066383A">
            <w:pPr>
              <w:spacing w:line="240" w:lineRule="atLeas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</w:p>
        </w:tc>
      </w:tr>
    </w:tbl>
    <w:p w:rsidR="002366B4" w:rsidRPr="00177B82" w:rsidRDefault="002366B4" w:rsidP="00177B82">
      <w:pPr>
        <w:spacing w:line="240" w:lineRule="atLeast"/>
        <w:ind w:firstLineChars="200" w:firstLine="480"/>
        <w:jc w:val="left"/>
        <w:rPr>
          <w:rFonts w:asciiTheme="minorEastAsia" w:hAnsiTheme="minorEastAsia" w:cs="微软雅黑"/>
          <w:bCs/>
          <w:sz w:val="24"/>
          <w:szCs w:val="24"/>
        </w:rPr>
      </w:pPr>
      <w:r w:rsidRPr="00177B82">
        <w:rPr>
          <w:rFonts w:asciiTheme="minorEastAsia" w:hAnsiTheme="minorEastAsia" w:cs="微软雅黑" w:hint="eastAsia"/>
          <w:sz w:val="24"/>
          <w:szCs w:val="24"/>
        </w:rPr>
        <w:t>注：投标人参与现场踏勘确认函回执复印件须放入响应文件中，如响应文件中未提供按无效投标处理。（原件备查）</w:t>
      </w:r>
    </w:p>
    <w:p w:rsidR="002366B4" w:rsidRPr="00177B82" w:rsidRDefault="002366B4" w:rsidP="00177B82">
      <w:pPr>
        <w:pStyle w:val="a3"/>
        <w:ind w:firstLineChars="200" w:firstLine="482"/>
        <w:rPr>
          <w:rFonts w:asciiTheme="minorEastAsia" w:eastAsiaTheme="minorEastAsia" w:hAnsiTheme="minorEastAsia" w:cs="微软雅黑"/>
          <w:b/>
          <w:sz w:val="24"/>
          <w:szCs w:val="24"/>
        </w:rPr>
      </w:pPr>
    </w:p>
    <w:p w:rsidR="00002414" w:rsidRPr="002366B4" w:rsidRDefault="00002414" w:rsidP="002366B4">
      <w:pPr>
        <w:tabs>
          <w:tab w:val="left" w:pos="555"/>
        </w:tabs>
        <w:ind w:leftChars="-810" w:left="-543" w:hangingChars="412" w:hanging="1158"/>
        <w:rPr>
          <w:rFonts w:asciiTheme="minorEastAsia" w:hAnsiTheme="minorEastAsia"/>
          <w:b/>
          <w:sz w:val="28"/>
          <w:szCs w:val="28"/>
        </w:rPr>
      </w:pPr>
    </w:p>
    <w:sectPr w:rsidR="00002414" w:rsidRPr="002366B4" w:rsidSect="001D6BDA">
      <w:pgSz w:w="16838" w:h="11906" w:orient="landscape"/>
      <w:pgMar w:top="1135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0D" w:rsidRDefault="0014480D" w:rsidP="00411A73">
      <w:r>
        <w:separator/>
      </w:r>
    </w:p>
  </w:endnote>
  <w:endnote w:type="continuationSeparator" w:id="0">
    <w:p w:rsidR="0014480D" w:rsidRDefault="0014480D" w:rsidP="00411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0D" w:rsidRDefault="0014480D" w:rsidP="00411A73">
      <w:r>
        <w:separator/>
      </w:r>
    </w:p>
  </w:footnote>
  <w:footnote w:type="continuationSeparator" w:id="0">
    <w:p w:rsidR="0014480D" w:rsidRDefault="0014480D" w:rsidP="00411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414"/>
    <w:rsid w:val="00002414"/>
    <w:rsid w:val="00073330"/>
    <w:rsid w:val="000E59CE"/>
    <w:rsid w:val="00102B92"/>
    <w:rsid w:val="001255B8"/>
    <w:rsid w:val="0014480D"/>
    <w:rsid w:val="001475B0"/>
    <w:rsid w:val="00172756"/>
    <w:rsid w:val="00177B82"/>
    <w:rsid w:val="001A0B4B"/>
    <w:rsid w:val="001D6BDA"/>
    <w:rsid w:val="00216956"/>
    <w:rsid w:val="002366B4"/>
    <w:rsid w:val="002F3B5D"/>
    <w:rsid w:val="002F6952"/>
    <w:rsid w:val="00352F4E"/>
    <w:rsid w:val="00361370"/>
    <w:rsid w:val="003A09ED"/>
    <w:rsid w:val="00411A73"/>
    <w:rsid w:val="00426D09"/>
    <w:rsid w:val="0045080B"/>
    <w:rsid w:val="00490D1F"/>
    <w:rsid w:val="004A4D48"/>
    <w:rsid w:val="004B22FA"/>
    <w:rsid w:val="00532EDE"/>
    <w:rsid w:val="00595B37"/>
    <w:rsid w:val="005A31C6"/>
    <w:rsid w:val="005F387E"/>
    <w:rsid w:val="005F5A12"/>
    <w:rsid w:val="00650259"/>
    <w:rsid w:val="0067021B"/>
    <w:rsid w:val="00740F35"/>
    <w:rsid w:val="007A6F48"/>
    <w:rsid w:val="00834E75"/>
    <w:rsid w:val="008440A8"/>
    <w:rsid w:val="008743C4"/>
    <w:rsid w:val="008861E1"/>
    <w:rsid w:val="008D04EC"/>
    <w:rsid w:val="008D50C2"/>
    <w:rsid w:val="009A7E5F"/>
    <w:rsid w:val="00B33159"/>
    <w:rsid w:val="00B74CD0"/>
    <w:rsid w:val="00B97B95"/>
    <w:rsid w:val="00BE646C"/>
    <w:rsid w:val="00BF55C5"/>
    <w:rsid w:val="00C50AF0"/>
    <w:rsid w:val="00CE7F93"/>
    <w:rsid w:val="00DA2725"/>
    <w:rsid w:val="00DF1945"/>
    <w:rsid w:val="00E720F6"/>
    <w:rsid w:val="00EA42C8"/>
    <w:rsid w:val="00EC1597"/>
    <w:rsid w:val="00ED1E49"/>
    <w:rsid w:val="00ED3267"/>
    <w:rsid w:val="00EE059B"/>
    <w:rsid w:val="00EF2CA5"/>
    <w:rsid w:val="00F11E9F"/>
    <w:rsid w:val="00F14A18"/>
    <w:rsid w:val="00F2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16956"/>
    <w:rPr>
      <w:rFonts w:ascii="FangSong_GB2312" w:eastAsia="FangSong_GB2312" w:hAnsi="Times New Roman" w:cs="Times New Roman"/>
      <w:sz w:val="32"/>
      <w:szCs w:val="20"/>
    </w:rPr>
  </w:style>
  <w:style w:type="character" w:customStyle="1" w:styleId="Char">
    <w:name w:val="正文文本 Char"/>
    <w:basedOn w:val="a0"/>
    <w:link w:val="a3"/>
    <w:rsid w:val="00216956"/>
    <w:rPr>
      <w:rFonts w:ascii="FangSong_GB2312" w:eastAsia="FangSong_GB2312" w:hAnsi="Times New Roman" w:cs="Times New Roman"/>
      <w:sz w:val="32"/>
      <w:szCs w:val="20"/>
    </w:rPr>
  </w:style>
  <w:style w:type="paragraph" w:customStyle="1" w:styleId="a4">
    <w:name w:val="表格文字"/>
    <w:basedOn w:val="a"/>
    <w:next w:val="a3"/>
    <w:qFormat/>
    <w:rsid w:val="00216956"/>
    <w:pPr>
      <w:jc w:val="left"/>
      <w:textAlignment w:val="top"/>
    </w:pPr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411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11A7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11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11A73"/>
    <w:rPr>
      <w:sz w:val="18"/>
      <w:szCs w:val="18"/>
    </w:rPr>
  </w:style>
  <w:style w:type="table" w:styleId="a7">
    <w:name w:val="Table Grid"/>
    <w:basedOn w:val="a1"/>
    <w:uiPriority w:val="59"/>
    <w:rsid w:val="006502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40</cp:revision>
  <dcterms:created xsi:type="dcterms:W3CDTF">2020-04-07T06:11:00Z</dcterms:created>
  <dcterms:modified xsi:type="dcterms:W3CDTF">2020-04-09T03:26:00Z</dcterms:modified>
</cp:coreProperties>
</file>