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A9" w:rsidRDefault="006350A9">
      <w:pPr>
        <w:jc w:val="right"/>
        <w:rPr>
          <w:rFonts w:ascii="宋体" w:hAnsi="宋体"/>
          <w:color w:val="000000"/>
          <w:sz w:val="22"/>
        </w:rPr>
      </w:pPr>
    </w:p>
    <w:p w:rsidR="006350A9" w:rsidRDefault="006350A9">
      <w:pPr>
        <w:jc w:val="right"/>
        <w:rPr>
          <w:rFonts w:ascii="宋体" w:hAnsi="宋体"/>
          <w:color w:val="000000"/>
          <w:sz w:val="22"/>
          <w:u w:val="single"/>
        </w:rPr>
      </w:pPr>
    </w:p>
    <w:p w:rsidR="006350A9" w:rsidRDefault="006350A9">
      <w:pPr>
        <w:jc w:val="center"/>
        <w:rPr>
          <w:rFonts w:ascii="宋体" w:hAnsi="宋体"/>
          <w:color w:val="000000"/>
          <w:sz w:val="44"/>
          <w:szCs w:val="44"/>
        </w:rPr>
      </w:pPr>
    </w:p>
    <w:p w:rsidR="006350A9" w:rsidRDefault="00800D0D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重庆医科大学附属第二医院江南院区</w:t>
      </w:r>
    </w:p>
    <w:p w:rsidR="006350A9" w:rsidRDefault="00800D0D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  <w:r>
        <w:rPr>
          <w:rFonts w:ascii="宋体" w:hAnsi="宋体" w:hint="eastAsia"/>
          <w:snapToGrid w:val="0"/>
          <w:sz w:val="36"/>
          <w:szCs w:val="36"/>
        </w:rPr>
        <w:t>第二食堂</w:t>
      </w:r>
      <w:r w:rsidR="005E0846">
        <w:rPr>
          <w:rFonts w:ascii="宋体" w:hAnsi="宋体" w:hint="eastAsia"/>
          <w:snapToGrid w:val="0"/>
          <w:sz w:val="36"/>
          <w:szCs w:val="36"/>
        </w:rPr>
        <w:t>提升机</w:t>
      </w:r>
      <w:r>
        <w:rPr>
          <w:rFonts w:ascii="宋体" w:hAnsi="宋体" w:hint="eastAsia"/>
          <w:snapToGrid w:val="0"/>
          <w:sz w:val="36"/>
          <w:szCs w:val="36"/>
        </w:rPr>
        <w:t>采购安装</w:t>
      </w:r>
    </w:p>
    <w:p w:rsidR="006350A9" w:rsidRDefault="006350A9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6350A9" w:rsidRDefault="006350A9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6350A9" w:rsidRDefault="006350A9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snapToGrid w:val="0"/>
          <w:sz w:val="36"/>
          <w:szCs w:val="36"/>
        </w:rPr>
      </w:pPr>
    </w:p>
    <w:p w:rsidR="006350A9" w:rsidRDefault="00800D0D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6350A9" w:rsidRDefault="006350A9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6350A9" w:rsidRDefault="006350A9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6350A9" w:rsidRDefault="006350A9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6350A9" w:rsidRDefault="006350A9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6350A9" w:rsidRDefault="006350A9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6350A9" w:rsidRDefault="006350A9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6350A9" w:rsidRDefault="006350A9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6350A9" w:rsidRDefault="00800D0D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  <w:r>
        <w:rPr>
          <w:rFonts w:ascii="宋体" w:hAnsi="宋体"/>
          <w:snapToGrid w:val="0"/>
          <w:color w:val="000000"/>
          <w:sz w:val="36"/>
          <w:szCs w:val="36"/>
        </w:rPr>
        <w:t xml:space="preserve"> </w:t>
      </w:r>
    </w:p>
    <w:p w:rsidR="006350A9" w:rsidRDefault="00800D0D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>
        <w:rPr>
          <w:rFonts w:ascii="宋体" w:hAnsi="宋体" w:hint="eastAsia"/>
          <w:snapToGrid w:val="0"/>
          <w:color w:val="000000"/>
          <w:sz w:val="36"/>
          <w:szCs w:val="36"/>
        </w:rPr>
        <w:t>二〇二〇年四</w:t>
      </w:r>
      <w:r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6350A9" w:rsidRDefault="006350A9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6350A9" w:rsidRDefault="006350A9">
      <w:pPr>
        <w:jc w:val="center"/>
        <w:rPr>
          <w:rFonts w:ascii="宋体" w:hAnsi="宋体"/>
          <w:color w:val="000000"/>
          <w:sz w:val="36"/>
        </w:rPr>
        <w:sectPr w:rsidR="006350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1845"/>
        <w:gridCol w:w="6948"/>
      </w:tblGrid>
      <w:tr w:rsidR="006350A9">
        <w:trPr>
          <w:trHeight w:val="774"/>
          <w:jc w:val="center"/>
        </w:trPr>
        <w:tc>
          <w:tcPr>
            <w:tcW w:w="85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项号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内容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说明与要求</w:t>
            </w:r>
          </w:p>
        </w:tc>
      </w:tr>
      <w:tr w:rsidR="006350A9">
        <w:trPr>
          <w:trHeight w:val="567"/>
          <w:jc w:val="center"/>
        </w:trPr>
        <w:tc>
          <w:tcPr>
            <w:tcW w:w="855" w:type="dxa"/>
            <w:vAlign w:val="center"/>
          </w:tcPr>
          <w:p w:rsidR="006350A9" w:rsidRDefault="00800D0D">
            <w:pPr>
              <w:pStyle w:val="a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9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snapToGrid w:val="0"/>
              <w:spacing w:line="300" w:lineRule="auto"/>
              <w:ind w:right="-2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重庆医科大学附属第二医院江南院区第二食堂</w:t>
            </w:r>
            <w:r w:rsidR="005E0846">
              <w:rPr>
                <w:rFonts w:ascii="宋体" w:hAnsi="宋体" w:hint="eastAsia"/>
                <w:kern w:val="0"/>
                <w:sz w:val="24"/>
                <w:szCs w:val="20"/>
              </w:rPr>
              <w:t>提升机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采购安装竞争性谈判</w:t>
            </w:r>
          </w:p>
        </w:tc>
      </w:tr>
      <w:tr w:rsidR="006350A9">
        <w:trPr>
          <w:trHeight w:val="1030"/>
          <w:jc w:val="center"/>
        </w:trPr>
        <w:tc>
          <w:tcPr>
            <w:tcW w:w="85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项目概况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widowControl/>
              <w:shd w:val="clear" w:color="auto" w:fill="FFFFFF"/>
              <w:jc w:val="left"/>
              <w:textAlignment w:val="baseline"/>
              <w:rPr>
                <w:rFonts w:ascii="宋体" w:hAnsi="宋体" w:cs="Tahoma"/>
                <w:color w:val="414141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414141"/>
                <w:kern w:val="0"/>
                <w:sz w:val="24"/>
              </w:rPr>
              <w:t>建设地点：重庆市茶园新城区天文大道288号。</w:t>
            </w:r>
          </w:p>
          <w:p w:rsidR="006350A9" w:rsidRDefault="00800D0D" w:rsidP="005E0846">
            <w:pPr>
              <w:widowControl/>
              <w:shd w:val="clear" w:color="auto" w:fill="FFFFFF"/>
              <w:jc w:val="left"/>
              <w:textAlignment w:val="baseline"/>
              <w:rPr>
                <w:rFonts w:ascii="宋体"/>
              </w:rPr>
            </w:pPr>
            <w:r>
              <w:rPr>
                <w:rFonts w:ascii="宋体" w:hAnsi="宋体" w:cs="Tahoma" w:hint="eastAsia"/>
                <w:color w:val="414141"/>
                <w:kern w:val="0"/>
                <w:sz w:val="24"/>
              </w:rPr>
              <w:t>工程规模：</w:t>
            </w:r>
            <w:r w:rsidR="005E0846">
              <w:rPr>
                <w:rFonts w:ascii="宋体" w:hAnsi="宋体" w:cs="Tahoma" w:hint="eastAsia"/>
                <w:color w:val="414141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color w:val="414141"/>
                <w:kern w:val="0"/>
                <w:sz w:val="24"/>
              </w:rPr>
              <w:t>部</w:t>
            </w:r>
            <w:r w:rsidR="005E0846">
              <w:rPr>
                <w:rFonts w:ascii="宋体" w:hAnsi="宋体" w:cs="Tahoma" w:hint="eastAsia"/>
                <w:color w:val="414141"/>
                <w:kern w:val="0"/>
                <w:sz w:val="24"/>
              </w:rPr>
              <w:t>提升机</w:t>
            </w:r>
            <w:r>
              <w:rPr>
                <w:rFonts w:ascii="宋体" w:hAnsi="宋体" w:cs="Tahoma" w:hint="eastAsia"/>
                <w:color w:val="414141"/>
                <w:kern w:val="0"/>
                <w:sz w:val="24"/>
              </w:rPr>
              <w:t>，金额约</w:t>
            </w:r>
            <w:r w:rsidR="005E0846">
              <w:rPr>
                <w:rFonts w:ascii="宋体" w:hAnsi="宋体" w:cs="Tahoma" w:hint="eastAsia"/>
                <w:color w:val="414141"/>
                <w:kern w:val="0"/>
                <w:sz w:val="24"/>
              </w:rPr>
              <w:t>6</w:t>
            </w:r>
            <w:r>
              <w:rPr>
                <w:rFonts w:ascii="宋体" w:hAnsi="宋体" w:cs="Tahoma" w:hint="eastAsia"/>
                <w:color w:val="414141"/>
                <w:kern w:val="0"/>
                <w:sz w:val="24"/>
              </w:rPr>
              <w:t>万元。工期：30天</w:t>
            </w:r>
          </w:p>
        </w:tc>
      </w:tr>
      <w:tr w:rsidR="006350A9">
        <w:trPr>
          <w:trHeight w:val="1030"/>
          <w:jc w:val="center"/>
        </w:trPr>
        <w:tc>
          <w:tcPr>
            <w:tcW w:w="85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3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竞谈范围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pStyle w:val="af1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重庆医科大学附属第二医院江南院区第二食堂</w:t>
            </w:r>
            <w:r w:rsidR="005E0846">
              <w:rPr>
                <w:rFonts w:ascii="宋体" w:eastAsia="宋体" w:hint="eastAsia"/>
              </w:rPr>
              <w:t>提升机</w:t>
            </w:r>
            <w:r>
              <w:rPr>
                <w:rFonts w:ascii="宋体" w:eastAsia="宋体" w:hint="eastAsia"/>
              </w:rPr>
              <w:t>采购安装</w:t>
            </w:r>
          </w:p>
        </w:tc>
      </w:tr>
      <w:tr w:rsidR="006350A9">
        <w:trPr>
          <w:trHeight w:val="567"/>
          <w:jc w:val="center"/>
        </w:trPr>
        <w:tc>
          <w:tcPr>
            <w:tcW w:w="85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4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材料要求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pStyle w:val="af1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见附表四</w:t>
            </w:r>
          </w:p>
        </w:tc>
      </w:tr>
      <w:tr w:rsidR="006350A9">
        <w:trPr>
          <w:trHeight w:val="600"/>
          <w:jc w:val="center"/>
        </w:trPr>
        <w:tc>
          <w:tcPr>
            <w:tcW w:w="85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5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竞谈人</w:t>
            </w:r>
            <w:r>
              <w:rPr>
                <w:rFonts w:ascii="宋体" w:eastAsia="宋体" w:hint="eastAsia"/>
              </w:rPr>
              <w:t>条件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widowControl/>
              <w:shd w:val="clear" w:color="auto" w:fill="FFFFFF"/>
              <w:spacing w:line="450" w:lineRule="atLeast"/>
              <w:jc w:val="left"/>
              <w:textAlignment w:val="baseline"/>
              <w:rPr>
                <w:rFonts w:ascii="宋体" w:hAnsi="宋体" w:cs="Tahoma"/>
                <w:color w:val="414141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414141"/>
                <w:kern w:val="0"/>
                <w:sz w:val="24"/>
              </w:rPr>
              <w:t>1、竞谈人为中华人民共和国境内依法注册、具有独立法人资格，具有独立承担民事责任的能力，具有良好的商业信誉和健全的财务会计制度，具有履行合同所必需的设备和专业技术能力，具有依法缴纳税收和社会保障资金的良好记录【提供竞标人营业执照副本复印件并加盖投标人单位公章鲜章】</w:t>
            </w:r>
          </w:p>
          <w:p w:rsidR="006350A9" w:rsidRDefault="00800D0D">
            <w:pPr>
              <w:widowControl/>
              <w:shd w:val="clear" w:color="auto" w:fill="FFFFFF"/>
              <w:spacing w:line="450" w:lineRule="atLeast"/>
              <w:jc w:val="left"/>
              <w:textAlignment w:val="baseline"/>
              <w:rPr>
                <w:rFonts w:ascii="宋体" w:hAnsi="宋体" w:cs="Tahoma"/>
                <w:color w:val="414141"/>
                <w:kern w:val="0"/>
                <w:sz w:val="24"/>
              </w:rPr>
            </w:pPr>
            <w:r>
              <w:rPr>
                <w:rFonts w:ascii="宋体" w:hAnsi="宋体" w:cs="Tahoma" w:hint="eastAsia"/>
                <w:color w:val="414141"/>
                <w:kern w:val="0"/>
                <w:sz w:val="24"/>
              </w:rPr>
              <w:t>2、具备在有效期内的税务登记证、组织机构代码证。【提供税务登记证、组织机构代码证或“三证合一”的营业执照复印件。</w:t>
            </w:r>
          </w:p>
          <w:p w:rsidR="006350A9" w:rsidRDefault="00800D0D">
            <w:pPr>
              <w:widowControl/>
              <w:shd w:val="clear" w:color="auto" w:fill="FFFFFF"/>
              <w:spacing w:line="450" w:lineRule="atLeast"/>
              <w:jc w:val="left"/>
              <w:textAlignment w:val="baseline"/>
              <w:rPr>
                <w:rFonts w:ascii="宋体"/>
              </w:rPr>
            </w:pPr>
            <w:r>
              <w:rPr>
                <w:rFonts w:ascii="宋体" w:hAnsi="宋体" w:cs="Tahoma" w:hint="eastAsia"/>
                <w:color w:val="414141"/>
                <w:kern w:val="0"/>
                <w:sz w:val="24"/>
              </w:rPr>
              <w:t>3、竞谈人经营范围需包括设计、生产、销售、安装、维修</w:t>
            </w:r>
            <w:r w:rsidR="00F05CF2">
              <w:rPr>
                <w:rFonts w:ascii="宋体" w:hAnsi="宋体" w:cs="Tahoma" w:hint="eastAsia"/>
                <w:color w:val="414141"/>
                <w:kern w:val="0"/>
                <w:sz w:val="24"/>
              </w:rPr>
              <w:t>菜品运输机或</w:t>
            </w:r>
            <w:r w:rsidR="005E0846">
              <w:rPr>
                <w:rFonts w:ascii="宋体" w:hAnsi="宋体" w:cs="Tahoma" w:hint="eastAsia"/>
                <w:color w:val="414141"/>
                <w:kern w:val="0"/>
                <w:sz w:val="24"/>
              </w:rPr>
              <w:t>提升机</w:t>
            </w:r>
            <w:r>
              <w:rPr>
                <w:rFonts w:ascii="宋体" w:hAnsi="宋体" w:cs="Tahoma" w:hint="eastAsia"/>
                <w:color w:val="414141"/>
                <w:kern w:val="0"/>
                <w:sz w:val="24"/>
              </w:rPr>
              <w:t>等项目。</w:t>
            </w:r>
          </w:p>
        </w:tc>
      </w:tr>
      <w:tr w:rsidR="00646DC4">
        <w:trPr>
          <w:trHeight w:val="600"/>
          <w:jc w:val="center"/>
        </w:trPr>
        <w:tc>
          <w:tcPr>
            <w:tcW w:w="855" w:type="dxa"/>
            <w:vAlign w:val="center"/>
          </w:tcPr>
          <w:p w:rsidR="00646DC4" w:rsidRDefault="00646DC4" w:rsidP="00646DC4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6</w:t>
            </w:r>
          </w:p>
        </w:tc>
        <w:tc>
          <w:tcPr>
            <w:tcW w:w="1845" w:type="dxa"/>
            <w:vAlign w:val="center"/>
          </w:tcPr>
          <w:p w:rsidR="00646DC4" w:rsidRDefault="00646DC4" w:rsidP="00646DC4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报名地点、截止时间</w:t>
            </w:r>
          </w:p>
        </w:tc>
        <w:tc>
          <w:tcPr>
            <w:tcW w:w="6948" w:type="dxa"/>
            <w:vAlign w:val="center"/>
          </w:tcPr>
          <w:p w:rsidR="00020F27" w:rsidRDefault="00020F27" w:rsidP="00646DC4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报名方式：编辑“XX公司+联系人XX+联系电话XXX”，提供“三证合一”的营业执照扫描件电子档发至QQ邮箱2874218268@qq.com</w:t>
            </w:r>
          </w:p>
          <w:p w:rsidR="00646DC4" w:rsidRDefault="00646DC4" w:rsidP="00020F27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报名截止时间：2020年4月</w:t>
            </w:r>
            <w:r w:rsidR="00F05CF2">
              <w:rPr>
                <w:rFonts w:ascii="宋体" w:hAnsi="宋体" w:cs="宋体" w:hint="eastAsia"/>
                <w:sz w:val="24"/>
                <w:shd w:val="clear" w:color="auto" w:fill="FFFFFF"/>
              </w:rPr>
              <w:t>15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日17点</w:t>
            </w:r>
          </w:p>
        </w:tc>
      </w:tr>
      <w:tr w:rsidR="006350A9">
        <w:trPr>
          <w:trHeight w:val="1053"/>
          <w:jc w:val="center"/>
        </w:trPr>
        <w:tc>
          <w:tcPr>
            <w:tcW w:w="855" w:type="dxa"/>
            <w:vAlign w:val="center"/>
          </w:tcPr>
          <w:p w:rsidR="006350A9" w:rsidRDefault="00EF39E9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7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谈判文件递交截止时间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pStyle w:val="af1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2020年</w:t>
            </w:r>
            <w:r w:rsidR="00F05CF2">
              <w:rPr>
                <w:rFonts w:ascii="宋体" w:eastAsia="宋体" w:hint="eastAsia"/>
              </w:rPr>
              <w:t>4</w:t>
            </w:r>
            <w:r>
              <w:rPr>
                <w:rFonts w:ascii="宋体" w:eastAsia="宋体" w:hint="eastAsia"/>
              </w:rPr>
              <w:t>月</w:t>
            </w:r>
            <w:r w:rsidR="00F05CF2">
              <w:rPr>
                <w:rFonts w:ascii="宋体" w:eastAsia="宋体" w:hint="eastAsia"/>
              </w:rPr>
              <w:t>16</w:t>
            </w:r>
            <w:r>
              <w:rPr>
                <w:rFonts w:ascii="宋体" w:eastAsia="宋体" w:hint="eastAsia"/>
              </w:rPr>
              <w:t xml:space="preserve"> 日上午</w:t>
            </w:r>
            <w:r w:rsidR="00F05CF2">
              <w:rPr>
                <w:rFonts w:ascii="宋体" w:eastAsia="宋体" w:hint="eastAsia"/>
              </w:rPr>
              <w:t xml:space="preserve">9 </w:t>
            </w:r>
            <w:r>
              <w:rPr>
                <w:rFonts w:ascii="宋体" w:eastAsia="宋体" w:hint="eastAsia"/>
              </w:rPr>
              <w:t>点</w:t>
            </w:r>
          </w:p>
        </w:tc>
      </w:tr>
      <w:tr w:rsidR="006350A9" w:rsidTr="000E14BD">
        <w:trPr>
          <w:trHeight w:val="558"/>
          <w:jc w:val="center"/>
        </w:trPr>
        <w:tc>
          <w:tcPr>
            <w:tcW w:w="855" w:type="dxa"/>
            <w:vAlign w:val="center"/>
          </w:tcPr>
          <w:p w:rsidR="006350A9" w:rsidRDefault="00EF39E9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8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报价方式</w:t>
            </w:r>
          </w:p>
        </w:tc>
        <w:tc>
          <w:tcPr>
            <w:tcW w:w="6948" w:type="dxa"/>
            <w:vAlign w:val="center"/>
          </w:tcPr>
          <w:p w:rsidR="00625E0A" w:rsidRPr="00D745BA" w:rsidRDefault="00625E0A" w:rsidP="00FA73AB">
            <w:pPr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1、</w:t>
            </w:r>
            <w:r w:rsidRPr="00D745BA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最高限价为6万元。不得超过该限价。</w:t>
            </w:r>
          </w:p>
          <w:p w:rsidR="006350A9" w:rsidRDefault="00625E0A" w:rsidP="00FA73AB">
            <w:pPr>
              <w:snapToGrid w:val="0"/>
              <w:spacing w:line="400" w:lineRule="exact"/>
              <w:ind w:firstLineChars="200" w:firstLine="480"/>
              <w:rPr>
                <w:rFonts w:ascii="宋体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2、</w:t>
            </w:r>
            <w:r w:rsidR="00800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本次</w:t>
            </w:r>
            <w:r w:rsidR="005E084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提升机</w:t>
            </w:r>
            <w:r w:rsidR="00800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采购制作安装为交钥匙工程，综合包干价应包括但不限于以下价格构成：材料（主材、辅材、配件等）费、人工费、包装费、运输费、安装费、保险费、税费、利润、仓储费、风险费、赶工费、为确保按时交货并安装完毕所发生的一切费用、验收、与现场其他专业施工单位配合及协调、各种规费、成品保护、直至中标产品供货及安装完毕，并经验收合格且交付给采购人正常使用和免费质保期内的所有费用。各投标人投标报价部分</w:t>
            </w:r>
            <w:r w:rsidR="00800D0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中的综合包干价将不因后发生的任何因素而作调整。</w:t>
            </w:r>
          </w:p>
        </w:tc>
      </w:tr>
      <w:tr w:rsidR="006350A9">
        <w:trPr>
          <w:trHeight w:val="518"/>
          <w:jc w:val="center"/>
        </w:trPr>
        <w:tc>
          <w:tcPr>
            <w:tcW w:w="855" w:type="dxa"/>
            <w:vAlign w:val="center"/>
          </w:tcPr>
          <w:p w:rsidR="006350A9" w:rsidRDefault="00EF39E9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9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合同价格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pStyle w:val="af1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中标价格</w:t>
            </w:r>
          </w:p>
        </w:tc>
      </w:tr>
      <w:tr w:rsidR="006350A9">
        <w:trPr>
          <w:trHeight w:val="917"/>
          <w:jc w:val="center"/>
        </w:trPr>
        <w:tc>
          <w:tcPr>
            <w:tcW w:w="855" w:type="dxa"/>
            <w:vAlign w:val="center"/>
          </w:tcPr>
          <w:p w:rsidR="006350A9" w:rsidRDefault="00EF39E9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10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付款方式</w:t>
            </w:r>
          </w:p>
        </w:tc>
        <w:tc>
          <w:tcPr>
            <w:tcW w:w="6948" w:type="dxa"/>
            <w:vAlign w:val="center"/>
          </w:tcPr>
          <w:p w:rsidR="00F05CF2" w:rsidRDefault="00F05CF2" w:rsidP="00F05CF2">
            <w:pPr>
              <w:widowControl/>
              <w:numPr>
                <w:ilvl w:val="0"/>
                <w:numId w:val="2"/>
              </w:numPr>
              <w:spacing w:line="34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进度款：货到现场7个工作日内，支付至合同金额的60%；</w:t>
            </w:r>
          </w:p>
          <w:p w:rsidR="00F05CF2" w:rsidRDefault="00F05CF2" w:rsidP="00F05CF2">
            <w:pPr>
              <w:widowControl/>
              <w:numPr>
                <w:ilvl w:val="0"/>
                <w:numId w:val="2"/>
              </w:numPr>
              <w:spacing w:line="34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验收结算款：安装验收完成</w:t>
            </w:r>
            <w:r>
              <w:rPr>
                <w:rFonts w:ascii="宋体" w:hAnsi="宋体" w:cs="宋体"/>
                <w:kern w:val="0"/>
                <w:sz w:val="24"/>
              </w:rPr>
              <w:t>且结算手续办理完成后，甲方付至结算价的9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%；</w:t>
            </w:r>
          </w:p>
          <w:p w:rsidR="006350A9" w:rsidRPr="00F05CF2" w:rsidRDefault="00F05CF2" w:rsidP="00F05CF2">
            <w:pPr>
              <w:widowControl/>
              <w:numPr>
                <w:ilvl w:val="0"/>
                <w:numId w:val="2"/>
              </w:numPr>
              <w:spacing w:line="34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质保金：</w:t>
            </w:r>
            <w:r>
              <w:rPr>
                <w:rFonts w:ascii="宋体" w:hAnsi="宋体" w:cs="宋体"/>
                <w:kern w:val="0"/>
                <w:sz w:val="24"/>
              </w:rPr>
              <w:t>结算金额的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%作为质保金，产品验收合格之次日起满</w:t>
            </w:r>
            <w:r>
              <w:rPr>
                <w:rFonts w:ascii="宋体" w:hAnsi="宋体" w:cs="宋体" w:hint="eastAsia"/>
                <w:kern w:val="0"/>
                <w:sz w:val="24"/>
              </w:rPr>
              <w:t>五</w:t>
            </w:r>
            <w:r>
              <w:rPr>
                <w:rFonts w:ascii="宋体" w:hAnsi="宋体" w:cs="宋体"/>
                <w:kern w:val="0"/>
                <w:sz w:val="24"/>
              </w:rPr>
              <w:t>年后，甲方支付剩余的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br/>
              <w:t>质保期：</w:t>
            </w:r>
            <w:r>
              <w:rPr>
                <w:rFonts w:ascii="宋体" w:hAnsi="宋体" w:cs="宋体" w:hint="eastAsia"/>
                <w:kern w:val="0"/>
                <w:sz w:val="24"/>
              </w:rPr>
              <w:t>五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 w:rsidR="00D329E3" w:rsidRPr="00793690">
              <w:rPr>
                <w:rFonts w:ascii="宋体" w:hAnsi="宋体" w:cs="宋体" w:hint="eastAsia"/>
                <w:kern w:val="0"/>
                <w:sz w:val="24"/>
              </w:rPr>
              <w:t>（质保内容包括：配件的更换、日常维修维护等所有费用）</w:t>
            </w:r>
          </w:p>
        </w:tc>
      </w:tr>
      <w:tr w:rsidR="006350A9">
        <w:trPr>
          <w:trHeight w:val="567"/>
          <w:jc w:val="center"/>
        </w:trPr>
        <w:tc>
          <w:tcPr>
            <w:tcW w:w="855" w:type="dxa"/>
            <w:vAlign w:val="center"/>
          </w:tcPr>
          <w:p w:rsidR="006350A9" w:rsidRDefault="00800D0D" w:rsidP="00EF39E9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</w:t>
            </w:r>
            <w:r w:rsidR="00EF39E9">
              <w:rPr>
                <w:rFonts w:ascii="宋体" w:eastAsia="宋体" w:hint="eastAsia"/>
              </w:rPr>
              <w:t>1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竞争性谈判</w:t>
            </w:r>
          </w:p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文件组成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pStyle w:val="af1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1、</w:t>
            </w:r>
            <w:r>
              <w:rPr>
                <w:rFonts w:ascii="宋体" w:eastAsia="宋体"/>
                <w:szCs w:val="24"/>
              </w:rPr>
              <w:t>法定代表人授权</w:t>
            </w:r>
            <w:r>
              <w:rPr>
                <w:rFonts w:ascii="宋体" w:eastAsia="宋体" w:hint="eastAsia"/>
                <w:szCs w:val="24"/>
              </w:rPr>
              <w:t>委托</w:t>
            </w:r>
            <w:r>
              <w:rPr>
                <w:rFonts w:ascii="宋体" w:eastAsia="宋体"/>
                <w:szCs w:val="24"/>
              </w:rPr>
              <w:t>书</w:t>
            </w:r>
          </w:p>
          <w:p w:rsidR="006350A9" w:rsidRDefault="00800D0D">
            <w:pPr>
              <w:pStyle w:val="af1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2、报价书</w:t>
            </w:r>
          </w:p>
          <w:p w:rsidR="006350A9" w:rsidRDefault="00800D0D">
            <w:pPr>
              <w:pStyle w:val="af1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3、公司基本情况表</w:t>
            </w:r>
          </w:p>
          <w:p w:rsidR="006350A9" w:rsidRDefault="00800D0D">
            <w:pPr>
              <w:pStyle w:val="af1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资格证明材料：①</w:t>
            </w:r>
            <w:r>
              <w:rPr>
                <w:rFonts w:ascii="宋体" w:eastAsia="宋体"/>
                <w:szCs w:val="24"/>
              </w:rPr>
              <w:t>企业营业执照</w:t>
            </w:r>
            <w:r>
              <w:rPr>
                <w:rFonts w:ascii="宋体" w:eastAsia="宋体" w:hint="eastAsia"/>
                <w:szCs w:val="24"/>
              </w:rPr>
              <w:t>；②</w:t>
            </w:r>
            <w:r>
              <w:rPr>
                <w:rFonts w:ascii="宋体" w:eastAsia="宋体"/>
                <w:szCs w:val="24"/>
              </w:rPr>
              <w:t>组织机构代码证</w:t>
            </w:r>
            <w:r>
              <w:rPr>
                <w:rFonts w:ascii="宋体" w:eastAsia="宋体" w:hint="eastAsia"/>
                <w:szCs w:val="24"/>
              </w:rPr>
              <w:t>；③</w:t>
            </w:r>
            <w:r>
              <w:rPr>
                <w:rFonts w:ascii="宋体" w:eastAsia="宋体"/>
                <w:szCs w:val="24"/>
              </w:rPr>
              <w:t>税务登记证</w:t>
            </w:r>
            <w:r>
              <w:rPr>
                <w:rFonts w:ascii="宋体" w:eastAsia="宋体" w:hint="eastAsia"/>
                <w:szCs w:val="24"/>
              </w:rPr>
              <w:t>；以上复印件需加盖公章（原件备查）。</w:t>
            </w:r>
          </w:p>
          <w:p w:rsidR="006350A9" w:rsidRDefault="00800D0D">
            <w:pPr>
              <w:pStyle w:val="af1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hint="eastAsia"/>
                <w:szCs w:val="24"/>
              </w:rPr>
              <w:t>4、公司类似工程业绩表</w:t>
            </w:r>
          </w:p>
          <w:p w:rsidR="006350A9" w:rsidRDefault="00800D0D">
            <w:pPr>
              <w:pStyle w:val="af1"/>
              <w:ind w:firstLine="0"/>
              <w:rPr>
                <w:rFonts w:ascii="宋体" w:eastAsia="宋体"/>
                <w:b/>
              </w:rPr>
            </w:pPr>
            <w:r>
              <w:rPr>
                <w:rFonts w:ascii="宋体" w:eastAsia="宋体" w:hint="eastAsia"/>
                <w:szCs w:val="24"/>
              </w:rPr>
              <w:t>5、承诺书</w:t>
            </w:r>
          </w:p>
        </w:tc>
      </w:tr>
      <w:tr w:rsidR="006350A9">
        <w:trPr>
          <w:trHeight w:val="567"/>
          <w:jc w:val="center"/>
        </w:trPr>
        <w:tc>
          <w:tcPr>
            <w:tcW w:w="855" w:type="dxa"/>
            <w:vAlign w:val="center"/>
          </w:tcPr>
          <w:p w:rsidR="006350A9" w:rsidRDefault="00EF39E9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12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文件密封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pStyle w:val="af1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6350A9">
        <w:trPr>
          <w:trHeight w:val="930"/>
          <w:jc w:val="center"/>
        </w:trPr>
        <w:tc>
          <w:tcPr>
            <w:tcW w:w="855" w:type="dxa"/>
            <w:vAlign w:val="center"/>
          </w:tcPr>
          <w:p w:rsidR="006350A9" w:rsidRDefault="00800D0D" w:rsidP="00EF39E9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</w:t>
            </w:r>
            <w:r w:rsidR="00EF39E9">
              <w:rPr>
                <w:rFonts w:ascii="宋体" w:eastAsia="宋体" w:hint="eastAsia"/>
              </w:rPr>
              <w:t>3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递交文件地点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pStyle w:val="af1"/>
              <w:ind w:firstLine="0"/>
              <w:rPr>
                <w:rFonts w:ascii="宋体" w:eastAsia="宋体"/>
              </w:rPr>
            </w:pPr>
            <w:r>
              <w:rPr>
                <w:rFonts w:ascii="宋体" w:eastAsia="宋体" w:cs="Tahoma" w:hint="eastAsia"/>
                <w:color w:val="414141"/>
                <w:szCs w:val="24"/>
              </w:rPr>
              <w:t>重医附二院渝中院区（临江门）综合楼17楼会议室</w:t>
            </w:r>
          </w:p>
        </w:tc>
      </w:tr>
      <w:tr w:rsidR="006350A9">
        <w:trPr>
          <w:trHeight w:val="776"/>
          <w:jc w:val="center"/>
        </w:trPr>
        <w:tc>
          <w:tcPr>
            <w:tcW w:w="855" w:type="dxa"/>
            <w:vAlign w:val="center"/>
          </w:tcPr>
          <w:p w:rsidR="006350A9" w:rsidRDefault="00800D0D" w:rsidP="00EF39E9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</w:t>
            </w:r>
            <w:r w:rsidR="00EF39E9">
              <w:rPr>
                <w:rFonts w:ascii="宋体" w:eastAsia="宋体" w:hint="eastAsia"/>
              </w:rPr>
              <w:t>4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时间</w:t>
            </w:r>
          </w:p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和地点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pStyle w:val="af1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时间：同</w:t>
            </w:r>
            <w:r>
              <w:rPr>
                <w:rFonts w:ascii="宋体" w:eastAsia="宋体" w:hint="eastAsia"/>
              </w:rPr>
              <w:t>递交截止时间</w:t>
            </w:r>
          </w:p>
          <w:p w:rsidR="006350A9" w:rsidRDefault="00800D0D">
            <w:pPr>
              <w:pStyle w:val="af1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地点：同</w:t>
            </w:r>
            <w:r>
              <w:rPr>
                <w:rFonts w:ascii="宋体" w:eastAsia="宋体" w:hint="eastAsia"/>
              </w:rPr>
              <w:t>递交地点</w:t>
            </w:r>
          </w:p>
        </w:tc>
      </w:tr>
      <w:tr w:rsidR="006350A9">
        <w:trPr>
          <w:trHeight w:val="583"/>
          <w:jc w:val="center"/>
        </w:trPr>
        <w:tc>
          <w:tcPr>
            <w:tcW w:w="855" w:type="dxa"/>
            <w:vAlign w:val="center"/>
          </w:tcPr>
          <w:p w:rsidR="006350A9" w:rsidRDefault="00800D0D" w:rsidP="00EF39E9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</w:t>
            </w:r>
            <w:r w:rsidR="00EF39E9">
              <w:rPr>
                <w:rFonts w:ascii="宋体" w:eastAsia="宋体" w:hint="eastAsia"/>
              </w:rPr>
              <w:t>5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评定方法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pStyle w:val="af1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综合评定</w:t>
            </w:r>
          </w:p>
        </w:tc>
      </w:tr>
      <w:tr w:rsidR="006350A9">
        <w:trPr>
          <w:trHeight w:val="1543"/>
          <w:jc w:val="center"/>
        </w:trPr>
        <w:tc>
          <w:tcPr>
            <w:tcW w:w="855" w:type="dxa"/>
            <w:vAlign w:val="center"/>
          </w:tcPr>
          <w:p w:rsidR="006350A9" w:rsidRDefault="00800D0D" w:rsidP="00EF39E9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</w:t>
            </w:r>
            <w:r w:rsidR="00EF39E9">
              <w:rPr>
                <w:rFonts w:ascii="宋体" w:eastAsia="宋体" w:hint="eastAsia"/>
              </w:rPr>
              <w:t>6</w:t>
            </w:r>
          </w:p>
        </w:tc>
        <w:tc>
          <w:tcPr>
            <w:tcW w:w="1845" w:type="dxa"/>
            <w:vAlign w:val="center"/>
          </w:tcPr>
          <w:p w:rsidR="006350A9" w:rsidRDefault="00800D0D">
            <w:pPr>
              <w:pStyle w:val="af1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6948" w:type="dxa"/>
            <w:vAlign w:val="center"/>
          </w:tcPr>
          <w:p w:rsidR="006350A9" w:rsidRDefault="00800D0D">
            <w:pPr>
              <w:pStyle w:val="af1"/>
              <w:ind w:left="1080" w:hangingChars="450" w:hanging="108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联系地址：重庆市渝中区临江路74</w:t>
            </w:r>
            <w:r w:rsidR="00D329E3">
              <w:rPr>
                <w:rFonts w:ascii="宋体" w:eastAsia="宋体" w:hint="eastAsia"/>
              </w:rPr>
              <w:t>号重庆医科大学附属第二医院项目办</w:t>
            </w:r>
          </w:p>
          <w:p w:rsidR="006350A9" w:rsidRDefault="00800D0D">
            <w:pPr>
              <w:pStyle w:val="af1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 系 人：徐老师    联系电话：023-63693041</w:t>
            </w:r>
          </w:p>
        </w:tc>
      </w:tr>
    </w:tbl>
    <w:p w:rsidR="006350A9" w:rsidRDefault="006350A9">
      <w:pPr>
        <w:pStyle w:val="af1"/>
        <w:ind w:firstLine="0"/>
        <w:rPr>
          <w:rFonts w:ascii="宋体" w:eastAsia="宋体"/>
        </w:rPr>
      </w:pPr>
    </w:p>
    <w:p w:rsidR="006350A9" w:rsidRDefault="00800D0D">
      <w:p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附件：</w:t>
      </w:r>
    </w:p>
    <w:p w:rsidR="006350A9" w:rsidRDefault="00800D0D">
      <w:pPr>
        <w:numPr>
          <w:ilvl w:val="0"/>
          <w:numId w:val="3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/>
          <w:kern w:val="0"/>
          <w:sz w:val="24"/>
          <w:szCs w:val="20"/>
        </w:rPr>
        <w:t>法定代表人授权书</w:t>
      </w:r>
      <w:r>
        <w:rPr>
          <w:rFonts w:ascii="宋体" w:hAnsi="宋体" w:hint="eastAsia"/>
          <w:kern w:val="0"/>
          <w:sz w:val="24"/>
          <w:szCs w:val="20"/>
        </w:rPr>
        <w:t>（格式）</w:t>
      </w:r>
    </w:p>
    <w:p w:rsidR="006350A9" w:rsidRDefault="00800D0D">
      <w:pPr>
        <w:numPr>
          <w:ilvl w:val="0"/>
          <w:numId w:val="3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承诺书（格式）</w:t>
      </w:r>
    </w:p>
    <w:p w:rsidR="006350A9" w:rsidRDefault="00800D0D">
      <w:pPr>
        <w:numPr>
          <w:ilvl w:val="0"/>
          <w:numId w:val="3"/>
        </w:num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报价书（格式）</w:t>
      </w:r>
    </w:p>
    <w:p w:rsidR="006350A9" w:rsidRDefault="00800D0D">
      <w:p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4．技术要求</w:t>
      </w:r>
    </w:p>
    <w:p w:rsidR="00B95FAD" w:rsidRDefault="00B95FAD">
      <w:pPr>
        <w:rPr>
          <w:rFonts w:ascii="宋体" w:hAnsi="宋体"/>
          <w:sz w:val="30"/>
          <w:szCs w:val="30"/>
        </w:rPr>
      </w:pPr>
    </w:p>
    <w:p w:rsidR="00B95FAD" w:rsidRDefault="00B95FAD">
      <w:pPr>
        <w:rPr>
          <w:rFonts w:ascii="宋体" w:hAnsi="宋体"/>
          <w:sz w:val="30"/>
          <w:szCs w:val="30"/>
        </w:rPr>
      </w:pPr>
    </w:p>
    <w:p w:rsidR="006350A9" w:rsidRDefault="00800D0D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附件一</w:t>
      </w:r>
    </w:p>
    <w:p w:rsidR="006350A9" w:rsidRDefault="00800D0D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法定代表人授权书</w:t>
      </w:r>
    </w:p>
    <w:p w:rsidR="006350A9" w:rsidRDefault="006350A9">
      <w:pPr>
        <w:jc w:val="center"/>
        <w:rPr>
          <w:rFonts w:ascii="宋体" w:hAnsi="宋体"/>
          <w:sz w:val="44"/>
          <w:szCs w:val="44"/>
        </w:rPr>
      </w:pPr>
    </w:p>
    <w:p w:rsidR="006350A9" w:rsidRDefault="006350A9">
      <w:pPr>
        <w:pStyle w:val="a8"/>
        <w:rPr>
          <w:sz w:val="28"/>
          <w:szCs w:val="28"/>
        </w:rPr>
      </w:pPr>
    </w:p>
    <w:p w:rsidR="006350A9" w:rsidRDefault="00800D0D">
      <w:pPr>
        <w:pStyle w:val="a8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 xml:space="preserve">本授权书声明：本人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color w:val="000000"/>
          <w:sz w:val="28"/>
          <w:szCs w:val="28"/>
          <w:u w:val="single"/>
        </w:rPr>
        <w:t>重庆医科大学附属第二医院江南院区第二食堂</w:t>
      </w:r>
      <w:r w:rsidR="005E0846">
        <w:rPr>
          <w:rFonts w:hint="eastAsia"/>
          <w:color w:val="000000"/>
          <w:sz w:val="28"/>
          <w:szCs w:val="28"/>
          <w:u w:val="single"/>
        </w:rPr>
        <w:t>提升机</w:t>
      </w:r>
      <w:r>
        <w:rPr>
          <w:rFonts w:hint="eastAsia"/>
          <w:color w:val="000000"/>
          <w:sz w:val="28"/>
          <w:szCs w:val="28"/>
          <w:u w:val="single"/>
        </w:rPr>
        <w:t>采购安装</w:t>
      </w:r>
      <w:r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>
        <w:rPr>
          <w:rFonts w:hint="eastAsia"/>
          <w:color w:val="000000"/>
          <w:sz w:val="28"/>
          <w:szCs w:val="28"/>
        </w:rPr>
        <w:t>切事务，本人均予以承认。</w:t>
      </w:r>
    </w:p>
    <w:p w:rsidR="006350A9" w:rsidRDefault="006350A9">
      <w:pPr>
        <w:pStyle w:val="a8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6350A9" w:rsidRDefault="00800D0D">
      <w:pPr>
        <w:pStyle w:val="20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6350A9" w:rsidRDefault="006350A9">
      <w:pPr>
        <w:pStyle w:val="a6"/>
        <w:spacing w:after="0"/>
        <w:ind w:left="135"/>
        <w:rPr>
          <w:rFonts w:ascii="宋体" w:hAnsi="宋体"/>
          <w:color w:val="000000"/>
          <w:szCs w:val="28"/>
        </w:rPr>
      </w:pPr>
    </w:p>
    <w:p w:rsidR="006350A9" w:rsidRDefault="006350A9">
      <w:pPr>
        <w:pStyle w:val="a6"/>
        <w:spacing w:after="0"/>
        <w:ind w:left="135"/>
        <w:rPr>
          <w:rFonts w:ascii="宋体" w:hAnsi="宋体"/>
          <w:color w:val="000000"/>
          <w:szCs w:val="28"/>
        </w:rPr>
      </w:pPr>
    </w:p>
    <w:p w:rsidR="006350A9" w:rsidRDefault="00800D0D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被授权人：                   部门：                 职务：</w:t>
      </w:r>
    </w:p>
    <w:p w:rsidR="006350A9" w:rsidRDefault="006350A9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6350A9" w:rsidRDefault="00800D0D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6350A9" w:rsidRDefault="006350A9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6350A9" w:rsidRDefault="006350A9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6350A9" w:rsidRDefault="00800D0D">
      <w:pPr>
        <w:pStyle w:val="a6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6350A9" w:rsidRDefault="006350A9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6350A9" w:rsidRDefault="00800D0D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6350A9" w:rsidRDefault="00800D0D">
      <w:pPr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   </w:t>
      </w:r>
    </w:p>
    <w:p w:rsidR="006350A9" w:rsidRDefault="00800D0D">
      <w:pPr>
        <w:jc w:val="righ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日期：    年    月   日</w:t>
      </w:r>
    </w:p>
    <w:p w:rsidR="006350A9" w:rsidRDefault="006350A9">
      <w:pPr>
        <w:jc w:val="right"/>
        <w:rPr>
          <w:rFonts w:ascii="宋体" w:hAnsi="宋体"/>
          <w:color w:val="000000"/>
          <w:sz w:val="28"/>
        </w:rPr>
      </w:pPr>
    </w:p>
    <w:p w:rsidR="006350A9" w:rsidRDefault="006350A9">
      <w:pPr>
        <w:jc w:val="right"/>
        <w:rPr>
          <w:rFonts w:ascii="宋体" w:hAnsi="宋体"/>
          <w:color w:val="000000"/>
          <w:sz w:val="28"/>
        </w:rPr>
      </w:pPr>
    </w:p>
    <w:p w:rsidR="006350A9" w:rsidRDefault="00800D0D">
      <w:pPr>
        <w:ind w:right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附件二</w:t>
      </w:r>
    </w:p>
    <w:p w:rsidR="006350A9" w:rsidRDefault="00800D0D">
      <w:pPr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 w:hint="eastAsia"/>
          <w:color w:val="000000"/>
          <w:sz w:val="44"/>
          <w:szCs w:val="44"/>
        </w:rPr>
        <w:t>承诺书</w:t>
      </w:r>
    </w:p>
    <w:p w:rsidR="006350A9" w:rsidRDefault="00800D0D">
      <w:p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致</w:t>
      </w:r>
      <w:r>
        <w:rPr>
          <w:rFonts w:ascii="宋体" w:hAnsi="宋体" w:hint="eastAsia"/>
          <w:b/>
          <w:color w:val="000000"/>
          <w:sz w:val="28"/>
        </w:rPr>
        <w:t>：</w:t>
      </w:r>
      <w:r>
        <w:rPr>
          <w:rFonts w:ascii="宋体" w:hAnsi="宋体" w:hint="eastAsia"/>
          <w:sz w:val="28"/>
          <w:u w:val="single"/>
        </w:rPr>
        <w:t>重庆医科大学附属第二医院</w:t>
      </w:r>
    </w:p>
    <w:p w:rsidR="006350A9" w:rsidRDefault="00800D0D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我单位参加贵院</w:t>
      </w:r>
      <w:r>
        <w:rPr>
          <w:rFonts w:hint="eastAsia"/>
          <w:color w:val="000000"/>
          <w:sz w:val="28"/>
          <w:szCs w:val="28"/>
          <w:u w:val="single"/>
        </w:rPr>
        <w:t>江南院区第二食堂</w:t>
      </w:r>
      <w:r w:rsidR="005E0846">
        <w:rPr>
          <w:rFonts w:hint="eastAsia"/>
          <w:color w:val="000000"/>
          <w:sz w:val="28"/>
          <w:szCs w:val="28"/>
          <w:u w:val="single"/>
        </w:rPr>
        <w:t>提升机</w:t>
      </w:r>
      <w:r>
        <w:rPr>
          <w:rFonts w:hint="eastAsia"/>
          <w:color w:val="000000"/>
          <w:sz w:val="28"/>
          <w:szCs w:val="28"/>
          <w:u w:val="single"/>
        </w:rPr>
        <w:t>采购安装</w:t>
      </w:r>
      <w:r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费率签定合同。我公司保证本项目中标后绝不转包给挂靠公司，一旦发包人发现、查实我公司有转包、挂靠行为，我公司愿承担违约责任，并对下列事宜作再次承诺：</w:t>
      </w:r>
    </w:p>
    <w:p w:rsidR="006350A9" w:rsidRDefault="00800D0D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1、若我司中标，保证不会有转包、卖标等行为。</w:t>
      </w:r>
    </w:p>
    <w:p w:rsidR="006350A9" w:rsidRDefault="00800D0D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2、我司保证按时签定合同。</w:t>
      </w:r>
    </w:p>
    <w:p w:rsidR="006350A9" w:rsidRDefault="00800D0D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3、在中标后，保证在规定时间内根据国家相关规范条例、行业标准、发包人及合同要求等按质按量完成工作。</w:t>
      </w:r>
    </w:p>
    <w:p w:rsidR="006350A9" w:rsidRDefault="006350A9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</w:p>
    <w:p w:rsidR="006350A9" w:rsidRDefault="00800D0D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6350A9" w:rsidRDefault="006350A9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6350A9" w:rsidRDefault="00800D0D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竞谈人（公章）</w:t>
      </w:r>
    </w:p>
    <w:p w:rsidR="006350A9" w:rsidRDefault="006350A9">
      <w:pPr>
        <w:spacing w:line="360" w:lineRule="auto"/>
        <w:rPr>
          <w:rFonts w:ascii="宋体" w:hAnsi="宋体"/>
          <w:color w:val="000000"/>
          <w:sz w:val="28"/>
        </w:rPr>
      </w:pPr>
    </w:p>
    <w:p w:rsidR="006350A9" w:rsidRDefault="00800D0D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6350A9" w:rsidRDefault="00800D0D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6350A9" w:rsidRDefault="006350A9" w:rsidP="00625E0A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350A9" w:rsidRDefault="00800D0D" w:rsidP="00625E0A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color w:val="000000"/>
          <w:kern w:val="0"/>
          <w:sz w:val="30"/>
          <w:szCs w:val="30"/>
        </w:rPr>
        <w:t>附件三                     报价书</w:t>
      </w:r>
    </w:p>
    <w:p w:rsidR="006350A9" w:rsidRDefault="006350A9" w:rsidP="00625E0A">
      <w:pPr>
        <w:widowControl/>
        <w:tabs>
          <w:tab w:val="left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6350A9" w:rsidRDefault="006350A9" w:rsidP="00625E0A">
      <w:pPr>
        <w:widowControl/>
        <w:tabs>
          <w:tab w:val="left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1505"/>
        <w:gridCol w:w="1688"/>
        <w:gridCol w:w="1630"/>
        <w:gridCol w:w="850"/>
        <w:gridCol w:w="851"/>
        <w:gridCol w:w="709"/>
        <w:gridCol w:w="705"/>
      </w:tblGrid>
      <w:tr w:rsidR="006350A9">
        <w:trPr>
          <w:trHeight w:hRule="exact" w:val="535"/>
          <w:jc w:val="center"/>
        </w:trPr>
        <w:tc>
          <w:tcPr>
            <w:tcW w:w="868" w:type="dxa"/>
            <w:vAlign w:val="center"/>
          </w:tcPr>
          <w:p w:rsidR="006350A9" w:rsidRDefault="00800D0D">
            <w:pPr>
              <w:jc w:val="center"/>
              <w:rPr>
                <w:rFonts w:ascii="方正仿宋_GBK" w:eastAsia="方正仿宋_GBK" w:hAnsi="宋体"/>
                <w:b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szCs w:val="21"/>
              </w:rPr>
              <w:t>序号</w:t>
            </w:r>
          </w:p>
        </w:tc>
        <w:tc>
          <w:tcPr>
            <w:tcW w:w="1505" w:type="dxa"/>
            <w:vAlign w:val="center"/>
          </w:tcPr>
          <w:p w:rsidR="006350A9" w:rsidRDefault="00800D0D">
            <w:pPr>
              <w:jc w:val="center"/>
              <w:rPr>
                <w:rFonts w:ascii="方正仿宋_GBK" w:eastAsia="方正仿宋_GBK" w:hAnsi="宋体"/>
                <w:b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szCs w:val="21"/>
              </w:rPr>
              <w:t>名称</w:t>
            </w:r>
          </w:p>
        </w:tc>
        <w:tc>
          <w:tcPr>
            <w:tcW w:w="1688" w:type="dxa"/>
            <w:vAlign w:val="center"/>
          </w:tcPr>
          <w:p w:rsidR="006350A9" w:rsidRDefault="00800D0D">
            <w:pPr>
              <w:jc w:val="center"/>
              <w:rPr>
                <w:rFonts w:ascii="方正仿宋_GBK" w:eastAsia="方正仿宋_GBK" w:hAnsi="宋体"/>
                <w:b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szCs w:val="21"/>
              </w:rPr>
              <w:t>品牌、规格型号</w:t>
            </w:r>
          </w:p>
        </w:tc>
        <w:tc>
          <w:tcPr>
            <w:tcW w:w="1630" w:type="dxa"/>
            <w:vAlign w:val="center"/>
          </w:tcPr>
          <w:p w:rsidR="006350A9" w:rsidRDefault="00800D0D">
            <w:pPr>
              <w:jc w:val="center"/>
              <w:rPr>
                <w:rFonts w:ascii="方正仿宋_GBK" w:eastAsia="方正仿宋_GBK" w:hAnsi="宋体"/>
                <w:b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szCs w:val="21"/>
              </w:rPr>
              <w:t>制造商</w:t>
            </w:r>
          </w:p>
        </w:tc>
        <w:tc>
          <w:tcPr>
            <w:tcW w:w="850" w:type="dxa"/>
            <w:vAlign w:val="center"/>
          </w:tcPr>
          <w:p w:rsidR="006350A9" w:rsidRDefault="00800D0D">
            <w:pPr>
              <w:jc w:val="center"/>
              <w:rPr>
                <w:rFonts w:ascii="方正仿宋_GBK" w:eastAsia="方正仿宋_GBK" w:hAnsi="宋体"/>
                <w:b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szCs w:val="21"/>
              </w:rPr>
              <w:t>原产地</w:t>
            </w:r>
          </w:p>
        </w:tc>
        <w:tc>
          <w:tcPr>
            <w:tcW w:w="851" w:type="dxa"/>
            <w:vAlign w:val="center"/>
          </w:tcPr>
          <w:p w:rsidR="006350A9" w:rsidRDefault="00800D0D">
            <w:pPr>
              <w:jc w:val="center"/>
              <w:rPr>
                <w:rFonts w:ascii="方正仿宋_GBK" w:eastAsia="方正仿宋_GBK" w:hAnsi="宋体"/>
                <w:b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:rsidR="006350A9" w:rsidRDefault="00800D0D">
            <w:pPr>
              <w:jc w:val="center"/>
              <w:rPr>
                <w:rFonts w:ascii="方正仿宋_GBK" w:eastAsia="方正仿宋_GBK" w:hAnsi="宋体"/>
                <w:b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szCs w:val="21"/>
              </w:rPr>
              <w:t>单价</w:t>
            </w:r>
          </w:p>
        </w:tc>
        <w:tc>
          <w:tcPr>
            <w:tcW w:w="705" w:type="dxa"/>
            <w:vAlign w:val="center"/>
          </w:tcPr>
          <w:p w:rsidR="006350A9" w:rsidRDefault="00800D0D">
            <w:pPr>
              <w:jc w:val="center"/>
              <w:rPr>
                <w:rFonts w:ascii="方正仿宋_GBK" w:eastAsia="方正仿宋_GBK" w:hAnsi="宋体"/>
                <w:b/>
                <w:szCs w:val="21"/>
              </w:rPr>
            </w:pPr>
            <w:r>
              <w:rPr>
                <w:rFonts w:ascii="方正仿宋_GBK" w:eastAsia="方正仿宋_GBK" w:hAnsi="宋体" w:hint="eastAsia"/>
                <w:b/>
                <w:szCs w:val="21"/>
              </w:rPr>
              <w:t>合计</w:t>
            </w:r>
          </w:p>
        </w:tc>
      </w:tr>
      <w:tr w:rsidR="006350A9">
        <w:trPr>
          <w:trHeight w:hRule="exact" w:val="397"/>
          <w:jc w:val="center"/>
        </w:trPr>
        <w:tc>
          <w:tcPr>
            <w:tcW w:w="868" w:type="dxa"/>
            <w:vAlign w:val="center"/>
          </w:tcPr>
          <w:p w:rsidR="006350A9" w:rsidRDefault="00800D0D">
            <w:pPr>
              <w:pStyle w:val="a7"/>
              <w:spacing w:line="240" w:lineRule="atLeast"/>
              <w:jc w:val="center"/>
              <w:outlineLvl w:val="0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1</w:t>
            </w:r>
          </w:p>
        </w:tc>
        <w:tc>
          <w:tcPr>
            <w:tcW w:w="1505" w:type="dxa"/>
            <w:vAlign w:val="center"/>
          </w:tcPr>
          <w:p w:rsidR="006350A9" w:rsidRDefault="006350A9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688" w:type="dxa"/>
          </w:tcPr>
          <w:p w:rsidR="006350A9" w:rsidRDefault="006350A9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630" w:type="dxa"/>
          </w:tcPr>
          <w:p w:rsidR="006350A9" w:rsidRDefault="006350A9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850" w:type="dxa"/>
          </w:tcPr>
          <w:p w:rsidR="006350A9" w:rsidRDefault="006350A9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350A9" w:rsidRDefault="006350A9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709" w:type="dxa"/>
          </w:tcPr>
          <w:p w:rsidR="006350A9" w:rsidRDefault="006350A9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705" w:type="dxa"/>
          </w:tcPr>
          <w:p w:rsidR="006350A9" w:rsidRDefault="006350A9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</w:tr>
      <w:tr w:rsidR="006350A9">
        <w:trPr>
          <w:trHeight w:hRule="exact" w:val="397"/>
          <w:jc w:val="center"/>
        </w:trPr>
        <w:tc>
          <w:tcPr>
            <w:tcW w:w="868" w:type="dxa"/>
            <w:vAlign w:val="center"/>
          </w:tcPr>
          <w:p w:rsidR="006350A9" w:rsidRDefault="00800D0D">
            <w:pPr>
              <w:pStyle w:val="a7"/>
              <w:spacing w:line="240" w:lineRule="atLeast"/>
              <w:jc w:val="center"/>
              <w:outlineLvl w:val="0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12</w:t>
            </w:r>
          </w:p>
        </w:tc>
        <w:tc>
          <w:tcPr>
            <w:tcW w:w="1505" w:type="dxa"/>
            <w:vAlign w:val="center"/>
          </w:tcPr>
          <w:p w:rsidR="006350A9" w:rsidRDefault="00800D0D">
            <w:pPr>
              <w:jc w:val="center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总计</w:t>
            </w:r>
          </w:p>
        </w:tc>
        <w:tc>
          <w:tcPr>
            <w:tcW w:w="6433" w:type="dxa"/>
            <w:gridSpan w:val="6"/>
          </w:tcPr>
          <w:p w:rsidR="006350A9" w:rsidRDefault="006350A9">
            <w:pPr>
              <w:rPr>
                <w:rFonts w:ascii="方正仿宋_GBK" w:eastAsia="方正仿宋_GBK" w:hAnsi="宋体"/>
                <w:szCs w:val="21"/>
              </w:rPr>
            </w:pPr>
          </w:p>
        </w:tc>
      </w:tr>
    </w:tbl>
    <w:p w:rsidR="006350A9" w:rsidRDefault="006350A9" w:rsidP="00625E0A">
      <w:pPr>
        <w:widowControl/>
        <w:tabs>
          <w:tab w:val="left" w:pos="720"/>
        </w:tabs>
        <w:spacing w:beforeLines="50" w:line="440" w:lineRule="exact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:rsidR="006350A9" w:rsidRDefault="006350A9" w:rsidP="00625E0A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C5E6E" w:rsidRDefault="006C5E6E" w:rsidP="00625E0A">
      <w:pPr>
        <w:widowControl/>
        <w:tabs>
          <w:tab w:val="left" w:pos="720"/>
        </w:tabs>
        <w:spacing w:beforeLines="50" w:line="44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附件四  </w:t>
      </w:r>
    </w:p>
    <w:p w:rsidR="006C5E6E" w:rsidRDefault="006C5E6E" w:rsidP="00625E0A">
      <w:pPr>
        <w:widowControl/>
        <w:tabs>
          <w:tab w:val="left" w:pos="720"/>
        </w:tabs>
        <w:spacing w:beforeLines="50" w:line="44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                技术要求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4076"/>
        <w:gridCol w:w="5209"/>
      </w:tblGrid>
      <w:tr w:rsidR="006C5E6E" w:rsidTr="00A76C4D">
        <w:trPr>
          <w:trHeight w:val="277"/>
        </w:trPr>
        <w:tc>
          <w:tcPr>
            <w:tcW w:w="4076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bookmarkStart w:id="0" w:name="_GoBack" w:colFirst="1" w:colLast="1"/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产品名称</w:t>
            </w:r>
          </w:p>
        </w:tc>
        <w:tc>
          <w:tcPr>
            <w:tcW w:w="52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Pr="00793690" w:rsidRDefault="00D329E3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kern w:val="0"/>
                <w:szCs w:val="21"/>
              </w:rPr>
            </w:pPr>
            <w:r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提升机</w:t>
            </w:r>
          </w:p>
        </w:tc>
      </w:tr>
      <w:tr w:rsidR="006C5E6E" w:rsidTr="00A76C4D">
        <w:trPr>
          <w:trHeight w:val="277"/>
        </w:trPr>
        <w:tc>
          <w:tcPr>
            <w:tcW w:w="407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台 数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Pr="00793690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kern w:val="0"/>
                <w:szCs w:val="21"/>
              </w:rPr>
            </w:pPr>
            <w:r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1台</w:t>
            </w:r>
          </w:p>
        </w:tc>
      </w:tr>
      <w:tr w:rsidR="006C5E6E" w:rsidTr="00A76C4D">
        <w:trPr>
          <w:trHeight w:val="277"/>
        </w:trPr>
        <w:tc>
          <w:tcPr>
            <w:tcW w:w="407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停站层数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Pr="00793690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kern w:val="0"/>
                <w:szCs w:val="21"/>
              </w:rPr>
            </w:pPr>
            <w:r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3层3站4门</w:t>
            </w:r>
          </w:p>
        </w:tc>
      </w:tr>
      <w:tr w:rsidR="006C5E6E" w:rsidTr="00A76C4D">
        <w:trPr>
          <w:trHeight w:val="664"/>
        </w:trPr>
        <w:tc>
          <w:tcPr>
            <w:tcW w:w="407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★额定速度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Pr="00793690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kern w:val="0"/>
                <w:szCs w:val="21"/>
              </w:rPr>
            </w:pPr>
            <w:r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0.4m/s</w:t>
            </w:r>
          </w:p>
        </w:tc>
      </w:tr>
      <w:tr w:rsidR="006C5E6E" w:rsidTr="00A76C4D">
        <w:trPr>
          <w:trHeight w:val="277"/>
        </w:trPr>
        <w:tc>
          <w:tcPr>
            <w:tcW w:w="407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★额定载重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Pr="00793690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kern w:val="0"/>
                <w:szCs w:val="21"/>
              </w:rPr>
            </w:pPr>
            <w:r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300kg</w:t>
            </w:r>
          </w:p>
        </w:tc>
      </w:tr>
      <w:tr w:rsidR="006C5E6E" w:rsidTr="00A76C4D">
        <w:trPr>
          <w:trHeight w:val="277"/>
        </w:trPr>
        <w:tc>
          <w:tcPr>
            <w:tcW w:w="407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轿厢尺寸: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Pr="00793690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kern w:val="0"/>
                <w:szCs w:val="21"/>
              </w:rPr>
            </w:pPr>
            <w:r w:rsidRPr="00793690">
              <w:rPr>
                <w:rFonts w:ascii="宋体" w:hAnsi="宋体" w:cs="宋体" w:hint="eastAsia"/>
                <w:kern w:val="0"/>
                <w:szCs w:val="21"/>
              </w:rPr>
              <w:t>地平式1200*1000*1800</w:t>
            </w:r>
          </w:p>
        </w:tc>
      </w:tr>
      <w:tr w:rsidR="006C5E6E" w:rsidTr="00A76C4D">
        <w:trPr>
          <w:trHeight w:val="277"/>
        </w:trPr>
        <w:tc>
          <w:tcPr>
            <w:tcW w:w="407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井道尺寸: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Pr="00793690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kern w:val="0"/>
                <w:szCs w:val="21"/>
              </w:rPr>
            </w:pPr>
            <w:r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1800mm*1350mm</w:t>
            </w:r>
          </w:p>
        </w:tc>
      </w:tr>
      <w:tr w:rsidR="006C5E6E" w:rsidTr="00A76C4D">
        <w:trPr>
          <w:trHeight w:val="277"/>
        </w:trPr>
        <w:tc>
          <w:tcPr>
            <w:tcW w:w="407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门洞尺寸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Pr="00793690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kern w:val="0"/>
                <w:szCs w:val="21"/>
              </w:rPr>
            </w:pPr>
            <w:r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1250mm*1400</w:t>
            </w:r>
            <w:r w:rsidR="00D329E3"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mm</w:t>
            </w:r>
          </w:p>
        </w:tc>
      </w:tr>
      <w:tr w:rsidR="006C5E6E" w:rsidTr="00A76C4D">
        <w:trPr>
          <w:trHeight w:val="277"/>
        </w:trPr>
        <w:tc>
          <w:tcPr>
            <w:tcW w:w="407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小 门 套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Pr="00793690" w:rsidRDefault="00E67EFD" w:rsidP="006C5E6E">
            <w:pPr>
              <w:widowControl/>
              <w:wordWrap w:val="0"/>
              <w:spacing w:line="360" w:lineRule="exact"/>
              <w:ind w:firstLineChars="300" w:firstLine="630"/>
              <w:rPr>
                <w:rFonts w:ascii="方正仿宋_GBK" w:eastAsia="方正仿宋_GBK" w:hAnsi="方正仿宋_GBK"/>
                <w:kern w:val="0"/>
                <w:szCs w:val="21"/>
              </w:rPr>
            </w:pPr>
            <w:r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U304发纹不锈钢</w:t>
            </w:r>
            <w:r w:rsidR="006C5E6E"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------单层不锈钢国标1.2MM</w:t>
            </w:r>
          </w:p>
        </w:tc>
      </w:tr>
      <w:tr w:rsidR="006C5E6E" w:rsidTr="00A76C4D">
        <w:trPr>
          <w:trHeight w:val="277"/>
        </w:trPr>
        <w:tc>
          <w:tcPr>
            <w:tcW w:w="407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顶层高度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Pr="00793690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kern w:val="0"/>
                <w:szCs w:val="21"/>
              </w:rPr>
            </w:pPr>
            <w:r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4200mm</w:t>
            </w:r>
          </w:p>
        </w:tc>
      </w:tr>
      <w:tr w:rsidR="006C5E6E" w:rsidTr="00A76C4D">
        <w:trPr>
          <w:trHeight w:val="277"/>
        </w:trPr>
        <w:tc>
          <w:tcPr>
            <w:tcW w:w="407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底坑深度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Pr="00793690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kern w:val="0"/>
                <w:szCs w:val="21"/>
              </w:rPr>
            </w:pPr>
            <w:r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1000mm</w:t>
            </w:r>
          </w:p>
        </w:tc>
      </w:tr>
      <w:tr w:rsidR="006C5E6E" w:rsidTr="00A76C4D">
        <w:trPr>
          <w:trHeight w:val="277"/>
        </w:trPr>
        <w:tc>
          <w:tcPr>
            <w:tcW w:w="407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轿厢材质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Pr="00793690" w:rsidRDefault="00D329E3" w:rsidP="00D329E3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kern w:val="0"/>
                <w:szCs w:val="21"/>
              </w:rPr>
            </w:pPr>
            <w:r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U304</w:t>
            </w:r>
            <w:r w:rsidR="006C5E6E"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发纹不锈钢</w:t>
            </w:r>
            <w:r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——单层不锈钢国标</w:t>
            </w:r>
            <w:r w:rsidR="006C5E6E" w:rsidRPr="00793690">
              <w:rPr>
                <w:rFonts w:ascii="方正仿宋_GBK" w:eastAsia="方正仿宋_GBK" w:hAnsi="方正仿宋_GBK" w:hint="eastAsia"/>
                <w:kern w:val="0"/>
                <w:szCs w:val="21"/>
              </w:rPr>
              <w:t>1.5MM</w:t>
            </w:r>
          </w:p>
        </w:tc>
      </w:tr>
      <w:bookmarkEnd w:id="0"/>
      <w:tr w:rsidR="006C5E6E" w:rsidTr="00A76C4D">
        <w:trPr>
          <w:trHeight w:val="342"/>
        </w:trPr>
        <w:tc>
          <w:tcPr>
            <w:tcW w:w="4076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电 源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动力电源：交流380伏,三相,50赫</w:t>
            </w:r>
          </w:p>
        </w:tc>
      </w:tr>
      <w:tr w:rsidR="006C5E6E" w:rsidTr="00A76C4D">
        <w:trPr>
          <w:trHeight w:val="342"/>
        </w:trPr>
        <w:tc>
          <w:tcPr>
            <w:tcW w:w="4076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E6E" w:rsidRDefault="006C5E6E" w:rsidP="00A76C4D">
            <w:pPr>
              <w:widowControl/>
              <w:jc w:val="left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6C5E6E" w:rsidRDefault="006C5E6E" w:rsidP="00A76C4D">
            <w:pPr>
              <w:widowControl/>
              <w:wordWrap w:val="0"/>
              <w:spacing w:line="360" w:lineRule="exact"/>
              <w:jc w:val="center"/>
              <w:rPr>
                <w:rFonts w:ascii="方正仿宋_GBK" w:eastAsia="方正仿宋_GBK" w:hAnsi="方正仿宋_GBK"/>
                <w:color w:val="030303"/>
                <w:kern w:val="0"/>
                <w:szCs w:val="21"/>
              </w:rPr>
            </w:pPr>
            <w:r>
              <w:rPr>
                <w:rFonts w:ascii="方正仿宋_GBK" w:eastAsia="方正仿宋_GBK" w:hAnsi="方正仿宋_GBK" w:hint="eastAsia"/>
                <w:color w:val="030303"/>
                <w:kern w:val="0"/>
                <w:szCs w:val="21"/>
              </w:rPr>
              <w:t>照明电源：交流220伏,单相,50赫</w:t>
            </w:r>
          </w:p>
        </w:tc>
      </w:tr>
    </w:tbl>
    <w:p w:rsidR="006C5E6E" w:rsidRPr="00D21F2C" w:rsidRDefault="006C5E6E" w:rsidP="00625E0A">
      <w:pPr>
        <w:widowControl/>
        <w:tabs>
          <w:tab w:val="left" w:pos="720"/>
        </w:tabs>
        <w:spacing w:beforeLines="50" w:line="44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          </w:t>
      </w:r>
    </w:p>
    <w:p w:rsidR="006350A9" w:rsidRPr="006C5E6E" w:rsidRDefault="006350A9" w:rsidP="00625E0A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30"/>
          <w:szCs w:val="30"/>
        </w:rPr>
      </w:pPr>
    </w:p>
    <w:p w:rsidR="006350A9" w:rsidRDefault="006350A9" w:rsidP="00AB0036">
      <w:pPr>
        <w:widowControl/>
        <w:tabs>
          <w:tab w:val="left" w:pos="720"/>
        </w:tabs>
        <w:spacing w:beforeLines="50" w:line="440" w:lineRule="exact"/>
        <w:rPr>
          <w:rFonts w:ascii="宋体" w:hAnsi="宋体"/>
          <w:color w:val="000000"/>
          <w:kern w:val="0"/>
          <w:sz w:val="24"/>
        </w:rPr>
      </w:pPr>
    </w:p>
    <w:sectPr w:rsidR="006350A9" w:rsidSect="006350A9">
      <w:footerReference w:type="default" r:id="rId15"/>
      <w:type w:val="continuous"/>
      <w:pgSz w:w="11907" w:h="16840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FB7" w:rsidRDefault="00B85FB7" w:rsidP="006350A9">
      <w:r>
        <w:separator/>
      </w:r>
    </w:p>
  </w:endnote>
  <w:endnote w:type="continuationSeparator" w:id="0">
    <w:p w:rsidR="00B85FB7" w:rsidRDefault="00B85FB7" w:rsidP="00635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0A9" w:rsidRDefault="00AB0036">
    <w:pPr>
      <w:pStyle w:val="ab"/>
      <w:framePr w:wrap="around" w:vAnchor="text" w:hAnchor="margin" w:xAlign="center" w:y="1"/>
      <w:rPr>
        <w:rStyle w:val="af"/>
      </w:rPr>
    </w:pPr>
    <w:r>
      <w:fldChar w:fldCharType="begin"/>
    </w:r>
    <w:r w:rsidR="00800D0D">
      <w:rPr>
        <w:rStyle w:val="af"/>
      </w:rPr>
      <w:instrText xml:space="preserve">PAGE  </w:instrText>
    </w:r>
    <w:r>
      <w:fldChar w:fldCharType="end"/>
    </w:r>
  </w:p>
  <w:p w:rsidR="006350A9" w:rsidRDefault="006350A9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0A9" w:rsidRDefault="00AB0036">
    <w:pPr>
      <w:pStyle w:val="ab"/>
      <w:ind w:right="360"/>
      <w:jc w:val="center"/>
    </w:pPr>
    <w:r>
      <w:rPr>
        <w:rStyle w:val="af"/>
      </w:rPr>
      <w:fldChar w:fldCharType="begin"/>
    </w:r>
    <w:r w:rsidR="00800D0D">
      <w:rPr>
        <w:rStyle w:val="af"/>
      </w:rPr>
      <w:instrText xml:space="preserve"> PAGE </w:instrText>
    </w:r>
    <w:r>
      <w:rPr>
        <w:rStyle w:val="af"/>
      </w:rPr>
      <w:fldChar w:fldCharType="separate"/>
    </w:r>
    <w:r w:rsidR="00800D0D">
      <w:rPr>
        <w:rStyle w:val="af"/>
      </w:rPr>
      <w:t>- 2 -</w:t>
    </w:r>
    <w:r>
      <w:rPr>
        <w:rStyle w:val="af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0A9" w:rsidRDefault="00800D0D">
    <w:pPr>
      <w:pStyle w:val="ab"/>
      <w:ind w:right="360" w:firstLineChars="200" w:firstLine="360"/>
    </w:pPr>
    <w: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0A9" w:rsidRDefault="00AB0036">
    <w:pPr>
      <w:pStyle w:val="ab"/>
      <w:jc w:val="center"/>
    </w:pPr>
    <w:r>
      <w:rPr>
        <w:rStyle w:val="af"/>
      </w:rPr>
      <w:fldChar w:fldCharType="begin"/>
    </w:r>
    <w:r w:rsidR="00800D0D">
      <w:rPr>
        <w:rStyle w:val="af"/>
      </w:rPr>
      <w:instrText xml:space="preserve"> PAGE </w:instrText>
    </w:r>
    <w:r>
      <w:rPr>
        <w:rStyle w:val="af"/>
      </w:rPr>
      <w:fldChar w:fldCharType="separate"/>
    </w:r>
    <w:r w:rsidR="007050BE">
      <w:rPr>
        <w:rStyle w:val="af"/>
        <w:noProof/>
      </w:rPr>
      <w:t>3</w:t>
    </w:r>
    <w:r>
      <w:rPr>
        <w:rStyle w:val="a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FB7" w:rsidRDefault="00B85FB7" w:rsidP="006350A9">
      <w:r>
        <w:separator/>
      </w:r>
    </w:p>
  </w:footnote>
  <w:footnote w:type="continuationSeparator" w:id="0">
    <w:p w:rsidR="00B85FB7" w:rsidRDefault="00B85FB7" w:rsidP="00635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0A9" w:rsidRDefault="00AB0036">
    <w:pPr>
      <w:pStyle w:val="ac"/>
      <w:framePr w:wrap="around" w:vAnchor="text" w:hAnchor="margin" w:xAlign="right" w:y="1"/>
      <w:rPr>
        <w:rStyle w:val="af"/>
      </w:rPr>
    </w:pPr>
    <w:r>
      <w:fldChar w:fldCharType="begin"/>
    </w:r>
    <w:r w:rsidR="00800D0D">
      <w:rPr>
        <w:rStyle w:val="af"/>
      </w:rPr>
      <w:instrText xml:space="preserve">PAGE  </w:instrText>
    </w:r>
    <w:r>
      <w:fldChar w:fldCharType="end"/>
    </w:r>
  </w:p>
  <w:p w:rsidR="006350A9" w:rsidRDefault="006350A9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0A9" w:rsidRDefault="006350A9">
    <w:pPr>
      <w:pStyle w:val="ac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0A9" w:rsidRDefault="006350A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0DC54F4"/>
    <w:multiLevelType w:val="multilevel"/>
    <w:tmpl w:val="50DC54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4825D63"/>
    <w:multiLevelType w:val="multilevel"/>
    <w:tmpl w:val="74825D63"/>
    <w:lvl w:ilvl="0">
      <w:start w:val="1"/>
      <w:numFmt w:val="decimalEnclosedCircle"/>
      <w:lvlText w:val="%1"/>
      <w:lvlJc w:val="left"/>
      <w:pPr>
        <w:ind w:left="360" w:hanging="360"/>
      </w:pPr>
      <w:rPr>
        <w:rFonts w:hAnsi="宋体" w:cs="宋体"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46"/>
    <w:rsid w:val="000001EA"/>
    <w:rsid w:val="000008E5"/>
    <w:rsid w:val="00000B21"/>
    <w:rsid w:val="00002092"/>
    <w:rsid w:val="000027ED"/>
    <w:rsid w:val="0000308A"/>
    <w:rsid w:val="00006422"/>
    <w:rsid w:val="000077D8"/>
    <w:rsid w:val="00007C43"/>
    <w:rsid w:val="00010A55"/>
    <w:rsid w:val="0001370C"/>
    <w:rsid w:val="000137E7"/>
    <w:rsid w:val="00020F27"/>
    <w:rsid w:val="000222A6"/>
    <w:rsid w:val="00024088"/>
    <w:rsid w:val="00024EF3"/>
    <w:rsid w:val="0002603E"/>
    <w:rsid w:val="00026671"/>
    <w:rsid w:val="00047684"/>
    <w:rsid w:val="000540F5"/>
    <w:rsid w:val="00054C27"/>
    <w:rsid w:val="00056B28"/>
    <w:rsid w:val="00057FFD"/>
    <w:rsid w:val="00062102"/>
    <w:rsid w:val="00076A3D"/>
    <w:rsid w:val="00077078"/>
    <w:rsid w:val="00077215"/>
    <w:rsid w:val="00077C9F"/>
    <w:rsid w:val="00084D28"/>
    <w:rsid w:val="00087D69"/>
    <w:rsid w:val="00087DE2"/>
    <w:rsid w:val="00090B13"/>
    <w:rsid w:val="00093386"/>
    <w:rsid w:val="00095470"/>
    <w:rsid w:val="000A2A81"/>
    <w:rsid w:val="000A44E9"/>
    <w:rsid w:val="000A4A73"/>
    <w:rsid w:val="000A5806"/>
    <w:rsid w:val="000B6A55"/>
    <w:rsid w:val="000C64B7"/>
    <w:rsid w:val="000C6A91"/>
    <w:rsid w:val="000D16CA"/>
    <w:rsid w:val="000D1EB8"/>
    <w:rsid w:val="000D5015"/>
    <w:rsid w:val="000E14BD"/>
    <w:rsid w:val="000E6249"/>
    <w:rsid w:val="000F2413"/>
    <w:rsid w:val="000F5841"/>
    <w:rsid w:val="000F6B7E"/>
    <w:rsid w:val="00104083"/>
    <w:rsid w:val="00110F4A"/>
    <w:rsid w:val="00114108"/>
    <w:rsid w:val="0012101C"/>
    <w:rsid w:val="0012519B"/>
    <w:rsid w:val="00126E30"/>
    <w:rsid w:val="0013787F"/>
    <w:rsid w:val="001409C8"/>
    <w:rsid w:val="00140C34"/>
    <w:rsid w:val="00142360"/>
    <w:rsid w:val="00142947"/>
    <w:rsid w:val="001541B2"/>
    <w:rsid w:val="00160F37"/>
    <w:rsid w:val="00163CD5"/>
    <w:rsid w:val="00166433"/>
    <w:rsid w:val="00176106"/>
    <w:rsid w:val="00180857"/>
    <w:rsid w:val="00184A41"/>
    <w:rsid w:val="00187BBC"/>
    <w:rsid w:val="00193130"/>
    <w:rsid w:val="00195F6F"/>
    <w:rsid w:val="00197517"/>
    <w:rsid w:val="001B4843"/>
    <w:rsid w:val="001B7166"/>
    <w:rsid w:val="001C553C"/>
    <w:rsid w:val="001C600A"/>
    <w:rsid w:val="001C73AA"/>
    <w:rsid w:val="001D1070"/>
    <w:rsid w:val="001D3D15"/>
    <w:rsid w:val="001E3C68"/>
    <w:rsid w:val="001E53CB"/>
    <w:rsid w:val="001F0C94"/>
    <w:rsid w:val="001F2134"/>
    <w:rsid w:val="001F4ECE"/>
    <w:rsid w:val="001F540B"/>
    <w:rsid w:val="002025FF"/>
    <w:rsid w:val="00202B0F"/>
    <w:rsid w:val="00204870"/>
    <w:rsid w:val="002049CA"/>
    <w:rsid w:val="00210894"/>
    <w:rsid w:val="00213FD7"/>
    <w:rsid w:val="002215AF"/>
    <w:rsid w:val="00224814"/>
    <w:rsid w:val="00226DA0"/>
    <w:rsid w:val="0023323E"/>
    <w:rsid w:val="00237D74"/>
    <w:rsid w:val="0024102D"/>
    <w:rsid w:val="0024409B"/>
    <w:rsid w:val="002514A2"/>
    <w:rsid w:val="00251FF0"/>
    <w:rsid w:val="00254D8A"/>
    <w:rsid w:val="00255703"/>
    <w:rsid w:val="00256B89"/>
    <w:rsid w:val="00262613"/>
    <w:rsid w:val="00270904"/>
    <w:rsid w:val="002738C5"/>
    <w:rsid w:val="00276277"/>
    <w:rsid w:val="00281B67"/>
    <w:rsid w:val="00290DFC"/>
    <w:rsid w:val="002936B1"/>
    <w:rsid w:val="00294463"/>
    <w:rsid w:val="002A047D"/>
    <w:rsid w:val="002A228E"/>
    <w:rsid w:val="002A57B6"/>
    <w:rsid w:val="002A6729"/>
    <w:rsid w:val="002B0AD7"/>
    <w:rsid w:val="002B2754"/>
    <w:rsid w:val="002B2D1C"/>
    <w:rsid w:val="002C0787"/>
    <w:rsid w:val="002C0C71"/>
    <w:rsid w:val="002C0D1B"/>
    <w:rsid w:val="002C201E"/>
    <w:rsid w:val="002D0469"/>
    <w:rsid w:val="002D204A"/>
    <w:rsid w:val="002D6ACF"/>
    <w:rsid w:val="002E5FEA"/>
    <w:rsid w:val="002E7032"/>
    <w:rsid w:val="002F04BF"/>
    <w:rsid w:val="002F7029"/>
    <w:rsid w:val="00300123"/>
    <w:rsid w:val="00307A58"/>
    <w:rsid w:val="00312597"/>
    <w:rsid w:val="003176B2"/>
    <w:rsid w:val="0032109A"/>
    <w:rsid w:val="00322546"/>
    <w:rsid w:val="00322C0E"/>
    <w:rsid w:val="00322E73"/>
    <w:rsid w:val="0032346D"/>
    <w:rsid w:val="00324095"/>
    <w:rsid w:val="003257B2"/>
    <w:rsid w:val="00331D8E"/>
    <w:rsid w:val="00343E24"/>
    <w:rsid w:val="0034400B"/>
    <w:rsid w:val="003453C1"/>
    <w:rsid w:val="00347005"/>
    <w:rsid w:val="003476CC"/>
    <w:rsid w:val="0035047D"/>
    <w:rsid w:val="0035210D"/>
    <w:rsid w:val="00360AD0"/>
    <w:rsid w:val="00373989"/>
    <w:rsid w:val="00382D9F"/>
    <w:rsid w:val="003922BF"/>
    <w:rsid w:val="0039265C"/>
    <w:rsid w:val="003B32C2"/>
    <w:rsid w:val="003B479B"/>
    <w:rsid w:val="003B4D22"/>
    <w:rsid w:val="003B6784"/>
    <w:rsid w:val="003B768B"/>
    <w:rsid w:val="003B7CC9"/>
    <w:rsid w:val="003C68EB"/>
    <w:rsid w:val="003C78F7"/>
    <w:rsid w:val="003D4B47"/>
    <w:rsid w:val="003E0F1C"/>
    <w:rsid w:val="003F6228"/>
    <w:rsid w:val="003F74E5"/>
    <w:rsid w:val="00401CD5"/>
    <w:rsid w:val="00423291"/>
    <w:rsid w:val="00427048"/>
    <w:rsid w:val="00427174"/>
    <w:rsid w:val="004320A2"/>
    <w:rsid w:val="00432920"/>
    <w:rsid w:val="004339F6"/>
    <w:rsid w:val="00447133"/>
    <w:rsid w:val="00451960"/>
    <w:rsid w:val="00457893"/>
    <w:rsid w:val="00457D46"/>
    <w:rsid w:val="004603AD"/>
    <w:rsid w:val="004640AE"/>
    <w:rsid w:val="0047096F"/>
    <w:rsid w:val="0047396C"/>
    <w:rsid w:val="0048097A"/>
    <w:rsid w:val="00481562"/>
    <w:rsid w:val="00486161"/>
    <w:rsid w:val="004905F7"/>
    <w:rsid w:val="00493F12"/>
    <w:rsid w:val="00494EAD"/>
    <w:rsid w:val="00495D1A"/>
    <w:rsid w:val="0049649E"/>
    <w:rsid w:val="004973F6"/>
    <w:rsid w:val="004B0177"/>
    <w:rsid w:val="004B1261"/>
    <w:rsid w:val="004B289D"/>
    <w:rsid w:val="004C0B5B"/>
    <w:rsid w:val="004C5265"/>
    <w:rsid w:val="004D5939"/>
    <w:rsid w:val="004D6EF5"/>
    <w:rsid w:val="004E3B83"/>
    <w:rsid w:val="004F0CA2"/>
    <w:rsid w:val="004F229C"/>
    <w:rsid w:val="004F3B30"/>
    <w:rsid w:val="00500E5B"/>
    <w:rsid w:val="00504003"/>
    <w:rsid w:val="005040C6"/>
    <w:rsid w:val="00504A11"/>
    <w:rsid w:val="00507404"/>
    <w:rsid w:val="005131AB"/>
    <w:rsid w:val="00513DBA"/>
    <w:rsid w:val="00517363"/>
    <w:rsid w:val="005211DB"/>
    <w:rsid w:val="0052407D"/>
    <w:rsid w:val="00535052"/>
    <w:rsid w:val="00540ABC"/>
    <w:rsid w:val="00541C21"/>
    <w:rsid w:val="0055541F"/>
    <w:rsid w:val="00556D49"/>
    <w:rsid w:val="0056509A"/>
    <w:rsid w:val="00566386"/>
    <w:rsid w:val="00567025"/>
    <w:rsid w:val="005673D3"/>
    <w:rsid w:val="0058229C"/>
    <w:rsid w:val="00594A0E"/>
    <w:rsid w:val="005A5C4F"/>
    <w:rsid w:val="005A6616"/>
    <w:rsid w:val="005B2174"/>
    <w:rsid w:val="005B6DE2"/>
    <w:rsid w:val="005C1018"/>
    <w:rsid w:val="005C2DCC"/>
    <w:rsid w:val="005C7529"/>
    <w:rsid w:val="005D65C2"/>
    <w:rsid w:val="005E0846"/>
    <w:rsid w:val="005F6677"/>
    <w:rsid w:val="00600EE6"/>
    <w:rsid w:val="00601A19"/>
    <w:rsid w:val="00606F34"/>
    <w:rsid w:val="006100AC"/>
    <w:rsid w:val="00612980"/>
    <w:rsid w:val="00612EC4"/>
    <w:rsid w:val="0061346C"/>
    <w:rsid w:val="006139C4"/>
    <w:rsid w:val="00615D88"/>
    <w:rsid w:val="00616DD2"/>
    <w:rsid w:val="00625E0A"/>
    <w:rsid w:val="00625EC6"/>
    <w:rsid w:val="0063180A"/>
    <w:rsid w:val="0063278B"/>
    <w:rsid w:val="006350A9"/>
    <w:rsid w:val="006351B0"/>
    <w:rsid w:val="006371C5"/>
    <w:rsid w:val="00637BBC"/>
    <w:rsid w:val="00646DC4"/>
    <w:rsid w:val="00651FC4"/>
    <w:rsid w:val="0066004F"/>
    <w:rsid w:val="006610BB"/>
    <w:rsid w:val="00663909"/>
    <w:rsid w:val="00671BF4"/>
    <w:rsid w:val="0067462B"/>
    <w:rsid w:val="006836FC"/>
    <w:rsid w:val="0068392D"/>
    <w:rsid w:val="00683A07"/>
    <w:rsid w:val="00692414"/>
    <w:rsid w:val="00695B2E"/>
    <w:rsid w:val="006A1324"/>
    <w:rsid w:val="006A1BF2"/>
    <w:rsid w:val="006A3562"/>
    <w:rsid w:val="006A36E9"/>
    <w:rsid w:val="006A7FF2"/>
    <w:rsid w:val="006B0E01"/>
    <w:rsid w:val="006B24F9"/>
    <w:rsid w:val="006B2DE1"/>
    <w:rsid w:val="006B5C9F"/>
    <w:rsid w:val="006C3E28"/>
    <w:rsid w:val="006C5162"/>
    <w:rsid w:val="006C5E6E"/>
    <w:rsid w:val="006D1D35"/>
    <w:rsid w:val="006D22B2"/>
    <w:rsid w:val="006D3037"/>
    <w:rsid w:val="006F41DF"/>
    <w:rsid w:val="006F4B3F"/>
    <w:rsid w:val="0070195B"/>
    <w:rsid w:val="00704663"/>
    <w:rsid w:val="007050BE"/>
    <w:rsid w:val="00707D3F"/>
    <w:rsid w:val="00710F95"/>
    <w:rsid w:val="00725E0A"/>
    <w:rsid w:val="007271DE"/>
    <w:rsid w:val="0072793B"/>
    <w:rsid w:val="007318A0"/>
    <w:rsid w:val="0073494F"/>
    <w:rsid w:val="00734A3A"/>
    <w:rsid w:val="00740B72"/>
    <w:rsid w:val="00742108"/>
    <w:rsid w:val="00746023"/>
    <w:rsid w:val="007460CC"/>
    <w:rsid w:val="007732DC"/>
    <w:rsid w:val="00773A1A"/>
    <w:rsid w:val="0078029D"/>
    <w:rsid w:val="00780D20"/>
    <w:rsid w:val="00782C54"/>
    <w:rsid w:val="00790545"/>
    <w:rsid w:val="00791748"/>
    <w:rsid w:val="00791A61"/>
    <w:rsid w:val="00793690"/>
    <w:rsid w:val="00794D61"/>
    <w:rsid w:val="00796F71"/>
    <w:rsid w:val="007A23A0"/>
    <w:rsid w:val="007A300C"/>
    <w:rsid w:val="007A34DD"/>
    <w:rsid w:val="007A59D6"/>
    <w:rsid w:val="007B1D43"/>
    <w:rsid w:val="007B48A9"/>
    <w:rsid w:val="007B634F"/>
    <w:rsid w:val="007B7623"/>
    <w:rsid w:val="007C1166"/>
    <w:rsid w:val="007C22AF"/>
    <w:rsid w:val="007C50F6"/>
    <w:rsid w:val="007D143C"/>
    <w:rsid w:val="007D1FC0"/>
    <w:rsid w:val="007D20F5"/>
    <w:rsid w:val="007D6548"/>
    <w:rsid w:val="007E3F81"/>
    <w:rsid w:val="007E4C64"/>
    <w:rsid w:val="007E75D8"/>
    <w:rsid w:val="007F19E3"/>
    <w:rsid w:val="007F2A66"/>
    <w:rsid w:val="007F412D"/>
    <w:rsid w:val="00800D0D"/>
    <w:rsid w:val="008058F1"/>
    <w:rsid w:val="00806514"/>
    <w:rsid w:val="00816C88"/>
    <w:rsid w:val="00821A34"/>
    <w:rsid w:val="00823657"/>
    <w:rsid w:val="00830DB5"/>
    <w:rsid w:val="0083177E"/>
    <w:rsid w:val="008319D0"/>
    <w:rsid w:val="00843B95"/>
    <w:rsid w:val="00850499"/>
    <w:rsid w:val="00852185"/>
    <w:rsid w:val="00854F36"/>
    <w:rsid w:val="00860E08"/>
    <w:rsid w:val="0086459F"/>
    <w:rsid w:val="00873859"/>
    <w:rsid w:val="00873D30"/>
    <w:rsid w:val="00874654"/>
    <w:rsid w:val="00882D65"/>
    <w:rsid w:val="008835D8"/>
    <w:rsid w:val="00883EAC"/>
    <w:rsid w:val="008844A4"/>
    <w:rsid w:val="0088587A"/>
    <w:rsid w:val="00885AD8"/>
    <w:rsid w:val="00886BBD"/>
    <w:rsid w:val="00887776"/>
    <w:rsid w:val="00887C8E"/>
    <w:rsid w:val="00890EB2"/>
    <w:rsid w:val="00893303"/>
    <w:rsid w:val="0089464C"/>
    <w:rsid w:val="0089574D"/>
    <w:rsid w:val="0089641D"/>
    <w:rsid w:val="008A258A"/>
    <w:rsid w:val="008A2758"/>
    <w:rsid w:val="008A6CE9"/>
    <w:rsid w:val="008B24F2"/>
    <w:rsid w:val="008B5F01"/>
    <w:rsid w:val="008B674E"/>
    <w:rsid w:val="008B7DFC"/>
    <w:rsid w:val="008B7EC4"/>
    <w:rsid w:val="008C4DC7"/>
    <w:rsid w:val="008C5688"/>
    <w:rsid w:val="008C585B"/>
    <w:rsid w:val="008C6DEC"/>
    <w:rsid w:val="008D0FBB"/>
    <w:rsid w:val="008D1006"/>
    <w:rsid w:val="008D2A2E"/>
    <w:rsid w:val="008D7CC1"/>
    <w:rsid w:val="008E4882"/>
    <w:rsid w:val="008E542E"/>
    <w:rsid w:val="008F1B8E"/>
    <w:rsid w:val="008F4D02"/>
    <w:rsid w:val="009007F8"/>
    <w:rsid w:val="00900B16"/>
    <w:rsid w:val="009016C1"/>
    <w:rsid w:val="00903656"/>
    <w:rsid w:val="0090577F"/>
    <w:rsid w:val="009074D6"/>
    <w:rsid w:val="00917CD8"/>
    <w:rsid w:val="00925CC8"/>
    <w:rsid w:val="0092605D"/>
    <w:rsid w:val="00927777"/>
    <w:rsid w:val="00927D86"/>
    <w:rsid w:val="00943EFE"/>
    <w:rsid w:val="0094605F"/>
    <w:rsid w:val="00950E97"/>
    <w:rsid w:val="0096228D"/>
    <w:rsid w:val="00962EB3"/>
    <w:rsid w:val="0096584A"/>
    <w:rsid w:val="009675D3"/>
    <w:rsid w:val="009724CF"/>
    <w:rsid w:val="0097514C"/>
    <w:rsid w:val="00975897"/>
    <w:rsid w:val="00976464"/>
    <w:rsid w:val="00985B2A"/>
    <w:rsid w:val="00990162"/>
    <w:rsid w:val="0099152F"/>
    <w:rsid w:val="00993028"/>
    <w:rsid w:val="00994796"/>
    <w:rsid w:val="009974A7"/>
    <w:rsid w:val="009A1C2C"/>
    <w:rsid w:val="009A3A20"/>
    <w:rsid w:val="009A422D"/>
    <w:rsid w:val="009B2922"/>
    <w:rsid w:val="009B3F3E"/>
    <w:rsid w:val="009B481E"/>
    <w:rsid w:val="009C082D"/>
    <w:rsid w:val="009C0D9F"/>
    <w:rsid w:val="009C7AFF"/>
    <w:rsid w:val="009D1F15"/>
    <w:rsid w:val="009D5373"/>
    <w:rsid w:val="009E3EB2"/>
    <w:rsid w:val="009E422E"/>
    <w:rsid w:val="009F2805"/>
    <w:rsid w:val="009F60BE"/>
    <w:rsid w:val="009F75EC"/>
    <w:rsid w:val="00A010B1"/>
    <w:rsid w:val="00A013DC"/>
    <w:rsid w:val="00A06AF5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3017B"/>
    <w:rsid w:val="00A30A15"/>
    <w:rsid w:val="00A335A9"/>
    <w:rsid w:val="00A33AB0"/>
    <w:rsid w:val="00A409B8"/>
    <w:rsid w:val="00A46177"/>
    <w:rsid w:val="00A4684C"/>
    <w:rsid w:val="00A46BC4"/>
    <w:rsid w:val="00A4723E"/>
    <w:rsid w:val="00A50F3A"/>
    <w:rsid w:val="00A5186B"/>
    <w:rsid w:val="00A51E62"/>
    <w:rsid w:val="00A62314"/>
    <w:rsid w:val="00A6308A"/>
    <w:rsid w:val="00A63166"/>
    <w:rsid w:val="00A67AD4"/>
    <w:rsid w:val="00A80CFB"/>
    <w:rsid w:val="00A912BA"/>
    <w:rsid w:val="00A97B87"/>
    <w:rsid w:val="00A97FEE"/>
    <w:rsid w:val="00AA0270"/>
    <w:rsid w:val="00AA1233"/>
    <w:rsid w:val="00AA1431"/>
    <w:rsid w:val="00AA43B4"/>
    <w:rsid w:val="00AA6E88"/>
    <w:rsid w:val="00AB0036"/>
    <w:rsid w:val="00AB03C2"/>
    <w:rsid w:val="00AB31F7"/>
    <w:rsid w:val="00AB736F"/>
    <w:rsid w:val="00AC0581"/>
    <w:rsid w:val="00AD03C7"/>
    <w:rsid w:val="00AD320A"/>
    <w:rsid w:val="00AD5358"/>
    <w:rsid w:val="00AE2593"/>
    <w:rsid w:val="00AE3309"/>
    <w:rsid w:val="00AE34A2"/>
    <w:rsid w:val="00AE4D19"/>
    <w:rsid w:val="00AE5F48"/>
    <w:rsid w:val="00AF28DA"/>
    <w:rsid w:val="00B02669"/>
    <w:rsid w:val="00B305BC"/>
    <w:rsid w:val="00B317EB"/>
    <w:rsid w:val="00B3289F"/>
    <w:rsid w:val="00B33553"/>
    <w:rsid w:val="00B41292"/>
    <w:rsid w:val="00B44121"/>
    <w:rsid w:val="00B5062A"/>
    <w:rsid w:val="00B52A35"/>
    <w:rsid w:val="00B53411"/>
    <w:rsid w:val="00B5632D"/>
    <w:rsid w:val="00B720ED"/>
    <w:rsid w:val="00B74352"/>
    <w:rsid w:val="00B75717"/>
    <w:rsid w:val="00B83265"/>
    <w:rsid w:val="00B85FB7"/>
    <w:rsid w:val="00B86622"/>
    <w:rsid w:val="00B90ED6"/>
    <w:rsid w:val="00B940AD"/>
    <w:rsid w:val="00B94B95"/>
    <w:rsid w:val="00B95B6D"/>
    <w:rsid w:val="00B95FAD"/>
    <w:rsid w:val="00B96778"/>
    <w:rsid w:val="00BA62B4"/>
    <w:rsid w:val="00BB038D"/>
    <w:rsid w:val="00BB23B3"/>
    <w:rsid w:val="00BB709F"/>
    <w:rsid w:val="00BC1D2D"/>
    <w:rsid w:val="00BD22F5"/>
    <w:rsid w:val="00BF061E"/>
    <w:rsid w:val="00BF3430"/>
    <w:rsid w:val="00C001F7"/>
    <w:rsid w:val="00C031EF"/>
    <w:rsid w:val="00C13C36"/>
    <w:rsid w:val="00C15503"/>
    <w:rsid w:val="00C3273B"/>
    <w:rsid w:val="00C402EC"/>
    <w:rsid w:val="00C4657F"/>
    <w:rsid w:val="00C477E0"/>
    <w:rsid w:val="00C5255B"/>
    <w:rsid w:val="00C55F43"/>
    <w:rsid w:val="00C560EA"/>
    <w:rsid w:val="00C64AE0"/>
    <w:rsid w:val="00C86602"/>
    <w:rsid w:val="00C86E90"/>
    <w:rsid w:val="00C90E87"/>
    <w:rsid w:val="00C94E9E"/>
    <w:rsid w:val="00C9573F"/>
    <w:rsid w:val="00C96011"/>
    <w:rsid w:val="00C96FE5"/>
    <w:rsid w:val="00CA79E3"/>
    <w:rsid w:val="00CA7BE4"/>
    <w:rsid w:val="00CA7D62"/>
    <w:rsid w:val="00CA7EFC"/>
    <w:rsid w:val="00CB2F8C"/>
    <w:rsid w:val="00CB362D"/>
    <w:rsid w:val="00CB586A"/>
    <w:rsid w:val="00CC0D70"/>
    <w:rsid w:val="00CC5456"/>
    <w:rsid w:val="00CC74BA"/>
    <w:rsid w:val="00CD5E9A"/>
    <w:rsid w:val="00CD74D9"/>
    <w:rsid w:val="00CF0971"/>
    <w:rsid w:val="00CF169E"/>
    <w:rsid w:val="00CF30D3"/>
    <w:rsid w:val="00CF5CF1"/>
    <w:rsid w:val="00D015DE"/>
    <w:rsid w:val="00D072EA"/>
    <w:rsid w:val="00D075FB"/>
    <w:rsid w:val="00D10B7C"/>
    <w:rsid w:val="00D21574"/>
    <w:rsid w:val="00D250CF"/>
    <w:rsid w:val="00D25942"/>
    <w:rsid w:val="00D27C41"/>
    <w:rsid w:val="00D31F8C"/>
    <w:rsid w:val="00D329E3"/>
    <w:rsid w:val="00D378B3"/>
    <w:rsid w:val="00D429E6"/>
    <w:rsid w:val="00D45604"/>
    <w:rsid w:val="00D461FD"/>
    <w:rsid w:val="00D51FAC"/>
    <w:rsid w:val="00D53671"/>
    <w:rsid w:val="00D56049"/>
    <w:rsid w:val="00D572AE"/>
    <w:rsid w:val="00D60533"/>
    <w:rsid w:val="00D745BA"/>
    <w:rsid w:val="00D77A3B"/>
    <w:rsid w:val="00D83C77"/>
    <w:rsid w:val="00D840D9"/>
    <w:rsid w:val="00D875A9"/>
    <w:rsid w:val="00D87C46"/>
    <w:rsid w:val="00D94E66"/>
    <w:rsid w:val="00D95B4A"/>
    <w:rsid w:val="00DA0449"/>
    <w:rsid w:val="00DA7AA5"/>
    <w:rsid w:val="00DB20E2"/>
    <w:rsid w:val="00DB21A3"/>
    <w:rsid w:val="00DB35C4"/>
    <w:rsid w:val="00DB35E4"/>
    <w:rsid w:val="00DB62F9"/>
    <w:rsid w:val="00DB6955"/>
    <w:rsid w:val="00DC42D6"/>
    <w:rsid w:val="00DD05F6"/>
    <w:rsid w:val="00DD4B3C"/>
    <w:rsid w:val="00DD5A3B"/>
    <w:rsid w:val="00DD6567"/>
    <w:rsid w:val="00DD78DC"/>
    <w:rsid w:val="00DE1523"/>
    <w:rsid w:val="00DE2F50"/>
    <w:rsid w:val="00DE5410"/>
    <w:rsid w:val="00E01B37"/>
    <w:rsid w:val="00E043A4"/>
    <w:rsid w:val="00E14B8F"/>
    <w:rsid w:val="00E22DD3"/>
    <w:rsid w:val="00E23C07"/>
    <w:rsid w:val="00E31EC0"/>
    <w:rsid w:val="00E34514"/>
    <w:rsid w:val="00E34DDB"/>
    <w:rsid w:val="00E35194"/>
    <w:rsid w:val="00E402DB"/>
    <w:rsid w:val="00E42FC8"/>
    <w:rsid w:val="00E4422A"/>
    <w:rsid w:val="00E44E80"/>
    <w:rsid w:val="00E4528F"/>
    <w:rsid w:val="00E52580"/>
    <w:rsid w:val="00E63666"/>
    <w:rsid w:val="00E6623F"/>
    <w:rsid w:val="00E66B1C"/>
    <w:rsid w:val="00E67EFD"/>
    <w:rsid w:val="00E71605"/>
    <w:rsid w:val="00E73DB5"/>
    <w:rsid w:val="00E8159A"/>
    <w:rsid w:val="00E938B5"/>
    <w:rsid w:val="00EA0499"/>
    <w:rsid w:val="00EA04FA"/>
    <w:rsid w:val="00EA1608"/>
    <w:rsid w:val="00EA25CB"/>
    <w:rsid w:val="00EA5EDA"/>
    <w:rsid w:val="00EB0B09"/>
    <w:rsid w:val="00EB39C5"/>
    <w:rsid w:val="00EB44D9"/>
    <w:rsid w:val="00EB5675"/>
    <w:rsid w:val="00EC07F6"/>
    <w:rsid w:val="00EC1849"/>
    <w:rsid w:val="00EC2656"/>
    <w:rsid w:val="00EC4C48"/>
    <w:rsid w:val="00ED327F"/>
    <w:rsid w:val="00EE0D52"/>
    <w:rsid w:val="00EE18FC"/>
    <w:rsid w:val="00EE2B34"/>
    <w:rsid w:val="00EE725E"/>
    <w:rsid w:val="00EF39E9"/>
    <w:rsid w:val="00F00AD0"/>
    <w:rsid w:val="00F05CF2"/>
    <w:rsid w:val="00F07575"/>
    <w:rsid w:val="00F10CAC"/>
    <w:rsid w:val="00F1183D"/>
    <w:rsid w:val="00F23154"/>
    <w:rsid w:val="00F261D3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7308"/>
    <w:rsid w:val="00F57F1C"/>
    <w:rsid w:val="00F637F9"/>
    <w:rsid w:val="00F640E8"/>
    <w:rsid w:val="00F65594"/>
    <w:rsid w:val="00F67DF0"/>
    <w:rsid w:val="00F73F6F"/>
    <w:rsid w:val="00F75F02"/>
    <w:rsid w:val="00F76ACB"/>
    <w:rsid w:val="00F838C0"/>
    <w:rsid w:val="00F83C61"/>
    <w:rsid w:val="00F841D7"/>
    <w:rsid w:val="00F91421"/>
    <w:rsid w:val="00F91F52"/>
    <w:rsid w:val="00F94CEF"/>
    <w:rsid w:val="00F97BE3"/>
    <w:rsid w:val="00FA70D2"/>
    <w:rsid w:val="00FA73AB"/>
    <w:rsid w:val="00FB3C7A"/>
    <w:rsid w:val="00FB5776"/>
    <w:rsid w:val="00FB6E0E"/>
    <w:rsid w:val="00FB74D1"/>
    <w:rsid w:val="00FC126C"/>
    <w:rsid w:val="00FC21BD"/>
    <w:rsid w:val="00FC3E12"/>
    <w:rsid w:val="00FC4604"/>
    <w:rsid w:val="00FE1920"/>
    <w:rsid w:val="00FE4B87"/>
    <w:rsid w:val="00FE58B3"/>
    <w:rsid w:val="00FE61C8"/>
    <w:rsid w:val="00FF6A8F"/>
    <w:rsid w:val="0D3A0016"/>
    <w:rsid w:val="0DDD5B9A"/>
    <w:rsid w:val="11B31C33"/>
    <w:rsid w:val="187B1DBC"/>
    <w:rsid w:val="1ADF2595"/>
    <w:rsid w:val="1F4A3A86"/>
    <w:rsid w:val="334A2FB2"/>
    <w:rsid w:val="45742A40"/>
    <w:rsid w:val="489C2D24"/>
    <w:rsid w:val="61307651"/>
    <w:rsid w:val="6284711C"/>
    <w:rsid w:val="70182AD7"/>
    <w:rsid w:val="793D4AA6"/>
    <w:rsid w:val="7C19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0A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6350A9"/>
    <w:pPr>
      <w:keepNext/>
      <w:keepLines/>
      <w:tabs>
        <w:tab w:val="left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qFormat/>
    <w:rsid w:val="006350A9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basedOn w:val="a"/>
    <w:next w:val="a"/>
    <w:qFormat/>
    <w:rsid w:val="006350A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6350A9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6350A9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a4">
    <w:name w:val="Document Map"/>
    <w:basedOn w:val="a"/>
    <w:semiHidden/>
    <w:rsid w:val="006350A9"/>
    <w:pPr>
      <w:shd w:val="clear" w:color="auto" w:fill="000080"/>
    </w:pPr>
  </w:style>
  <w:style w:type="paragraph" w:styleId="a5">
    <w:name w:val="Salutation"/>
    <w:basedOn w:val="a"/>
    <w:next w:val="a"/>
    <w:rsid w:val="006350A9"/>
    <w:rPr>
      <w:rFonts w:ascii="宋体" w:eastAsia="仿宋_GB2312"/>
      <w:szCs w:val="20"/>
    </w:rPr>
  </w:style>
  <w:style w:type="paragraph" w:styleId="30">
    <w:name w:val="Body Text 3"/>
    <w:basedOn w:val="a"/>
    <w:rsid w:val="006350A9"/>
    <w:pPr>
      <w:spacing w:after="120"/>
    </w:pPr>
    <w:rPr>
      <w:sz w:val="16"/>
      <w:szCs w:val="16"/>
    </w:rPr>
  </w:style>
  <w:style w:type="paragraph" w:styleId="a6">
    <w:name w:val="Body Text"/>
    <w:basedOn w:val="a"/>
    <w:rsid w:val="006350A9"/>
    <w:pPr>
      <w:spacing w:after="120"/>
    </w:pPr>
  </w:style>
  <w:style w:type="paragraph" w:styleId="a7">
    <w:name w:val="Body Text Indent"/>
    <w:basedOn w:val="a"/>
    <w:link w:val="Char"/>
    <w:rsid w:val="006350A9"/>
    <w:pPr>
      <w:spacing w:after="120"/>
      <w:ind w:leftChars="200" w:left="420"/>
    </w:pPr>
  </w:style>
  <w:style w:type="paragraph" w:styleId="31">
    <w:name w:val="toc 3"/>
    <w:basedOn w:val="a"/>
    <w:next w:val="a"/>
    <w:semiHidden/>
    <w:rsid w:val="006350A9"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Plain Text"/>
    <w:basedOn w:val="a"/>
    <w:rsid w:val="006350A9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9">
    <w:name w:val="Date"/>
    <w:basedOn w:val="a"/>
    <w:next w:val="a"/>
    <w:link w:val="Char0"/>
    <w:rsid w:val="006350A9"/>
    <w:rPr>
      <w:sz w:val="24"/>
      <w:szCs w:val="20"/>
    </w:rPr>
  </w:style>
  <w:style w:type="paragraph" w:styleId="20">
    <w:name w:val="Body Text Indent 2"/>
    <w:basedOn w:val="a"/>
    <w:rsid w:val="006350A9"/>
    <w:pPr>
      <w:spacing w:after="120" w:line="480" w:lineRule="auto"/>
      <w:ind w:leftChars="200" w:left="420"/>
    </w:pPr>
    <w:rPr>
      <w:szCs w:val="20"/>
    </w:rPr>
  </w:style>
  <w:style w:type="paragraph" w:styleId="aa">
    <w:name w:val="Balloon Text"/>
    <w:basedOn w:val="a"/>
    <w:semiHidden/>
    <w:rsid w:val="006350A9"/>
    <w:rPr>
      <w:sz w:val="18"/>
      <w:szCs w:val="18"/>
    </w:rPr>
  </w:style>
  <w:style w:type="paragraph" w:styleId="ab">
    <w:name w:val="footer"/>
    <w:basedOn w:val="a"/>
    <w:link w:val="Char1"/>
    <w:rsid w:val="00635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2"/>
    <w:rsid w:val="00635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rsid w:val="006350A9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21">
    <w:name w:val="toc 2"/>
    <w:basedOn w:val="a"/>
    <w:next w:val="a"/>
    <w:semiHidden/>
    <w:rsid w:val="006350A9"/>
    <w:pPr>
      <w:ind w:leftChars="200" w:left="420"/>
    </w:pPr>
  </w:style>
  <w:style w:type="paragraph" w:styleId="ad">
    <w:name w:val="Normal (Web)"/>
    <w:basedOn w:val="a"/>
    <w:rsid w:val="006350A9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ae">
    <w:name w:val="Table Grid"/>
    <w:basedOn w:val="a1"/>
    <w:rsid w:val="006350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6350A9"/>
  </w:style>
  <w:style w:type="character" w:styleId="af0">
    <w:name w:val="Hyperlink"/>
    <w:basedOn w:val="a0"/>
    <w:rsid w:val="006350A9"/>
    <w:rPr>
      <w:color w:val="0000FF"/>
      <w:u w:val="single"/>
    </w:rPr>
  </w:style>
  <w:style w:type="character" w:customStyle="1" w:styleId="2Char">
    <w:name w:val="标题 2 Char"/>
    <w:basedOn w:val="a0"/>
    <w:link w:val="2"/>
    <w:rsid w:val="006350A9"/>
    <w:rPr>
      <w:rFonts w:ascii="Helvetica" w:eastAsia="宋体" w:hAnsi="Helvetica"/>
      <w:b/>
      <w:color w:val="000000"/>
      <w:sz w:val="24"/>
      <w:lang w:val="en-US" w:eastAsia="zh-CN" w:bidi="ar-SA"/>
    </w:rPr>
  </w:style>
  <w:style w:type="character" w:customStyle="1" w:styleId="Char2">
    <w:name w:val="页眉 Char"/>
    <w:basedOn w:val="a0"/>
    <w:link w:val="ac"/>
    <w:rsid w:val="006350A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">
    <w:name w:val="页脚 Char"/>
    <w:basedOn w:val="a0"/>
    <w:link w:val="ab"/>
    <w:rsid w:val="006350A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3">
    <w:name w:val="Char"/>
    <w:basedOn w:val="a"/>
    <w:rsid w:val="006350A9"/>
    <w:rPr>
      <w:rFonts w:ascii="Tahoma" w:hAnsi="Tahoma"/>
      <w:sz w:val="24"/>
      <w:szCs w:val="20"/>
    </w:rPr>
  </w:style>
  <w:style w:type="paragraph" w:customStyle="1" w:styleId="22">
    <w:name w:val="正文2"/>
    <w:basedOn w:val="a"/>
    <w:rsid w:val="006350A9"/>
    <w:pPr>
      <w:tabs>
        <w:tab w:val="left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character" w:customStyle="1" w:styleId="5Char">
    <w:name w:val="5号正文 Char"/>
    <w:basedOn w:val="a0"/>
    <w:link w:val="5"/>
    <w:rsid w:val="006350A9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rsid w:val="006350A9"/>
    <w:pPr>
      <w:widowControl w:val="0"/>
      <w:ind w:firstLineChars="200" w:firstLine="420"/>
      <w:jc w:val="both"/>
    </w:pPr>
    <w:rPr>
      <w:rFonts w:ascii="楷体_GB2312" w:eastAsia="楷体_GB2312" w:hAnsi="宋体" w:cs="Times New Roman"/>
      <w:snapToGrid w:val="0"/>
      <w:sz w:val="24"/>
    </w:rPr>
  </w:style>
  <w:style w:type="paragraph" w:customStyle="1" w:styleId="Default">
    <w:name w:val="Default"/>
    <w:rsid w:val="006350A9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</w:rPr>
  </w:style>
  <w:style w:type="character" w:customStyle="1" w:styleId="CharChar4">
    <w:name w:val="Char Char4"/>
    <w:basedOn w:val="a0"/>
    <w:rsid w:val="006350A9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4"/>
    <w:rsid w:val="006350A9"/>
    <w:pPr>
      <w:spacing w:line="360" w:lineRule="auto"/>
      <w:ind w:firstLineChars="200" w:firstLine="200"/>
    </w:pPr>
  </w:style>
  <w:style w:type="paragraph" w:customStyle="1" w:styleId="CharCharCharCharCharCharCharCharCharChar">
    <w:name w:val="Char Char Char Char Char Char Char Char Char Char"/>
    <w:basedOn w:val="a"/>
    <w:rsid w:val="006350A9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-1">
    <w:name w:val="附件标题-1"/>
    <w:basedOn w:val="a"/>
    <w:rsid w:val="006350A9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1">
    <w:name w:val="标准正文"/>
    <w:basedOn w:val="a"/>
    <w:rsid w:val="006350A9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2">
    <w:name w:val="节"/>
    <w:next w:val="a"/>
    <w:rsid w:val="006350A9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eastAsia="宋体" w:hAnsi="宋体" w:cs="Times New Roman"/>
      <w:b/>
      <w:sz w:val="24"/>
    </w:rPr>
  </w:style>
  <w:style w:type="paragraph" w:customStyle="1" w:styleId="af3">
    <w:name w:val="小标题"/>
    <w:basedOn w:val="a"/>
    <w:rsid w:val="006350A9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character" w:customStyle="1" w:styleId="Char0">
    <w:name w:val="日期 Char"/>
    <w:link w:val="a9"/>
    <w:rsid w:val="006350A9"/>
    <w:rPr>
      <w:rFonts w:eastAsia="宋体"/>
      <w:kern w:val="2"/>
      <w:sz w:val="24"/>
      <w:lang w:val="en-US" w:eastAsia="zh-CN" w:bidi="ar-SA"/>
    </w:rPr>
  </w:style>
  <w:style w:type="paragraph" w:styleId="af4">
    <w:name w:val="List Paragraph"/>
    <w:basedOn w:val="a"/>
    <w:uiPriority w:val="34"/>
    <w:qFormat/>
    <w:rsid w:val="006350A9"/>
    <w:pPr>
      <w:ind w:firstLineChars="200" w:firstLine="420"/>
    </w:pPr>
  </w:style>
  <w:style w:type="paragraph" w:customStyle="1" w:styleId="reader-word-layer">
    <w:name w:val="reader-word-layer"/>
    <w:basedOn w:val="a"/>
    <w:rsid w:val="006350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正文文本缩进 Char"/>
    <w:basedOn w:val="a0"/>
    <w:link w:val="a7"/>
    <w:rsid w:val="006350A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B21C75-AAB4-4932-AB72-81492B48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378</Words>
  <Characters>2160</Characters>
  <Application>Microsoft Office Word</Application>
  <DocSecurity>0</DocSecurity>
  <Lines>18</Lines>
  <Paragraphs>5</Paragraphs>
  <ScaleCrop>false</ScaleCrop>
  <Company>China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creator>User</dc:creator>
  <cp:lastModifiedBy>Windows 用户</cp:lastModifiedBy>
  <cp:revision>33</cp:revision>
  <cp:lastPrinted>2011-12-20T05:46:00Z</cp:lastPrinted>
  <dcterms:created xsi:type="dcterms:W3CDTF">2017-02-27T00:32:00Z</dcterms:created>
  <dcterms:modified xsi:type="dcterms:W3CDTF">2020-04-10T07:55:00Z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