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olor w:val="000000"/>
          <w:sz w:val="44"/>
          <w:szCs w:val="44"/>
        </w:rPr>
      </w:pPr>
      <w:r>
        <w:rPr>
          <w:rFonts w:hint="eastAsia" w:ascii="宋体" w:hAnsi="宋体"/>
          <w:color w:val="000000"/>
          <w:sz w:val="22"/>
        </w:rPr>
        <w:tab/>
      </w:r>
      <w:r>
        <w:rPr>
          <w:rFonts w:hint="eastAsia" w:ascii="宋体" w:hAnsi="宋体"/>
          <w:color w:val="000000"/>
          <w:sz w:val="22"/>
        </w:rPr>
        <w:tab/>
      </w:r>
      <w:r>
        <w:rPr>
          <w:rFonts w:hint="eastAsia" w:ascii="宋体" w:hAnsi="宋体"/>
          <w:color w:val="000000"/>
          <w:sz w:val="22"/>
        </w:rPr>
        <w:tab/>
      </w:r>
      <w:r>
        <w:rPr>
          <w:rFonts w:hint="eastAsia" w:ascii="宋体" w:hAnsi="宋体"/>
          <w:color w:val="000000"/>
          <w:sz w:val="22"/>
        </w:rPr>
        <w:tab/>
      </w:r>
      <w:r>
        <w:rPr>
          <w:rFonts w:hint="eastAsia" w:ascii="宋体" w:hAnsi="宋体"/>
          <w:color w:val="000000"/>
          <w:sz w:val="22"/>
        </w:rPr>
        <w:tab/>
      </w:r>
      <w:r>
        <w:rPr>
          <w:rFonts w:hint="eastAsia" w:ascii="宋体" w:hAnsi="宋体"/>
          <w:color w:val="000000"/>
          <w:sz w:val="22"/>
        </w:rPr>
        <w:t xml:space="preserve">   </w:t>
      </w:r>
    </w:p>
    <w:p>
      <w:pPr>
        <w:wordWrap w:val="0"/>
        <w:autoSpaceDE w:val="0"/>
        <w:autoSpaceDN w:val="0"/>
        <w:adjustRightInd w:val="0"/>
        <w:spacing w:before="120" w:after="120" w:line="720" w:lineRule="atLeast"/>
        <w:jc w:val="center"/>
        <w:rPr>
          <w:rFonts w:ascii="宋体" w:hAnsi="宋体"/>
          <w:snapToGrid w:val="0"/>
          <w:sz w:val="36"/>
          <w:szCs w:val="36"/>
        </w:rPr>
      </w:pPr>
      <w:r>
        <w:rPr>
          <w:rFonts w:hint="eastAsia" w:ascii="宋体" w:hAnsi="宋体"/>
          <w:snapToGrid w:val="0"/>
          <w:sz w:val="36"/>
          <w:szCs w:val="36"/>
        </w:rPr>
        <w:t>重庆医科大学附属第二医院江南院区</w:t>
      </w:r>
    </w:p>
    <w:p>
      <w:pPr>
        <w:wordWrap w:val="0"/>
        <w:autoSpaceDE w:val="0"/>
        <w:autoSpaceDN w:val="0"/>
        <w:adjustRightInd w:val="0"/>
        <w:spacing w:before="120" w:after="120" w:line="720" w:lineRule="atLeast"/>
        <w:jc w:val="center"/>
        <w:rPr>
          <w:rFonts w:ascii="宋体" w:hAnsi="宋体"/>
          <w:snapToGrid w:val="0"/>
          <w:sz w:val="36"/>
          <w:szCs w:val="36"/>
        </w:rPr>
      </w:pPr>
      <w:r>
        <w:rPr>
          <w:rFonts w:hint="eastAsia" w:ascii="宋体" w:hAnsi="宋体"/>
          <w:snapToGrid w:val="0"/>
          <w:sz w:val="36"/>
          <w:szCs w:val="36"/>
        </w:rPr>
        <w:t>第二食堂</w:t>
      </w:r>
      <w:r>
        <w:rPr>
          <w:rFonts w:hint="eastAsia" w:ascii="宋体" w:hAnsi="宋体"/>
          <w:snapToGrid w:val="0"/>
          <w:sz w:val="36"/>
          <w:szCs w:val="36"/>
          <w:lang w:eastAsia="zh-CN"/>
        </w:rPr>
        <w:t>杂物电梯</w:t>
      </w:r>
      <w:r>
        <w:rPr>
          <w:rFonts w:hint="eastAsia" w:ascii="宋体" w:hAnsi="宋体"/>
          <w:snapToGrid w:val="0"/>
          <w:sz w:val="36"/>
          <w:szCs w:val="36"/>
        </w:rPr>
        <w:t>采购安装</w:t>
      </w:r>
    </w:p>
    <w:p>
      <w:pPr>
        <w:wordWrap w:val="0"/>
        <w:autoSpaceDE w:val="0"/>
        <w:autoSpaceDN w:val="0"/>
        <w:adjustRightInd w:val="0"/>
        <w:spacing w:before="120" w:after="120" w:line="720" w:lineRule="atLeast"/>
        <w:jc w:val="center"/>
        <w:rPr>
          <w:rFonts w:ascii="宋体" w:hAnsi="宋体"/>
          <w:snapToGrid w:val="0"/>
          <w:sz w:val="36"/>
          <w:szCs w:val="36"/>
        </w:rPr>
      </w:pPr>
    </w:p>
    <w:p>
      <w:pPr>
        <w:wordWrap w:val="0"/>
        <w:autoSpaceDE w:val="0"/>
        <w:autoSpaceDN w:val="0"/>
        <w:adjustRightInd w:val="0"/>
        <w:spacing w:before="120" w:after="120" w:line="720" w:lineRule="atLeast"/>
        <w:jc w:val="center"/>
        <w:rPr>
          <w:rFonts w:ascii="宋体" w:hAnsi="宋体"/>
          <w:snapToGrid w:val="0"/>
          <w:sz w:val="36"/>
          <w:szCs w:val="36"/>
        </w:rPr>
      </w:pPr>
    </w:p>
    <w:p>
      <w:pPr>
        <w:wordWrap w:val="0"/>
        <w:autoSpaceDE w:val="0"/>
        <w:autoSpaceDN w:val="0"/>
        <w:adjustRightInd w:val="0"/>
        <w:spacing w:before="120" w:after="120" w:line="720" w:lineRule="atLeast"/>
        <w:jc w:val="center"/>
        <w:rPr>
          <w:rFonts w:ascii="宋体" w:hAnsi="宋体"/>
          <w:snapToGrid w:val="0"/>
          <w:sz w:val="36"/>
          <w:szCs w:val="36"/>
        </w:rPr>
      </w:pPr>
    </w:p>
    <w:p>
      <w:pPr>
        <w:wordWrap w:val="0"/>
        <w:autoSpaceDE w:val="0"/>
        <w:autoSpaceDN w:val="0"/>
        <w:adjustRightInd w:val="0"/>
        <w:spacing w:before="120" w:after="120" w:line="720" w:lineRule="atLeast"/>
        <w:jc w:val="center"/>
        <w:rPr>
          <w:rFonts w:ascii="宋体" w:hAnsi="宋体"/>
          <w:b/>
          <w:snapToGrid w:val="0"/>
          <w:sz w:val="72"/>
          <w:szCs w:val="72"/>
        </w:rPr>
      </w:pPr>
      <w:r>
        <w:rPr>
          <w:rFonts w:ascii="宋体" w:hAnsi="宋体"/>
          <w:b/>
          <w:snapToGrid w:val="0"/>
          <w:sz w:val="72"/>
          <w:szCs w:val="72"/>
        </w:rPr>
        <w:t>竞争性谈判文件</w:t>
      </w:r>
    </w:p>
    <w:p>
      <w:pPr>
        <w:wordWrap w:val="0"/>
        <w:autoSpaceDE w:val="0"/>
        <w:autoSpaceDN w:val="0"/>
        <w:adjustRightInd w:val="0"/>
        <w:spacing w:line="560" w:lineRule="atLeast"/>
        <w:jc w:val="center"/>
        <w:rPr>
          <w:rFonts w:ascii="宋体" w:hAnsi="宋体"/>
          <w:b/>
          <w:snapToGrid w:val="0"/>
          <w:color w:val="000000"/>
          <w:sz w:val="36"/>
          <w:szCs w:val="48"/>
        </w:rPr>
      </w:pPr>
    </w:p>
    <w:p>
      <w:pPr>
        <w:wordWrap w:val="0"/>
        <w:autoSpaceDE w:val="0"/>
        <w:autoSpaceDN w:val="0"/>
        <w:adjustRightInd w:val="0"/>
        <w:spacing w:line="560" w:lineRule="atLeast"/>
        <w:ind w:firstLine="624"/>
        <w:jc w:val="left"/>
        <w:rPr>
          <w:rFonts w:ascii="宋体" w:hAnsi="宋体"/>
          <w:snapToGrid w:val="0"/>
          <w:color w:val="000000"/>
          <w:sz w:val="32"/>
        </w:rPr>
      </w:pPr>
    </w:p>
    <w:p>
      <w:pPr>
        <w:wordWrap w:val="0"/>
        <w:autoSpaceDE w:val="0"/>
        <w:autoSpaceDN w:val="0"/>
        <w:adjustRightInd w:val="0"/>
        <w:spacing w:line="560" w:lineRule="atLeast"/>
        <w:ind w:firstLine="624"/>
        <w:jc w:val="left"/>
        <w:rPr>
          <w:rFonts w:ascii="宋体" w:hAnsi="宋体"/>
          <w:snapToGrid w:val="0"/>
          <w:color w:val="000000"/>
          <w:sz w:val="32"/>
        </w:rPr>
      </w:pPr>
    </w:p>
    <w:p>
      <w:pPr>
        <w:adjustRightInd w:val="0"/>
        <w:spacing w:line="560" w:lineRule="atLeast"/>
        <w:ind w:firstLine="624"/>
        <w:jc w:val="center"/>
        <w:rPr>
          <w:rFonts w:ascii="宋体" w:hAnsi="宋体"/>
          <w:snapToGrid w:val="0"/>
          <w:color w:val="000000"/>
          <w:sz w:val="44"/>
        </w:rPr>
      </w:pPr>
    </w:p>
    <w:p>
      <w:pPr>
        <w:adjustRightInd w:val="0"/>
        <w:spacing w:line="560" w:lineRule="atLeast"/>
        <w:ind w:firstLine="624"/>
        <w:jc w:val="center"/>
        <w:rPr>
          <w:rFonts w:ascii="宋体" w:hAnsi="宋体"/>
          <w:snapToGrid w:val="0"/>
          <w:color w:val="000000"/>
          <w:sz w:val="44"/>
        </w:rPr>
      </w:pPr>
    </w:p>
    <w:p>
      <w:pPr>
        <w:adjustRightInd w:val="0"/>
        <w:spacing w:line="560" w:lineRule="atLeast"/>
        <w:ind w:firstLine="624"/>
        <w:jc w:val="center"/>
        <w:rPr>
          <w:rFonts w:ascii="宋体" w:hAnsi="宋体"/>
          <w:snapToGrid w:val="0"/>
          <w:color w:val="000000"/>
          <w:sz w:val="44"/>
        </w:rPr>
      </w:pPr>
    </w:p>
    <w:p>
      <w:pPr>
        <w:adjustRightInd w:val="0"/>
        <w:spacing w:line="560" w:lineRule="atLeast"/>
        <w:ind w:firstLine="624"/>
        <w:jc w:val="center"/>
        <w:rPr>
          <w:rFonts w:ascii="宋体" w:hAnsi="宋体"/>
          <w:snapToGrid w:val="0"/>
          <w:color w:val="000000"/>
          <w:sz w:val="44"/>
        </w:rPr>
      </w:pPr>
    </w:p>
    <w:p>
      <w:pPr>
        <w:adjustRightInd w:val="0"/>
        <w:spacing w:line="560" w:lineRule="atLeast"/>
        <w:ind w:firstLine="624"/>
        <w:jc w:val="center"/>
        <w:rPr>
          <w:rFonts w:ascii="宋体" w:hAnsi="宋体"/>
          <w:snapToGrid w:val="0"/>
          <w:color w:val="000000"/>
          <w:sz w:val="36"/>
          <w:szCs w:val="36"/>
        </w:rPr>
      </w:pPr>
      <w:r>
        <w:rPr>
          <w:rFonts w:hint="eastAsia" w:ascii="宋体" w:hAnsi="宋体"/>
          <w:snapToGrid w:val="0"/>
          <w:color w:val="000000"/>
          <w:sz w:val="36"/>
          <w:szCs w:val="36"/>
        </w:rPr>
        <w:t>重庆医科大学附属第二医院</w:t>
      </w:r>
      <w:r>
        <w:rPr>
          <w:rFonts w:ascii="宋体" w:hAnsi="宋体"/>
          <w:snapToGrid w:val="0"/>
          <w:color w:val="000000"/>
          <w:sz w:val="36"/>
          <w:szCs w:val="36"/>
        </w:rPr>
        <w:t xml:space="preserve"> </w:t>
      </w:r>
    </w:p>
    <w:p>
      <w:pPr>
        <w:adjustRightInd w:val="0"/>
        <w:spacing w:line="560" w:lineRule="atLeast"/>
        <w:ind w:firstLine="624"/>
        <w:jc w:val="center"/>
        <w:rPr>
          <w:rFonts w:ascii="宋体" w:hAnsi="宋体"/>
          <w:snapToGrid w:val="0"/>
          <w:color w:val="000000"/>
          <w:sz w:val="36"/>
          <w:szCs w:val="36"/>
        </w:rPr>
      </w:pPr>
      <w:r>
        <w:rPr>
          <w:rFonts w:hint="eastAsia" w:ascii="宋体" w:hAnsi="宋体"/>
          <w:snapToGrid w:val="0"/>
          <w:color w:val="000000"/>
          <w:sz w:val="36"/>
          <w:szCs w:val="36"/>
        </w:rPr>
        <w:t>二〇二〇年四</w:t>
      </w:r>
      <w:r>
        <w:rPr>
          <w:rFonts w:ascii="宋体" w:hAnsi="宋体"/>
          <w:snapToGrid w:val="0"/>
          <w:color w:val="000000"/>
          <w:sz w:val="36"/>
          <w:szCs w:val="36"/>
        </w:rPr>
        <w:t>月</w:t>
      </w:r>
    </w:p>
    <w:p>
      <w:pPr>
        <w:adjustRightInd w:val="0"/>
        <w:spacing w:line="560" w:lineRule="atLeast"/>
        <w:ind w:firstLine="624"/>
        <w:jc w:val="center"/>
        <w:rPr>
          <w:rFonts w:ascii="宋体" w:hAnsi="宋体"/>
          <w:snapToGrid w:val="0"/>
          <w:color w:val="000000"/>
          <w:sz w:val="44"/>
        </w:rPr>
      </w:pPr>
    </w:p>
    <w:p>
      <w:pPr>
        <w:jc w:val="center"/>
        <w:rPr>
          <w:rFonts w:ascii="宋体" w:hAnsi="宋体"/>
          <w:color w:val="000000"/>
          <w:sz w:val="36"/>
        </w:rPr>
        <w:sectPr>
          <w:headerReference r:id="rId5" w:type="first"/>
          <w:footerReference r:id="rId8" w:type="first"/>
          <w:headerReference r:id="rId3" w:type="default"/>
          <w:footerReference r:id="rId6" w:type="default"/>
          <w:headerReference r:id="rId4" w:type="even"/>
          <w:footerReference r:id="rId7" w:type="even"/>
          <w:pgSz w:w="11906" w:h="16838"/>
          <w:pgMar w:top="1247" w:right="1134" w:bottom="936" w:left="1418" w:header="680" w:footer="992" w:gutter="0"/>
          <w:pgNumType w:fmt="numberInDash" w:start="1"/>
          <w:cols w:space="720" w:num="1"/>
          <w:titlePg/>
          <w:docGrid w:linePitch="312" w:charSpace="0"/>
        </w:sectPr>
      </w:pPr>
    </w:p>
    <w:tbl>
      <w:tblPr>
        <w:tblStyle w:val="22"/>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845"/>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pPr>
              <w:pStyle w:val="39"/>
              <w:ind w:firstLine="0"/>
              <w:jc w:val="center"/>
              <w:rPr>
                <w:rFonts w:ascii="宋体" w:eastAsia="宋体"/>
              </w:rPr>
            </w:pPr>
            <w:r>
              <w:rPr>
                <w:rFonts w:hint="eastAsia" w:ascii="宋体" w:eastAsia="宋体"/>
              </w:rPr>
              <w:t>项号</w:t>
            </w:r>
          </w:p>
        </w:tc>
        <w:tc>
          <w:tcPr>
            <w:tcW w:w="1845" w:type="dxa"/>
            <w:vAlign w:val="center"/>
          </w:tcPr>
          <w:p>
            <w:pPr>
              <w:pStyle w:val="39"/>
              <w:ind w:firstLine="0"/>
              <w:jc w:val="center"/>
              <w:rPr>
                <w:rFonts w:ascii="宋体" w:eastAsia="宋体"/>
              </w:rPr>
            </w:pPr>
            <w:r>
              <w:rPr>
                <w:rFonts w:hint="eastAsia" w:ascii="宋体" w:eastAsia="宋体"/>
              </w:rPr>
              <w:t>内容</w:t>
            </w:r>
          </w:p>
        </w:tc>
        <w:tc>
          <w:tcPr>
            <w:tcW w:w="6948" w:type="dxa"/>
            <w:vAlign w:val="center"/>
          </w:tcPr>
          <w:p>
            <w:pPr>
              <w:pStyle w:val="39"/>
              <w:ind w:firstLine="0"/>
              <w:jc w:val="center"/>
              <w:rPr>
                <w:rFonts w:ascii="宋体" w:eastAsia="宋体"/>
              </w:rPr>
            </w:pPr>
            <w:r>
              <w:rPr>
                <w:rFonts w:hint="eastAsia" w:ascii="宋体" w:eastAsia="宋体"/>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pStyle w:val="14"/>
              <w:jc w:val="center"/>
              <w:rPr>
                <w:rFonts w:ascii="宋体" w:hAnsi="宋体"/>
              </w:rPr>
            </w:pPr>
            <w:r>
              <w:rPr>
                <w:rFonts w:hint="eastAsia" w:ascii="宋体" w:hAnsi="宋体"/>
              </w:rPr>
              <w:t>1</w:t>
            </w:r>
          </w:p>
        </w:tc>
        <w:tc>
          <w:tcPr>
            <w:tcW w:w="1845" w:type="dxa"/>
            <w:vAlign w:val="center"/>
          </w:tcPr>
          <w:p>
            <w:pPr>
              <w:pStyle w:val="14"/>
              <w:jc w:val="center"/>
              <w:rPr>
                <w:rFonts w:ascii="宋体" w:hAnsi="宋体"/>
              </w:rPr>
            </w:pPr>
            <w:r>
              <w:rPr>
                <w:rFonts w:ascii="宋体" w:hAnsi="宋体"/>
                <w:kern w:val="0"/>
              </w:rPr>
              <w:t>项目名称</w:t>
            </w:r>
          </w:p>
        </w:tc>
        <w:tc>
          <w:tcPr>
            <w:tcW w:w="6948" w:type="dxa"/>
            <w:vAlign w:val="center"/>
          </w:tcPr>
          <w:p>
            <w:pPr>
              <w:snapToGrid w:val="0"/>
              <w:spacing w:line="300" w:lineRule="auto"/>
              <w:ind w:right="-20"/>
              <w:rPr>
                <w:rFonts w:ascii="宋体" w:hAnsi="宋体"/>
                <w:kern w:val="0"/>
                <w:sz w:val="24"/>
                <w:szCs w:val="20"/>
              </w:rPr>
            </w:pPr>
            <w:r>
              <w:rPr>
                <w:rFonts w:hint="eastAsia" w:ascii="宋体" w:hAnsi="宋体"/>
                <w:kern w:val="0"/>
                <w:sz w:val="24"/>
                <w:szCs w:val="20"/>
              </w:rPr>
              <w:t>重庆医科大学附属第二医院江南院区第二食堂</w:t>
            </w:r>
            <w:r>
              <w:rPr>
                <w:rFonts w:hint="eastAsia" w:ascii="宋体" w:hAnsi="宋体"/>
                <w:kern w:val="0"/>
                <w:sz w:val="24"/>
                <w:szCs w:val="20"/>
                <w:lang w:eastAsia="zh-CN"/>
              </w:rPr>
              <w:t>杂物电梯</w:t>
            </w:r>
            <w:r>
              <w:rPr>
                <w:rFonts w:hint="eastAsia" w:ascii="宋体" w:hAnsi="宋体"/>
                <w:kern w:val="0"/>
                <w:sz w:val="24"/>
                <w:szCs w:val="20"/>
              </w:rPr>
              <w:t>采购安装竞争性谈判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855" w:type="dxa"/>
            <w:vAlign w:val="center"/>
          </w:tcPr>
          <w:p>
            <w:pPr>
              <w:pStyle w:val="39"/>
              <w:ind w:firstLine="0"/>
              <w:jc w:val="center"/>
              <w:rPr>
                <w:rFonts w:ascii="宋体" w:eastAsia="宋体"/>
              </w:rPr>
            </w:pPr>
            <w:r>
              <w:rPr>
                <w:rFonts w:hint="eastAsia" w:ascii="宋体" w:eastAsia="宋体"/>
              </w:rPr>
              <w:t>2</w:t>
            </w:r>
          </w:p>
        </w:tc>
        <w:tc>
          <w:tcPr>
            <w:tcW w:w="1845" w:type="dxa"/>
            <w:vAlign w:val="center"/>
          </w:tcPr>
          <w:p>
            <w:pPr>
              <w:pStyle w:val="39"/>
              <w:ind w:firstLine="0"/>
              <w:jc w:val="center"/>
              <w:rPr>
                <w:rFonts w:ascii="宋体" w:eastAsia="宋体"/>
              </w:rPr>
            </w:pPr>
            <w:r>
              <w:rPr>
                <w:rFonts w:hint="eastAsia" w:ascii="宋体" w:eastAsia="宋体"/>
              </w:rPr>
              <w:t>项目概况</w:t>
            </w:r>
          </w:p>
        </w:tc>
        <w:tc>
          <w:tcPr>
            <w:tcW w:w="6948" w:type="dxa"/>
            <w:vAlign w:val="center"/>
          </w:tcPr>
          <w:p>
            <w:pPr>
              <w:widowControl/>
              <w:shd w:val="clear" w:color="auto" w:fill="FFFFFF"/>
              <w:jc w:val="left"/>
              <w:textAlignment w:val="baseline"/>
              <w:rPr>
                <w:rFonts w:ascii="宋体" w:hAnsi="宋体" w:cs="Tahoma"/>
                <w:color w:val="414141"/>
                <w:kern w:val="0"/>
                <w:sz w:val="24"/>
              </w:rPr>
            </w:pPr>
            <w:r>
              <w:rPr>
                <w:rFonts w:hint="eastAsia" w:ascii="宋体" w:hAnsi="宋体" w:cs="Tahoma"/>
                <w:color w:val="414141"/>
                <w:kern w:val="0"/>
                <w:sz w:val="24"/>
              </w:rPr>
              <w:t>项目概况：建设地点：重庆市茶园新城区天文大道288号。</w:t>
            </w:r>
          </w:p>
          <w:p>
            <w:pPr>
              <w:widowControl/>
              <w:shd w:val="clear" w:color="auto" w:fill="FFFFFF"/>
              <w:jc w:val="left"/>
              <w:textAlignment w:val="baseline"/>
              <w:rPr>
                <w:rFonts w:ascii="宋体"/>
              </w:rPr>
            </w:pPr>
            <w:r>
              <w:rPr>
                <w:rFonts w:hint="eastAsia" w:ascii="宋体" w:hAnsi="宋体" w:cs="Tahoma"/>
                <w:color w:val="414141"/>
                <w:kern w:val="0"/>
                <w:sz w:val="24"/>
              </w:rPr>
              <w:t>工程规模：一部</w:t>
            </w:r>
            <w:r>
              <w:rPr>
                <w:rFonts w:hint="eastAsia" w:ascii="宋体" w:hAnsi="宋体" w:cs="Tahoma"/>
                <w:color w:val="414141"/>
                <w:kern w:val="0"/>
                <w:sz w:val="24"/>
                <w:lang w:eastAsia="zh-CN"/>
              </w:rPr>
              <w:t>杂物电梯</w:t>
            </w:r>
            <w:r>
              <w:rPr>
                <w:rFonts w:hint="eastAsia" w:ascii="宋体" w:hAnsi="宋体" w:cs="Tahoma"/>
                <w:color w:val="414141"/>
                <w:kern w:val="0"/>
                <w:sz w:val="24"/>
              </w:rPr>
              <w:t>，金额约5万元。工期：30天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855" w:type="dxa"/>
            <w:vAlign w:val="center"/>
          </w:tcPr>
          <w:p>
            <w:pPr>
              <w:pStyle w:val="39"/>
              <w:ind w:firstLine="0"/>
              <w:jc w:val="center"/>
              <w:rPr>
                <w:rFonts w:ascii="宋体" w:eastAsia="宋体"/>
              </w:rPr>
            </w:pPr>
            <w:r>
              <w:rPr>
                <w:rFonts w:hint="eastAsia" w:ascii="宋体" w:eastAsia="宋体"/>
              </w:rPr>
              <w:t>3</w:t>
            </w:r>
          </w:p>
        </w:tc>
        <w:tc>
          <w:tcPr>
            <w:tcW w:w="1845" w:type="dxa"/>
            <w:vAlign w:val="center"/>
          </w:tcPr>
          <w:p>
            <w:pPr>
              <w:pStyle w:val="39"/>
              <w:ind w:firstLine="0"/>
              <w:jc w:val="center"/>
              <w:rPr>
                <w:rFonts w:ascii="宋体" w:eastAsia="宋体"/>
              </w:rPr>
            </w:pPr>
            <w:r>
              <w:rPr>
                <w:rFonts w:hint="eastAsia" w:ascii="宋体" w:eastAsia="宋体"/>
              </w:rPr>
              <w:t>竞谈范围</w:t>
            </w:r>
          </w:p>
        </w:tc>
        <w:tc>
          <w:tcPr>
            <w:tcW w:w="6948" w:type="dxa"/>
            <w:vAlign w:val="center"/>
          </w:tcPr>
          <w:p>
            <w:pPr>
              <w:pStyle w:val="39"/>
              <w:ind w:firstLine="0"/>
              <w:rPr>
                <w:rFonts w:ascii="宋体" w:eastAsia="宋体"/>
              </w:rPr>
            </w:pPr>
            <w:r>
              <w:rPr>
                <w:rFonts w:hint="eastAsia" w:ascii="宋体" w:eastAsia="宋体"/>
              </w:rPr>
              <w:t>重庆医科大学附属第二医院江南院区第二食堂</w:t>
            </w:r>
            <w:r>
              <w:rPr>
                <w:rFonts w:hint="eastAsia" w:ascii="宋体" w:eastAsia="宋体"/>
                <w:lang w:eastAsia="zh-CN"/>
              </w:rPr>
              <w:t>杂物电梯</w:t>
            </w:r>
            <w:r>
              <w:rPr>
                <w:rFonts w:hint="eastAsia" w:ascii="宋体" w:eastAsia="宋体"/>
              </w:rPr>
              <w:t>采购安装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pStyle w:val="39"/>
              <w:ind w:firstLine="0"/>
              <w:jc w:val="center"/>
              <w:rPr>
                <w:rFonts w:ascii="宋体" w:eastAsia="宋体"/>
              </w:rPr>
            </w:pPr>
            <w:r>
              <w:rPr>
                <w:rFonts w:hint="eastAsia" w:ascii="宋体" w:eastAsia="宋体"/>
              </w:rPr>
              <w:t>4</w:t>
            </w:r>
          </w:p>
        </w:tc>
        <w:tc>
          <w:tcPr>
            <w:tcW w:w="1845" w:type="dxa"/>
            <w:vAlign w:val="center"/>
          </w:tcPr>
          <w:p>
            <w:pPr>
              <w:pStyle w:val="39"/>
              <w:ind w:firstLine="0"/>
              <w:jc w:val="center"/>
              <w:rPr>
                <w:rFonts w:ascii="宋体" w:eastAsia="宋体"/>
              </w:rPr>
            </w:pPr>
            <w:r>
              <w:rPr>
                <w:rFonts w:hint="eastAsia" w:ascii="宋体" w:eastAsia="宋体"/>
              </w:rPr>
              <w:t>材料要求</w:t>
            </w:r>
          </w:p>
        </w:tc>
        <w:tc>
          <w:tcPr>
            <w:tcW w:w="6948" w:type="dxa"/>
            <w:vAlign w:val="center"/>
          </w:tcPr>
          <w:p>
            <w:pPr>
              <w:pStyle w:val="39"/>
              <w:ind w:firstLine="0"/>
              <w:rPr>
                <w:rFonts w:ascii="宋体" w:eastAsia="宋体"/>
                <w:szCs w:val="24"/>
              </w:rPr>
            </w:pPr>
            <w:r>
              <w:rPr>
                <w:rFonts w:hint="eastAsia" w:ascii="宋体" w:eastAsia="宋体"/>
                <w:szCs w:val="24"/>
              </w:rPr>
              <w:t>见附表四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5" w:type="dxa"/>
            <w:vAlign w:val="center"/>
          </w:tcPr>
          <w:p>
            <w:pPr>
              <w:pStyle w:val="39"/>
              <w:ind w:firstLine="0"/>
              <w:jc w:val="center"/>
              <w:rPr>
                <w:rFonts w:ascii="宋体" w:eastAsia="宋体"/>
              </w:rPr>
            </w:pPr>
            <w:r>
              <w:rPr>
                <w:rFonts w:hint="eastAsia" w:ascii="宋体" w:eastAsia="宋体"/>
              </w:rPr>
              <w:t>5</w:t>
            </w:r>
          </w:p>
        </w:tc>
        <w:tc>
          <w:tcPr>
            <w:tcW w:w="1845" w:type="dxa"/>
            <w:vAlign w:val="center"/>
          </w:tcPr>
          <w:p>
            <w:pPr>
              <w:pStyle w:val="39"/>
              <w:ind w:firstLine="0"/>
              <w:jc w:val="center"/>
              <w:rPr>
                <w:rFonts w:ascii="宋体" w:eastAsia="宋体"/>
              </w:rPr>
            </w:pPr>
            <w:r>
              <w:rPr>
                <w:rFonts w:ascii="宋体" w:eastAsia="宋体"/>
              </w:rPr>
              <w:t>竞谈人</w:t>
            </w:r>
            <w:r>
              <w:rPr>
                <w:rFonts w:hint="eastAsia" w:ascii="宋体" w:eastAsia="宋体"/>
              </w:rPr>
              <w:t>条件</w:t>
            </w:r>
          </w:p>
        </w:tc>
        <w:tc>
          <w:tcPr>
            <w:tcW w:w="6948" w:type="dxa"/>
            <w:vAlign w:val="center"/>
          </w:tcPr>
          <w:p>
            <w:pPr>
              <w:widowControl/>
              <w:shd w:val="clear" w:color="auto" w:fill="FFFFFF"/>
              <w:spacing w:line="450" w:lineRule="atLeast"/>
              <w:jc w:val="left"/>
              <w:textAlignment w:val="baseline"/>
              <w:rPr>
                <w:rFonts w:ascii="宋体" w:hAnsi="宋体" w:cs="Tahoma"/>
                <w:color w:val="414141"/>
                <w:kern w:val="0"/>
                <w:sz w:val="24"/>
              </w:rPr>
            </w:pPr>
            <w:r>
              <w:rPr>
                <w:rFonts w:hint="eastAsia" w:ascii="宋体" w:hAnsi="宋体" w:cs="Tahoma"/>
                <w:color w:val="414141"/>
                <w:kern w:val="0"/>
                <w:sz w:val="24"/>
                <w:lang w:eastAsia="zh-CN"/>
              </w:rPr>
              <w:t>（一）</w:t>
            </w:r>
            <w:r>
              <w:rPr>
                <w:rFonts w:hint="eastAsia" w:ascii="宋体" w:hAnsi="宋体" w:cs="Tahoma"/>
                <w:color w:val="414141"/>
                <w:kern w:val="0"/>
                <w:sz w:val="24"/>
              </w:rPr>
              <w:t>1、竞谈人为中华人民共和国境内依法注册、具有独立法人资格，具有独立承担民事责任的能力，具有良好的商业信誉和健全的财务会计制度，具有履行合同所必需的设备和专业技术能力，具有依法缴纳税收和社会保障资金的良好记录【提供竞标人营业执照副本复印件并加盖投标人单位公章鲜章】</w:t>
            </w:r>
          </w:p>
          <w:p>
            <w:pPr>
              <w:widowControl/>
              <w:shd w:val="clear" w:color="auto" w:fill="FFFFFF"/>
              <w:spacing w:line="450" w:lineRule="atLeast"/>
              <w:jc w:val="left"/>
              <w:textAlignment w:val="baseline"/>
              <w:rPr>
                <w:rFonts w:ascii="宋体" w:hAnsi="宋体" w:cs="Tahoma"/>
                <w:color w:val="414141"/>
                <w:kern w:val="0"/>
                <w:sz w:val="24"/>
              </w:rPr>
            </w:pPr>
            <w:r>
              <w:rPr>
                <w:rFonts w:hint="eastAsia" w:ascii="宋体" w:hAnsi="宋体" w:cs="Tahoma"/>
                <w:color w:val="414141"/>
                <w:kern w:val="0"/>
                <w:sz w:val="24"/>
              </w:rPr>
              <w:t>2、具备在有效期内的税务登记证、组织机构代码证。【提供税务登记证、组织机构代码证或“三证合一”的营业执照复印件】</w:t>
            </w:r>
          </w:p>
          <w:p>
            <w:pPr>
              <w:widowControl/>
              <w:shd w:val="clear" w:color="auto" w:fill="FFFFFF"/>
              <w:spacing w:line="450" w:lineRule="atLeast"/>
              <w:jc w:val="left"/>
              <w:textAlignment w:val="baseline"/>
              <w:rPr>
                <w:rFonts w:hint="eastAsia" w:ascii="宋体" w:hAnsi="宋体" w:cs="Tahoma"/>
                <w:color w:val="414141"/>
                <w:kern w:val="0"/>
                <w:sz w:val="24"/>
              </w:rPr>
            </w:pPr>
            <w:r>
              <w:rPr>
                <w:rFonts w:hint="eastAsia" w:ascii="宋体" w:hAnsi="宋体" w:cs="Tahoma"/>
                <w:color w:val="414141"/>
                <w:kern w:val="0"/>
                <w:sz w:val="24"/>
              </w:rPr>
              <w:t>（二）特定资格条件</w:t>
            </w:r>
          </w:p>
          <w:p>
            <w:pPr>
              <w:widowControl/>
              <w:shd w:val="clear" w:color="auto" w:fill="FFFFFF"/>
              <w:spacing w:line="450" w:lineRule="atLeast"/>
              <w:jc w:val="left"/>
              <w:textAlignment w:val="baseline"/>
              <w:rPr>
                <w:rFonts w:hint="eastAsia" w:ascii="宋体" w:hAnsi="宋体" w:cs="Tahoma"/>
                <w:color w:val="414141"/>
                <w:kern w:val="0"/>
                <w:sz w:val="24"/>
              </w:rPr>
            </w:pPr>
            <w:r>
              <w:rPr>
                <w:rFonts w:hint="eastAsia" w:ascii="宋体" w:hAnsi="宋体" w:cs="Tahoma"/>
                <w:color w:val="414141"/>
                <w:kern w:val="0"/>
                <w:sz w:val="24"/>
              </w:rPr>
              <w:t>（1）在中华人民共和国境内合法注册的电梯制造商，具有有效的《营业执照》</w:t>
            </w:r>
          </w:p>
          <w:p>
            <w:pPr>
              <w:widowControl/>
              <w:shd w:val="clear" w:color="auto" w:fill="FFFFFF"/>
              <w:spacing w:line="450" w:lineRule="atLeast"/>
              <w:jc w:val="left"/>
              <w:textAlignment w:val="baseline"/>
              <w:rPr>
                <w:rFonts w:hint="eastAsia" w:ascii="宋体" w:hAnsi="宋体" w:cs="Tahoma"/>
                <w:color w:val="414141"/>
                <w:kern w:val="0"/>
                <w:sz w:val="24"/>
              </w:rPr>
            </w:pPr>
            <w:r>
              <w:rPr>
                <w:rFonts w:hint="eastAsia" w:ascii="宋体" w:hAnsi="宋体" w:cs="Tahoma"/>
                <w:color w:val="414141"/>
                <w:kern w:val="0"/>
                <w:sz w:val="24"/>
              </w:rPr>
              <w:t>（2）具有有效的《中华人民共和国特种设备制造许可证》资质</w:t>
            </w:r>
          </w:p>
          <w:p>
            <w:pPr>
              <w:widowControl/>
              <w:shd w:val="clear" w:color="auto" w:fill="FFFFFF"/>
              <w:spacing w:line="450" w:lineRule="atLeast"/>
              <w:jc w:val="left"/>
              <w:textAlignment w:val="baseline"/>
              <w:rPr>
                <w:rFonts w:hint="eastAsia" w:ascii="宋体" w:hAnsi="宋体" w:cs="Tahoma"/>
                <w:color w:val="414141"/>
                <w:kern w:val="0"/>
                <w:sz w:val="24"/>
              </w:rPr>
            </w:pPr>
            <w:r>
              <w:rPr>
                <w:rFonts w:hint="eastAsia" w:ascii="宋体" w:hAnsi="宋体" w:cs="Tahoma"/>
                <w:color w:val="414141"/>
                <w:kern w:val="0"/>
                <w:sz w:val="24"/>
              </w:rPr>
              <w:t>（3 ）具有有效的《中华人民共和国特种设备安装改造维修许可证》或《中华人民共和国特种设备安装改造修理许可证》</w:t>
            </w:r>
          </w:p>
          <w:p>
            <w:pPr>
              <w:widowControl/>
              <w:shd w:val="clear" w:color="auto" w:fill="FFFFFF"/>
              <w:spacing w:line="450" w:lineRule="atLeast"/>
              <w:jc w:val="left"/>
              <w:textAlignment w:val="baseline"/>
              <w:rPr>
                <w:rFonts w:ascii="方正仿宋_GBK" w:eastAsia="方正仿宋_GBK"/>
                <w:sz w:val="24"/>
              </w:rPr>
            </w:pPr>
            <w:r>
              <w:rPr>
                <w:rFonts w:hint="eastAsia" w:ascii="宋体" w:hAnsi="宋体" w:cs="Tahoma"/>
                <w:color w:val="414141"/>
                <w:kern w:val="0"/>
                <w:sz w:val="24"/>
              </w:rPr>
              <w:t>注：以上证明文件须提供复印件并加盖制造商鲜章，原件</w:t>
            </w:r>
            <w:r>
              <w:rPr>
                <w:rFonts w:hint="eastAsia" w:ascii="宋体" w:hAnsi="宋体" w:cs="Tahoma"/>
                <w:color w:val="414141"/>
                <w:kern w:val="0"/>
                <w:sz w:val="24"/>
                <w:lang w:eastAsia="zh-CN"/>
              </w:rPr>
              <w:t>备</w:t>
            </w:r>
            <w:r>
              <w:rPr>
                <w:rFonts w:hint="eastAsia" w:ascii="宋体" w:hAnsi="宋体" w:cs="Tahoma"/>
                <w:color w:val="414141"/>
                <w:kern w:val="0"/>
                <w:sz w:val="24"/>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5" w:type="dxa"/>
            <w:vAlign w:val="center"/>
          </w:tcPr>
          <w:p>
            <w:pPr>
              <w:pStyle w:val="39"/>
              <w:ind w:firstLine="0" w:firstLineChars="0"/>
              <w:jc w:val="center"/>
              <w:rPr>
                <w:rFonts w:hint="eastAsia" w:ascii="宋体" w:eastAsia="宋体"/>
              </w:rPr>
            </w:pPr>
            <w:r>
              <w:rPr>
                <w:rFonts w:hint="eastAsia" w:ascii="宋体" w:eastAsia="宋体"/>
              </w:rPr>
              <w:t>6</w:t>
            </w:r>
          </w:p>
        </w:tc>
        <w:tc>
          <w:tcPr>
            <w:tcW w:w="1845" w:type="dxa"/>
            <w:vAlign w:val="center"/>
          </w:tcPr>
          <w:p>
            <w:pPr>
              <w:pStyle w:val="39"/>
              <w:ind w:firstLine="0" w:firstLineChars="0"/>
              <w:jc w:val="center"/>
              <w:rPr>
                <w:rFonts w:ascii="宋体" w:eastAsia="宋体"/>
              </w:rPr>
            </w:pPr>
            <w:r>
              <w:rPr>
                <w:rFonts w:hint="eastAsia" w:ascii="宋体" w:eastAsia="宋体"/>
              </w:rPr>
              <w:t>报名地点、截止时间</w:t>
            </w:r>
          </w:p>
        </w:tc>
        <w:tc>
          <w:tcPr>
            <w:tcW w:w="6948" w:type="dxa"/>
            <w:vAlign w:val="center"/>
          </w:tcPr>
          <w:p>
            <w:pPr>
              <w:spacing w:line="360" w:lineRule="auto"/>
              <w:rPr>
                <w:rFonts w:asciiTheme="minorEastAsia" w:hAnsiTheme="minorEastAsia" w:eastAsiaTheme="minorEastAsia"/>
                <w:color w:val="000000"/>
                <w:sz w:val="24"/>
                <w:shd w:val="clear" w:color="auto" w:fill="FFFFFF"/>
              </w:rPr>
            </w:pPr>
            <w:r>
              <w:rPr>
                <w:rFonts w:hint="eastAsia" w:asciiTheme="minorEastAsia" w:hAnsiTheme="minorEastAsia" w:eastAsiaTheme="minorEastAsia"/>
                <w:color w:val="000000"/>
                <w:sz w:val="24"/>
                <w:shd w:val="clear" w:color="auto" w:fill="FFFFFF"/>
              </w:rPr>
              <w:t>报名方式：编辑“XX公司+联系人XX+联系电话XXX”，提供“三证合一”的营业执照扫描件电子档发至QQ邮箱2874218268@qq.com</w:t>
            </w:r>
          </w:p>
          <w:p>
            <w:pPr>
              <w:spacing w:line="360" w:lineRule="auto"/>
              <w:rPr>
                <w:rFonts w:hint="eastAsia" w:ascii="宋体" w:hAnsi="宋体" w:cs="Tahoma"/>
                <w:color w:val="414141"/>
                <w:kern w:val="0"/>
                <w:sz w:val="24"/>
              </w:rPr>
            </w:pPr>
            <w:r>
              <w:rPr>
                <w:rFonts w:hint="eastAsia" w:ascii="宋体" w:hAnsi="宋体" w:cs="宋体"/>
                <w:sz w:val="24"/>
                <w:shd w:val="clear" w:color="auto" w:fill="FFFFFF"/>
              </w:rPr>
              <w:t>报名截止时间：2020年4月</w:t>
            </w:r>
            <w:r>
              <w:rPr>
                <w:rFonts w:hint="eastAsia" w:ascii="宋体" w:hAnsi="宋体" w:cs="宋体"/>
                <w:sz w:val="24"/>
                <w:shd w:val="clear" w:color="auto" w:fill="FFFFFF"/>
                <w:lang w:val="en-US" w:eastAsia="zh-CN"/>
              </w:rPr>
              <w:t>21</w:t>
            </w:r>
            <w:r>
              <w:rPr>
                <w:rFonts w:hint="eastAsia" w:ascii="宋体" w:hAnsi="宋体" w:cs="宋体"/>
                <w:sz w:val="24"/>
                <w:shd w:val="clear" w:color="auto" w:fill="FFFFFF"/>
              </w:rPr>
              <w:t>日17点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55" w:type="dxa"/>
            <w:vAlign w:val="center"/>
          </w:tcPr>
          <w:p>
            <w:pPr>
              <w:pStyle w:val="39"/>
              <w:ind w:firstLine="0"/>
              <w:jc w:val="center"/>
              <w:rPr>
                <w:rFonts w:hint="eastAsia" w:ascii="宋体" w:eastAsia="宋体"/>
                <w:lang w:eastAsia="zh-CN"/>
              </w:rPr>
            </w:pPr>
            <w:r>
              <w:rPr>
                <w:rFonts w:hint="eastAsia" w:ascii="宋体" w:eastAsia="宋体"/>
                <w:lang w:val="en-US" w:eastAsia="zh-CN"/>
              </w:rPr>
              <w:t>7</w:t>
            </w:r>
          </w:p>
        </w:tc>
        <w:tc>
          <w:tcPr>
            <w:tcW w:w="1845" w:type="dxa"/>
            <w:vAlign w:val="center"/>
          </w:tcPr>
          <w:p>
            <w:pPr>
              <w:pStyle w:val="39"/>
              <w:ind w:firstLine="0"/>
              <w:jc w:val="center"/>
              <w:rPr>
                <w:rFonts w:ascii="宋体" w:eastAsia="宋体"/>
              </w:rPr>
            </w:pPr>
            <w:r>
              <w:rPr>
                <w:rFonts w:hint="eastAsia" w:ascii="宋体" w:eastAsia="宋体"/>
              </w:rPr>
              <w:t>谈判文件递交截止时间</w:t>
            </w:r>
          </w:p>
        </w:tc>
        <w:tc>
          <w:tcPr>
            <w:tcW w:w="6948" w:type="dxa"/>
            <w:vAlign w:val="center"/>
          </w:tcPr>
          <w:p>
            <w:pPr>
              <w:pStyle w:val="39"/>
              <w:ind w:firstLine="0"/>
              <w:rPr>
                <w:rFonts w:ascii="宋体" w:eastAsia="宋体"/>
              </w:rPr>
            </w:pPr>
            <w:r>
              <w:rPr>
                <w:rFonts w:hint="eastAsia" w:ascii="宋体" w:eastAsia="宋体"/>
              </w:rPr>
              <w:t>2020年</w:t>
            </w:r>
            <w:r>
              <w:rPr>
                <w:rFonts w:hint="eastAsia" w:ascii="宋体" w:eastAsia="宋体"/>
                <w:lang w:val="en-US" w:eastAsia="zh-CN"/>
              </w:rPr>
              <w:t>4</w:t>
            </w:r>
            <w:r>
              <w:rPr>
                <w:rFonts w:hint="eastAsia" w:ascii="宋体" w:eastAsia="宋体"/>
              </w:rPr>
              <w:t>月</w:t>
            </w:r>
            <w:r>
              <w:rPr>
                <w:rFonts w:hint="eastAsia" w:ascii="宋体" w:eastAsia="宋体"/>
                <w:lang w:val="en-US" w:eastAsia="zh-CN"/>
              </w:rPr>
              <w:t>22</w:t>
            </w:r>
            <w:r>
              <w:rPr>
                <w:rFonts w:hint="eastAsia" w:ascii="宋体" w:eastAsia="宋体"/>
              </w:rPr>
              <w:t>日上午</w:t>
            </w:r>
            <w:r>
              <w:rPr>
                <w:rFonts w:hint="eastAsia" w:ascii="宋体" w:eastAsia="宋体"/>
                <w:lang w:val="en-US" w:eastAsia="zh-CN"/>
              </w:rPr>
              <w:t>9</w:t>
            </w:r>
            <w:r>
              <w:rPr>
                <w:rFonts w:hint="eastAsia" w:ascii="宋体" w:eastAsia="宋体"/>
              </w:rPr>
              <w:t>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855" w:type="dxa"/>
            <w:vAlign w:val="center"/>
          </w:tcPr>
          <w:p>
            <w:pPr>
              <w:pStyle w:val="39"/>
              <w:ind w:firstLine="0"/>
              <w:jc w:val="center"/>
              <w:rPr>
                <w:rFonts w:hint="eastAsia" w:ascii="宋体" w:eastAsia="宋体"/>
                <w:lang w:eastAsia="zh-CN"/>
              </w:rPr>
            </w:pPr>
            <w:r>
              <w:rPr>
                <w:rFonts w:hint="eastAsia" w:ascii="宋体" w:eastAsia="宋体"/>
                <w:lang w:val="en-US" w:eastAsia="zh-CN"/>
              </w:rPr>
              <w:t>8</w:t>
            </w:r>
          </w:p>
        </w:tc>
        <w:tc>
          <w:tcPr>
            <w:tcW w:w="1845" w:type="dxa"/>
            <w:vAlign w:val="center"/>
          </w:tcPr>
          <w:p>
            <w:pPr>
              <w:pStyle w:val="39"/>
              <w:ind w:firstLine="0"/>
              <w:jc w:val="center"/>
              <w:rPr>
                <w:rFonts w:ascii="宋体" w:eastAsia="宋体"/>
              </w:rPr>
            </w:pPr>
            <w:r>
              <w:rPr>
                <w:rFonts w:hint="eastAsia" w:ascii="宋体" w:eastAsia="宋体"/>
              </w:rPr>
              <w:t>报价方式</w:t>
            </w:r>
          </w:p>
        </w:tc>
        <w:tc>
          <w:tcPr>
            <w:tcW w:w="6948" w:type="dxa"/>
            <w:vAlign w:val="center"/>
          </w:tcPr>
          <w:p>
            <w:pPr>
              <w:snapToGrid w:val="0"/>
              <w:spacing w:line="400" w:lineRule="exact"/>
              <w:ind w:firstLine="480" w:firstLineChars="200"/>
              <w:rPr>
                <w:rFonts w:hint="eastAsia" w:cs="宋体" w:asciiTheme="minorEastAsia" w:hAnsiTheme="minorEastAsia" w:eastAsiaTheme="minorEastAsia"/>
                <w:b/>
                <w:kern w:val="0"/>
                <w:sz w:val="24"/>
              </w:rPr>
            </w:pPr>
            <w:r>
              <w:rPr>
                <w:rFonts w:hint="eastAsia" w:cs="宋体" w:asciiTheme="minorEastAsia" w:hAnsiTheme="minorEastAsia" w:eastAsiaTheme="minorEastAsia"/>
                <w:kern w:val="0"/>
                <w:sz w:val="24"/>
              </w:rPr>
              <w:t>1、</w:t>
            </w:r>
            <w:r>
              <w:rPr>
                <w:rFonts w:hint="eastAsia" w:cs="宋体" w:asciiTheme="minorEastAsia" w:hAnsiTheme="minorEastAsia" w:eastAsiaTheme="minorEastAsia"/>
                <w:b/>
                <w:kern w:val="0"/>
                <w:sz w:val="24"/>
              </w:rPr>
              <w:t>最高限价为</w:t>
            </w:r>
            <w:r>
              <w:rPr>
                <w:rFonts w:hint="eastAsia" w:cs="宋体" w:asciiTheme="minorEastAsia" w:hAnsiTheme="minorEastAsia" w:eastAsiaTheme="minorEastAsia"/>
                <w:b/>
                <w:kern w:val="0"/>
                <w:sz w:val="24"/>
                <w:lang w:val="en-US" w:eastAsia="zh-CN"/>
              </w:rPr>
              <w:t>5</w:t>
            </w:r>
            <w:r>
              <w:rPr>
                <w:rFonts w:hint="eastAsia" w:cs="宋体" w:asciiTheme="minorEastAsia" w:hAnsiTheme="minorEastAsia" w:eastAsiaTheme="minorEastAsia"/>
                <w:b/>
                <w:kern w:val="0"/>
                <w:sz w:val="24"/>
              </w:rPr>
              <w:t>万元。不得超过该限价。</w:t>
            </w:r>
          </w:p>
          <w:p>
            <w:pPr>
              <w:snapToGrid w:val="0"/>
              <w:spacing w:line="400" w:lineRule="exact"/>
              <w:ind w:firstLine="480" w:firstLineChars="200"/>
              <w:rPr>
                <w:rFonts w:ascii="宋体"/>
              </w:rPr>
            </w:pPr>
            <w:r>
              <w:rPr>
                <w:rFonts w:hint="eastAsia" w:cs="宋体" w:asciiTheme="minorEastAsia" w:hAnsiTheme="minorEastAsia" w:eastAsiaTheme="minorEastAsia"/>
                <w:kern w:val="0"/>
                <w:sz w:val="24"/>
                <w:lang w:val="en-US" w:eastAsia="zh-CN"/>
              </w:rPr>
              <w:t>2、</w:t>
            </w:r>
            <w:r>
              <w:rPr>
                <w:rFonts w:hint="eastAsia" w:cs="宋体" w:asciiTheme="minorEastAsia" w:hAnsiTheme="minorEastAsia" w:eastAsiaTheme="minorEastAsia"/>
                <w:kern w:val="0"/>
                <w:sz w:val="24"/>
              </w:rPr>
              <w:t>本次</w:t>
            </w:r>
            <w:r>
              <w:rPr>
                <w:rFonts w:hint="eastAsia" w:cs="宋体" w:asciiTheme="minorEastAsia" w:hAnsiTheme="minorEastAsia" w:eastAsiaTheme="minorEastAsia"/>
                <w:kern w:val="0"/>
                <w:sz w:val="24"/>
                <w:lang w:eastAsia="zh-CN"/>
              </w:rPr>
              <w:t>杂物电梯</w:t>
            </w:r>
            <w:r>
              <w:rPr>
                <w:rFonts w:hint="eastAsia" w:cs="宋体" w:asciiTheme="minorEastAsia" w:hAnsiTheme="minorEastAsia" w:eastAsiaTheme="minorEastAsia"/>
                <w:kern w:val="0"/>
                <w:sz w:val="24"/>
              </w:rPr>
              <w:t>采购制作</w:t>
            </w:r>
            <w:bookmarkStart w:id="0" w:name="_GoBack"/>
            <w:bookmarkEnd w:id="0"/>
            <w:r>
              <w:rPr>
                <w:rFonts w:hint="eastAsia" w:cs="宋体" w:asciiTheme="minorEastAsia" w:hAnsiTheme="minorEastAsia" w:eastAsiaTheme="minorEastAsia"/>
                <w:kern w:val="0"/>
                <w:sz w:val="24"/>
              </w:rPr>
              <w:t>安装为交钥匙工程，综合包干价应包括但不限于以下价格构成：材料（主材、辅材、配件等）费、人工费、包装费、运输费、安装费、保险费、税费、利润、仓储费、风险费、赶工费、为确保按时交货并安装完毕所发生的一切费用、所有第三方检测、验收、与现场其他专业施工单位配合及协调、办理中标产品所需要的各种许可证、提供中标产品所需的各种检测报告、各种规费、成品保护、直至中标产品供货及安装完毕，并经验收合格且交付给采购人正常使用和免费质保期内的所有费用。各投标人投标报价部分中的综合包干价将不因后发生的任何因素而作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55" w:type="dxa"/>
            <w:vAlign w:val="center"/>
          </w:tcPr>
          <w:p>
            <w:pPr>
              <w:pStyle w:val="39"/>
              <w:ind w:firstLine="0"/>
              <w:jc w:val="center"/>
              <w:rPr>
                <w:rFonts w:hint="eastAsia" w:ascii="宋体" w:eastAsia="宋体"/>
                <w:lang w:eastAsia="zh-CN"/>
              </w:rPr>
            </w:pPr>
            <w:r>
              <w:rPr>
                <w:rFonts w:hint="eastAsia" w:ascii="宋体" w:eastAsia="宋体"/>
                <w:lang w:val="en-US" w:eastAsia="zh-CN"/>
              </w:rPr>
              <w:t>9</w:t>
            </w:r>
          </w:p>
        </w:tc>
        <w:tc>
          <w:tcPr>
            <w:tcW w:w="1845" w:type="dxa"/>
            <w:vAlign w:val="center"/>
          </w:tcPr>
          <w:p>
            <w:pPr>
              <w:pStyle w:val="39"/>
              <w:ind w:firstLine="0"/>
              <w:jc w:val="center"/>
              <w:rPr>
                <w:rFonts w:ascii="宋体" w:eastAsia="宋体"/>
              </w:rPr>
            </w:pPr>
            <w:r>
              <w:rPr>
                <w:rFonts w:hint="eastAsia" w:ascii="宋体" w:eastAsia="宋体"/>
              </w:rPr>
              <w:t>合同价格</w:t>
            </w:r>
          </w:p>
        </w:tc>
        <w:tc>
          <w:tcPr>
            <w:tcW w:w="6948" w:type="dxa"/>
            <w:vAlign w:val="center"/>
          </w:tcPr>
          <w:p>
            <w:pPr>
              <w:pStyle w:val="39"/>
              <w:ind w:firstLine="0"/>
              <w:rPr>
                <w:rFonts w:ascii="宋体" w:eastAsia="宋体"/>
              </w:rPr>
            </w:pPr>
            <w:r>
              <w:rPr>
                <w:rFonts w:hint="eastAsia" w:ascii="宋体" w:eastAsia="宋体"/>
              </w:rPr>
              <w:t>中标价格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855" w:type="dxa"/>
            <w:vAlign w:val="center"/>
          </w:tcPr>
          <w:p>
            <w:pPr>
              <w:pStyle w:val="39"/>
              <w:ind w:firstLine="0"/>
              <w:jc w:val="center"/>
              <w:rPr>
                <w:rFonts w:hint="default" w:ascii="宋体" w:eastAsia="宋体"/>
                <w:lang w:val="en-US" w:eastAsia="zh-CN"/>
              </w:rPr>
            </w:pPr>
            <w:r>
              <w:rPr>
                <w:rFonts w:hint="eastAsia" w:ascii="宋体" w:eastAsia="宋体"/>
                <w:lang w:val="en-US" w:eastAsia="zh-CN"/>
              </w:rPr>
              <w:t>10</w:t>
            </w:r>
          </w:p>
        </w:tc>
        <w:tc>
          <w:tcPr>
            <w:tcW w:w="1845" w:type="dxa"/>
            <w:vAlign w:val="center"/>
          </w:tcPr>
          <w:p>
            <w:pPr>
              <w:pStyle w:val="39"/>
              <w:ind w:firstLine="0"/>
              <w:jc w:val="center"/>
              <w:rPr>
                <w:rFonts w:ascii="宋体" w:eastAsia="宋体"/>
              </w:rPr>
            </w:pPr>
            <w:r>
              <w:rPr>
                <w:rFonts w:hint="eastAsia" w:ascii="宋体" w:eastAsia="宋体"/>
              </w:rPr>
              <w:t>付款方式</w:t>
            </w:r>
          </w:p>
        </w:tc>
        <w:tc>
          <w:tcPr>
            <w:tcW w:w="6948" w:type="dxa"/>
            <w:vAlign w:val="center"/>
          </w:tcPr>
          <w:p>
            <w:pPr>
              <w:widowControl/>
              <w:numPr>
                <w:ilvl w:val="0"/>
                <w:numId w:val="2"/>
              </w:numPr>
              <w:spacing w:line="345" w:lineRule="atLeast"/>
              <w:jc w:val="left"/>
              <w:rPr>
                <w:rFonts w:ascii="宋体" w:hAnsi="宋体" w:cs="宋体"/>
                <w:kern w:val="0"/>
                <w:sz w:val="24"/>
              </w:rPr>
            </w:pPr>
            <w:r>
              <w:rPr>
                <w:rFonts w:hint="eastAsia" w:ascii="宋体" w:hAnsi="宋体" w:cs="宋体"/>
                <w:kern w:val="0"/>
                <w:sz w:val="24"/>
              </w:rPr>
              <w:t>进度款：货到现场7个工作日内，支付至合同金额的60%；</w:t>
            </w:r>
          </w:p>
          <w:p>
            <w:pPr>
              <w:widowControl/>
              <w:numPr>
                <w:ilvl w:val="0"/>
                <w:numId w:val="2"/>
              </w:numPr>
              <w:spacing w:line="345" w:lineRule="atLeast"/>
              <w:jc w:val="left"/>
              <w:rPr>
                <w:rFonts w:ascii="宋体" w:hAnsi="宋体" w:cs="宋体"/>
                <w:kern w:val="0"/>
                <w:sz w:val="24"/>
              </w:rPr>
            </w:pPr>
            <w:r>
              <w:rPr>
                <w:rFonts w:hint="eastAsia" w:ascii="宋体" w:hAnsi="宋体" w:cs="宋体"/>
                <w:kern w:val="0"/>
                <w:sz w:val="24"/>
              </w:rPr>
              <w:t>验收结算款：安装验收完成</w:t>
            </w:r>
            <w:r>
              <w:rPr>
                <w:rFonts w:ascii="宋体" w:hAnsi="宋体" w:cs="宋体"/>
                <w:kern w:val="0"/>
                <w:sz w:val="24"/>
              </w:rPr>
              <w:t>且结算手续办理完成后，甲方付至结算价的9</w:t>
            </w:r>
            <w:r>
              <w:rPr>
                <w:rFonts w:hint="eastAsia" w:ascii="宋体" w:hAnsi="宋体" w:cs="宋体"/>
                <w:kern w:val="0"/>
                <w:sz w:val="24"/>
              </w:rPr>
              <w:t>5</w:t>
            </w:r>
            <w:r>
              <w:rPr>
                <w:rFonts w:ascii="宋体" w:hAnsi="宋体" w:cs="宋体"/>
                <w:kern w:val="0"/>
                <w:sz w:val="24"/>
              </w:rPr>
              <w:t>%；</w:t>
            </w:r>
          </w:p>
          <w:p>
            <w:pPr>
              <w:widowControl/>
              <w:numPr>
                <w:ilvl w:val="0"/>
                <w:numId w:val="2"/>
              </w:numPr>
              <w:spacing w:line="345" w:lineRule="atLeast"/>
              <w:jc w:val="left"/>
              <w:rPr>
                <w:rFonts w:ascii="宋体" w:hAnsi="宋体" w:cs="宋体"/>
                <w:kern w:val="0"/>
                <w:sz w:val="24"/>
              </w:rPr>
            </w:pPr>
            <w:r>
              <w:rPr>
                <w:rFonts w:hint="eastAsia" w:ascii="宋体" w:hAnsi="宋体" w:cs="宋体"/>
                <w:kern w:val="0"/>
                <w:sz w:val="24"/>
              </w:rPr>
              <w:t>质保金：</w:t>
            </w:r>
            <w:r>
              <w:rPr>
                <w:rFonts w:ascii="宋体" w:hAnsi="宋体" w:cs="宋体"/>
                <w:kern w:val="0"/>
                <w:sz w:val="24"/>
              </w:rPr>
              <w:t>结算金额的</w:t>
            </w:r>
            <w:r>
              <w:rPr>
                <w:rFonts w:hint="eastAsia" w:ascii="宋体" w:hAnsi="宋体" w:cs="宋体"/>
                <w:kern w:val="0"/>
                <w:sz w:val="24"/>
              </w:rPr>
              <w:t>5</w:t>
            </w:r>
            <w:r>
              <w:rPr>
                <w:rFonts w:ascii="宋体" w:hAnsi="宋体" w:cs="宋体"/>
                <w:kern w:val="0"/>
                <w:sz w:val="24"/>
              </w:rPr>
              <w:t>%作为质保金，产品验收合格之次日起满</w:t>
            </w:r>
            <w:r>
              <w:rPr>
                <w:rFonts w:hint="eastAsia" w:ascii="宋体" w:hAnsi="宋体" w:cs="宋体"/>
                <w:kern w:val="0"/>
                <w:sz w:val="24"/>
              </w:rPr>
              <w:t>五</w:t>
            </w:r>
            <w:r>
              <w:rPr>
                <w:rFonts w:ascii="宋体" w:hAnsi="宋体" w:cs="宋体"/>
                <w:kern w:val="0"/>
                <w:sz w:val="24"/>
              </w:rPr>
              <w:t>年后，甲方支付剩余的</w:t>
            </w:r>
            <w:r>
              <w:rPr>
                <w:rFonts w:hint="eastAsia" w:ascii="宋体" w:hAnsi="宋体" w:cs="宋体"/>
                <w:kern w:val="0"/>
                <w:sz w:val="24"/>
              </w:rPr>
              <w:t>5</w:t>
            </w:r>
            <w:r>
              <w:rPr>
                <w:rFonts w:ascii="宋体" w:hAnsi="宋体" w:cs="宋体"/>
                <w:kern w:val="0"/>
                <w:sz w:val="24"/>
              </w:rPr>
              <w:t>%</w:t>
            </w:r>
            <w:r>
              <w:rPr>
                <w:rFonts w:hint="eastAsia" w:ascii="宋体" w:hAnsi="宋体" w:cs="宋体"/>
                <w:kern w:val="0"/>
                <w:sz w:val="24"/>
              </w:rPr>
              <w:t>。</w:t>
            </w:r>
            <w:r>
              <w:rPr>
                <w:rFonts w:ascii="宋体" w:hAnsi="宋体" w:cs="宋体"/>
                <w:kern w:val="0"/>
                <w:sz w:val="24"/>
              </w:rPr>
              <w:t xml:space="preserve">  </w:t>
            </w:r>
            <w:r>
              <w:rPr>
                <w:rFonts w:ascii="宋体" w:hAnsi="宋体" w:cs="宋体"/>
                <w:kern w:val="0"/>
                <w:sz w:val="24"/>
              </w:rPr>
              <w:br w:type="textWrapping"/>
            </w:r>
            <w:r>
              <w:rPr>
                <w:rFonts w:ascii="宋体" w:hAnsi="宋体" w:cs="宋体"/>
                <w:kern w:val="0"/>
                <w:sz w:val="24"/>
              </w:rPr>
              <w:t>质保期：</w:t>
            </w:r>
            <w:r>
              <w:rPr>
                <w:rFonts w:hint="eastAsia" w:ascii="宋体" w:hAnsi="宋体" w:cs="宋体"/>
                <w:kern w:val="0"/>
                <w:sz w:val="24"/>
              </w:rPr>
              <w:t>五</w:t>
            </w:r>
            <w:r>
              <w:rPr>
                <w:rFonts w:ascii="宋体" w:hAnsi="宋体" w:cs="宋体"/>
                <w:kern w:val="0"/>
                <w:sz w:val="24"/>
              </w:rPr>
              <w:t>年</w:t>
            </w:r>
            <w:r>
              <w:rPr>
                <w:rFonts w:hint="eastAsia" w:ascii="宋体" w:hAnsi="宋体" w:cs="宋体"/>
                <w:kern w:val="0"/>
                <w:sz w:val="24"/>
              </w:rPr>
              <w:t>（质保内容包括：配件的更换、日常维修维护等所有费用）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pStyle w:val="39"/>
              <w:ind w:firstLine="0"/>
              <w:jc w:val="center"/>
              <w:rPr>
                <w:rFonts w:hint="eastAsia" w:ascii="宋体" w:eastAsia="宋体"/>
                <w:lang w:eastAsia="zh-CN"/>
              </w:rPr>
            </w:pPr>
            <w:r>
              <w:rPr>
                <w:rFonts w:hint="eastAsia" w:ascii="宋体" w:eastAsia="宋体"/>
              </w:rPr>
              <w:t>1</w:t>
            </w:r>
            <w:r>
              <w:rPr>
                <w:rFonts w:hint="eastAsia" w:ascii="宋体" w:eastAsia="宋体"/>
                <w:lang w:val="en-US" w:eastAsia="zh-CN"/>
              </w:rPr>
              <w:t>1</w:t>
            </w:r>
          </w:p>
        </w:tc>
        <w:tc>
          <w:tcPr>
            <w:tcW w:w="1845" w:type="dxa"/>
            <w:vAlign w:val="center"/>
          </w:tcPr>
          <w:p>
            <w:pPr>
              <w:pStyle w:val="39"/>
              <w:ind w:firstLine="0"/>
              <w:jc w:val="center"/>
              <w:rPr>
                <w:rFonts w:ascii="宋体" w:eastAsia="宋体"/>
              </w:rPr>
            </w:pPr>
            <w:r>
              <w:rPr>
                <w:rFonts w:hint="eastAsia" w:ascii="宋体" w:eastAsia="宋体"/>
              </w:rPr>
              <w:t>竞争性谈判</w:t>
            </w:r>
          </w:p>
          <w:p>
            <w:pPr>
              <w:pStyle w:val="39"/>
              <w:ind w:firstLine="0"/>
              <w:jc w:val="center"/>
              <w:rPr>
                <w:rFonts w:ascii="宋体" w:eastAsia="宋体"/>
              </w:rPr>
            </w:pPr>
            <w:r>
              <w:rPr>
                <w:rFonts w:hint="eastAsia" w:ascii="宋体" w:eastAsia="宋体"/>
              </w:rPr>
              <w:t>文件组成</w:t>
            </w:r>
          </w:p>
        </w:tc>
        <w:tc>
          <w:tcPr>
            <w:tcW w:w="6948" w:type="dxa"/>
            <w:vAlign w:val="center"/>
          </w:tcPr>
          <w:p>
            <w:pPr>
              <w:pStyle w:val="39"/>
              <w:ind w:firstLine="0"/>
              <w:rPr>
                <w:rFonts w:ascii="宋体" w:eastAsia="宋体"/>
                <w:szCs w:val="24"/>
              </w:rPr>
            </w:pPr>
            <w:r>
              <w:rPr>
                <w:rFonts w:hint="eastAsia" w:ascii="宋体" w:eastAsia="宋体"/>
                <w:szCs w:val="24"/>
              </w:rPr>
              <w:t>1、</w:t>
            </w:r>
            <w:r>
              <w:rPr>
                <w:rFonts w:ascii="宋体" w:eastAsia="宋体"/>
                <w:szCs w:val="24"/>
              </w:rPr>
              <w:t>法定代表人授权</w:t>
            </w:r>
            <w:r>
              <w:rPr>
                <w:rFonts w:hint="eastAsia" w:ascii="宋体" w:eastAsia="宋体"/>
                <w:szCs w:val="24"/>
              </w:rPr>
              <w:t>委托</w:t>
            </w:r>
            <w:r>
              <w:rPr>
                <w:rFonts w:ascii="宋体" w:eastAsia="宋体"/>
                <w:szCs w:val="24"/>
              </w:rPr>
              <w:t>书</w:t>
            </w:r>
          </w:p>
          <w:p>
            <w:pPr>
              <w:pStyle w:val="39"/>
              <w:ind w:firstLine="0"/>
              <w:rPr>
                <w:rFonts w:ascii="宋体" w:eastAsia="宋体"/>
                <w:szCs w:val="24"/>
              </w:rPr>
            </w:pPr>
            <w:r>
              <w:rPr>
                <w:rFonts w:hint="eastAsia" w:ascii="宋体" w:eastAsia="宋体"/>
                <w:szCs w:val="24"/>
              </w:rPr>
              <w:t>2、报价书</w:t>
            </w:r>
          </w:p>
          <w:p>
            <w:pPr>
              <w:pStyle w:val="39"/>
              <w:ind w:firstLine="0"/>
              <w:rPr>
                <w:rFonts w:ascii="宋体" w:eastAsia="宋体"/>
                <w:szCs w:val="24"/>
              </w:rPr>
            </w:pPr>
            <w:r>
              <w:rPr>
                <w:rFonts w:hint="eastAsia" w:ascii="宋体" w:eastAsia="宋体"/>
                <w:szCs w:val="24"/>
              </w:rPr>
              <w:t>3、公司基本情况表</w:t>
            </w:r>
          </w:p>
          <w:p>
            <w:pPr>
              <w:pStyle w:val="39"/>
              <w:ind w:firstLine="0"/>
              <w:rPr>
                <w:rFonts w:ascii="宋体" w:eastAsia="宋体"/>
                <w:szCs w:val="24"/>
              </w:rPr>
            </w:pPr>
            <w:r>
              <w:rPr>
                <w:rFonts w:hint="eastAsia" w:ascii="宋体" w:eastAsia="宋体"/>
                <w:szCs w:val="24"/>
              </w:rPr>
              <w:t>资格证明材料：①</w:t>
            </w:r>
            <w:r>
              <w:rPr>
                <w:rFonts w:ascii="宋体" w:eastAsia="宋体"/>
                <w:szCs w:val="24"/>
              </w:rPr>
              <w:t>企业营业执照</w:t>
            </w:r>
            <w:r>
              <w:rPr>
                <w:rFonts w:hint="eastAsia" w:ascii="宋体" w:eastAsia="宋体"/>
                <w:szCs w:val="24"/>
              </w:rPr>
              <w:t>；②</w:t>
            </w:r>
            <w:r>
              <w:rPr>
                <w:rFonts w:ascii="宋体" w:eastAsia="宋体"/>
                <w:szCs w:val="24"/>
              </w:rPr>
              <w:t>组织机构代码证</w:t>
            </w:r>
            <w:r>
              <w:rPr>
                <w:rFonts w:hint="eastAsia" w:ascii="宋体" w:eastAsia="宋体"/>
                <w:szCs w:val="24"/>
              </w:rPr>
              <w:t>；③</w:t>
            </w:r>
            <w:r>
              <w:rPr>
                <w:rFonts w:ascii="宋体" w:eastAsia="宋体"/>
                <w:szCs w:val="24"/>
              </w:rPr>
              <w:t>税务登记证</w:t>
            </w:r>
            <w:r>
              <w:rPr>
                <w:rFonts w:hint="eastAsia" w:ascii="宋体" w:eastAsia="宋体"/>
                <w:szCs w:val="24"/>
              </w:rPr>
              <w:t>；④</w:t>
            </w:r>
            <w:r>
              <w:rPr>
                <w:rFonts w:ascii="宋体" w:eastAsia="宋体" w:cs="宋体"/>
                <w:szCs w:val="24"/>
              </w:rPr>
              <w:t>产品生产许可证、各种试验报告、鉴定报告的复印件</w:t>
            </w:r>
            <w:r>
              <w:rPr>
                <w:rFonts w:hint="eastAsia" w:ascii="宋体" w:eastAsia="宋体"/>
                <w:szCs w:val="24"/>
              </w:rPr>
              <w:t>。以上复印件需加盖公章（原件备查）。</w:t>
            </w:r>
          </w:p>
          <w:p>
            <w:pPr>
              <w:pStyle w:val="39"/>
              <w:ind w:firstLine="0"/>
              <w:rPr>
                <w:rFonts w:ascii="宋体" w:eastAsia="宋体"/>
                <w:szCs w:val="24"/>
              </w:rPr>
            </w:pPr>
            <w:r>
              <w:rPr>
                <w:rFonts w:hint="eastAsia" w:ascii="宋体" w:eastAsia="宋体"/>
                <w:szCs w:val="24"/>
              </w:rPr>
              <w:t>4、公司类似工程业绩表</w:t>
            </w:r>
          </w:p>
          <w:p>
            <w:pPr>
              <w:pStyle w:val="39"/>
              <w:ind w:firstLine="0"/>
              <w:rPr>
                <w:rFonts w:ascii="宋体" w:eastAsia="宋体"/>
                <w:b/>
              </w:rPr>
            </w:pPr>
            <w:r>
              <w:rPr>
                <w:rFonts w:hint="eastAsia" w:ascii="宋体" w:eastAsia="宋体"/>
                <w:szCs w:val="24"/>
              </w:rPr>
              <w:t>5、承诺书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pStyle w:val="39"/>
              <w:ind w:firstLine="0"/>
              <w:jc w:val="center"/>
              <w:rPr>
                <w:rFonts w:hint="eastAsia" w:ascii="宋体" w:eastAsia="宋体"/>
                <w:lang w:val="en-US" w:eastAsia="zh-CN"/>
              </w:rPr>
            </w:pPr>
            <w:r>
              <w:rPr>
                <w:rFonts w:hint="eastAsia" w:ascii="宋体" w:eastAsia="宋体"/>
              </w:rPr>
              <w:t>1</w:t>
            </w:r>
            <w:r>
              <w:rPr>
                <w:rFonts w:hint="eastAsia" w:ascii="宋体" w:eastAsia="宋体"/>
                <w:lang w:val="en-US" w:eastAsia="zh-CN"/>
              </w:rPr>
              <w:t>2</w:t>
            </w:r>
          </w:p>
        </w:tc>
        <w:tc>
          <w:tcPr>
            <w:tcW w:w="1845" w:type="dxa"/>
            <w:vAlign w:val="center"/>
          </w:tcPr>
          <w:p>
            <w:pPr>
              <w:pStyle w:val="39"/>
              <w:ind w:firstLine="0"/>
              <w:jc w:val="center"/>
              <w:rPr>
                <w:rFonts w:ascii="宋体" w:eastAsia="宋体"/>
              </w:rPr>
            </w:pPr>
            <w:r>
              <w:rPr>
                <w:rFonts w:ascii="宋体" w:eastAsia="宋体"/>
              </w:rPr>
              <w:t>文件密封</w:t>
            </w:r>
          </w:p>
        </w:tc>
        <w:tc>
          <w:tcPr>
            <w:tcW w:w="6948" w:type="dxa"/>
            <w:vAlign w:val="center"/>
          </w:tcPr>
          <w:p>
            <w:pPr>
              <w:pStyle w:val="39"/>
              <w:ind w:firstLine="0"/>
              <w:rPr>
                <w:rFonts w:ascii="宋体" w:eastAsia="宋体"/>
              </w:rPr>
            </w:pPr>
            <w:r>
              <w:rPr>
                <w:rFonts w:hint="eastAsia" w:ascii="宋体" w:eastAsia="宋体"/>
              </w:rPr>
              <w:t>谈判文件装入袋中密封并在袋上加盖单位公章。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55" w:type="dxa"/>
            <w:vAlign w:val="center"/>
          </w:tcPr>
          <w:p>
            <w:pPr>
              <w:pStyle w:val="39"/>
              <w:ind w:firstLine="0"/>
              <w:jc w:val="center"/>
              <w:rPr>
                <w:rFonts w:hint="eastAsia" w:ascii="宋体" w:eastAsia="宋体"/>
                <w:lang w:eastAsia="zh-CN"/>
              </w:rPr>
            </w:pPr>
            <w:r>
              <w:rPr>
                <w:rFonts w:hint="eastAsia" w:ascii="宋体" w:eastAsia="宋体"/>
              </w:rPr>
              <w:t>1</w:t>
            </w:r>
            <w:r>
              <w:rPr>
                <w:rFonts w:hint="eastAsia" w:ascii="宋体" w:eastAsia="宋体"/>
                <w:lang w:val="en-US" w:eastAsia="zh-CN"/>
              </w:rPr>
              <w:t>3</w:t>
            </w:r>
          </w:p>
        </w:tc>
        <w:tc>
          <w:tcPr>
            <w:tcW w:w="1845" w:type="dxa"/>
            <w:vAlign w:val="center"/>
          </w:tcPr>
          <w:p>
            <w:pPr>
              <w:pStyle w:val="39"/>
              <w:ind w:firstLine="0"/>
              <w:jc w:val="center"/>
              <w:rPr>
                <w:rFonts w:ascii="宋体" w:eastAsia="宋体"/>
              </w:rPr>
            </w:pPr>
            <w:r>
              <w:rPr>
                <w:rFonts w:ascii="宋体" w:eastAsia="宋体"/>
              </w:rPr>
              <w:t>递交文件地点</w:t>
            </w:r>
          </w:p>
        </w:tc>
        <w:tc>
          <w:tcPr>
            <w:tcW w:w="6948" w:type="dxa"/>
            <w:vAlign w:val="center"/>
          </w:tcPr>
          <w:p>
            <w:pPr>
              <w:pStyle w:val="39"/>
              <w:ind w:firstLine="0"/>
              <w:rPr>
                <w:rFonts w:ascii="宋体" w:eastAsia="宋体"/>
              </w:rPr>
            </w:pPr>
            <w:r>
              <w:rPr>
                <w:rFonts w:hint="eastAsia" w:ascii="宋体" w:eastAsia="宋体"/>
              </w:rPr>
              <w:t>重医附二院渝中院区（临江门）综合楼17楼会议室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55" w:type="dxa"/>
            <w:vAlign w:val="center"/>
          </w:tcPr>
          <w:p>
            <w:pPr>
              <w:pStyle w:val="39"/>
              <w:ind w:firstLine="0"/>
              <w:jc w:val="center"/>
              <w:rPr>
                <w:rFonts w:hint="eastAsia" w:ascii="宋体" w:eastAsia="宋体"/>
                <w:lang w:eastAsia="zh-CN"/>
              </w:rPr>
            </w:pPr>
            <w:r>
              <w:rPr>
                <w:rFonts w:hint="eastAsia" w:ascii="宋体" w:eastAsia="宋体"/>
              </w:rPr>
              <w:t>1</w:t>
            </w:r>
            <w:r>
              <w:rPr>
                <w:rFonts w:hint="eastAsia" w:ascii="宋体" w:eastAsia="宋体"/>
                <w:lang w:val="en-US" w:eastAsia="zh-CN"/>
              </w:rPr>
              <w:t>4</w:t>
            </w:r>
          </w:p>
        </w:tc>
        <w:tc>
          <w:tcPr>
            <w:tcW w:w="1845" w:type="dxa"/>
            <w:vAlign w:val="center"/>
          </w:tcPr>
          <w:p>
            <w:pPr>
              <w:pStyle w:val="39"/>
              <w:ind w:firstLine="0"/>
              <w:jc w:val="center"/>
              <w:rPr>
                <w:rFonts w:ascii="宋体" w:eastAsia="宋体"/>
              </w:rPr>
            </w:pPr>
            <w:r>
              <w:rPr>
                <w:rFonts w:hint="eastAsia" w:ascii="宋体" w:eastAsia="宋体"/>
              </w:rPr>
              <w:t>谈判</w:t>
            </w:r>
            <w:r>
              <w:rPr>
                <w:rFonts w:ascii="宋体" w:eastAsia="宋体"/>
              </w:rPr>
              <w:t>时间</w:t>
            </w:r>
          </w:p>
          <w:p>
            <w:pPr>
              <w:pStyle w:val="39"/>
              <w:ind w:firstLine="0"/>
              <w:jc w:val="center"/>
              <w:rPr>
                <w:rFonts w:ascii="宋体" w:eastAsia="宋体"/>
              </w:rPr>
            </w:pPr>
            <w:r>
              <w:rPr>
                <w:rFonts w:ascii="宋体" w:eastAsia="宋体"/>
              </w:rPr>
              <w:t>和地点</w:t>
            </w:r>
          </w:p>
        </w:tc>
        <w:tc>
          <w:tcPr>
            <w:tcW w:w="6948" w:type="dxa"/>
            <w:vAlign w:val="center"/>
          </w:tcPr>
          <w:p>
            <w:pPr>
              <w:pStyle w:val="39"/>
              <w:ind w:firstLine="0"/>
              <w:rPr>
                <w:rFonts w:ascii="宋体" w:eastAsia="宋体"/>
              </w:rPr>
            </w:pPr>
            <w:r>
              <w:rPr>
                <w:rFonts w:hint="eastAsia" w:ascii="宋体" w:eastAsia="宋体"/>
              </w:rPr>
              <w:t>谈判</w:t>
            </w:r>
            <w:r>
              <w:rPr>
                <w:rFonts w:ascii="宋体" w:eastAsia="宋体"/>
              </w:rPr>
              <w:t>时间：同</w:t>
            </w:r>
            <w:r>
              <w:rPr>
                <w:rFonts w:hint="eastAsia" w:ascii="宋体" w:eastAsia="宋体"/>
              </w:rPr>
              <w:t>递交截止时间</w:t>
            </w:r>
          </w:p>
          <w:p>
            <w:pPr>
              <w:pStyle w:val="39"/>
              <w:ind w:firstLine="0"/>
              <w:rPr>
                <w:rFonts w:ascii="宋体" w:eastAsia="宋体"/>
              </w:rPr>
            </w:pPr>
            <w:r>
              <w:rPr>
                <w:rFonts w:hint="eastAsia" w:ascii="宋体" w:eastAsia="宋体"/>
              </w:rPr>
              <w:t>谈判</w:t>
            </w:r>
            <w:r>
              <w:rPr>
                <w:rFonts w:ascii="宋体" w:eastAsia="宋体"/>
              </w:rPr>
              <w:t>地点：同</w:t>
            </w:r>
            <w:r>
              <w:rPr>
                <w:rFonts w:hint="eastAsia" w:ascii="宋体" w:eastAsia="宋体"/>
              </w:rPr>
              <w:t>递交地点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55" w:type="dxa"/>
            <w:vAlign w:val="center"/>
          </w:tcPr>
          <w:p>
            <w:pPr>
              <w:pStyle w:val="39"/>
              <w:ind w:firstLine="0"/>
              <w:jc w:val="center"/>
              <w:rPr>
                <w:rFonts w:hint="eastAsia" w:ascii="宋体" w:eastAsia="宋体"/>
                <w:lang w:eastAsia="zh-CN"/>
              </w:rPr>
            </w:pPr>
            <w:r>
              <w:rPr>
                <w:rFonts w:hint="eastAsia" w:ascii="宋体" w:eastAsia="宋体"/>
              </w:rPr>
              <w:t>1</w:t>
            </w:r>
            <w:r>
              <w:rPr>
                <w:rFonts w:hint="eastAsia" w:ascii="宋体" w:eastAsia="宋体"/>
                <w:lang w:val="en-US" w:eastAsia="zh-CN"/>
              </w:rPr>
              <w:t>5</w:t>
            </w:r>
          </w:p>
        </w:tc>
        <w:tc>
          <w:tcPr>
            <w:tcW w:w="1845" w:type="dxa"/>
            <w:vAlign w:val="center"/>
          </w:tcPr>
          <w:p>
            <w:pPr>
              <w:pStyle w:val="39"/>
              <w:ind w:firstLine="0"/>
              <w:jc w:val="center"/>
              <w:rPr>
                <w:rFonts w:ascii="宋体" w:eastAsia="宋体"/>
              </w:rPr>
            </w:pPr>
            <w:r>
              <w:rPr>
                <w:rFonts w:hint="eastAsia" w:ascii="宋体" w:eastAsia="宋体"/>
              </w:rPr>
              <w:t>评定方法</w:t>
            </w:r>
          </w:p>
        </w:tc>
        <w:tc>
          <w:tcPr>
            <w:tcW w:w="6948" w:type="dxa"/>
            <w:vAlign w:val="center"/>
          </w:tcPr>
          <w:p>
            <w:pPr>
              <w:pStyle w:val="39"/>
              <w:ind w:firstLine="0"/>
              <w:rPr>
                <w:rFonts w:ascii="宋体" w:eastAsia="宋体"/>
              </w:rPr>
            </w:pPr>
            <w:r>
              <w:rPr>
                <w:rFonts w:hint="eastAsia" w:ascii="宋体" w:eastAsia="宋体"/>
              </w:rPr>
              <w:t>综合评定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855" w:type="dxa"/>
            <w:vAlign w:val="center"/>
          </w:tcPr>
          <w:p>
            <w:pPr>
              <w:pStyle w:val="39"/>
              <w:ind w:firstLine="0"/>
              <w:jc w:val="center"/>
              <w:rPr>
                <w:rFonts w:hint="eastAsia" w:ascii="宋体" w:eastAsia="宋体"/>
                <w:lang w:eastAsia="zh-CN"/>
              </w:rPr>
            </w:pPr>
            <w:r>
              <w:rPr>
                <w:rFonts w:hint="eastAsia" w:ascii="宋体" w:eastAsia="宋体"/>
              </w:rPr>
              <w:t>1</w:t>
            </w:r>
            <w:r>
              <w:rPr>
                <w:rFonts w:hint="eastAsia" w:ascii="宋体" w:eastAsia="宋体"/>
                <w:lang w:val="en-US" w:eastAsia="zh-CN"/>
              </w:rPr>
              <w:t>6</w:t>
            </w:r>
          </w:p>
        </w:tc>
        <w:tc>
          <w:tcPr>
            <w:tcW w:w="1845" w:type="dxa"/>
            <w:vAlign w:val="center"/>
          </w:tcPr>
          <w:p>
            <w:pPr>
              <w:pStyle w:val="39"/>
              <w:ind w:firstLine="0"/>
              <w:jc w:val="center"/>
              <w:rPr>
                <w:rFonts w:ascii="宋体" w:eastAsia="宋体"/>
              </w:rPr>
            </w:pPr>
            <w:r>
              <w:rPr>
                <w:rFonts w:hint="eastAsia" w:ascii="宋体" w:eastAsia="宋体"/>
              </w:rPr>
              <w:t>联系人及方式</w:t>
            </w:r>
          </w:p>
        </w:tc>
        <w:tc>
          <w:tcPr>
            <w:tcW w:w="6948" w:type="dxa"/>
            <w:vAlign w:val="center"/>
          </w:tcPr>
          <w:p>
            <w:pPr>
              <w:pStyle w:val="39"/>
              <w:ind w:left="1080" w:hanging="1080" w:hangingChars="450"/>
              <w:rPr>
                <w:rFonts w:hint="eastAsia" w:ascii="宋体" w:eastAsia="宋体"/>
                <w:lang w:eastAsia="zh-CN"/>
              </w:rPr>
            </w:pPr>
            <w:r>
              <w:rPr>
                <w:rFonts w:hint="eastAsia" w:ascii="宋体" w:eastAsia="宋体"/>
              </w:rPr>
              <w:t>联系地址：重庆市渝中区临江路74号重庆医科大学附属第二医院</w:t>
            </w:r>
            <w:r>
              <w:rPr>
                <w:rFonts w:hint="eastAsia" w:ascii="宋体" w:eastAsia="宋体"/>
                <w:lang w:eastAsia="zh-CN"/>
              </w:rPr>
              <w:t>项目办</w:t>
            </w:r>
          </w:p>
          <w:p>
            <w:pPr>
              <w:pStyle w:val="39"/>
              <w:ind w:firstLine="0"/>
              <w:rPr>
                <w:rFonts w:ascii="宋体" w:eastAsia="宋体"/>
              </w:rPr>
            </w:pPr>
            <w:r>
              <w:rPr>
                <w:rFonts w:hint="eastAsia" w:ascii="宋体" w:eastAsia="宋体"/>
              </w:rPr>
              <w:t>联 系 人：徐老师    联系电话：023-63693041</w:t>
            </w:r>
          </w:p>
        </w:tc>
      </w:tr>
    </w:tbl>
    <w:p>
      <w:pPr>
        <w:pStyle w:val="39"/>
        <w:ind w:firstLine="0"/>
        <w:rPr>
          <w:rFonts w:ascii="宋体" w:eastAsia="宋体"/>
        </w:rPr>
      </w:pPr>
    </w:p>
    <w:p>
      <w:pPr>
        <w:spacing w:line="360" w:lineRule="auto"/>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附件：</w:t>
      </w:r>
    </w:p>
    <w:p>
      <w:pPr>
        <w:numPr>
          <w:ilvl w:val="0"/>
          <w:numId w:val="3"/>
        </w:numPr>
        <w:spacing w:line="360" w:lineRule="auto"/>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法定代表人授权书（格式）</w:t>
      </w:r>
    </w:p>
    <w:p>
      <w:pPr>
        <w:numPr>
          <w:ilvl w:val="0"/>
          <w:numId w:val="3"/>
        </w:numPr>
        <w:spacing w:line="360" w:lineRule="auto"/>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承诺书（格式）</w:t>
      </w:r>
    </w:p>
    <w:p>
      <w:pPr>
        <w:numPr>
          <w:ilvl w:val="0"/>
          <w:numId w:val="3"/>
        </w:numPr>
        <w:spacing w:line="360" w:lineRule="auto"/>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报价书（格式）</w:t>
      </w:r>
    </w:p>
    <w:p>
      <w:pPr>
        <w:spacing w:line="360" w:lineRule="auto"/>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4．技术要求</w:t>
      </w: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30"/>
          <w:szCs w:val="30"/>
        </w:rPr>
      </w:pPr>
      <w:r>
        <w:rPr>
          <w:rFonts w:hint="eastAsia" w:ascii="宋体" w:hAnsi="宋体"/>
          <w:sz w:val="30"/>
          <w:szCs w:val="30"/>
        </w:rPr>
        <w:t>附件一</w:t>
      </w:r>
    </w:p>
    <w:p>
      <w:pPr>
        <w:jc w:val="center"/>
        <w:rPr>
          <w:rFonts w:ascii="宋体" w:hAnsi="宋体"/>
          <w:sz w:val="44"/>
          <w:szCs w:val="44"/>
        </w:rPr>
      </w:pPr>
      <w:r>
        <w:rPr>
          <w:rFonts w:hint="eastAsia" w:ascii="宋体" w:hAnsi="宋体"/>
          <w:sz w:val="44"/>
          <w:szCs w:val="44"/>
        </w:rPr>
        <w:t>法定代表人授权书</w:t>
      </w:r>
    </w:p>
    <w:p>
      <w:pPr>
        <w:jc w:val="center"/>
        <w:rPr>
          <w:rFonts w:ascii="宋体" w:hAnsi="宋体"/>
          <w:sz w:val="44"/>
          <w:szCs w:val="44"/>
        </w:rPr>
      </w:pPr>
    </w:p>
    <w:p>
      <w:pPr>
        <w:pStyle w:val="13"/>
        <w:rPr>
          <w:sz w:val="28"/>
          <w:szCs w:val="28"/>
        </w:rPr>
      </w:pPr>
    </w:p>
    <w:p>
      <w:pPr>
        <w:pStyle w:val="13"/>
        <w:spacing w:line="360" w:lineRule="auto"/>
        <w:ind w:firstLine="560" w:firstLineChars="200"/>
        <w:jc w:val="both"/>
        <w:rPr>
          <w:color w:val="000000"/>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color w:val="000000"/>
          <w:sz w:val="28"/>
          <w:szCs w:val="28"/>
          <w:u w:val="single"/>
        </w:rPr>
        <w:t>重庆医科大学附属第二医院江南院区第二食堂</w:t>
      </w:r>
      <w:r>
        <w:rPr>
          <w:rFonts w:hint="eastAsia"/>
          <w:color w:val="000000"/>
          <w:sz w:val="28"/>
          <w:szCs w:val="28"/>
          <w:u w:val="single"/>
          <w:lang w:eastAsia="zh-CN"/>
        </w:rPr>
        <w:t>杂物电梯</w:t>
      </w:r>
      <w:r>
        <w:rPr>
          <w:rFonts w:hint="eastAsia"/>
          <w:color w:val="000000"/>
          <w:sz w:val="28"/>
          <w:szCs w:val="28"/>
          <w:u w:val="single"/>
        </w:rPr>
        <w:t>采购安装</w:t>
      </w:r>
      <w:r>
        <w:rPr>
          <w:rFonts w:hint="eastAsia"/>
          <w:sz w:val="28"/>
          <w:szCs w:val="28"/>
        </w:rPr>
        <w:t>竞争性谈判，代理人在竞争性谈判、合同谈判过程中所签署的一切文件和处理与之有关的一</w:t>
      </w:r>
      <w:r>
        <w:rPr>
          <w:rFonts w:hint="eastAsia"/>
          <w:color w:val="000000"/>
          <w:sz w:val="28"/>
          <w:szCs w:val="28"/>
        </w:rPr>
        <w:t>切事务，本人均予以承认。</w:t>
      </w:r>
    </w:p>
    <w:p>
      <w:pPr>
        <w:pStyle w:val="13"/>
        <w:spacing w:line="360" w:lineRule="auto"/>
        <w:ind w:firstLine="560" w:firstLineChars="200"/>
        <w:rPr>
          <w:color w:val="000000"/>
          <w:sz w:val="28"/>
          <w:szCs w:val="28"/>
        </w:rPr>
      </w:pPr>
    </w:p>
    <w:p>
      <w:pPr>
        <w:pStyle w:val="15"/>
        <w:spacing w:after="0" w:line="360" w:lineRule="auto"/>
        <w:ind w:left="430" w:leftChars="205" w:firstLine="140" w:firstLineChars="50"/>
        <w:rPr>
          <w:rFonts w:ascii="宋体" w:hAnsi="宋体"/>
          <w:color w:val="000000"/>
          <w:sz w:val="28"/>
          <w:szCs w:val="28"/>
        </w:rPr>
      </w:pPr>
      <w:r>
        <w:rPr>
          <w:rFonts w:hint="eastAsia" w:ascii="宋体" w:hAnsi="宋体"/>
          <w:color w:val="000000"/>
          <w:sz w:val="28"/>
          <w:szCs w:val="28"/>
        </w:rPr>
        <w:t>特此授权。</w:t>
      </w:r>
    </w:p>
    <w:p>
      <w:pPr>
        <w:pStyle w:val="13"/>
        <w:spacing w:line="360" w:lineRule="auto"/>
        <w:ind w:firstLine="560" w:firstLineChars="200"/>
        <w:rPr>
          <w:color w:val="000000"/>
          <w:sz w:val="28"/>
          <w:szCs w:val="28"/>
        </w:rPr>
      </w:pPr>
    </w:p>
    <w:p>
      <w:pPr>
        <w:pStyle w:val="13"/>
        <w:spacing w:line="360" w:lineRule="auto"/>
        <w:ind w:firstLine="560" w:firstLineChars="200"/>
        <w:rPr>
          <w:color w:val="000000"/>
          <w:sz w:val="28"/>
          <w:szCs w:val="28"/>
        </w:rPr>
      </w:pPr>
    </w:p>
    <w:p>
      <w:pPr>
        <w:pStyle w:val="10"/>
        <w:spacing w:after="0"/>
        <w:ind w:left="135"/>
        <w:rPr>
          <w:rFonts w:ascii="宋体" w:hAnsi="宋体"/>
          <w:color w:val="000000"/>
          <w:szCs w:val="28"/>
        </w:rPr>
      </w:pPr>
    </w:p>
    <w:p>
      <w:pPr>
        <w:pStyle w:val="10"/>
        <w:spacing w:after="0"/>
        <w:ind w:left="135"/>
        <w:rPr>
          <w:rFonts w:ascii="宋体" w:hAnsi="宋体"/>
          <w:color w:val="000000"/>
          <w:szCs w:val="28"/>
        </w:rPr>
      </w:pPr>
    </w:p>
    <w:p>
      <w:pPr>
        <w:pStyle w:val="10"/>
        <w:spacing w:after="0"/>
        <w:ind w:left="135"/>
        <w:rPr>
          <w:rFonts w:ascii="宋体" w:hAnsi="宋体"/>
          <w:kern w:val="0"/>
          <w:sz w:val="28"/>
          <w:szCs w:val="28"/>
        </w:rPr>
      </w:pPr>
      <w:r>
        <w:rPr>
          <w:rFonts w:hint="eastAsia" w:ascii="宋体" w:hAnsi="宋体"/>
          <w:kern w:val="0"/>
          <w:sz w:val="28"/>
          <w:szCs w:val="28"/>
        </w:rPr>
        <w:t>被授权人：                   部门：                 职务：</w:t>
      </w: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r>
        <w:rPr>
          <w:rFonts w:hint="eastAsia" w:ascii="宋体" w:hAnsi="宋体"/>
          <w:kern w:val="0"/>
          <w:sz w:val="28"/>
          <w:szCs w:val="28"/>
        </w:rPr>
        <w:t xml:space="preserve">单位（盖章）                 </w:t>
      </w: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r>
        <w:rPr>
          <w:rFonts w:hint="eastAsia" w:ascii="宋体" w:hAnsi="宋体"/>
          <w:kern w:val="0"/>
          <w:sz w:val="28"/>
          <w:szCs w:val="28"/>
        </w:rPr>
        <w:t>法定代表人：（签字或盖章）</w:t>
      </w:r>
    </w:p>
    <w:p>
      <w:pPr>
        <w:pStyle w:val="38"/>
        <w:spacing w:beforeLines="0" w:afterLines="0"/>
        <w:jc w:val="both"/>
        <w:rPr>
          <w:rFonts w:ascii="宋体" w:hAnsi="宋体" w:eastAsia="宋体"/>
          <w:kern w:val="0"/>
          <w:sz w:val="28"/>
          <w:szCs w:val="28"/>
        </w:rPr>
      </w:pPr>
    </w:p>
    <w:p>
      <w:pPr>
        <w:pStyle w:val="38"/>
        <w:spacing w:beforeLines="0" w:afterLines="0"/>
        <w:jc w:val="both"/>
        <w:rPr>
          <w:rFonts w:ascii="宋体" w:hAnsi="宋体" w:eastAsia="宋体"/>
          <w:kern w:val="0"/>
          <w:sz w:val="28"/>
          <w:szCs w:val="28"/>
        </w:rPr>
      </w:pPr>
      <w:r>
        <w:rPr>
          <w:rFonts w:hint="eastAsia" w:ascii="宋体" w:hAnsi="宋体" w:eastAsia="宋体"/>
          <w:kern w:val="0"/>
          <w:sz w:val="28"/>
          <w:szCs w:val="28"/>
        </w:rPr>
        <w:t>（该处粘贴代理人身份证正反两面复印件）</w:t>
      </w:r>
    </w:p>
    <w:p>
      <w:pPr>
        <w:pStyle w:val="38"/>
        <w:spacing w:beforeLines="0" w:afterLines="0"/>
        <w:jc w:val="both"/>
        <w:rPr>
          <w:rFonts w:ascii="宋体" w:hAnsi="宋体" w:eastAsia="宋体"/>
          <w:kern w:val="0"/>
          <w:sz w:val="28"/>
          <w:szCs w:val="28"/>
        </w:rPr>
      </w:pPr>
    </w:p>
    <w:p>
      <w:pPr>
        <w:jc w:val="center"/>
        <w:rPr>
          <w:rFonts w:ascii="宋体" w:hAnsi="宋体"/>
          <w:color w:val="000000"/>
          <w:sz w:val="28"/>
        </w:rPr>
      </w:pPr>
      <w:r>
        <w:rPr>
          <w:rFonts w:hint="eastAsia" w:ascii="宋体" w:hAnsi="宋体"/>
          <w:color w:val="000000"/>
          <w:sz w:val="28"/>
        </w:rPr>
        <w:t xml:space="preserve">                                               </w:t>
      </w:r>
    </w:p>
    <w:p>
      <w:pPr>
        <w:jc w:val="right"/>
        <w:rPr>
          <w:rFonts w:ascii="宋体" w:hAnsi="宋体"/>
          <w:color w:val="000000"/>
          <w:sz w:val="28"/>
        </w:rPr>
      </w:pPr>
    </w:p>
    <w:p>
      <w:pPr>
        <w:jc w:val="right"/>
        <w:rPr>
          <w:rFonts w:ascii="宋体" w:hAnsi="宋体"/>
          <w:color w:val="000000"/>
          <w:sz w:val="28"/>
        </w:rPr>
      </w:pPr>
    </w:p>
    <w:p>
      <w:pPr>
        <w:jc w:val="right"/>
        <w:rPr>
          <w:rFonts w:ascii="宋体" w:hAnsi="宋体"/>
          <w:color w:val="000000"/>
          <w:sz w:val="28"/>
        </w:rPr>
      </w:pPr>
    </w:p>
    <w:p>
      <w:pPr>
        <w:jc w:val="right"/>
        <w:rPr>
          <w:rFonts w:ascii="宋体" w:hAnsi="宋体"/>
          <w:color w:val="000000"/>
          <w:sz w:val="28"/>
        </w:rPr>
      </w:pPr>
      <w:r>
        <w:rPr>
          <w:rFonts w:hint="eastAsia" w:ascii="宋体" w:hAnsi="宋体"/>
          <w:color w:val="000000"/>
          <w:sz w:val="28"/>
        </w:rPr>
        <w:t>日期：    年    月   日</w:t>
      </w:r>
    </w:p>
    <w:p>
      <w:pPr>
        <w:jc w:val="right"/>
        <w:rPr>
          <w:rFonts w:ascii="宋体" w:hAnsi="宋体"/>
          <w:color w:val="000000"/>
          <w:sz w:val="28"/>
        </w:rPr>
      </w:pPr>
    </w:p>
    <w:p>
      <w:pPr>
        <w:rPr>
          <w:rFonts w:ascii="宋体" w:hAnsi="宋体"/>
          <w:color w:val="000000"/>
          <w:sz w:val="28"/>
        </w:rPr>
      </w:pPr>
    </w:p>
    <w:p>
      <w:pPr>
        <w:jc w:val="right"/>
        <w:rPr>
          <w:rFonts w:ascii="宋体" w:hAnsi="宋体"/>
          <w:color w:val="000000"/>
          <w:sz w:val="28"/>
        </w:rPr>
      </w:pPr>
    </w:p>
    <w:p>
      <w:pPr>
        <w:ind w:right="560"/>
        <w:rPr>
          <w:rFonts w:ascii="宋体" w:hAnsi="宋体"/>
          <w:color w:val="000000"/>
          <w:sz w:val="28"/>
        </w:rPr>
      </w:pPr>
      <w:r>
        <w:rPr>
          <w:rFonts w:hint="eastAsia" w:ascii="宋体" w:hAnsi="宋体"/>
          <w:color w:val="000000"/>
          <w:sz w:val="28"/>
        </w:rPr>
        <w:t>附件二</w:t>
      </w:r>
    </w:p>
    <w:p>
      <w:pPr>
        <w:jc w:val="center"/>
        <w:rPr>
          <w:rFonts w:ascii="宋体" w:hAnsi="宋体"/>
          <w:color w:val="000000"/>
          <w:sz w:val="44"/>
          <w:szCs w:val="44"/>
        </w:rPr>
      </w:pPr>
      <w:r>
        <w:rPr>
          <w:rFonts w:hint="eastAsia" w:ascii="宋体" w:hAnsi="宋体"/>
          <w:color w:val="000000"/>
          <w:sz w:val="44"/>
          <w:szCs w:val="44"/>
        </w:rPr>
        <w:t>承诺书</w:t>
      </w:r>
    </w:p>
    <w:p>
      <w:pPr>
        <w:spacing w:line="360" w:lineRule="auto"/>
        <w:rPr>
          <w:rFonts w:ascii="宋体" w:hAnsi="宋体"/>
          <w:b/>
          <w:color w:val="000000"/>
          <w:sz w:val="28"/>
        </w:rPr>
      </w:pPr>
      <w:r>
        <w:rPr>
          <w:rFonts w:hint="eastAsia" w:ascii="宋体" w:hAnsi="宋体"/>
          <w:color w:val="000000"/>
          <w:sz w:val="28"/>
        </w:rPr>
        <w:t>致</w:t>
      </w:r>
      <w:r>
        <w:rPr>
          <w:rFonts w:hint="eastAsia" w:ascii="宋体" w:hAnsi="宋体"/>
          <w:b/>
          <w:color w:val="000000"/>
          <w:sz w:val="28"/>
        </w:rPr>
        <w:t>：</w:t>
      </w:r>
      <w:r>
        <w:rPr>
          <w:rFonts w:hint="eastAsia" w:ascii="宋体" w:hAnsi="宋体"/>
          <w:sz w:val="28"/>
          <w:u w:val="single"/>
        </w:rPr>
        <w:t>重庆医科大学附属第二医院</w:t>
      </w:r>
    </w:p>
    <w:p>
      <w:pPr>
        <w:spacing w:line="360" w:lineRule="auto"/>
        <w:ind w:left="-2" w:leftChars="-1" w:firstLine="560" w:firstLineChars="200"/>
        <w:rPr>
          <w:rFonts w:ascii="宋体" w:hAnsi="宋体"/>
          <w:color w:val="000000"/>
          <w:sz w:val="28"/>
        </w:rPr>
      </w:pPr>
      <w:r>
        <w:rPr>
          <w:rFonts w:hint="eastAsia" w:ascii="宋体" w:hAnsi="宋体"/>
          <w:color w:val="000000"/>
          <w:sz w:val="28"/>
        </w:rPr>
        <w:t>我单位参加贵院</w:t>
      </w:r>
      <w:r>
        <w:rPr>
          <w:rFonts w:hint="eastAsia"/>
          <w:color w:val="000000"/>
          <w:sz w:val="28"/>
          <w:szCs w:val="28"/>
          <w:u w:val="single"/>
        </w:rPr>
        <w:t>江南院区第二食堂</w:t>
      </w:r>
      <w:r>
        <w:rPr>
          <w:rFonts w:hint="eastAsia"/>
          <w:color w:val="000000"/>
          <w:sz w:val="28"/>
          <w:szCs w:val="28"/>
          <w:u w:val="single"/>
          <w:lang w:eastAsia="zh-CN"/>
        </w:rPr>
        <w:t>杂物电梯</w:t>
      </w:r>
      <w:r>
        <w:rPr>
          <w:rFonts w:hint="eastAsia"/>
          <w:color w:val="000000"/>
          <w:sz w:val="28"/>
          <w:szCs w:val="28"/>
          <w:u w:val="single"/>
        </w:rPr>
        <w:t>采购安装</w:t>
      </w:r>
      <w:r>
        <w:rPr>
          <w:rFonts w:hint="eastAsia" w:ascii="宋体" w:hAnsi="宋体"/>
          <w:color w:val="000000"/>
          <w:sz w:val="28"/>
        </w:rPr>
        <w:t>的竞争性谈判工作，对贵单位发出的该项目竞争性谈判文书等全部内容，在认真阅读和充分理解后予以确认，完全同意其所有条款，并按其要求提交报价书，保证按中标的费率签定合同。我公司保证本项目中标后绝不转包给挂靠公司，一旦发包人发现、查实我公司有转包、挂靠行为，我公司愿承担违约责任，并对下列事宜作再次承诺：</w:t>
      </w:r>
    </w:p>
    <w:p>
      <w:pPr>
        <w:spacing w:line="360" w:lineRule="auto"/>
        <w:ind w:left="-2" w:leftChars="-1" w:firstLine="560" w:firstLineChars="200"/>
        <w:rPr>
          <w:rFonts w:ascii="宋体" w:hAnsi="宋体"/>
          <w:color w:val="000000"/>
          <w:sz w:val="28"/>
        </w:rPr>
      </w:pPr>
      <w:r>
        <w:rPr>
          <w:rFonts w:hint="eastAsia" w:ascii="宋体" w:hAnsi="宋体"/>
          <w:color w:val="000000"/>
          <w:sz w:val="28"/>
        </w:rPr>
        <w:t>1、若我司中标，保证不会有转包、卖标等行为。</w:t>
      </w:r>
    </w:p>
    <w:p>
      <w:pPr>
        <w:spacing w:line="360" w:lineRule="auto"/>
        <w:ind w:left="-2" w:leftChars="-1" w:firstLine="560" w:firstLineChars="200"/>
        <w:rPr>
          <w:rFonts w:ascii="宋体" w:hAnsi="宋体"/>
          <w:color w:val="000000"/>
          <w:sz w:val="28"/>
        </w:rPr>
      </w:pPr>
      <w:r>
        <w:rPr>
          <w:rFonts w:hint="eastAsia" w:ascii="宋体" w:hAnsi="宋体"/>
          <w:color w:val="000000"/>
          <w:sz w:val="28"/>
        </w:rPr>
        <w:t>2、我司保证按时签定合同。</w:t>
      </w:r>
    </w:p>
    <w:p>
      <w:pPr>
        <w:spacing w:line="360" w:lineRule="auto"/>
        <w:ind w:left="-2" w:leftChars="-1" w:firstLine="560" w:firstLineChars="200"/>
        <w:rPr>
          <w:rFonts w:ascii="宋体" w:hAnsi="宋体"/>
          <w:color w:val="000000"/>
          <w:sz w:val="28"/>
        </w:rPr>
      </w:pPr>
      <w:r>
        <w:rPr>
          <w:rFonts w:hint="eastAsia" w:ascii="宋体" w:hAnsi="宋体"/>
          <w:color w:val="000000"/>
          <w:sz w:val="28"/>
        </w:rPr>
        <w:t>3、在中标后，保证在规定时间内根据国家相关规范条例、行业标准、发包人及合同要求等按质按量完成工作。</w:t>
      </w:r>
    </w:p>
    <w:p>
      <w:pPr>
        <w:spacing w:line="360" w:lineRule="auto"/>
        <w:ind w:left="-2" w:leftChars="-1" w:firstLine="560" w:firstLineChars="200"/>
        <w:rPr>
          <w:rFonts w:ascii="宋体" w:hAnsi="宋体"/>
          <w:color w:val="000000"/>
          <w:sz w:val="28"/>
        </w:rPr>
      </w:pPr>
    </w:p>
    <w:p>
      <w:pPr>
        <w:spacing w:line="360" w:lineRule="auto"/>
        <w:ind w:left="-2" w:leftChars="-1" w:firstLine="560" w:firstLineChars="200"/>
        <w:rPr>
          <w:rFonts w:ascii="宋体" w:hAnsi="宋体"/>
          <w:color w:val="000000"/>
          <w:sz w:val="28"/>
        </w:rPr>
      </w:pPr>
      <w:r>
        <w:rPr>
          <w:rFonts w:hint="eastAsia" w:ascii="宋体" w:hAnsi="宋体"/>
          <w:color w:val="000000"/>
          <w:sz w:val="28"/>
        </w:rPr>
        <w:t>若我司未按此承诺执行，就视为我司放弃中标权利，自愿承担因放弃中标的一切后果，以及没有严格履行合同所应担的所有违约责任和违约处罚。</w:t>
      </w:r>
    </w:p>
    <w:p>
      <w:pPr>
        <w:spacing w:line="360" w:lineRule="auto"/>
        <w:ind w:firstLine="560" w:firstLineChars="200"/>
        <w:rPr>
          <w:rFonts w:ascii="宋体" w:hAnsi="宋体"/>
          <w:color w:val="000000"/>
          <w:sz w:val="28"/>
        </w:rPr>
      </w:pPr>
    </w:p>
    <w:p>
      <w:pPr>
        <w:spacing w:line="360" w:lineRule="auto"/>
        <w:ind w:firstLine="560" w:firstLineChars="200"/>
        <w:rPr>
          <w:rFonts w:ascii="宋体" w:hAnsi="宋体"/>
          <w:color w:val="000000"/>
          <w:sz w:val="28"/>
        </w:rPr>
      </w:pPr>
      <w:r>
        <w:rPr>
          <w:rFonts w:hint="eastAsia" w:ascii="宋体" w:hAnsi="宋体"/>
          <w:color w:val="000000"/>
          <w:sz w:val="28"/>
        </w:rPr>
        <w:t>竞谈人（公章）</w:t>
      </w:r>
    </w:p>
    <w:p>
      <w:pPr>
        <w:spacing w:line="360" w:lineRule="auto"/>
        <w:rPr>
          <w:rFonts w:ascii="宋体" w:hAnsi="宋体"/>
          <w:color w:val="000000"/>
          <w:sz w:val="28"/>
        </w:rPr>
      </w:pPr>
    </w:p>
    <w:p>
      <w:pPr>
        <w:spacing w:line="360" w:lineRule="auto"/>
        <w:ind w:firstLine="560" w:firstLineChars="200"/>
        <w:rPr>
          <w:rFonts w:ascii="宋体" w:hAnsi="宋体"/>
          <w:color w:val="000000"/>
          <w:sz w:val="28"/>
        </w:rPr>
      </w:pPr>
      <w:r>
        <w:rPr>
          <w:rFonts w:hint="eastAsia" w:ascii="宋体" w:hAnsi="宋体"/>
          <w:color w:val="000000"/>
          <w:sz w:val="28"/>
        </w:rPr>
        <w:t xml:space="preserve">法定代表人（签章）       </w:t>
      </w:r>
    </w:p>
    <w:p>
      <w:pPr>
        <w:spacing w:line="360" w:lineRule="auto"/>
        <w:ind w:firstLine="560" w:firstLineChars="200"/>
        <w:rPr>
          <w:rFonts w:ascii="宋体" w:hAnsi="宋体"/>
          <w:color w:val="000000"/>
          <w:sz w:val="30"/>
          <w:szCs w:val="30"/>
        </w:rPr>
      </w:pPr>
      <w:r>
        <w:rPr>
          <w:rFonts w:hint="eastAsia" w:ascii="宋体" w:hAnsi="宋体"/>
          <w:color w:val="000000"/>
          <w:sz w:val="28"/>
        </w:rPr>
        <w:t xml:space="preserve">                                        年    月    日</w:t>
      </w: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ind w:firstLine="420" w:firstLineChars="200"/>
        <w:rPr>
          <w:rFonts w:ascii="宋体" w:hAnsi="宋体"/>
          <w:kern w:val="0"/>
        </w:rPr>
      </w:pPr>
    </w:p>
    <w:p>
      <w:pPr>
        <w:snapToGrid w:val="0"/>
        <w:ind w:firstLine="420" w:firstLineChars="200"/>
        <w:rPr>
          <w:rFonts w:ascii="宋体" w:hAnsi="宋体"/>
          <w:kern w:val="0"/>
        </w:rPr>
      </w:pPr>
    </w:p>
    <w:p>
      <w:pPr>
        <w:snapToGrid w:val="0"/>
        <w:ind w:firstLine="420" w:firstLineChars="200"/>
        <w:rPr>
          <w:rFonts w:ascii="宋体" w:hAnsi="宋体"/>
          <w:kern w:val="0"/>
        </w:rPr>
      </w:pPr>
    </w:p>
    <w:p>
      <w:pPr>
        <w:snapToGrid w:val="0"/>
        <w:ind w:firstLine="420" w:firstLineChars="200"/>
        <w:rPr>
          <w:rFonts w:ascii="宋体" w:hAnsi="宋体"/>
          <w:kern w:val="0"/>
        </w:rPr>
      </w:pPr>
    </w:p>
    <w:p>
      <w:pPr>
        <w:snapToGrid w:val="0"/>
        <w:ind w:firstLine="420" w:firstLineChars="200"/>
        <w:rPr>
          <w:rFonts w:ascii="宋体" w:hAnsi="宋体"/>
          <w:kern w:val="0"/>
        </w:rPr>
      </w:pPr>
    </w:p>
    <w:p>
      <w:pPr>
        <w:widowControl/>
        <w:tabs>
          <w:tab w:val="left" w:pos="720"/>
        </w:tabs>
        <w:spacing w:before="120" w:beforeLines="50" w:line="440" w:lineRule="exact"/>
        <w:rPr>
          <w:rFonts w:ascii="宋体" w:hAnsi="宋体"/>
          <w:color w:val="000000"/>
          <w:kern w:val="0"/>
          <w:sz w:val="30"/>
          <w:szCs w:val="30"/>
        </w:rPr>
      </w:pPr>
    </w:p>
    <w:p>
      <w:pPr>
        <w:widowControl/>
        <w:tabs>
          <w:tab w:val="left" w:pos="720"/>
        </w:tabs>
        <w:spacing w:before="120" w:beforeLines="50" w:line="440" w:lineRule="exact"/>
        <w:rPr>
          <w:rFonts w:ascii="宋体" w:hAnsi="宋体"/>
          <w:color w:val="000000"/>
          <w:kern w:val="0"/>
          <w:sz w:val="30"/>
          <w:szCs w:val="30"/>
        </w:rPr>
      </w:pPr>
    </w:p>
    <w:p>
      <w:pPr>
        <w:widowControl/>
        <w:tabs>
          <w:tab w:val="left" w:pos="720"/>
        </w:tabs>
        <w:spacing w:before="120" w:beforeLines="50" w:line="440" w:lineRule="exact"/>
        <w:rPr>
          <w:rFonts w:ascii="宋体" w:hAnsi="宋体"/>
          <w:color w:val="000000"/>
          <w:kern w:val="0"/>
          <w:sz w:val="30"/>
          <w:szCs w:val="30"/>
        </w:rPr>
      </w:pPr>
      <w:r>
        <w:rPr>
          <w:rFonts w:hint="eastAsia" w:ascii="宋体" w:hAnsi="宋体"/>
          <w:color w:val="000000"/>
          <w:kern w:val="0"/>
          <w:sz w:val="30"/>
          <w:szCs w:val="30"/>
        </w:rPr>
        <w:t>附件三                     报价书</w:t>
      </w:r>
    </w:p>
    <w:p>
      <w:pPr>
        <w:widowControl/>
        <w:tabs>
          <w:tab w:val="left" w:pos="720"/>
        </w:tabs>
        <w:spacing w:before="120" w:beforeLines="50" w:line="440" w:lineRule="exact"/>
        <w:jc w:val="center"/>
        <w:rPr>
          <w:rFonts w:ascii="宋体" w:hAnsi="宋体"/>
          <w:color w:val="000000"/>
          <w:kern w:val="0"/>
          <w:sz w:val="30"/>
          <w:szCs w:val="30"/>
        </w:rPr>
      </w:pPr>
    </w:p>
    <w:p>
      <w:pPr>
        <w:widowControl/>
        <w:tabs>
          <w:tab w:val="left" w:pos="720"/>
        </w:tabs>
        <w:spacing w:before="120" w:beforeLines="50" w:line="440" w:lineRule="exact"/>
        <w:jc w:val="center"/>
        <w:rPr>
          <w:rFonts w:ascii="宋体" w:hAnsi="宋体"/>
          <w:color w:val="000000"/>
          <w:kern w:val="0"/>
          <w:sz w:val="30"/>
          <w:szCs w:val="30"/>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505"/>
        <w:gridCol w:w="1688"/>
        <w:gridCol w:w="1630"/>
        <w:gridCol w:w="850"/>
        <w:gridCol w:w="851"/>
        <w:gridCol w:w="709"/>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868" w:type="dxa"/>
            <w:vAlign w:val="center"/>
          </w:tcPr>
          <w:p>
            <w:pPr>
              <w:jc w:val="center"/>
              <w:rPr>
                <w:rFonts w:ascii="方正仿宋_GBK" w:hAnsi="宋体" w:eastAsia="方正仿宋_GBK"/>
                <w:b/>
                <w:szCs w:val="21"/>
              </w:rPr>
            </w:pPr>
            <w:r>
              <w:rPr>
                <w:rFonts w:hint="eastAsia" w:ascii="方正仿宋_GBK" w:hAnsi="宋体" w:eastAsia="方正仿宋_GBK"/>
                <w:b/>
                <w:szCs w:val="21"/>
              </w:rPr>
              <w:t>序号</w:t>
            </w:r>
          </w:p>
        </w:tc>
        <w:tc>
          <w:tcPr>
            <w:tcW w:w="1505" w:type="dxa"/>
            <w:vAlign w:val="center"/>
          </w:tcPr>
          <w:p>
            <w:pPr>
              <w:jc w:val="center"/>
              <w:rPr>
                <w:rFonts w:ascii="方正仿宋_GBK" w:hAnsi="宋体" w:eastAsia="方正仿宋_GBK"/>
                <w:b/>
                <w:szCs w:val="21"/>
              </w:rPr>
            </w:pPr>
            <w:r>
              <w:rPr>
                <w:rFonts w:hint="eastAsia" w:ascii="方正仿宋_GBK" w:hAnsi="宋体" w:eastAsia="方正仿宋_GBK"/>
                <w:b/>
                <w:szCs w:val="21"/>
              </w:rPr>
              <w:t>名称</w:t>
            </w:r>
          </w:p>
        </w:tc>
        <w:tc>
          <w:tcPr>
            <w:tcW w:w="1688" w:type="dxa"/>
            <w:vAlign w:val="center"/>
          </w:tcPr>
          <w:p>
            <w:pPr>
              <w:jc w:val="center"/>
              <w:rPr>
                <w:rFonts w:ascii="方正仿宋_GBK" w:hAnsi="宋体" w:eastAsia="方正仿宋_GBK"/>
                <w:b/>
                <w:szCs w:val="21"/>
              </w:rPr>
            </w:pPr>
            <w:r>
              <w:rPr>
                <w:rFonts w:hint="eastAsia" w:ascii="方正仿宋_GBK" w:hAnsi="宋体" w:eastAsia="方正仿宋_GBK"/>
                <w:b/>
                <w:szCs w:val="21"/>
              </w:rPr>
              <w:t>品牌、规格型号</w:t>
            </w:r>
          </w:p>
        </w:tc>
        <w:tc>
          <w:tcPr>
            <w:tcW w:w="1630" w:type="dxa"/>
            <w:vAlign w:val="center"/>
          </w:tcPr>
          <w:p>
            <w:pPr>
              <w:jc w:val="center"/>
              <w:rPr>
                <w:rFonts w:ascii="方正仿宋_GBK" w:hAnsi="宋体" w:eastAsia="方正仿宋_GBK"/>
                <w:b/>
                <w:szCs w:val="21"/>
              </w:rPr>
            </w:pPr>
            <w:r>
              <w:rPr>
                <w:rFonts w:hint="eastAsia" w:ascii="方正仿宋_GBK" w:hAnsi="宋体" w:eastAsia="方正仿宋_GBK"/>
                <w:b/>
                <w:szCs w:val="21"/>
              </w:rPr>
              <w:t>制造商</w:t>
            </w:r>
          </w:p>
        </w:tc>
        <w:tc>
          <w:tcPr>
            <w:tcW w:w="850" w:type="dxa"/>
            <w:vAlign w:val="center"/>
          </w:tcPr>
          <w:p>
            <w:pPr>
              <w:jc w:val="center"/>
              <w:rPr>
                <w:rFonts w:ascii="方正仿宋_GBK" w:hAnsi="宋体" w:eastAsia="方正仿宋_GBK"/>
                <w:b/>
                <w:szCs w:val="21"/>
              </w:rPr>
            </w:pPr>
            <w:r>
              <w:rPr>
                <w:rFonts w:hint="eastAsia" w:ascii="方正仿宋_GBK" w:hAnsi="宋体" w:eastAsia="方正仿宋_GBK"/>
                <w:b/>
                <w:szCs w:val="21"/>
              </w:rPr>
              <w:t>原产地</w:t>
            </w:r>
          </w:p>
        </w:tc>
        <w:tc>
          <w:tcPr>
            <w:tcW w:w="851" w:type="dxa"/>
            <w:vAlign w:val="center"/>
          </w:tcPr>
          <w:p>
            <w:pPr>
              <w:jc w:val="center"/>
              <w:rPr>
                <w:rFonts w:ascii="方正仿宋_GBK" w:hAnsi="宋体" w:eastAsia="方正仿宋_GBK"/>
                <w:b/>
                <w:szCs w:val="21"/>
              </w:rPr>
            </w:pPr>
            <w:r>
              <w:rPr>
                <w:rFonts w:hint="eastAsia" w:ascii="方正仿宋_GBK" w:hAnsi="宋体" w:eastAsia="方正仿宋_GBK"/>
                <w:b/>
                <w:szCs w:val="21"/>
              </w:rPr>
              <w:t>数量</w:t>
            </w:r>
          </w:p>
        </w:tc>
        <w:tc>
          <w:tcPr>
            <w:tcW w:w="709" w:type="dxa"/>
            <w:vAlign w:val="center"/>
          </w:tcPr>
          <w:p>
            <w:pPr>
              <w:jc w:val="center"/>
              <w:rPr>
                <w:rFonts w:ascii="方正仿宋_GBK" w:hAnsi="宋体" w:eastAsia="方正仿宋_GBK"/>
                <w:b/>
                <w:szCs w:val="21"/>
              </w:rPr>
            </w:pPr>
            <w:r>
              <w:rPr>
                <w:rFonts w:hint="eastAsia" w:ascii="方正仿宋_GBK" w:hAnsi="宋体" w:eastAsia="方正仿宋_GBK"/>
                <w:b/>
                <w:szCs w:val="21"/>
              </w:rPr>
              <w:t>单价</w:t>
            </w:r>
          </w:p>
        </w:tc>
        <w:tc>
          <w:tcPr>
            <w:tcW w:w="705" w:type="dxa"/>
            <w:vAlign w:val="center"/>
          </w:tcPr>
          <w:p>
            <w:pPr>
              <w:jc w:val="center"/>
              <w:rPr>
                <w:rFonts w:ascii="方正仿宋_GBK" w:hAnsi="宋体" w:eastAsia="方正仿宋_GBK"/>
                <w:b/>
                <w:szCs w:val="21"/>
              </w:rPr>
            </w:pPr>
            <w:r>
              <w:rPr>
                <w:rFonts w:hint="eastAsia" w:ascii="方正仿宋_GBK" w:hAnsi="宋体" w:eastAsia="方正仿宋_GBK"/>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68" w:type="dxa"/>
            <w:vAlign w:val="center"/>
          </w:tcPr>
          <w:p>
            <w:pPr>
              <w:pStyle w:val="11"/>
              <w:spacing w:line="240" w:lineRule="atLeast"/>
              <w:jc w:val="center"/>
              <w:outlineLvl w:val="0"/>
              <w:rPr>
                <w:rFonts w:ascii="方正仿宋_GBK" w:hAnsi="宋体" w:eastAsia="方正仿宋_GBK"/>
                <w:szCs w:val="21"/>
              </w:rPr>
            </w:pPr>
            <w:r>
              <w:rPr>
                <w:rFonts w:hint="eastAsia" w:ascii="方正仿宋_GBK" w:hAnsi="宋体" w:eastAsia="方正仿宋_GBK"/>
                <w:szCs w:val="21"/>
              </w:rPr>
              <w:t>1</w:t>
            </w:r>
          </w:p>
        </w:tc>
        <w:tc>
          <w:tcPr>
            <w:tcW w:w="1505" w:type="dxa"/>
            <w:vAlign w:val="center"/>
          </w:tcPr>
          <w:p>
            <w:pPr>
              <w:jc w:val="center"/>
              <w:rPr>
                <w:rFonts w:ascii="方正仿宋_GBK" w:hAnsi="宋体" w:eastAsia="方正仿宋_GBK"/>
                <w:szCs w:val="21"/>
              </w:rPr>
            </w:pPr>
          </w:p>
        </w:tc>
        <w:tc>
          <w:tcPr>
            <w:tcW w:w="1688" w:type="dxa"/>
          </w:tcPr>
          <w:p>
            <w:pPr>
              <w:jc w:val="center"/>
              <w:rPr>
                <w:rFonts w:ascii="方正仿宋_GBK" w:hAnsi="宋体" w:eastAsia="方正仿宋_GBK"/>
                <w:szCs w:val="21"/>
              </w:rPr>
            </w:pPr>
          </w:p>
        </w:tc>
        <w:tc>
          <w:tcPr>
            <w:tcW w:w="1630" w:type="dxa"/>
          </w:tcPr>
          <w:p>
            <w:pPr>
              <w:jc w:val="center"/>
              <w:rPr>
                <w:rFonts w:ascii="方正仿宋_GBK" w:hAnsi="宋体" w:eastAsia="方正仿宋_GBK"/>
                <w:szCs w:val="21"/>
              </w:rPr>
            </w:pPr>
          </w:p>
        </w:tc>
        <w:tc>
          <w:tcPr>
            <w:tcW w:w="850" w:type="dxa"/>
          </w:tcPr>
          <w:p>
            <w:pPr>
              <w:jc w:val="center"/>
              <w:rPr>
                <w:rFonts w:ascii="方正仿宋_GBK" w:hAnsi="宋体" w:eastAsia="方正仿宋_GBK"/>
                <w:szCs w:val="21"/>
              </w:rPr>
            </w:pPr>
          </w:p>
        </w:tc>
        <w:tc>
          <w:tcPr>
            <w:tcW w:w="851" w:type="dxa"/>
            <w:vAlign w:val="center"/>
          </w:tcPr>
          <w:p>
            <w:pPr>
              <w:jc w:val="center"/>
              <w:rPr>
                <w:rFonts w:ascii="方正仿宋_GBK" w:hAnsi="宋体" w:eastAsia="方正仿宋_GBK"/>
                <w:szCs w:val="21"/>
              </w:rPr>
            </w:pPr>
          </w:p>
        </w:tc>
        <w:tc>
          <w:tcPr>
            <w:tcW w:w="709" w:type="dxa"/>
          </w:tcPr>
          <w:p>
            <w:pPr>
              <w:jc w:val="center"/>
              <w:rPr>
                <w:rFonts w:ascii="方正仿宋_GBK" w:hAnsi="宋体" w:eastAsia="方正仿宋_GBK"/>
                <w:szCs w:val="21"/>
              </w:rPr>
            </w:pPr>
          </w:p>
        </w:tc>
        <w:tc>
          <w:tcPr>
            <w:tcW w:w="705" w:type="dxa"/>
          </w:tcPr>
          <w:p>
            <w:pPr>
              <w:jc w:val="center"/>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68" w:type="dxa"/>
            <w:vAlign w:val="center"/>
          </w:tcPr>
          <w:p>
            <w:pPr>
              <w:pStyle w:val="11"/>
              <w:spacing w:line="240" w:lineRule="atLeast"/>
              <w:jc w:val="center"/>
              <w:outlineLvl w:val="0"/>
              <w:rPr>
                <w:rFonts w:ascii="方正仿宋_GBK" w:hAnsi="宋体" w:eastAsia="方正仿宋_GBK"/>
                <w:szCs w:val="21"/>
              </w:rPr>
            </w:pPr>
          </w:p>
        </w:tc>
        <w:tc>
          <w:tcPr>
            <w:tcW w:w="1505" w:type="dxa"/>
            <w:vAlign w:val="center"/>
          </w:tcPr>
          <w:p>
            <w:pPr>
              <w:jc w:val="center"/>
              <w:rPr>
                <w:rFonts w:ascii="方正仿宋_GBK" w:hAnsi="宋体" w:eastAsia="方正仿宋_GBK"/>
                <w:szCs w:val="21"/>
              </w:rPr>
            </w:pPr>
            <w:r>
              <w:rPr>
                <w:rFonts w:hint="eastAsia" w:ascii="方正仿宋_GBK" w:hAnsi="宋体" w:eastAsia="方正仿宋_GBK"/>
                <w:szCs w:val="21"/>
              </w:rPr>
              <w:t>总计</w:t>
            </w:r>
          </w:p>
        </w:tc>
        <w:tc>
          <w:tcPr>
            <w:tcW w:w="6433" w:type="dxa"/>
            <w:gridSpan w:val="6"/>
          </w:tcPr>
          <w:p>
            <w:pPr>
              <w:rPr>
                <w:rFonts w:ascii="方正仿宋_GBK" w:hAnsi="宋体" w:eastAsia="方正仿宋_GBK"/>
                <w:szCs w:val="21"/>
              </w:rPr>
            </w:pPr>
          </w:p>
        </w:tc>
      </w:tr>
    </w:tbl>
    <w:p>
      <w:pPr>
        <w:widowControl/>
        <w:tabs>
          <w:tab w:val="left" w:pos="720"/>
        </w:tabs>
        <w:spacing w:before="120" w:beforeLines="50" w:line="440" w:lineRule="exact"/>
        <w:jc w:val="center"/>
        <w:rPr>
          <w:rFonts w:ascii="宋体" w:hAnsi="宋体"/>
          <w:color w:val="000000"/>
          <w:kern w:val="0"/>
          <w:sz w:val="30"/>
          <w:szCs w:val="30"/>
        </w:rPr>
      </w:pPr>
    </w:p>
    <w:p>
      <w:pPr>
        <w:widowControl/>
        <w:tabs>
          <w:tab w:val="left" w:pos="720"/>
        </w:tabs>
        <w:spacing w:before="120" w:beforeLines="50" w:line="440" w:lineRule="exact"/>
        <w:rPr>
          <w:rFonts w:ascii="宋体" w:hAnsi="宋体"/>
          <w:color w:val="000000"/>
          <w:kern w:val="0"/>
          <w:sz w:val="30"/>
          <w:szCs w:val="30"/>
        </w:rPr>
      </w:pPr>
    </w:p>
    <w:p>
      <w:pPr>
        <w:widowControl/>
        <w:tabs>
          <w:tab w:val="left" w:pos="720"/>
        </w:tabs>
        <w:spacing w:before="120" w:beforeLines="50" w:line="440" w:lineRule="exact"/>
        <w:rPr>
          <w:rFonts w:ascii="宋体" w:hAnsi="宋体"/>
          <w:color w:val="000000"/>
          <w:kern w:val="0"/>
          <w:sz w:val="30"/>
          <w:szCs w:val="30"/>
        </w:rPr>
      </w:pPr>
    </w:p>
    <w:p>
      <w:pPr>
        <w:widowControl/>
        <w:tabs>
          <w:tab w:val="left" w:pos="720"/>
        </w:tabs>
        <w:spacing w:before="120" w:beforeLines="50" w:line="440" w:lineRule="exact"/>
        <w:rPr>
          <w:rFonts w:ascii="宋体" w:hAnsi="宋体"/>
          <w:b/>
          <w:sz w:val="30"/>
          <w:szCs w:val="30"/>
        </w:rPr>
      </w:pPr>
      <w:r>
        <w:rPr>
          <w:rFonts w:hint="eastAsia" w:ascii="宋体" w:hAnsi="宋体"/>
          <w:b/>
          <w:sz w:val="30"/>
          <w:szCs w:val="30"/>
        </w:rPr>
        <w:t xml:space="preserve">附件四  </w:t>
      </w:r>
    </w:p>
    <w:p>
      <w:pPr>
        <w:widowControl/>
        <w:tabs>
          <w:tab w:val="left" w:pos="720"/>
        </w:tabs>
        <w:spacing w:before="120" w:beforeLines="50" w:line="440" w:lineRule="exact"/>
        <w:rPr>
          <w:rFonts w:ascii="宋体" w:hAnsi="宋体"/>
          <w:b/>
          <w:sz w:val="30"/>
          <w:szCs w:val="30"/>
        </w:rPr>
      </w:pPr>
      <w:r>
        <w:rPr>
          <w:rFonts w:hint="eastAsia" w:ascii="宋体" w:hAnsi="宋体"/>
          <w:b/>
          <w:sz w:val="30"/>
          <w:szCs w:val="30"/>
        </w:rPr>
        <w:t xml:space="preserve">                      技术要求</w:t>
      </w:r>
    </w:p>
    <w:tbl>
      <w:tblPr>
        <w:tblStyle w:val="22"/>
        <w:tblW w:w="9285"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4076"/>
        <w:gridCol w:w="520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4076" w:type="dxa"/>
            <w:tcBorders>
              <w:top w:val="double" w:color="000000" w:sz="2" w:space="0"/>
              <w:left w:val="double" w:color="000000" w:sz="2" w:space="0"/>
              <w:bottom w:val="single" w:color="000000" w:sz="6" w:space="0"/>
              <w:right w:val="single" w:color="000000" w:sz="6" w:space="0"/>
            </w:tcBorders>
            <w:vAlign w:val="center"/>
          </w:tcPr>
          <w:p>
            <w:pPr>
              <w:widowControl/>
              <w:wordWrap w:val="0"/>
              <w:spacing w:line="360" w:lineRule="exact"/>
              <w:jc w:val="center"/>
              <w:rPr>
                <w:rFonts w:ascii="方正仿宋_GBK" w:hAnsi="方正仿宋_GBK" w:eastAsia="方正仿宋_GBK"/>
                <w:color w:val="030303"/>
                <w:kern w:val="0"/>
                <w:szCs w:val="21"/>
              </w:rPr>
            </w:pPr>
            <w:r>
              <w:rPr>
                <w:rFonts w:hint="eastAsia" w:ascii="方正仿宋_GBK" w:hAnsi="方正仿宋_GBK" w:eastAsia="方正仿宋_GBK"/>
                <w:color w:val="030303"/>
                <w:kern w:val="0"/>
                <w:szCs w:val="21"/>
              </w:rPr>
              <w:t>产品名称</w:t>
            </w:r>
          </w:p>
        </w:tc>
        <w:tc>
          <w:tcPr>
            <w:tcW w:w="5209" w:type="dxa"/>
            <w:tcBorders>
              <w:top w:val="double" w:color="000000" w:sz="2" w:space="0"/>
              <w:left w:val="single" w:color="000000" w:sz="6" w:space="0"/>
              <w:bottom w:val="single" w:color="000000" w:sz="6" w:space="0"/>
              <w:right w:val="double" w:color="000000" w:sz="2" w:space="0"/>
            </w:tcBorders>
            <w:vAlign w:val="center"/>
          </w:tcPr>
          <w:p>
            <w:pPr>
              <w:widowControl/>
              <w:wordWrap w:val="0"/>
              <w:spacing w:line="360" w:lineRule="exact"/>
              <w:jc w:val="center"/>
              <w:rPr>
                <w:rFonts w:hint="eastAsia" w:ascii="方正仿宋_GBK" w:hAnsi="方正仿宋_GBK" w:eastAsia="方正仿宋_GBK"/>
                <w:color w:val="030303"/>
                <w:kern w:val="0"/>
                <w:szCs w:val="21"/>
                <w:lang w:eastAsia="zh-CN"/>
              </w:rPr>
            </w:pPr>
            <w:r>
              <w:rPr>
                <w:rFonts w:hint="eastAsia" w:ascii="方正仿宋_GBK" w:hAnsi="方正仿宋_GBK" w:eastAsia="方正仿宋_GBK"/>
                <w:color w:val="030303"/>
                <w:kern w:val="0"/>
                <w:szCs w:val="21"/>
                <w:lang w:eastAsia="zh-CN"/>
              </w:rPr>
              <w:t>杂物电梯</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4076" w:type="dxa"/>
            <w:tcBorders>
              <w:top w:val="single" w:color="000000" w:sz="6" w:space="0"/>
              <w:left w:val="double" w:color="000000" w:sz="2" w:space="0"/>
              <w:bottom w:val="single" w:color="000000" w:sz="6" w:space="0"/>
              <w:right w:val="single" w:color="000000" w:sz="6" w:space="0"/>
            </w:tcBorders>
            <w:vAlign w:val="center"/>
          </w:tcPr>
          <w:p>
            <w:pPr>
              <w:widowControl/>
              <w:wordWrap w:val="0"/>
              <w:spacing w:line="360" w:lineRule="exact"/>
              <w:jc w:val="center"/>
              <w:rPr>
                <w:rFonts w:ascii="方正仿宋_GBK" w:hAnsi="方正仿宋_GBK" w:eastAsia="方正仿宋_GBK"/>
                <w:color w:val="030303"/>
                <w:kern w:val="0"/>
                <w:szCs w:val="21"/>
              </w:rPr>
            </w:pPr>
            <w:r>
              <w:rPr>
                <w:rFonts w:hint="eastAsia" w:ascii="方正仿宋_GBK" w:hAnsi="方正仿宋_GBK" w:eastAsia="方正仿宋_GBK"/>
                <w:color w:val="030303"/>
                <w:kern w:val="0"/>
                <w:szCs w:val="21"/>
              </w:rPr>
              <w:t>台 数</w:t>
            </w:r>
          </w:p>
        </w:tc>
        <w:tc>
          <w:tcPr>
            <w:tcW w:w="5209" w:type="dxa"/>
            <w:tcBorders>
              <w:top w:val="single" w:color="000000" w:sz="6" w:space="0"/>
              <w:left w:val="single" w:color="000000" w:sz="6" w:space="0"/>
              <w:bottom w:val="single" w:color="000000" w:sz="6" w:space="0"/>
              <w:right w:val="double" w:color="000000" w:sz="2" w:space="0"/>
            </w:tcBorders>
            <w:vAlign w:val="center"/>
          </w:tcPr>
          <w:p>
            <w:pPr>
              <w:widowControl/>
              <w:wordWrap w:val="0"/>
              <w:spacing w:line="360" w:lineRule="exact"/>
              <w:jc w:val="center"/>
              <w:rPr>
                <w:rFonts w:ascii="方正仿宋_GBK" w:hAnsi="方正仿宋_GBK" w:eastAsia="方正仿宋_GBK"/>
                <w:color w:val="030303"/>
                <w:kern w:val="0"/>
                <w:szCs w:val="21"/>
              </w:rPr>
            </w:pPr>
            <w:r>
              <w:rPr>
                <w:rFonts w:hint="eastAsia" w:ascii="方正仿宋_GBK" w:hAnsi="方正仿宋_GBK" w:eastAsia="方正仿宋_GBK"/>
                <w:color w:val="030303"/>
                <w:kern w:val="0"/>
                <w:szCs w:val="21"/>
              </w:rPr>
              <w:t>1台</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4076" w:type="dxa"/>
            <w:tcBorders>
              <w:top w:val="single" w:color="000000" w:sz="6" w:space="0"/>
              <w:left w:val="double" w:color="000000" w:sz="2" w:space="0"/>
              <w:bottom w:val="single" w:color="000000" w:sz="6" w:space="0"/>
              <w:right w:val="single" w:color="000000" w:sz="6" w:space="0"/>
            </w:tcBorders>
            <w:vAlign w:val="center"/>
          </w:tcPr>
          <w:p>
            <w:pPr>
              <w:widowControl/>
              <w:wordWrap w:val="0"/>
              <w:spacing w:line="360" w:lineRule="exact"/>
              <w:jc w:val="center"/>
              <w:rPr>
                <w:rFonts w:ascii="方正仿宋_GBK" w:hAnsi="方正仿宋_GBK" w:eastAsia="方正仿宋_GBK"/>
                <w:color w:val="030303"/>
                <w:kern w:val="0"/>
                <w:szCs w:val="21"/>
              </w:rPr>
            </w:pPr>
            <w:r>
              <w:rPr>
                <w:rFonts w:hint="eastAsia" w:ascii="方正仿宋_GBK" w:hAnsi="方正仿宋_GBK" w:eastAsia="方正仿宋_GBK"/>
                <w:color w:val="030303"/>
                <w:kern w:val="0"/>
                <w:szCs w:val="21"/>
              </w:rPr>
              <w:t>停站层数</w:t>
            </w:r>
          </w:p>
        </w:tc>
        <w:tc>
          <w:tcPr>
            <w:tcW w:w="5209" w:type="dxa"/>
            <w:tcBorders>
              <w:top w:val="single" w:color="000000" w:sz="6" w:space="0"/>
              <w:left w:val="single" w:color="000000" w:sz="6" w:space="0"/>
              <w:bottom w:val="single" w:color="000000" w:sz="6" w:space="0"/>
              <w:right w:val="double" w:color="000000" w:sz="2" w:space="0"/>
            </w:tcBorders>
            <w:vAlign w:val="center"/>
          </w:tcPr>
          <w:p>
            <w:pPr>
              <w:widowControl/>
              <w:wordWrap w:val="0"/>
              <w:spacing w:line="360" w:lineRule="exact"/>
              <w:jc w:val="center"/>
              <w:rPr>
                <w:rFonts w:ascii="方正仿宋_GBK" w:hAnsi="方正仿宋_GBK" w:eastAsia="方正仿宋_GBK"/>
                <w:color w:val="030303"/>
                <w:kern w:val="0"/>
                <w:szCs w:val="21"/>
              </w:rPr>
            </w:pPr>
            <w:r>
              <w:rPr>
                <w:rFonts w:hint="eastAsia" w:ascii="方正仿宋_GBK" w:hAnsi="方正仿宋_GBK" w:eastAsia="方正仿宋_GBK"/>
                <w:color w:val="030303"/>
                <w:kern w:val="0"/>
                <w:szCs w:val="21"/>
              </w:rPr>
              <w:t>3层3站4门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4076" w:type="dxa"/>
            <w:tcBorders>
              <w:top w:val="single" w:color="000000" w:sz="6" w:space="0"/>
              <w:left w:val="double" w:color="000000" w:sz="2" w:space="0"/>
              <w:bottom w:val="single" w:color="000000" w:sz="6" w:space="0"/>
              <w:right w:val="single" w:color="000000" w:sz="6" w:space="0"/>
            </w:tcBorders>
            <w:vAlign w:val="center"/>
          </w:tcPr>
          <w:p>
            <w:pPr>
              <w:widowControl/>
              <w:wordWrap w:val="0"/>
              <w:spacing w:line="360" w:lineRule="exact"/>
              <w:jc w:val="center"/>
              <w:rPr>
                <w:rFonts w:ascii="方正仿宋_GBK" w:hAnsi="方正仿宋_GBK" w:eastAsia="方正仿宋_GBK"/>
                <w:color w:val="030303"/>
                <w:kern w:val="0"/>
                <w:szCs w:val="21"/>
              </w:rPr>
            </w:pPr>
            <w:r>
              <w:rPr>
                <w:rFonts w:hint="eastAsia" w:ascii="方正仿宋_GBK" w:hAnsi="方正仿宋_GBK" w:eastAsia="方正仿宋_GBK"/>
                <w:color w:val="030303"/>
                <w:kern w:val="0"/>
                <w:szCs w:val="21"/>
              </w:rPr>
              <w:t>★额定速度</w:t>
            </w:r>
          </w:p>
        </w:tc>
        <w:tc>
          <w:tcPr>
            <w:tcW w:w="5209" w:type="dxa"/>
            <w:tcBorders>
              <w:top w:val="single" w:color="000000" w:sz="6" w:space="0"/>
              <w:left w:val="single" w:color="000000" w:sz="6" w:space="0"/>
              <w:bottom w:val="single" w:color="000000" w:sz="6" w:space="0"/>
              <w:right w:val="double" w:color="000000" w:sz="2" w:space="0"/>
            </w:tcBorders>
            <w:vAlign w:val="center"/>
          </w:tcPr>
          <w:p>
            <w:pPr>
              <w:widowControl/>
              <w:wordWrap w:val="0"/>
              <w:spacing w:line="360" w:lineRule="exact"/>
              <w:jc w:val="center"/>
              <w:rPr>
                <w:rFonts w:ascii="方正仿宋_GBK" w:hAnsi="方正仿宋_GBK" w:eastAsia="方正仿宋_GBK"/>
                <w:color w:val="030303"/>
                <w:kern w:val="0"/>
                <w:szCs w:val="21"/>
              </w:rPr>
            </w:pPr>
            <w:r>
              <w:rPr>
                <w:rFonts w:hint="eastAsia" w:ascii="方正仿宋_GBK" w:hAnsi="方正仿宋_GBK" w:eastAsia="方正仿宋_GBK"/>
                <w:color w:val="030303"/>
                <w:kern w:val="0"/>
                <w:szCs w:val="21"/>
              </w:rPr>
              <w:t>0.4m/s</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4076" w:type="dxa"/>
            <w:tcBorders>
              <w:top w:val="single" w:color="000000" w:sz="6" w:space="0"/>
              <w:left w:val="double" w:color="000000" w:sz="2" w:space="0"/>
              <w:bottom w:val="single" w:color="000000" w:sz="6" w:space="0"/>
              <w:right w:val="single" w:color="000000" w:sz="6" w:space="0"/>
            </w:tcBorders>
            <w:vAlign w:val="center"/>
          </w:tcPr>
          <w:p>
            <w:pPr>
              <w:widowControl/>
              <w:wordWrap w:val="0"/>
              <w:spacing w:line="360" w:lineRule="exact"/>
              <w:jc w:val="center"/>
              <w:rPr>
                <w:rFonts w:ascii="方正仿宋_GBK" w:hAnsi="方正仿宋_GBK" w:eastAsia="方正仿宋_GBK"/>
                <w:color w:val="030303"/>
                <w:kern w:val="0"/>
                <w:szCs w:val="21"/>
              </w:rPr>
            </w:pPr>
            <w:r>
              <w:rPr>
                <w:rFonts w:hint="eastAsia" w:ascii="方正仿宋_GBK" w:hAnsi="方正仿宋_GBK" w:eastAsia="方正仿宋_GBK"/>
                <w:color w:val="030303"/>
                <w:kern w:val="0"/>
                <w:szCs w:val="21"/>
              </w:rPr>
              <w:t>★额定载重</w:t>
            </w:r>
          </w:p>
        </w:tc>
        <w:tc>
          <w:tcPr>
            <w:tcW w:w="5209" w:type="dxa"/>
            <w:tcBorders>
              <w:top w:val="single" w:color="000000" w:sz="6" w:space="0"/>
              <w:left w:val="single" w:color="000000" w:sz="6" w:space="0"/>
              <w:bottom w:val="single" w:color="000000" w:sz="6" w:space="0"/>
              <w:right w:val="double" w:color="000000" w:sz="2" w:space="0"/>
            </w:tcBorders>
            <w:vAlign w:val="center"/>
          </w:tcPr>
          <w:p>
            <w:pPr>
              <w:widowControl/>
              <w:wordWrap w:val="0"/>
              <w:spacing w:line="360" w:lineRule="exact"/>
              <w:jc w:val="center"/>
              <w:rPr>
                <w:rFonts w:ascii="方正仿宋_GBK" w:hAnsi="方正仿宋_GBK" w:eastAsia="方正仿宋_GBK"/>
                <w:color w:val="030303"/>
                <w:kern w:val="0"/>
                <w:szCs w:val="21"/>
              </w:rPr>
            </w:pPr>
            <w:r>
              <w:rPr>
                <w:rFonts w:hint="eastAsia" w:ascii="方正仿宋_GBK" w:hAnsi="方正仿宋_GBK" w:eastAsia="方正仿宋_GBK"/>
                <w:color w:val="030303"/>
                <w:kern w:val="0"/>
                <w:szCs w:val="21"/>
              </w:rPr>
              <w:t>300kg</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4076" w:type="dxa"/>
            <w:tcBorders>
              <w:top w:val="single" w:color="000000" w:sz="6" w:space="0"/>
              <w:left w:val="double" w:color="000000" w:sz="2" w:space="0"/>
              <w:bottom w:val="single" w:color="000000" w:sz="6" w:space="0"/>
              <w:right w:val="single" w:color="000000" w:sz="6" w:space="0"/>
            </w:tcBorders>
            <w:vAlign w:val="center"/>
          </w:tcPr>
          <w:p>
            <w:pPr>
              <w:widowControl/>
              <w:wordWrap w:val="0"/>
              <w:spacing w:line="360" w:lineRule="exact"/>
              <w:jc w:val="center"/>
              <w:rPr>
                <w:rFonts w:ascii="方正仿宋_GBK" w:hAnsi="方正仿宋_GBK" w:eastAsia="方正仿宋_GBK"/>
                <w:color w:val="030303"/>
                <w:kern w:val="0"/>
                <w:szCs w:val="21"/>
              </w:rPr>
            </w:pPr>
            <w:r>
              <w:rPr>
                <w:rFonts w:hint="eastAsia" w:ascii="方正仿宋_GBK" w:hAnsi="方正仿宋_GBK" w:eastAsia="方正仿宋_GBK"/>
                <w:color w:val="030303"/>
                <w:kern w:val="0"/>
                <w:szCs w:val="21"/>
              </w:rPr>
              <w:t>轿厢尺寸:</w:t>
            </w:r>
          </w:p>
        </w:tc>
        <w:tc>
          <w:tcPr>
            <w:tcW w:w="5209" w:type="dxa"/>
            <w:tcBorders>
              <w:top w:val="single" w:color="000000" w:sz="6" w:space="0"/>
              <w:left w:val="single" w:color="000000" w:sz="6" w:space="0"/>
              <w:bottom w:val="single" w:color="000000" w:sz="6" w:space="0"/>
              <w:right w:val="double" w:color="000000" w:sz="2" w:space="0"/>
            </w:tcBorders>
            <w:vAlign w:val="center"/>
          </w:tcPr>
          <w:p>
            <w:pPr>
              <w:widowControl/>
              <w:wordWrap w:val="0"/>
              <w:spacing w:line="360" w:lineRule="exact"/>
              <w:jc w:val="center"/>
              <w:rPr>
                <w:rFonts w:ascii="方正仿宋_GBK" w:hAnsi="方正仿宋_GBK" w:eastAsia="方正仿宋_GBK"/>
                <w:color w:val="030303"/>
                <w:kern w:val="0"/>
                <w:szCs w:val="21"/>
              </w:rPr>
            </w:pPr>
            <w:r>
              <w:rPr>
                <w:rFonts w:hint="eastAsia" w:ascii="宋体" w:hAnsi="宋体" w:cs="宋体"/>
                <w:color w:val="030303"/>
                <w:kern w:val="0"/>
                <w:szCs w:val="21"/>
              </w:rPr>
              <w:t>地平式1000*1000*1200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4076" w:type="dxa"/>
            <w:tcBorders>
              <w:top w:val="single" w:color="000000" w:sz="6" w:space="0"/>
              <w:left w:val="double" w:color="000000" w:sz="2" w:space="0"/>
              <w:bottom w:val="single" w:color="000000" w:sz="6" w:space="0"/>
              <w:right w:val="single" w:color="000000" w:sz="6" w:space="0"/>
            </w:tcBorders>
            <w:vAlign w:val="center"/>
          </w:tcPr>
          <w:p>
            <w:pPr>
              <w:widowControl/>
              <w:wordWrap w:val="0"/>
              <w:spacing w:line="360" w:lineRule="exact"/>
              <w:jc w:val="center"/>
              <w:rPr>
                <w:rFonts w:ascii="方正仿宋_GBK" w:hAnsi="方正仿宋_GBK" w:eastAsia="方正仿宋_GBK"/>
                <w:color w:val="030303"/>
                <w:kern w:val="0"/>
                <w:szCs w:val="21"/>
              </w:rPr>
            </w:pPr>
            <w:r>
              <w:rPr>
                <w:rFonts w:hint="eastAsia" w:ascii="方正仿宋_GBK" w:hAnsi="方正仿宋_GBK" w:eastAsia="方正仿宋_GBK"/>
                <w:color w:val="030303"/>
                <w:kern w:val="0"/>
                <w:szCs w:val="21"/>
              </w:rPr>
              <w:t>井道尺寸:</w:t>
            </w:r>
          </w:p>
        </w:tc>
        <w:tc>
          <w:tcPr>
            <w:tcW w:w="5209" w:type="dxa"/>
            <w:tcBorders>
              <w:top w:val="single" w:color="000000" w:sz="6" w:space="0"/>
              <w:left w:val="single" w:color="000000" w:sz="6" w:space="0"/>
              <w:bottom w:val="single" w:color="000000" w:sz="6" w:space="0"/>
              <w:right w:val="double" w:color="000000" w:sz="2" w:space="0"/>
            </w:tcBorders>
            <w:vAlign w:val="center"/>
          </w:tcPr>
          <w:p>
            <w:pPr>
              <w:widowControl/>
              <w:wordWrap w:val="0"/>
              <w:spacing w:line="360" w:lineRule="exact"/>
              <w:jc w:val="center"/>
              <w:rPr>
                <w:rFonts w:ascii="方正仿宋_GBK" w:hAnsi="方正仿宋_GBK" w:eastAsia="方正仿宋_GBK"/>
                <w:color w:val="030303"/>
                <w:kern w:val="0"/>
                <w:szCs w:val="21"/>
              </w:rPr>
            </w:pPr>
            <w:r>
              <w:rPr>
                <w:rFonts w:hint="eastAsia" w:ascii="方正仿宋_GBK" w:hAnsi="方正仿宋_GBK" w:eastAsia="方正仿宋_GBK"/>
                <w:color w:val="030303"/>
                <w:kern w:val="0"/>
                <w:szCs w:val="21"/>
              </w:rPr>
              <w:t>1600mm*1350mm</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4076" w:type="dxa"/>
            <w:tcBorders>
              <w:top w:val="single" w:color="000000" w:sz="6" w:space="0"/>
              <w:left w:val="double" w:color="000000" w:sz="2" w:space="0"/>
              <w:bottom w:val="single" w:color="000000" w:sz="6" w:space="0"/>
              <w:right w:val="single" w:color="000000" w:sz="6" w:space="0"/>
            </w:tcBorders>
            <w:vAlign w:val="center"/>
          </w:tcPr>
          <w:p>
            <w:pPr>
              <w:widowControl/>
              <w:wordWrap w:val="0"/>
              <w:spacing w:line="360" w:lineRule="exact"/>
              <w:jc w:val="center"/>
              <w:rPr>
                <w:rFonts w:ascii="方正仿宋_GBK" w:hAnsi="方正仿宋_GBK" w:eastAsia="方正仿宋_GBK"/>
                <w:color w:val="030303"/>
                <w:kern w:val="0"/>
                <w:szCs w:val="21"/>
              </w:rPr>
            </w:pPr>
            <w:r>
              <w:rPr>
                <w:rFonts w:hint="eastAsia" w:ascii="方正仿宋_GBK" w:hAnsi="方正仿宋_GBK" w:eastAsia="方正仿宋_GBK"/>
                <w:color w:val="030303"/>
                <w:kern w:val="0"/>
                <w:szCs w:val="21"/>
              </w:rPr>
              <w:t>门洞尺寸</w:t>
            </w:r>
          </w:p>
        </w:tc>
        <w:tc>
          <w:tcPr>
            <w:tcW w:w="5209" w:type="dxa"/>
            <w:tcBorders>
              <w:top w:val="single" w:color="000000" w:sz="6" w:space="0"/>
              <w:left w:val="single" w:color="000000" w:sz="6" w:space="0"/>
              <w:bottom w:val="single" w:color="000000" w:sz="6" w:space="0"/>
              <w:right w:val="double" w:color="000000" w:sz="2" w:space="0"/>
            </w:tcBorders>
            <w:vAlign w:val="center"/>
          </w:tcPr>
          <w:p>
            <w:pPr>
              <w:widowControl/>
              <w:wordWrap w:val="0"/>
              <w:spacing w:line="360" w:lineRule="exact"/>
              <w:jc w:val="center"/>
              <w:rPr>
                <w:rFonts w:ascii="方正仿宋_GBK" w:hAnsi="方正仿宋_GBK" w:eastAsia="方正仿宋_GBK"/>
                <w:color w:val="030303"/>
                <w:kern w:val="0"/>
                <w:szCs w:val="21"/>
              </w:rPr>
            </w:pPr>
            <w:r>
              <w:rPr>
                <w:rFonts w:hint="eastAsia" w:ascii="方正仿宋_GBK" w:hAnsi="方正仿宋_GBK" w:eastAsia="方正仿宋_GBK"/>
                <w:color w:val="030303"/>
                <w:kern w:val="0"/>
                <w:szCs w:val="21"/>
              </w:rPr>
              <w:t>1250mm*1400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4076" w:type="dxa"/>
            <w:tcBorders>
              <w:top w:val="single" w:color="000000" w:sz="6" w:space="0"/>
              <w:left w:val="double" w:color="000000" w:sz="2" w:space="0"/>
              <w:bottom w:val="single" w:color="000000" w:sz="6" w:space="0"/>
              <w:right w:val="single" w:color="000000" w:sz="6" w:space="0"/>
            </w:tcBorders>
            <w:vAlign w:val="center"/>
          </w:tcPr>
          <w:p>
            <w:pPr>
              <w:widowControl/>
              <w:wordWrap w:val="0"/>
              <w:spacing w:line="360" w:lineRule="exact"/>
              <w:jc w:val="center"/>
              <w:rPr>
                <w:rFonts w:ascii="方正仿宋_GBK" w:hAnsi="方正仿宋_GBK" w:eastAsia="方正仿宋_GBK"/>
                <w:color w:val="030303"/>
                <w:kern w:val="0"/>
                <w:szCs w:val="21"/>
              </w:rPr>
            </w:pPr>
            <w:r>
              <w:rPr>
                <w:rFonts w:hint="eastAsia" w:ascii="方正仿宋_GBK" w:hAnsi="方正仿宋_GBK" w:eastAsia="方正仿宋_GBK"/>
                <w:color w:val="030303"/>
                <w:kern w:val="0"/>
                <w:szCs w:val="21"/>
              </w:rPr>
              <w:t>小 门 套</w:t>
            </w:r>
          </w:p>
        </w:tc>
        <w:tc>
          <w:tcPr>
            <w:tcW w:w="5209" w:type="dxa"/>
            <w:tcBorders>
              <w:top w:val="single" w:color="000000" w:sz="6" w:space="0"/>
              <w:left w:val="single" w:color="000000" w:sz="6" w:space="0"/>
              <w:bottom w:val="single" w:color="000000" w:sz="6" w:space="0"/>
              <w:right w:val="double" w:color="000000" w:sz="2" w:space="0"/>
            </w:tcBorders>
            <w:vAlign w:val="center"/>
          </w:tcPr>
          <w:p>
            <w:pPr>
              <w:widowControl/>
              <w:wordWrap w:val="0"/>
              <w:spacing w:line="360" w:lineRule="exact"/>
              <w:ind w:firstLine="630" w:firstLineChars="300"/>
              <w:rPr>
                <w:rFonts w:ascii="方正仿宋_GBK" w:hAnsi="方正仿宋_GBK" w:eastAsia="方正仿宋_GBK"/>
                <w:color w:val="030303"/>
                <w:kern w:val="0"/>
                <w:szCs w:val="21"/>
              </w:rPr>
            </w:pPr>
            <w:r>
              <w:rPr>
                <w:rFonts w:hint="eastAsia" w:ascii="方正仿宋_GBK" w:hAnsi="方正仿宋_GBK" w:eastAsia="方正仿宋_GBK"/>
                <w:kern w:val="0"/>
                <w:szCs w:val="21"/>
              </w:rPr>
              <w:t>U304发纹不锈钢------单层不锈钢国标1.2MM</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4076" w:type="dxa"/>
            <w:tcBorders>
              <w:top w:val="single" w:color="000000" w:sz="6" w:space="0"/>
              <w:left w:val="double" w:color="000000" w:sz="2" w:space="0"/>
              <w:bottom w:val="single" w:color="000000" w:sz="6" w:space="0"/>
              <w:right w:val="single" w:color="000000" w:sz="6" w:space="0"/>
            </w:tcBorders>
            <w:vAlign w:val="center"/>
          </w:tcPr>
          <w:p>
            <w:pPr>
              <w:widowControl/>
              <w:wordWrap w:val="0"/>
              <w:spacing w:line="360" w:lineRule="exact"/>
              <w:jc w:val="center"/>
              <w:rPr>
                <w:rFonts w:ascii="方正仿宋_GBK" w:hAnsi="方正仿宋_GBK" w:eastAsia="方正仿宋_GBK"/>
                <w:color w:val="030303"/>
                <w:kern w:val="0"/>
                <w:szCs w:val="21"/>
              </w:rPr>
            </w:pPr>
            <w:r>
              <w:rPr>
                <w:rFonts w:hint="eastAsia" w:ascii="方正仿宋_GBK" w:hAnsi="方正仿宋_GBK" w:eastAsia="方正仿宋_GBK"/>
                <w:color w:val="030303"/>
                <w:kern w:val="0"/>
                <w:szCs w:val="21"/>
              </w:rPr>
              <w:t>顶层高度</w:t>
            </w:r>
          </w:p>
        </w:tc>
        <w:tc>
          <w:tcPr>
            <w:tcW w:w="5209" w:type="dxa"/>
            <w:tcBorders>
              <w:top w:val="single" w:color="000000" w:sz="6" w:space="0"/>
              <w:left w:val="single" w:color="000000" w:sz="6" w:space="0"/>
              <w:bottom w:val="single" w:color="000000" w:sz="6" w:space="0"/>
              <w:right w:val="double" w:color="000000" w:sz="2" w:space="0"/>
            </w:tcBorders>
            <w:vAlign w:val="center"/>
          </w:tcPr>
          <w:p>
            <w:pPr>
              <w:widowControl/>
              <w:wordWrap w:val="0"/>
              <w:spacing w:line="360" w:lineRule="exact"/>
              <w:jc w:val="center"/>
              <w:rPr>
                <w:rFonts w:ascii="方正仿宋_GBK" w:hAnsi="方正仿宋_GBK" w:eastAsia="方正仿宋_GBK"/>
                <w:color w:val="030303"/>
                <w:kern w:val="0"/>
                <w:szCs w:val="21"/>
              </w:rPr>
            </w:pPr>
            <w:r>
              <w:rPr>
                <w:rFonts w:hint="eastAsia" w:ascii="方正仿宋_GBK" w:hAnsi="方正仿宋_GBK" w:eastAsia="方正仿宋_GBK"/>
                <w:color w:val="030303"/>
                <w:kern w:val="0"/>
                <w:szCs w:val="21"/>
              </w:rPr>
              <w:t>4200mm</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4076" w:type="dxa"/>
            <w:tcBorders>
              <w:top w:val="single" w:color="000000" w:sz="6" w:space="0"/>
              <w:left w:val="double" w:color="000000" w:sz="2" w:space="0"/>
              <w:bottom w:val="single" w:color="000000" w:sz="6" w:space="0"/>
              <w:right w:val="single" w:color="000000" w:sz="6" w:space="0"/>
            </w:tcBorders>
            <w:vAlign w:val="center"/>
          </w:tcPr>
          <w:p>
            <w:pPr>
              <w:widowControl/>
              <w:wordWrap w:val="0"/>
              <w:spacing w:line="360" w:lineRule="exact"/>
              <w:jc w:val="center"/>
              <w:rPr>
                <w:rFonts w:ascii="方正仿宋_GBK" w:hAnsi="方正仿宋_GBK" w:eastAsia="方正仿宋_GBK"/>
                <w:color w:val="030303"/>
                <w:kern w:val="0"/>
                <w:szCs w:val="21"/>
              </w:rPr>
            </w:pPr>
            <w:r>
              <w:rPr>
                <w:rFonts w:hint="eastAsia" w:ascii="方正仿宋_GBK" w:hAnsi="方正仿宋_GBK" w:eastAsia="方正仿宋_GBK"/>
                <w:color w:val="030303"/>
                <w:kern w:val="0"/>
                <w:szCs w:val="21"/>
              </w:rPr>
              <w:t>底坑深度</w:t>
            </w:r>
          </w:p>
        </w:tc>
        <w:tc>
          <w:tcPr>
            <w:tcW w:w="5209" w:type="dxa"/>
            <w:tcBorders>
              <w:top w:val="single" w:color="000000" w:sz="6" w:space="0"/>
              <w:left w:val="single" w:color="000000" w:sz="6" w:space="0"/>
              <w:bottom w:val="single" w:color="000000" w:sz="6" w:space="0"/>
              <w:right w:val="double" w:color="000000" w:sz="2" w:space="0"/>
            </w:tcBorders>
            <w:vAlign w:val="center"/>
          </w:tcPr>
          <w:p>
            <w:pPr>
              <w:widowControl/>
              <w:wordWrap w:val="0"/>
              <w:spacing w:line="360" w:lineRule="exact"/>
              <w:jc w:val="center"/>
              <w:rPr>
                <w:rFonts w:ascii="方正仿宋_GBK" w:hAnsi="方正仿宋_GBK" w:eastAsia="方正仿宋_GBK"/>
                <w:color w:val="030303"/>
                <w:kern w:val="0"/>
                <w:szCs w:val="21"/>
              </w:rPr>
            </w:pPr>
            <w:r>
              <w:rPr>
                <w:rFonts w:hint="eastAsia" w:ascii="方正仿宋_GBK" w:hAnsi="方正仿宋_GBK" w:eastAsia="方正仿宋_GBK"/>
                <w:color w:val="030303"/>
                <w:kern w:val="0"/>
                <w:szCs w:val="21"/>
              </w:rPr>
              <w:t>1000mm</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4076" w:type="dxa"/>
            <w:tcBorders>
              <w:top w:val="single" w:color="000000" w:sz="6" w:space="0"/>
              <w:left w:val="double" w:color="000000" w:sz="2" w:space="0"/>
              <w:bottom w:val="single" w:color="000000" w:sz="6" w:space="0"/>
              <w:right w:val="single" w:color="000000" w:sz="6" w:space="0"/>
            </w:tcBorders>
            <w:vAlign w:val="center"/>
          </w:tcPr>
          <w:p>
            <w:pPr>
              <w:widowControl/>
              <w:wordWrap w:val="0"/>
              <w:spacing w:line="360" w:lineRule="exact"/>
              <w:jc w:val="center"/>
              <w:rPr>
                <w:rFonts w:ascii="方正仿宋_GBK" w:hAnsi="方正仿宋_GBK" w:eastAsia="方正仿宋_GBK"/>
                <w:color w:val="030303"/>
                <w:kern w:val="0"/>
                <w:szCs w:val="21"/>
              </w:rPr>
            </w:pPr>
            <w:r>
              <w:rPr>
                <w:rFonts w:hint="eastAsia" w:ascii="方正仿宋_GBK" w:hAnsi="方正仿宋_GBK" w:eastAsia="方正仿宋_GBK"/>
                <w:color w:val="030303"/>
                <w:kern w:val="0"/>
                <w:szCs w:val="21"/>
              </w:rPr>
              <w:t>轿厢材质</w:t>
            </w:r>
          </w:p>
        </w:tc>
        <w:tc>
          <w:tcPr>
            <w:tcW w:w="5209" w:type="dxa"/>
            <w:tcBorders>
              <w:top w:val="single" w:color="000000" w:sz="6" w:space="0"/>
              <w:left w:val="single" w:color="000000" w:sz="6" w:space="0"/>
              <w:bottom w:val="single" w:color="000000" w:sz="6" w:space="0"/>
              <w:right w:val="double" w:color="000000" w:sz="2" w:space="0"/>
            </w:tcBorders>
            <w:vAlign w:val="center"/>
          </w:tcPr>
          <w:p>
            <w:pPr>
              <w:widowControl/>
              <w:wordWrap w:val="0"/>
              <w:spacing w:line="360" w:lineRule="exact"/>
              <w:jc w:val="center"/>
              <w:rPr>
                <w:rFonts w:ascii="方正仿宋_GBK" w:hAnsi="方正仿宋_GBK" w:eastAsia="方正仿宋_GBK"/>
                <w:color w:val="030303"/>
                <w:kern w:val="0"/>
                <w:szCs w:val="21"/>
              </w:rPr>
            </w:pPr>
            <w:r>
              <w:rPr>
                <w:rFonts w:hint="eastAsia" w:ascii="方正仿宋_GBK" w:hAnsi="方正仿宋_GBK" w:eastAsia="方正仿宋_GBK"/>
                <w:kern w:val="0"/>
                <w:szCs w:val="21"/>
              </w:rPr>
              <w:t>U304发纹不锈钢——单层不锈钢国标1.5MM</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076" w:type="dxa"/>
            <w:vMerge w:val="restart"/>
            <w:tcBorders>
              <w:top w:val="single" w:color="000000" w:sz="6" w:space="0"/>
              <w:left w:val="double" w:color="000000" w:sz="2" w:space="0"/>
              <w:bottom w:val="single" w:color="000000" w:sz="6" w:space="0"/>
              <w:right w:val="single" w:color="000000" w:sz="6" w:space="0"/>
            </w:tcBorders>
            <w:vAlign w:val="center"/>
          </w:tcPr>
          <w:p>
            <w:pPr>
              <w:widowControl/>
              <w:wordWrap w:val="0"/>
              <w:spacing w:line="360" w:lineRule="exact"/>
              <w:jc w:val="center"/>
              <w:rPr>
                <w:rFonts w:ascii="方正仿宋_GBK" w:hAnsi="方正仿宋_GBK" w:eastAsia="方正仿宋_GBK"/>
                <w:color w:val="030303"/>
                <w:kern w:val="0"/>
                <w:szCs w:val="21"/>
              </w:rPr>
            </w:pPr>
            <w:r>
              <w:rPr>
                <w:rFonts w:hint="eastAsia" w:ascii="方正仿宋_GBK" w:hAnsi="方正仿宋_GBK" w:eastAsia="方正仿宋_GBK"/>
                <w:color w:val="030303"/>
                <w:kern w:val="0"/>
                <w:szCs w:val="21"/>
              </w:rPr>
              <w:t>电 源:</w:t>
            </w:r>
          </w:p>
        </w:tc>
        <w:tc>
          <w:tcPr>
            <w:tcW w:w="5209" w:type="dxa"/>
            <w:tcBorders>
              <w:top w:val="single" w:color="000000" w:sz="6" w:space="0"/>
              <w:left w:val="single" w:color="000000" w:sz="6" w:space="0"/>
              <w:bottom w:val="single" w:color="000000" w:sz="6" w:space="0"/>
              <w:right w:val="double" w:color="000000" w:sz="2" w:space="0"/>
            </w:tcBorders>
            <w:vAlign w:val="center"/>
          </w:tcPr>
          <w:p>
            <w:pPr>
              <w:widowControl/>
              <w:wordWrap w:val="0"/>
              <w:spacing w:line="360" w:lineRule="exact"/>
              <w:jc w:val="center"/>
              <w:rPr>
                <w:rFonts w:ascii="方正仿宋_GBK" w:hAnsi="方正仿宋_GBK" w:eastAsia="方正仿宋_GBK"/>
                <w:color w:val="030303"/>
                <w:kern w:val="0"/>
                <w:szCs w:val="21"/>
              </w:rPr>
            </w:pPr>
            <w:r>
              <w:rPr>
                <w:rFonts w:hint="eastAsia" w:ascii="方正仿宋_GBK" w:hAnsi="方正仿宋_GBK" w:eastAsia="方正仿宋_GBK"/>
                <w:color w:val="030303"/>
                <w:kern w:val="0"/>
                <w:szCs w:val="21"/>
              </w:rPr>
              <w:t>动力电源：交流380伏,三相,50赫</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076" w:type="dxa"/>
            <w:vMerge w:val="continue"/>
            <w:tcBorders>
              <w:top w:val="single" w:color="000000" w:sz="6" w:space="0"/>
              <w:left w:val="double" w:color="000000" w:sz="2" w:space="0"/>
              <w:bottom w:val="single" w:color="000000" w:sz="6" w:space="0"/>
              <w:right w:val="single" w:color="000000" w:sz="6" w:space="0"/>
            </w:tcBorders>
            <w:vAlign w:val="center"/>
          </w:tcPr>
          <w:p>
            <w:pPr>
              <w:widowControl/>
              <w:jc w:val="left"/>
              <w:rPr>
                <w:rFonts w:ascii="方正仿宋_GBK" w:hAnsi="方正仿宋_GBK" w:eastAsia="方正仿宋_GBK"/>
                <w:color w:val="030303"/>
                <w:kern w:val="0"/>
                <w:szCs w:val="21"/>
              </w:rPr>
            </w:pPr>
          </w:p>
        </w:tc>
        <w:tc>
          <w:tcPr>
            <w:tcW w:w="5209" w:type="dxa"/>
            <w:tcBorders>
              <w:top w:val="single" w:color="000000" w:sz="6" w:space="0"/>
              <w:left w:val="single" w:color="000000" w:sz="6" w:space="0"/>
              <w:bottom w:val="single" w:color="000000" w:sz="6" w:space="0"/>
              <w:right w:val="double" w:color="000000" w:sz="2" w:space="0"/>
            </w:tcBorders>
            <w:vAlign w:val="center"/>
          </w:tcPr>
          <w:p>
            <w:pPr>
              <w:widowControl/>
              <w:wordWrap w:val="0"/>
              <w:spacing w:line="360" w:lineRule="exact"/>
              <w:jc w:val="center"/>
              <w:rPr>
                <w:rFonts w:ascii="方正仿宋_GBK" w:hAnsi="方正仿宋_GBK" w:eastAsia="方正仿宋_GBK"/>
                <w:color w:val="030303"/>
                <w:kern w:val="0"/>
                <w:szCs w:val="21"/>
              </w:rPr>
            </w:pPr>
            <w:r>
              <w:rPr>
                <w:rFonts w:hint="eastAsia" w:ascii="方正仿宋_GBK" w:hAnsi="方正仿宋_GBK" w:eastAsia="方正仿宋_GBK"/>
                <w:color w:val="030303"/>
                <w:kern w:val="0"/>
                <w:szCs w:val="21"/>
              </w:rPr>
              <w:t>照明电源：交流220伏,单相,50赫</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076" w:type="dxa"/>
            <w:tcBorders>
              <w:top w:val="single" w:color="000000" w:sz="6" w:space="0"/>
              <w:left w:val="double" w:color="000000" w:sz="2" w:space="0"/>
              <w:bottom w:val="single" w:color="000000" w:sz="6" w:space="0"/>
              <w:right w:val="single" w:color="000000" w:sz="6" w:space="0"/>
            </w:tcBorders>
            <w:vAlign w:val="center"/>
          </w:tcPr>
          <w:p>
            <w:pPr>
              <w:widowControl/>
              <w:ind w:firstLine="1680" w:firstLineChars="800"/>
              <w:jc w:val="left"/>
              <w:rPr>
                <w:rFonts w:ascii="方正仿宋_GBK" w:hAnsi="方正仿宋_GBK" w:eastAsia="方正仿宋_GBK"/>
                <w:color w:val="030303"/>
                <w:kern w:val="0"/>
                <w:szCs w:val="21"/>
              </w:rPr>
            </w:pPr>
            <w:r>
              <w:rPr>
                <w:rFonts w:ascii="宋体" w:hAnsi="宋体" w:cs="宋体"/>
                <w:color w:val="030303"/>
                <w:kern w:val="0"/>
                <w:szCs w:val="21"/>
              </w:rPr>
              <w:t>功率</w:t>
            </w:r>
          </w:p>
        </w:tc>
        <w:tc>
          <w:tcPr>
            <w:tcW w:w="5209" w:type="dxa"/>
            <w:tcBorders>
              <w:top w:val="single" w:color="000000" w:sz="6" w:space="0"/>
              <w:left w:val="single" w:color="000000" w:sz="6" w:space="0"/>
              <w:bottom w:val="double" w:color="000000" w:sz="2" w:space="0"/>
              <w:right w:val="double" w:color="000000" w:sz="2" w:space="0"/>
            </w:tcBorders>
            <w:vAlign w:val="center"/>
          </w:tcPr>
          <w:p>
            <w:pPr>
              <w:widowControl/>
              <w:wordWrap w:val="0"/>
              <w:spacing w:line="360" w:lineRule="exact"/>
              <w:jc w:val="center"/>
              <w:rPr>
                <w:rFonts w:hint="eastAsia" w:ascii="方正仿宋_GBK" w:hAnsi="方正仿宋_GBK" w:eastAsia="方正仿宋_GBK"/>
                <w:color w:val="030303"/>
                <w:kern w:val="0"/>
                <w:szCs w:val="21"/>
              </w:rPr>
            </w:pPr>
            <w:r>
              <w:rPr>
                <w:rFonts w:hint="eastAsia" w:ascii="方正仿宋_GBK" w:hAnsi="方正仿宋_GBK" w:eastAsia="方正仿宋_GBK"/>
                <w:color w:val="030303"/>
                <w:kern w:val="0"/>
                <w:szCs w:val="21"/>
              </w:rPr>
              <w:t>2.2</w:t>
            </w:r>
            <w:r>
              <w:rPr>
                <w:rFonts w:hint="eastAsia" w:ascii="宋体" w:hAnsi="宋体" w:cs="宋体"/>
                <w:color w:val="030303"/>
                <w:kern w:val="0"/>
                <w:szCs w:val="21"/>
              </w:rPr>
              <w:t>千瓦</w:t>
            </w:r>
          </w:p>
        </w:tc>
      </w:tr>
    </w:tbl>
    <w:p>
      <w:pPr>
        <w:widowControl/>
        <w:tabs>
          <w:tab w:val="left" w:pos="720"/>
        </w:tabs>
        <w:spacing w:before="120" w:beforeLines="50" w:line="440" w:lineRule="exact"/>
        <w:rPr>
          <w:rFonts w:ascii="宋体" w:hAnsi="宋体"/>
          <w:color w:val="000000"/>
          <w:kern w:val="0"/>
          <w:sz w:val="24"/>
        </w:rPr>
      </w:pPr>
    </w:p>
    <w:p>
      <w:pPr>
        <w:widowControl/>
        <w:tabs>
          <w:tab w:val="left" w:pos="720"/>
        </w:tabs>
        <w:spacing w:before="120" w:beforeLines="50" w:line="440" w:lineRule="exact"/>
        <w:rPr>
          <w:rFonts w:ascii="宋体" w:hAnsi="宋体"/>
          <w:color w:val="000000"/>
          <w:kern w:val="0"/>
          <w:sz w:val="24"/>
        </w:rPr>
      </w:pPr>
    </w:p>
    <w:sectPr>
      <w:footerReference r:id="rId9" w:type="default"/>
      <w:type w:val="continuous"/>
      <w:pgSz w:w="11907" w:h="16840"/>
      <w:pgMar w:top="1134" w:right="1134" w:bottom="1134" w:left="144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504020202020204"/>
    <w:charset w:val="00"/>
    <w:family w:val="swiss"/>
    <w:pitch w:val="default"/>
    <w:sig w:usb0="00000000" w:usb1="00000000" w:usb2="00000000" w:usb3="00000000" w:csb0="00000001" w:csb1="00000000"/>
  </w:font>
  <w:font w:name="Plotter">
    <w:altName w:val="Lucida Console"/>
    <w:panose1 w:val="00000000000000000000"/>
    <w:charset w:val="00"/>
    <w:family w:val="modern"/>
    <w:pitch w:val="default"/>
    <w:sig w:usb0="00000000" w:usb1="00000000" w:usb2="00000000" w:usb3="00000000" w:csb0="00000001" w:csb1="00000000"/>
  </w:font>
  <w:font w:name="Tahoma">
    <w:panose1 w:val="020B0604030504040204"/>
    <w:charset w:val="00"/>
    <w:family w:val="swiss"/>
    <w:pitch w:val="default"/>
    <w:sig w:usb0="61007A87" w:usb1="80000000" w:usb2="00000008" w:usb3="00000000" w:csb0="200101FF" w:csb1="2028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00000287" w:usb1="00000000" w:usb2="00000000" w:usb3="00000000" w:csb0="2000019F" w:csb1="00000000"/>
  </w:font>
  <w:font w:name="方正仿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swiss"/>
    <w:pitch w:val="default"/>
    <w:sig w:usb0="00007A87" w:usb1="80000000" w:usb2="00000008" w:usb3="00000000" w:csb0="400001FF" w:csb1="FFFF0000"/>
  </w:font>
  <w:font w:name="Lucida Console">
    <w:panose1 w:val="020B0609040504020204"/>
    <w:charset w:val="00"/>
    <w:family w:val="auto"/>
    <w:pitch w:val="default"/>
    <w:sig w:usb0="8000028F" w:usb1="00001800" w:usb2="00000000" w:usb3="00000000" w:csb0="0000001F" w:csb1="D7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jc w:val="center"/>
    </w:pPr>
    <w:r>
      <w:rPr>
        <w:rStyle w:val="25"/>
      </w:rPr>
      <w:fldChar w:fldCharType="begin"/>
    </w:r>
    <w:r>
      <w:rPr>
        <w:rStyle w:val="25"/>
      </w:rPr>
      <w:instrText xml:space="preserve"> PAGE </w:instrText>
    </w:r>
    <w:r>
      <w:rPr>
        <w:rStyle w:val="25"/>
      </w:rPr>
      <w:fldChar w:fldCharType="separate"/>
    </w:r>
    <w:r>
      <w:rPr>
        <w:rStyle w:val="25"/>
      </w:rPr>
      <w:t>- 2 -</w:t>
    </w:r>
    <w:r>
      <w:rPr>
        <w:rStyle w:val="2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5"/>
      </w:rPr>
    </w:pPr>
    <w:r>
      <w:fldChar w:fldCharType="begin"/>
    </w:r>
    <w:r>
      <w:rPr>
        <w:rStyle w:val="25"/>
      </w:rPr>
      <w:instrText xml:space="preserve">PAGE  </w:instrText>
    </w:r>
    <w:r>
      <w:fldChar w:fldCharType="end"/>
    </w:r>
  </w:p>
  <w:p>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rStyle w:val="25"/>
      </w:rPr>
      <w:fldChar w:fldCharType="begin"/>
    </w:r>
    <w:r>
      <w:rPr>
        <w:rStyle w:val="25"/>
      </w:rPr>
      <w:instrText xml:space="preserve"> PAGE </w:instrText>
    </w:r>
    <w:r>
      <w:rPr>
        <w:rStyle w:val="25"/>
      </w:rPr>
      <w:fldChar w:fldCharType="separate"/>
    </w:r>
    <w:r>
      <w:rPr>
        <w:rStyle w:val="25"/>
      </w:rPr>
      <w:t>6</w:t>
    </w:r>
    <w:r>
      <w:rPr>
        <w:rStyle w:val="25"/>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right" w:y="1"/>
      <w:rPr>
        <w:rStyle w:val="25"/>
      </w:rPr>
    </w:pPr>
    <w:r>
      <w:fldChar w:fldCharType="begin"/>
    </w:r>
    <w:r>
      <w:rPr>
        <w:rStyle w:val="25"/>
      </w:rPr>
      <w:instrText xml:space="preserve">PAGE  </w:instrText>
    </w:r>
    <w:r>
      <w:fldChar w:fldCharType="end"/>
    </w:r>
  </w:p>
  <w:p>
    <w:pPr>
      <w:pStyle w:val="18"/>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4"/>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0DC54F4"/>
    <w:multiLevelType w:val="multilevel"/>
    <w:tmpl w:val="50DC54F4"/>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4825D63"/>
    <w:multiLevelType w:val="multilevel"/>
    <w:tmpl w:val="74825D63"/>
    <w:lvl w:ilvl="0" w:tentative="0">
      <w:start w:val="1"/>
      <w:numFmt w:val="decimalEnclosedCircle"/>
      <w:lvlText w:val="%1"/>
      <w:lvlJc w:val="left"/>
      <w:pPr>
        <w:ind w:left="360" w:hanging="360"/>
      </w:pPr>
      <w:rPr>
        <w:rFonts w:hint="default" w:hAnsi="宋体" w:cs="宋体"/>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87C46"/>
    <w:rsid w:val="000001EA"/>
    <w:rsid w:val="000008E5"/>
    <w:rsid w:val="00000B21"/>
    <w:rsid w:val="00002092"/>
    <w:rsid w:val="000027ED"/>
    <w:rsid w:val="0000308A"/>
    <w:rsid w:val="00006422"/>
    <w:rsid w:val="000077D8"/>
    <w:rsid w:val="00007C43"/>
    <w:rsid w:val="00010A55"/>
    <w:rsid w:val="0001370C"/>
    <w:rsid w:val="000137E7"/>
    <w:rsid w:val="000222A6"/>
    <w:rsid w:val="00024088"/>
    <w:rsid w:val="00024EF3"/>
    <w:rsid w:val="0002603E"/>
    <w:rsid w:val="00026671"/>
    <w:rsid w:val="00047684"/>
    <w:rsid w:val="000540F5"/>
    <w:rsid w:val="00054C27"/>
    <w:rsid w:val="00056B28"/>
    <w:rsid w:val="00057FFD"/>
    <w:rsid w:val="00062102"/>
    <w:rsid w:val="00076A3D"/>
    <w:rsid w:val="00077078"/>
    <w:rsid w:val="00077215"/>
    <w:rsid w:val="00077C9F"/>
    <w:rsid w:val="00084D28"/>
    <w:rsid w:val="00087D69"/>
    <w:rsid w:val="00087DE2"/>
    <w:rsid w:val="00090B13"/>
    <w:rsid w:val="00093386"/>
    <w:rsid w:val="00095470"/>
    <w:rsid w:val="000A2A81"/>
    <w:rsid w:val="000A44E9"/>
    <w:rsid w:val="000A4A73"/>
    <w:rsid w:val="000A5806"/>
    <w:rsid w:val="000B6A55"/>
    <w:rsid w:val="000C64B7"/>
    <w:rsid w:val="000C6A91"/>
    <w:rsid w:val="000D16CA"/>
    <w:rsid w:val="000D1EB8"/>
    <w:rsid w:val="000D5015"/>
    <w:rsid w:val="000E6249"/>
    <w:rsid w:val="000F2413"/>
    <w:rsid w:val="000F5841"/>
    <w:rsid w:val="000F6B7E"/>
    <w:rsid w:val="00104083"/>
    <w:rsid w:val="00110F4A"/>
    <w:rsid w:val="00114108"/>
    <w:rsid w:val="0012101C"/>
    <w:rsid w:val="0012519B"/>
    <w:rsid w:val="00126E30"/>
    <w:rsid w:val="0013787F"/>
    <w:rsid w:val="001409C8"/>
    <w:rsid w:val="00140C34"/>
    <w:rsid w:val="00142360"/>
    <w:rsid w:val="00142947"/>
    <w:rsid w:val="001541B2"/>
    <w:rsid w:val="00160F37"/>
    <w:rsid w:val="00163CD5"/>
    <w:rsid w:val="00166433"/>
    <w:rsid w:val="00176106"/>
    <w:rsid w:val="00180857"/>
    <w:rsid w:val="00184A41"/>
    <w:rsid w:val="00187BBC"/>
    <w:rsid w:val="00193130"/>
    <w:rsid w:val="00195F6F"/>
    <w:rsid w:val="00197517"/>
    <w:rsid w:val="001B4843"/>
    <w:rsid w:val="001B7166"/>
    <w:rsid w:val="001C553C"/>
    <w:rsid w:val="001C600A"/>
    <w:rsid w:val="001C73AA"/>
    <w:rsid w:val="001D1070"/>
    <w:rsid w:val="001D3D15"/>
    <w:rsid w:val="001E3C68"/>
    <w:rsid w:val="001E53CB"/>
    <w:rsid w:val="001F0C94"/>
    <w:rsid w:val="001F2134"/>
    <w:rsid w:val="001F4ECE"/>
    <w:rsid w:val="001F540B"/>
    <w:rsid w:val="002025FF"/>
    <w:rsid w:val="00202B0F"/>
    <w:rsid w:val="00204870"/>
    <w:rsid w:val="002049CA"/>
    <w:rsid w:val="00210894"/>
    <w:rsid w:val="00213FD7"/>
    <w:rsid w:val="002215AF"/>
    <w:rsid w:val="00224814"/>
    <w:rsid w:val="00226DA0"/>
    <w:rsid w:val="0023323E"/>
    <w:rsid w:val="00237D74"/>
    <w:rsid w:val="0024102D"/>
    <w:rsid w:val="0024409B"/>
    <w:rsid w:val="002514A2"/>
    <w:rsid w:val="00251FF0"/>
    <w:rsid w:val="00254D8A"/>
    <w:rsid w:val="00255703"/>
    <w:rsid w:val="00256B89"/>
    <w:rsid w:val="00262613"/>
    <w:rsid w:val="00270904"/>
    <w:rsid w:val="002738C5"/>
    <w:rsid w:val="00276277"/>
    <w:rsid w:val="00281B67"/>
    <w:rsid w:val="00290DFC"/>
    <w:rsid w:val="002936B1"/>
    <w:rsid w:val="002943B7"/>
    <w:rsid w:val="00294463"/>
    <w:rsid w:val="002A228E"/>
    <w:rsid w:val="002A57B6"/>
    <w:rsid w:val="002A6729"/>
    <w:rsid w:val="002B0AD7"/>
    <w:rsid w:val="002B2754"/>
    <w:rsid w:val="002B2D1C"/>
    <w:rsid w:val="002C0787"/>
    <w:rsid w:val="002C0C71"/>
    <w:rsid w:val="002C0D1B"/>
    <w:rsid w:val="002C201E"/>
    <w:rsid w:val="002D0469"/>
    <w:rsid w:val="002D204A"/>
    <w:rsid w:val="002D6ACF"/>
    <w:rsid w:val="002E5FEA"/>
    <w:rsid w:val="002E7032"/>
    <w:rsid w:val="002F04BF"/>
    <w:rsid w:val="002F7029"/>
    <w:rsid w:val="00300123"/>
    <w:rsid w:val="00312597"/>
    <w:rsid w:val="003176B2"/>
    <w:rsid w:val="0032109A"/>
    <w:rsid w:val="00322546"/>
    <w:rsid w:val="00322C0E"/>
    <w:rsid w:val="00322E73"/>
    <w:rsid w:val="0032346D"/>
    <w:rsid w:val="00324095"/>
    <w:rsid w:val="003257B2"/>
    <w:rsid w:val="00331D8E"/>
    <w:rsid w:val="00343E24"/>
    <w:rsid w:val="0034400B"/>
    <w:rsid w:val="003453C1"/>
    <w:rsid w:val="00347005"/>
    <w:rsid w:val="003476CC"/>
    <w:rsid w:val="0035047D"/>
    <w:rsid w:val="0035210D"/>
    <w:rsid w:val="00373989"/>
    <w:rsid w:val="00382D9F"/>
    <w:rsid w:val="003922BF"/>
    <w:rsid w:val="0039265C"/>
    <w:rsid w:val="003A35FD"/>
    <w:rsid w:val="003B32C2"/>
    <w:rsid w:val="003B479B"/>
    <w:rsid w:val="003B4D22"/>
    <w:rsid w:val="003B6784"/>
    <w:rsid w:val="003B768B"/>
    <w:rsid w:val="003B7CC9"/>
    <w:rsid w:val="003C68EB"/>
    <w:rsid w:val="003C78F7"/>
    <w:rsid w:val="003D4B47"/>
    <w:rsid w:val="003E0F1C"/>
    <w:rsid w:val="003F6228"/>
    <w:rsid w:val="003F74E5"/>
    <w:rsid w:val="00401CD5"/>
    <w:rsid w:val="00423291"/>
    <w:rsid w:val="00427048"/>
    <w:rsid w:val="00427174"/>
    <w:rsid w:val="004320A2"/>
    <w:rsid w:val="00432920"/>
    <w:rsid w:val="004339F6"/>
    <w:rsid w:val="00447133"/>
    <w:rsid w:val="00451960"/>
    <w:rsid w:val="00457893"/>
    <w:rsid w:val="00457D46"/>
    <w:rsid w:val="004603AD"/>
    <w:rsid w:val="004640AE"/>
    <w:rsid w:val="0047096F"/>
    <w:rsid w:val="0047396C"/>
    <w:rsid w:val="0048097A"/>
    <w:rsid w:val="00481562"/>
    <w:rsid w:val="00486161"/>
    <w:rsid w:val="004905F7"/>
    <w:rsid w:val="00493F12"/>
    <w:rsid w:val="00494EAD"/>
    <w:rsid w:val="00495D1A"/>
    <w:rsid w:val="0049649E"/>
    <w:rsid w:val="004973F6"/>
    <w:rsid w:val="004B0177"/>
    <w:rsid w:val="004B1261"/>
    <w:rsid w:val="004B289D"/>
    <w:rsid w:val="004C0B5B"/>
    <w:rsid w:val="004C5265"/>
    <w:rsid w:val="004D5939"/>
    <w:rsid w:val="004E3B83"/>
    <w:rsid w:val="004F0CA2"/>
    <w:rsid w:val="004F229C"/>
    <w:rsid w:val="004F3B30"/>
    <w:rsid w:val="00500E5B"/>
    <w:rsid w:val="00504003"/>
    <w:rsid w:val="005040C6"/>
    <w:rsid w:val="00504A11"/>
    <w:rsid w:val="00507404"/>
    <w:rsid w:val="005131AB"/>
    <w:rsid w:val="00513DBA"/>
    <w:rsid w:val="00517363"/>
    <w:rsid w:val="005211DB"/>
    <w:rsid w:val="0052407D"/>
    <w:rsid w:val="00535052"/>
    <w:rsid w:val="00540ABC"/>
    <w:rsid w:val="00541C21"/>
    <w:rsid w:val="0055541F"/>
    <w:rsid w:val="00556D49"/>
    <w:rsid w:val="0056509A"/>
    <w:rsid w:val="00566386"/>
    <w:rsid w:val="00567025"/>
    <w:rsid w:val="005673D3"/>
    <w:rsid w:val="0058229C"/>
    <w:rsid w:val="00594A0E"/>
    <w:rsid w:val="005A5C4F"/>
    <w:rsid w:val="005A6616"/>
    <w:rsid w:val="005B2174"/>
    <w:rsid w:val="005B6DE2"/>
    <w:rsid w:val="005C1018"/>
    <w:rsid w:val="005C2DCC"/>
    <w:rsid w:val="005C7529"/>
    <w:rsid w:val="005D65C2"/>
    <w:rsid w:val="005F6677"/>
    <w:rsid w:val="00600EE6"/>
    <w:rsid w:val="00601A19"/>
    <w:rsid w:val="00606F34"/>
    <w:rsid w:val="006100AC"/>
    <w:rsid w:val="00612980"/>
    <w:rsid w:val="00612EC4"/>
    <w:rsid w:val="0061346C"/>
    <w:rsid w:val="006139C4"/>
    <w:rsid w:val="00615D88"/>
    <w:rsid w:val="00616DD2"/>
    <w:rsid w:val="00625EC6"/>
    <w:rsid w:val="0063180A"/>
    <w:rsid w:val="0063278B"/>
    <w:rsid w:val="006351B0"/>
    <w:rsid w:val="006371C5"/>
    <w:rsid w:val="00637BBC"/>
    <w:rsid w:val="00651FC4"/>
    <w:rsid w:val="0066004F"/>
    <w:rsid w:val="006610BB"/>
    <w:rsid w:val="00663909"/>
    <w:rsid w:val="00671BF4"/>
    <w:rsid w:val="0067462B"/>
    <w:rsid w:val="006836FC"/>
    <w:rsid w:val="0068392D"/>
    <w:rsid w:val="00683A07"/>
    <w:rsid w:val="00691DBA"/>
    <w:rsid w:val="00692414"/>
    <w:rsid w:val="00695B2E"/>
    <w:rsid w:val="006A1324"/>
    <w:rsid w:val="006A1BF2"/>
    <w:rsid w:val="006A3562"/>
    <w:rsid w:val="006A36E9"/>
    <w:rsid w:val="006A7FF2"/>
    <w:rsid w:val="006B0E01"/>
    <w:rsid w:val="006B24F9"/>
    <w:rsid w:val="006B2DE1"/>
    <w:rsid w:val="006B5A36"/>
    <w:rsid w:val="006B5C9F"/>
    <w:rsid w:val="006C3E28"/>
    <w:rsid w:val="006C5162"/>
    <w:rsid w:val="006D1D35"/>
    <w:rsid w:val="006D22B2"/>
    <w:rsid w:val="006D3037"/>
    <w:rsid w:val="006F41DF"/>
    <w:rsid w:val="006F4B3F"/>
    <w:rsid w:val="0070195B"/>
    <w:rsid w:val="00704663"/>
    <w:rsid w:val="00707D3F"/>
    <w:rsid w:val="00710F95"/>
    <w:rsid w:val="00725E0A"/>
    <w:rsid w:val="007271DE"/>
    <w:rsid w:val="0072793B"/>
    <w:rsid w:val="007318A0"/>
    <w:rsid w:val="0073494F"/>
    <w:rsid w:val="00734A3A"/>
    <w:rsid w:val="00740B72"/>
    <w:rsid w:val="00742108"/>
    <w:rsid w:val="00746023"/>
    <w:rsid w:val="007460CC"/>
    <w:rsid w:val="007732DC"/>
    <w:rsid w:val="00773A1A"/>
    <w:rsid w:val="0078029D"/>
    <w:rsid w:val="00780D20"/>
    <w:rsid w:val="00782C54"/>
    <w:rsid w:val="00790545"/>
    <w:rsid w:val="00791748"/>
    <w:rsid w:val="00791A61"/>
    <w:rsid w:val="00794D61"/>
    <w:rsid w:val="00796F71"/>
    <w:rsid w:val="007A0F44"/>
    <w:rsid w:val="007A23A0"/>
    <w:rsid w:val="007A300C"/>
    <w:rsid w:val="007A34DD"/>
    <w:rsid w:val="007A59D6"/>
    <w:rsid w:val="007B1D43"/>
    <w:rsid w:val="007B48A9"/>
    <w:rsid w:val="007B634F"/>
    <w:rsid w:val="007B7623"/>
    <w:rsid w:val="007C1166"/>
    <w:rsid w:val="007C22AF"/>
    <w:rsid w:val="007C50F6"/>
    <w:rsid w:val="007D143C"/>
    <w:rsid w:val="007D1FC0"/>
    <w:rsid w:val="007D20F5"/>
    <w:rsid w:val="007D6548"/>
    <w:rsid w:val="007D7A82"/>
    <w:rsid w:val="007E3F81"/>
    <w:rsid w:val="007E4C64"/>
    <w:rsid w:val="007E75D8"/>
    <w:rsid w:val="007F19E3"/>
    <w:rsid w:val="007F2A66"/>
    <w:rsid w:val="007F412D"/>
    <w:rsid w:val="008058F1"/>
    <w:rsid w:val="00806514"/>
    <w:rsid w:val="00816C88"/>
    <w:rsid w:val="00821A34"/>
    <w:rsid w:val="00830DB5"/>
    <w:rsid w:val="0083177E"/>
    <w:rsid w:val="008319D0"/>
    <w:rsid w:val="00843B95"/>
    <w:rsid w:val="00850499"/>
    <w:rsid w:val="00852185"/>
    <w:rsid w:val="00860E08"/>
    <w:rsid w:val="0086459F"/>
    <w:rsid w:val="00873859"/>
    <w:rsid w:val="00873D30"/>
    <w:rsid w:val="00874654"/>
    <w:rsid w:val="00882D65"/>
    <w:rsid w:val="008835D8"/>
    <w:rsid w:val="00883EAC"/>
    <w:rsid w:val="008844A4"/>
    <w:rsid w:val="0088587A"/>
    <w:rsid w:val="00885AD8"/>
    <w:rsid w:val="00886BBD"/>
    <w:rsid w:val="00887776"/>
    <w:rsid w:val="00887C8E"/>
    <w:rsid w:val="00890EB2"/>
    <w:rsid w:val="00893303"/>
    <w:rsid w:val="0089464C"/>
    <w:rsid w:val="0089641D"/>
    <w:rsid w:val="008A258A"/>
    <w:rsid w:val="008A2758"/>
    <w:rsid w:val="008A6CE9"/>
    <w:rsid w:val="008B24F2"/>
    <w:rsid w:val="008B5F01"/>
    <w:rsid w:val="008B674E"/>
    <w:rsid w:val="008B7DFC"/>
    <w:rsid w:val="008B7EC4"/>
    <w:rsid w:val="008C4DC7"/>
    <w:rsid w:val="008C5688"/>
    <w:rsid w:val="008C585B"/>
    <w:rsid w:val="008C6DEC"/>
    <w:rsid w:val="008D0FBB"/>
    <w:rsid w:val="008D1006"/>
    <w:rsid w:val="008D2A2E"/>
    <w:rsid w:val="008E4882"/>
    <w:rsid w:val="008E542E"/>
    <w:rsid w:val="008F1B8E"/>
    <w:rsid w:val="008F4D02"/>
    <w:rsid w:val="009007F8"/>
    <w:rsid w:val="00900B16"/>
    <w:rsid w:val="009016C1"/>
    <w:rsid w:val="00903656"/>
    <w:rsid w:val="0090577F"/>
    <w:rsid w:val="009074D6"/>
    <w:rsid w:val="00917CD8"/>
    <w:rsid w:val="00925CC8"/>
    <w:rsid w:val="0092605D"/>
    <w:rsid w:val="00927777"/>
    <w:rsid w:val="00927D86"/>
    <w:rsid w:val="00932585"/>
    <w:rsid w:val="00943EFE"/>
    <w:rsid w:val="0094605F"/>
    <w:rsid w:val="00950E97"/>
    <w:rsid w:val="0096228D"/>
    <w:rsid w:val="00962EB3"/>
    <w:rsid w:val="0096584A"/>
    <w:rsid w:val="009675D3"/>
    <w:rsid w:val="009724CF"/>
    <w:rsid w:val="0097514C"/>
    <w:rsid w:val="00975897"/>
    <w:rsid w:val="00976464"/>
    <w:rsid w:val="00985B2A"/>
    <w:rsid w:val="00990162"/>
    <w:rsid w:val="0099152F"/>
    <w:rsid w:val="00993028"/>
    <w:rsid w:val="00994796"/>
    <w:rsid w:val="009974A7"/>
    <w:rsid w:val="009A1C2C"/>
    <w:rsid w:val="009A3A20"/>
    <w:rsid w:val="009A422D"/>
    <w:rsid w:val="009B2922"/>
    <w:rsid w:val="009B3F3E"/>
    <w:rsid w:val="009B481E"/>
    <w:rsid w:val="009C082D"/>
    <w:rsid w:val="009C0D9F"/>
    <w:rsid w:val="009C7AFF"/>
    <w:rsid w:val="009D1F15"/>
    <w:rsid w:val="009D5373"/>
    <w:rsid w:val="009E3EB2"/>
    <w:rsid w:val="009E422E"/>
    <w:rsid w:val="009F2805"/>
    <w:rsid w:val="009F60BE"/>
    <w:rsid w:val="009F75EC"/>
    <w:rsid w:val="00A010B1"/>
    <w:rsid w:val="00A013DC"/>
    <w:rsid w:val="00A06AF5"/>
    <w:rsid w:val="00A11D2F"/>
    <w:rsid w:val="00A1335A"/>
    <w:rsid w:val="00A141BD"/>
    <w:rsid w:val="00A15161"/>
    <w:rsid w:val="00A16C03"/>
    <w:rsid w:val="00A171FA"/>
    <w:rsid w:val="00A17CBF"/>
    <w:rsid w:val="00A20E4E"/>
    <w:rsid w:val="00A214D8"/>
    <w:rsid w:val="00A23996"/>
    <w:rsid w:val="00A24247"/>
    <w:rsid w:val="00A3017B"/>
    <w:rsid w:val="00A30A15"/>
    <w:rsid w:val="00A335A9"/>
    <w:rsid w:val="00A33AB0"/>
    <w:rsid w:val="00A37BAB"/>
    <w:rsid w:val="00A409B8"/>
    <w:rsid w:val="00A46177"/>
    <w:rsid w:val="00A4684C"/>
    <w:rsid w:val="00A46BC4"/>
    <w:rsid w:val="00A4723E"/>
    <w:rsid w:val="00A50F3A"/>
    <w:rsid w:val="00A5186B"/>
    <w:rsid w:val="00A51E62"/>
    <w:rsid w:val="00A62314"/>
    <w:rsid w:val="00A6308A"/>
    <w:rsid w:val="00A63166"/>
    <w:rsid w:val="00A67AD4"/>
    <w:rsid w:val="00A72B19"/>
    <w:rsid w:val="00A80CFB"/>
    <w:rsid w:val="00A84462"/>
    <w:rsid w:val="00A912BA"/>
    <w:rsid w:val="00A97B87"/>
    <w:rsid w:val="00A97FEE"/>
    <w:rsid w:val="00AA0270"/>
    <w:rsid w:val="00AA1233"/>
    <w:rsid w:val="00AA43B4"/>
    <w:rsid w:val="00AA6E88"/>
    <w:rsid w:val="00AB03C2"/>
    <w:rsid w:val="00AB31F7"/>
    <w:rsid w:val="00AB736F"/>
    <w:rsid w:val="00AC0581"/>
    <w:rsid w:val="00AD03C7"/>
    <w:rsid w:val="00AD320A"/>
    <w:rsid w:val="00AD5358"/>
    <w:rsid w:val="00AE2593"/>
    <w:rsid w:val="00AE3309"/>
    <w:rsid w:val="00AE34A2"/>
    <w:rsid w:val="00AE4D19"/>
    <w:rsid w:val="00AE5F48"/>
    <w:rsid w:val="00AF28DA"/>
    <w:rsid w:val="00B02669"/>
    <w:rsid w:val="00B305BC"/>
    <w:rsid w:val="00B317EB"/>
    <w:rsid w:val="00B3289F"/>
    <w:rsid w:val="00B33553"/>
    <w:rsid w:val="00B41292"/>
    <w:rsid w:val="00B44121"/>
    <w:rsid w:val="00B5062A"/>
    <w:rsid w:val="00B52A35"/>
    <w:rsid w:val="00B53411"/>
    <w:rsid w:val="00B5632D"/>
    <w:rsid w:val="00B720ED"/>
    <w:rsid w:val="00B74352"/>
    <w:rsid w:val="00B75717"/>
    <w:rsid w:val="00B83265"/>
    <w:rsid w:val="00B86622"/>
    <w:rsid w:val="00B90ED6"/>
    <w:rsid w:val="00B940AD"/>
    <w:rsid w:val="00B94B95"/>
    <w:rsid w:val="00B95B6D"/>
    <w:rsid w:val="00B96778"/>
    <w:rsid w:val="00BA62B4"/>
    <w:rsid w:val="00BB038D"/>
    <w:rsid w:val="00BB23B3"/>
    <w:rsid w:val="00BB709F"/>
    <w:rsid w:val="00BC1D2D"/>
    <w:rsid w:val="00BD22F5"/>
    <w:rsid w:val="00BF061E"/>
    <w:rsid w:val="00BF3430"/>
    <w:rsid w:val="00C001F7"/>
    <w:rsid w:val="00C031EF"/>
    <w:rsid w:val="00C13C36"/>
    <w:rsid w:val="00C15503"/>
    <w:rsid w:val="00C3273B"/>
    <w:rsid w:val="00C402EC"/>
    <w:rsid w:val="00C4657F"/>
    <w:rsid w:val="00C477E0"/>
    <w:rsid w:val="00C5255B"/>
    <w:rsid w:val="00C55F43"/>
    <w:rsid w:val="00C560EA"/>
    <w:rsid w:val="00C64AE0"/>
    <w:rsid w:val="00C86602"/>
    <w:rsid w:val="00C86E90"/>
    <w:rsid w:val="00C90E87"/>
    <w:rsid w:val="00C94E9E"/>
    <w:rsid w:val="00C9573F"/>
    <w:rsid w:val="00C96011"/>
    <w:rsid w:val="00C96FE5"/>
    <w:rsid w:val="00CA79E3"/>
    <w:rsid w:val="00CA7BE4"/>
    <w:rsid w:val="00CA7D62"/>
    <w:rsid w:val="00CA7EFC"/>
    <w:rsid w:val="00CB2F8C"/>
    <w:rsid w:val="00CB362D"/>
    <w:rsid w:val="00CB586A"/>
    <w:rsid w:val="00CC0D70"/>
    <w:rsid w:val="00CC5456"/>
    <w:rsid w:val="00CC74BA"/>
    <w:rsid w:val="00CD5E9A"/>
    <w:rsid w:val="00CD74D9"/>
    <w:rsid w:val="00CF0971"/>
    <w:rsid w:val="00CF169E"/>
    <w:rsid w:val="00CF30D3"/>
    <w:rsid w:val="00CF5CF1"/>
    <w:rsid w:val="00D015DE"/>
    <w:rsid w:val="00D072EA"/>
    <w:rsid w:val="00D075FB"/>
    <w:rsid w:val="00D10B7C"/>
    <w:rsid w:val="00D21574"/>
    <w:rsid w:val="00D250CF"/>
    <w:rsid w:val="00D25942"/>
    <w:rsid w:val="00D27C41"/>
    <w:rsid w:val="00D31F8C"/>
    <w:rsid w:val="00D378B3"/>
    <w:rsid w:val="00D429E6"/>
    <w:rsid w:val="00D45604"/>
    <w:rsid w:val="00D461FD"/>
    <w:rsid w:val="00D51FAC"/>
    <w:rsid w:val="00D53671"/>
    <w:rsid w:val="00D56049"/>
    <w:rsid w:val="00D572AE"/>
    <w:rsid w:val="00D60533"/>
    <w:rsid w:val="00D77A3B"/>
    <w:rsid w:val="00D83C77"/>
    <w:rsid w:val="00D840D9"/>
    <w:rsid w:val="00D875A9"/>
    <w:rsid w:val="00D87C46"/>
    <w:rsid w:val="00D95B4A"/>
    <w:rsid w:val="00DA0449"/>
    <w:rsid w:val="00DA7AA5"/>
    <w:rsid w:val="00DB20E2"/>
    <w:rsid w:val="00DB21A3"/>
    <w:rsid w:val="00DB35C4"/>
    <w:rsid w:val="00DB35E4"/>
    <w:rsid w:val="00DB62F9"/>
    <w:rsid w:val="00DB6955"/>
    <w:rsid w:val="00DC42D6"/>
    <w:rsid w:val="00DD05F6"/>
    <w:rsid w:val="00DD4B3C"/>
    <w:rsid w:val="00DD5A3B"/>
    <w:rsid w:val="00DD6567"/>
    <w:rsid w:val="00DD78DC"/>
    <w:rsid w:val="00DE1523"/>
    <w:rsid w:val="00DE2F50"/>
    <w:rsid w:val="00DE5410"/>
    <w:rsid w:val="00E01B37"/>
    <w:rsid w:val="00E043A4"/>
    <w:rsid w:val="00E14B8F"/>
    <w:rsid w:val="00E22DD3"/>
    <w:rsid w:val="00E23C07"/>
    <w:rsid w:val="00E31EC0"/>
    <w:rsid w:val="00E34514"/>
    <w:rsid w:val="00E34DDB"/>
    <w:rsid w:val="00E35194"/>
    <w:rsid w:val="00E402DB"/>
    <w:rsid w:val="00E42FC8"/>
    <w:rsid w:val="00E4422A"/>
    <w:rsid w:val="00E44E80"/>
    <w:rsid w:val="00E4528F"/>
    <w:rsid w:val="00E52580"/>
    <w:rsid w:val="00E63666"/>
    <w:rsid w:val="00E6623F"/>
    <w:rsid w:val="00E66B1C"/>
    <w:rsid w:val="00E71605"/>
    <w:rsid w:val="00E73DB5"/>
    <w:rsid w:val="00E8159A"/>
    <w:rsid w:val="00E938B5"/>
    <w:rsid w:val="00EA0499"/>
    <w:rsid w:val="00EA04FA"/>
    <w:rsid w:val="00EA1608"/>
    <w:rsid w:val="00EA25CB"/>
    <w:rsid w:val="00EA5EDA"/>
    <w:rsid w:val="00EB0B09"/>
    <w:rsid w:val="00EB39C5"/>
    <w:rsid w:val="00EB44D9"/>
    <w:rsid w:val="00EB5675"/>
    <w:rsid w:val="00EC07F6"/>
    <w:rsid w:val="00EC1849"/>
    <w:rsid w:val="00EC2656"/>
    <w:rsid w:val="00EC4C48"/>
    <w:rsid w:val="00ED327F"/>
    <w:rsid w:val="00EE0D52"/>
    <w:rsid w:val="00EE18FC"/>
    <w:rsid w:val="00EE2B34"/>
    <w:rsid w:val="00EE725E"/>
    <w:rsid w:val="00F00AD0"/>
    <w:rsid w:val="00F07575"/>
    <w:rsid w:val="00F10CAC"/>
    <w:rsid w:val="00F1183D"/>
    <w:rsid w:val="00F23154"/>
    <w:rsid w:val="00F261D3"/>
    <w:rsid w:val="00F33CE6"/>
    <w:rsid w:val="00F35C27"/>
    <w:rsid w:val="00F370F0"/>
    <w:rsid w:val="00F43053"/>
    <w:rsid w:val="00F44865"/>
    <w:rsid w:val="00F454FF"/>
    <w:rsid w:val="00F53E83"/>
    <w:rsid w:val="00F54283"/>
    <w:rsid w:val="00F5563A"/>
    <w:rsid w:val="00F57308"/>
    <w:rsid w:val="00F57F1C"/>
    <w:rsid w:val="00F637F9"/>
    <w:rsid w:val="00F640E8"/>
    <w:rsid w:val="00F65594"/>
    <w:rsid w:val="00F66517"/>
    <w:rsid w:val="00F67DF0"/>
    <w:rsid w:val="00F73F6F"/>
    <w:rsid w:val="00F75F02"/>
    <w:rsid w:val="00F76ACB"/>
    <w:rsid w:val="00F838C0"/>
    <w:rsid w:val="00F83C61"/>
    <w:rsid w:val="00F841D7"/>
    <w:rsid w:val="00F91421"/>
    <w:rsid w:val="00F91F52"/>
    <w:rsid w:val="00F94CEF"/>
    <w:rsid w:val="00F97BE3"/>
    <w:rsid w:val="00FA449B"/>
    <w:rsid w:val="00FA70D2"/>
    <w:rsid w:val="00FB3C7A"/>
    <w:rsid w:val="00FB6E0E"/>
    <w:rsid w:val="00FB74D1"/>
    <w:rsid w:val="00FC126C"/>
    <w:rsid w:val="00FC21BD"/>
    <w:rsid w:val="00FC3E12"/>
    <w:rsid w:val="00FC4604"/>
    <w:rsid w:val="00FE1920"/>
    <w:rsid w:val="00FE4B87"/>
    <w:rsid w:val="00FE58B3"/>
    <w:rsid w:val="00FE61C8"/>
    <w:rsid w:val="00FF6A8F"/>
    <w:rsid w:val="079E56F8"/>
    <w:rsid w:val="09FF18F6"/>
    <w:rsid w:val="0D3A0016"/>
    <w:rsid w:val="0DDD5B9A"/>
    <w:rsid w:val="11B31C33"/>
    <w:rsid w:val="170F6BC8"/>
    <w:rsid w:val="187B1DBC"/>
    <w:rsid w:val="1ADF2595"/>
    <w:rsid w:val="1F4A3A86"/>
    <w:rsid w:val="260A3746"/>
    <w:rsid w:val="26360E67"/>
    <w:rsid w:val="26D75C0B"/>
    <w:rsid w:val="27A04EE5"/>
    <w:rsid w:val="29103478"/>
    <w:rsid w:val="2D5C43B0"/>
    <w:rsid w:val="2F5C4AD4"/>
    <w:rsid w:val="30911062"/>
    <w:rsid w:val="334A2FB2"/>
    <w:rsid w:val="382B66DB"/>
    <w:rsid w:val="3FA737FB"/>
    <w:rsid w:val="45742A40"/>
    <w:rsid w:val="489C2D24"/>
    <w:rsid w:val="4A4B5F0E"/>
    <w:rsid w:val="4AA85AAD"/>
    <w:rsid w:val="4D5A46C7"/>
    <w:rsid w:val="50B8199A"/>
    <w:rsid w:val="50E80F67"/>
    <w:rsid w:val="61307651"/>
    <w:rsid w:val="6284711C"/>
    <w:rsid w:val="6957052D"/>
    <w:rsid w:val="70182AD7"/>
    <w:rsid w:val="70671737"/>
    <w:rsid w:val="741437A7"/>
    <w:rsid w:val="76CA2760"/>
    <w:rsid w:val="793D4AA6"/>
    <w:rsid w:val="7C19431C"/>
    <w:rsid w:val="7F107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tabs>
        <w:tab w:val="left" w:pos="720"/>
      </w:tabs>
      <w:adjustRightInd w:val="0"/>
      <w:spacing w:before="340" w:after="330" w:line="578" w:lineRule="atLeast"/>
      <w:ind w:left="720" w:hanging="720"/>
      <w:textAlignment w:val="baseline"/>
      <w:outlineLvl w:val="0"/>
    </w:pPr>
    <w:rPr>
      <w:rFonts w:eastAsia="仿宋_GB2312"/>
      <w:b/>
      <w:kern w:val="44"/>
      <w:sz w:val="44"/>
      <w:szCs w:val="20"/>
    </w:rPr>
  </w:style>
  <w:style w:type="paragraph" w:styleId="3">
    <w:name w:val="heading 2"/>
    <w:basedOn w:val="1"/>
    <w:next w:val="1"/>
    <w:link w:val="27"/>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5">
    <w:name w:val="heading 4"/>
    <w:basedOn w:val="1"/>
    <w:next w:val="1"/>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djustRightInd w:val="0"/>
      <w:spacing w:line="360" w:lineRule="atLeast"/>
      <w:ind w:firstLine="420"/>
      <w:textAlignment w:val="baseline"/>
    </w:pPr>
    <w:rPr>
      <w:szCs w:val="20"/>
    </w:rPr>
  </w:style>
  <w:style w:type="paragraph" w:styleId="7">
    <w:name w:val="Document Map"/>
    <w:basedOn w:val="1"/>
    <w:semiHidden/>
    <w:qFormat/>
    <w:uiPriority w:val="0"/>
    <w:pPr>
      <w:shd w:val="clear" w:color="auto" w:fill="000080"/>
    </w:pPr>
  </w:style>
  <w:style w:type="paragraph" w:styleId="8">
    <w:name w:val="Salutation"/>
    <w:basedOn w:val="1"/>
    <w:next w:val="1"/>
    <w:qFormat/>
    <w:uiPriority w:val="0"/>
    <w:rPr>
      <w:rFonts w:ascii="宋体" w:eastAsia="仿宋_GB2312"/>
      <w:szCs w:val="20"/>
    </w:rPr>
  </w:style>
  <w:style w:type="paragraph" w:styleId="9">
    <w:name w:val="Body Text 3"/>
    <w:basedOn w:val="1"/>
    <w:qFormat/>
    <w:uiPriority w:val="0"/>
    <w:pPr>
      <w:spacing w:after="120"/>
    </w:pPr>
    <w:rPr>
      <w:sz w:val="16"/>
      <w:szCs w:val="16"/>
    </w:rPr>
  </w:style>
  <w:style w:type="paragraph" w:styleId="10">
    <w:name w:val="Body Text"/>
    <w:basedOn w:val="1"/>
    <w:qFormat/>
    <w:uiPriority w:val="0"/>
    <w:pPr>
      <w:spacing w:after="120"/>
    </w:pPr>
  </w:style>
  <w:style w:type="paragraph" w:styleId="11">
    <w:name w:val="Body Text Indent"/>
    <w:basedOn w:val="1"/>
    <w:link w:val="45"/>
    <w:qFormat/>
    <w:uiPriority w:val="0"/>
    <w:pPr>
      <w:spacing w:after="120"/>
      <w:ind w:left="420" w:leftChars="200"/>
    </w:pPr>
  </w:style>
  <w:style w:type="paragraph" w:styleId="12">
    <w:name w:val="toc 3"/>
    <w:basedOn w:val="1"/>
    <w:next w:val="1"/>
    <w:semiHidden/>
    <w:qFormat/>
    <w:uiPriority w:val="0"/>
    <w:pPr>
      <w:ind w:left="480"/>
      <w:jc w:val="left"/>
    </w:pPr>
    <w:rPr>
      <w:rFonts w:eastAsia="仿宋_GB2312"/>
      <w:i/>
      <w:sz w:val="24"/>
      <w:szCs w:val="20"/>
    </w:rPr>
  </w:style>
  <w:style w:type="paragraph" w:styleId="13">
    <w:name w:val="Plain Text"/>
    <w:basedOn w:val="1"/>
    <w:qFormat/>
    <w:uiPriority w:val="0"/>
    <w:pPr>
      <w:shd w:val="solid" w:color="FFFFFF" w:fill="FFFFFF"/>
      <w:jc w:val="center"/>
    </w:pPr>
    <w:rPr>
      <w:rFonts w:ascii="宋体" w:hAnsi="宋体"/>
      <w:kern w:val="0"/>
      <w:sz w:val="84"/>
      <w:szCs w:val="72"/>
    </w:rPr>
  </w:style>
  <w:style w:type="paragraph" w:styleId="14">
    <w:name w:val="Date"/>
    <w:basedOn w:val="1"/>
    <w:next w:val="1"/>
    <w:link w:val="42"/>
    <w:qFormat/>
    <w:uiPriority w:val="0"/>
    <w:rPr>
      <w:sz w:val="24"/>
      <w:szCs w:val="20"/>
    </w:rPr>
  </w:style>
  <w:style w:type="paragraph" w:styleId="15">
    <w:name w:val="Body Text Indent 2"/>
    <w:basedOn w:val="1"/>
    <w:qFormat/>
    <w:uiPriority w:val="0"/>
    <w:pPr>
      <w:spacing w:after="120" w:line="480" w:lineRule="auto"/>
      <w:ind w:left="420" w:leftChars="200"/>
    </w:pPr>
    <w:rPr>
      <w:szCs w:val="20"/>
    </w:rPr>
  </w:style>
  <w:style w:type="paragraph" w:styleId="16">
    <w:name w:val="Balloon Text"/>
    <w:basedOn w:val="1"/>
    <w:semiHidden/>
    <w:qFormat/>
    <w:uiPriority w:val="0"/>
    <w:rPr>
      <w:sz w:val="18"/>
      <w:szCs w:val="18"/>
    </w:rPr>
  </w:style>
  <w:style w:type="paragraph" w:styleId="17">
    <w:name w:val="footer"/>
    <w:basedOn w:val="1"/>
    <w:link w:val="29"/>
    <w:qFormat/>
    <w:uiPriority w:val="0"/>
    <w:pPr>
      <w:tabs>
        <w:tab w:val="center" w:pos="4153"/>
        <w:tab w:val="right" w:pos="8306"/>
      </w:tabs>
      <w:snapToGrid w:val="0"/>
      <w:jc w:val="left"/>
    </w:pPr>
    <w:rPr>
      <w:sz w:val="18"/>
      <w:szCs w:val="18"/>
    </w:rPr>
  </w:style>
  <w:style w:type="paragraph" w:styleId="18">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semiHidden/>
    <w:qFormat/>
    <w:uiPriority w:val="0"/>
    <w:pPr>
      <w:tabs>
        <w:tab w:val="right" w:leader="dot" w:pos="9360"/>
      </w:tabs>
      <w:jc w:val="left"/>
    </w:pPr>
    <w:rPr>
      <w:rFonts w:eastAsia="仿宋_GB2312"/>
      <w:b/>
      <w:caps/>
      <w:sz w:val="24"/>
      <w:szCs w:val="20"/>
    </w:rPr>
  </w:style>
  <w:style w:type="paragraph" w:styleId="20">
    <w:name w:val="toc 2"/>
    <w:basedOn w:val="1"/>
    <w:next w:val="1"/>
    <w:semiHidden/>
    <w:qFormat/>
    <w:uiPriority w:val="0"/>
    <w:pPr>
      <w:ind w:left="420" w:leftChars="200"/>
    </w:pPr>
  </w:style>
  <w:style w:type="paragraph" w:styleId="21">
    <w:name w:val="Normal (Web)"/>
    <w:basedOn w:val="1"/>
    <w:qFormat/>
    <w:uiPriority w:val="0"/>
    <w:pPr>
      <w:widowControl/>
      <w:spacing w:before="100" w:beforeAutospacing="1" w:after="100" w:afterAutospacing="1"/>
      <w:jc w:val="left"/>
    </w:pPr>
    <w:rPr>
      <w:rFonts w:ascii="宋体" w:hAnsi="宋体" w:cs="Plotter"/>
      <w:kern w:val="0"/>
      <w:sz w:val="20"/>
      <w:szCs w:val="20"/>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basedOn w:val="24"/>
    <w:uiPriority w:val="0"/>
  </w:style>
  <w:style w:type="character" w:styleId="26">
    <w:name w:val="Hyperlink"/>
    <w:basedOn w:val="24"/>
    <w:qFormat/>
    <w:uiPriority w:val="0"/>
    <w:rPr>
      <w:color w:val="0000FF"/>
      <w:u w:val="single"/>
    </w:rPr>
  </w:style>
  <w:style w:type="character" w:customStyle="1" w:styleId="27">
    <w:name w:val="标题 2 Char"/>
    <w:basedOn w:val="24"/>
    <w:link w:val="3"/>
    <w:qFormat/>
    <w:uiPriority w:val="0"/>
    <w:rPr>
      <w:rFonts w:ascii="Helvetica" w:hAnsi="Helvetica" w:eastAsia="宋体"/>
      <w:b/>
      <w:color w:val="000000"/>
      <w:sz w:val="24"/>
      <w:lang w:val="en-US" w:eastAsia="zh-CN" w:bidi="ar-SA"/>
    </w:rPr>
  </w:style>
  <w:style w:type="character" w:customStyle="1" w:styleId="28">
    <w:name w:val="页眉 Char"/>
    <w:basedOn w:val="24"/>
    <w:link w:val="18"/>
    <w:qFormat/>
    <w:uiPriority w:val="0"/>
    <w:rPr>
      <w:rFonts w:eastAsia="宋体"/>
      <w:kern w:val="2"/>
      <w:sz w:val="18"/>
      <w:szCs w:val="18"/>
      <w:lang w:val="en-US" w:eastAsia="zh-CN" w:bidi="ar-SA"/>
    </w:rPr>
  </w:style>
  <w:style w:type="character" w:customStyle="1" w:styleId="29">
    <w:name w:val="页脚 Char"/>
    <w:basedOn w:val="24"/>
    <w:link w:val="17"/>
    <w:uiPriority w:val="0"/>
    <w:rPr>
      <w:rFonts w:eastAsia="宋体"/>
      <w:kern w:val="2"/>
      <w:sz w:val="18"/>
      <w:szCs w:val="18"/>
      <w:lang w:val="en-US" w:eastAsia="zh-CN" w:bidi="ar-SA"/>
    </w:rPr>
  </w:style>
  <w:style w:type="paragraph" w:customStyle="1" w:styleId="30">
    <w:name w:val="Char"/>
    <w:basedOn w:val="1"/>
    <w:qFormat/>
    <w:uiPriority w:val="0"/>
    <w:rPr>
      <w:rFonts w:ascii="Tahoma" w:hAnsi="Tahoma"/>
      <w:sz w:val="24"/>
      <w:szCs w:val="20"/>
    </w:rPr>
  </w:style>
  <w:style w:type="paragraph" w:customStyle="1" w:styleId="31">
    <w:name w:val="正文2"/>
    <w:basedOn w:val="1"/>
    <w:uiPriority w:val="0"/>
    <w:pPr>
      <w:tabs>
        <w:tab w:val="left" w:pos="920"/>
      </w:tabs>
      <w:spacing w:before="60" w:after="60" w:line="360" w:lineRule="auto"/>
      <w:ind w:left="920" w:hanging="360"/>
    </w:pPr>
    <w:rPr>
      <w:spacing w:val="6"/>
      <w:sz w:val="24"/>
      <w:szCs w:val="20"/>
    </w:rPr>
  </w:style>
  <w:style w:type="character" w:customStyle="1" w:styleId="32">
    <w:name w:val="5号正文 Char"/>
    <w:basedOn w:val="24"/>
    <w:link w:val="33"/>
    <w:uiPriority w:val="0"/>
    <w:rPr>
      <w:rFonts w:ascii="楷体_GB2312" w:hAnsi="宋体" w:eastAsia="楷体_GB2312"/>
      <w:snapToGrid w:val="0"/>
      <w:sz w:val="24"/>
      <w:lang w:val="en-US" w:eastAsia="zh-CN" w:bidi="ar-SA"/>
    </w:rPr>
  </w:style>
  <w:style w:type="paragraph" w:customStyle="1" w:styleId="33">
    <w:name w:val="5号正文"/>
    <w:link w:val="32"/>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34">
    <w:name w:val="Defaul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35">
    <w:name w:val="Char Char4"/>
    <w:basedOn w:val="24"/>
    <w:qFormat/>
    <w:uiPriority w:val="0"/>
    <w:rPr>
      <w:rFonts w:eastAsia="宋体"/>
      <w:kern w:val="2"/>
      <w:sz w:val="18"/>
      <w:lang w:val="en-US" w:eastAsia="zh-CN"/>
    </w:rPr>
  </w:style>
  <w:style w:type="paragraph" w:customStyle="1" w:styleId="36">
    <w:name w:val="Char Char Char Char Char Char Char Char Char Char Char Char Char Char Char Char"/>
    <w:basedOn w:val="7"/>
    <w:qFormat/>
    <w:uiPriority w:val="0"/>
    <w:pPr>
      <w:spacing w:line="360" w:lineRule="auto"/>
      <w:ind w:firstLine="200" w:firstLineChars="200"/>
    </w:pPr>
  </w:style>
  <w:style w:type="paragraph" w:customStyle="1" w:styleId="37">
    <w:name w:val="Char Char Char Char Char Char Char Char Char Char"/>
    <w:basedOn w:val="1"/>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8">
    <w:name w:val="附件标题-1"/>
    <w:basedOn w:val="1"/>
    <w:qFormat/>
    <w:uiPriority w:val="0"/>
    <w:pPr>
      <w:spacing w:beforeLines="50" w:afterLines="50"/>
      <w:jc w:val="center"/>
    </w:pPr>
    <w:rPr>
      <w:rFonts w:eastAsia="黑体"/>
      <w:sz w:val="32"/>
      <w:szCs w:val="20"/>
    </w:rPr>
  </w:style>
  <w:style w:type="paragraph" w:customStyle="1" w:styleId="39">
    <w:name w:val="标准正文"/>
    <w:basedOn w:val="1"/>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40">
    <w:name w:val="节"/>
    <w:next w:val="1"/>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41">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42">
    <w:name w:val="日期 Char"/>
    <w:link w:val="14"/>
    <w:uiPriority w:val="0"/>
    <w:rPr>
      <w:rFonts w:eastAsia="宋体"/>
      <w:kern w:val="2"/>
      <w:sz w:val="24"/>
      <w:lang w:val="en-US" w:eastAsia="zh-CN" w:bidi="ar-SA"/>
    </w:rPr>
  </w:style>
  <w:style w:type="paragraph" w:styleId="43">
    <w:name w:val="List Paragraph"/>
    <w:basedOn w:val="1"/>
    <w:qFormat/>
    <w:uiPriority w:val="34"/>
    <w:pPr>
      <w:ind w:firstLine="420" w:firstLineChars="200"/>
    </w:pPr>
  </w:style>
  <w:style w:type="paragraph" w:customStyle="1" w:styleId="44">
    <w:name w:val="reader-word-layer"/>
    <w:basedOn w:val="1"/>
    <w:uiPriority w:val="0"/>
    <w:pPr>
      <w:widowControl/>
      <w:spacing w:before="100" w:beforeAutospacing="1" w:after="100" w:afterAutospacing="1"/>
      <w:jc w:val="left"/>
    </w:pPr>
    <w:rPr>
      <w:rFonts w:ascii="宋体" w:hAnsi="宋体" w:cs="宋体"/>
      <w:kern w:val="0"/>
      <w:sz w:val="24"/>
    </w:rPr>
  </w:style>
  <w:style w:type="character" w:customStyle="1" w:styleId="45">
    <w:name w:val="正文文本缩进 Char"/>
    <w:basedOn w:val="24"/>
    <w:link w:val="11"/>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EDE044-E34E-4CD6-8927-DEB5D2E9572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398</Words>
  <Characters>2275</Characters>
  <Lines>18</Lines>
  <Paragraphs>5</Paragraphs>
  <TotalTime>10</TotalTime>
  <ScaleCrop>false</ScaleCrop>
  <LinksUpToDate>false</LinksUpToDate>
  <CharactersWithSpaces>2668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2017-02-27T00:32:00Z</dcterms:created>
  <dc:creator>User</dc:creator>
  <cp:lastModifiedBy>豆小瓣</cp:lastModifiedBy>
  <cp:lastPrinted>2011-12-20T05:46:00Z</cp:lastPrinted>
  <dcterms:modified xsi:type="dcterms:W3CDTF">2020-04-15T06:52:20Z</dcterms:modified>
  <dc:title>重庆医科大学第二附属医院江南医院工程</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