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</w:rPr>
      </w:pPr>
    </w:p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  <w:u w:val="single"/>
        </w:rPr>
      </w:pPr>
    </w:p>
    <w:p w:rsidR="00D87C46" w:rsidRPr="0072793B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EE2B34" w:rsidRPr="0072793B" w:rsidRDefault="00F43053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 w:rsidRPr="0072793B"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 w:rsidR="004C4AB4">
        <w:rPr>
          <w:rFonts w:ascii="宋体" w:hAnsi="宋体" w:hint="eastAsia"/>
          <w:snapToGrid w:val="0"/>
          <w:sz w:val="36"/>
          <w:szCs w:val="36"/>
        </w:rPr>
        <w:t>能源审计服务</w:t>
      </w: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DB6955" w:rsidRPr="00AD0077" w:rsidRDefault="00DB695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4C4AB4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72793B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 w:rsidRPr="0072793B"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F43053" w:rsidRPr="0072793B" w:rsidRDefault="00EA25CB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7A59D6" w:rsidRPr="0072793B">
        <w:rPr>
          <w:rFonts w:ascii="宋体" w:hAnsi="宋体" w:hint="eastAsia"/>
          <w:snapToGrid w:val="0"/>
          <w:color w:val="000000"/>
          <w:sz w:val="36"/>
          <w:szCs w:val="36"/>
        </w:rPr>
        <w:t>〇</w:t>
      </w:r>
      <w:r w:rsidR="0065576F">
        <w:rPr>
          <w:rFonts w:ascii="宋体" w:hAnsi="宋体" w:hint="eastAsia"/>
          <w:snapToGrid w:val="0"/>
          <w:color w:val="000000"/>
          <w:sz w:val="36"/>
          <w:szCs w:val="36"/>
        </w:rPr>
        <w:t>二〇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65576F">
        <w:rPr>
          <w:rFonts w:ascii="宋体" w:hAnsi="宋体" w:hint="eastAsia"/>
          <w:snapToGrid w:val="0"/>
          <w:color w:val="000000"/>
          <w:sz w:val="36"/>
          <w:szCs w:val="36"/>
        </w:rPr>
        <w:t>六</w:t>
      </w:r>
      <w:r w:rsidR="00F43053" w:rsidRPr="0072793B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F43053" w:rsidRPr="0072793B" w:rsidRDefault="00F43053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EE18FC" w:rsidRPr="0072793B" w:rsidRDefault="00EE18FC" w:rsidP="00D87C46">
      <w:pPr>
        <w:jc w:val="center"/>
        <w:rPr>
          <w:rFonts w:ascii="宋体" w:hAnsi="宋体"/>
          <w:color w:val="000000"/>
          <w:sz w:val="36"/>
        </w:rPr>
        <w:sectPr w:rsidR="00EE18FC" w:rsidRPr="0072793B" w:rsidSect="000001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663"/>
        <w:gridCol w:w="7130"/>
      </w:tblGrid>
      <w:tr w:rsidR="00AA43B4" w:rsidRPr="0072793B" w:rsidTr="003070D6">
        <w:trPr>
          <w:trHeight w:val="774"/>
          <w:jc w:val="center"/>
        </w:trPr>
        <w:tc>
          <w:tcPr>
            <w:tcW w:w="855" w:type="dxa"/>
            <w:vAlign w:val="center"/>
          </w:tcPr>
          <w:p w:rsidR="00AA43B4" w:rsidRPr="0072793B" w:rsidRDefault="00AA43B4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72793B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说明与要求</w:t>
            </w:r>
          </w:p>
        </w:tc>
      </w:tr>
      <w:tr w:rsidR="0047096F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47096F" w:rsidRPr="0072793B" w:rsidRDefault="00500E5B" w:rsidP="00DD6567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47096F" w:rsidRPr="0072793B" w:rsidRDefault="0047096F" w:rsidP="007B7623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47096F" w:rsidRPr="0072793B" w:rsidRDefault="0047096F" w:rsidP="00730CAA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 w:rsidRPr="0072793B"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</w:t>
            </w:r>
            <w:r w:rsidR="00730CAA">
              <w:rPr>
                <w:rFonts w:ascii="宋体" w:hAnsi="宋体" w:hint="eastAsia"/>
                <w:kern w:val="0"/>
                <w:sz w:val="24"/>
                <w:szCs w:val="20"/>
              </w:rPr>
              <w:t>能源审计服务</w:t>
            </w:r>
            <w:r w:rsidR="00CB362D" w:rsidRPr="0072793B">
              <w:rPr>
                <w:rFonts w:ascii="宋体" w:hAnsi="宋体" w:hint="eastAsia"/>
                <w:kern w:val="0"/>
                <w:sz w:val="24"/>
                <w:szCs w:val="20"/>
              </w:rPr>
              <w:t>竞争性谈判</w:t>
            </w:r>
          </w:p>
        </w:tc>
      </w:tr>
      <w:tr w:rsidR="00CA7D62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CA7D62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CA7D62" w:rsidRPr="0072793B" w:rsidRDefault="009A3A2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CA7D62" w:rsidRPr="0072793B" w:rsidRDefault="009A3A2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地点：</w:t>
            </w:r>
            <w:r w:rsidR="00CA7D62" w:rsidRPr="0072793B">
              <w:rPr>
                <w:rFonts w:ascii="宋体" w:eastAsia="宋体" w:hint="eastAsia"/>
              </w:rPr>
              <w:t>重庆市</w:t>
            </w:r>
            <w:r w:rsidR="00730CAA">
              <w:rPr>
                <w:rFonts w:ascii="宋体" w:eastAsia="宋体" w:hint="eastAsia"/>
              </w:rPr>
              <w:t>渝中区临江门、</w:t>
            </w:r>
            <w:r w:rsidR="00CA7D62" w:rsidRPr="0072793B">
              <w:rPr>
                <w:rFonts w:ascii="宋体" w:eastAsia="宋体" w:hint="eastAsia"/>
              </w:rPr>
              <w:t>茶园</w:t>
            </w:r>
            <w:r w:rsidR="009E422E" w:rsidRPr="0072793B">
              <w:rPr>
                <w:rFonts w:ascii="宋体" w:eastAsia="宋体" w:hint="eastAsia"/>
              </w:rPr>
              <w:t>新城区</w:t>
            </w:r>
            <w:r w:rsidR="00CA7D62" w:rsidRPr="0072793B">
              <w:rPr>
                <w:rFonts w:ascii="宋体" w:eastAsia="宋体" w:hint="eastAsia"/>
              </w:rPr>
              <w:t>B区</w:t>
            </w:r>
          </w:p>
          <w:p w:rsidR="0047096F" w:rsidRDefault="009A3A20" w:rsidP="00EF4C2B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规模：</w:t>
            </w:r>
            <w:r w:rsidR="00730CAA">
              <w:rPr>
                <w:rFonts w:ascii="宋体" w:eastAsia="宋体" w:hint="eastAsia"/>
              </w:rPr>
              <w:t>审计面积约18万平方米</w:t>
            </w:r>
          </w:p>
          <w:p w:rsidR="0025379E" w:rsidRPr="0072793B" w:rsidRDefault="004F72DD" w:rsidP="004F72DD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期限</w:t>
            </w:r>
            <w:r w:rsidR="0025379E">
              <w:rPr>
                <w:rFonts w:ascii="宋体" w:eastAsia="宋体" w:hint="eastAsia"/>
              </w:rPr>
              <w:t>：30天</w:t>
            </w:r>
            <w:bookmarkStart w:id="0" w:name="_GoBack"/>
            <w:bookmarkEnd w:id="0"/>
          </w:p>
        </w:tc>
      </w:tr>
      <w:tr w:rsidR="000D5015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0D5015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D5015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</w:t>
            </w:r>
            <w:proofErr w:type="gramStart"/>
            <w:r w:rsidRPr="0072793B">
              <w:rPr>
                <w:rFonts w:ascii="宋体" w:eastAsia="宋体" w:hint="eastAsia"/>
              </w:rPr>
              <w:t>谈</w:t>
            </w:r>
            <w:r w:rsidR="000D5015" w:rsidRPr="0072793B">
              <w:rPr>
                <w:rFonts w:ascii="宋体" w:eastAsia="宋体" w:hint="eastAsia"/>
              </w:rPr>
              <w:t>范围</w:t>
            </w:r>
            <w:proofErr w:type="gramEnd"/>
            <w:r w:rsidR="00B35013">
              <w:rPr>
                <w:rFonts w:ascii="宋体" w:eastAsia="宋体" w:hint="eastAsia"/>
              </w:rPr>
              <w:t xml:space="preserve">   及限价</w:t>
            </w:r>
          </w:p>
        </w:tc>
        <w:tc>
          <w:tcPr>
            <w:tcW w:w="7130" w:type="dxa"/>
            <w:vAlign w:val="center"/>
          </w:tcPr>
          <w:p w:rsidR="00AD0077" w:rsidRPr="00E6191B" w:rsidRDefault="00A409B8" w:rsidP="00AD0077">
            <w:pPr>
              <w:pStyle w:val="af0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int="eastAsia"/>
              </w:rPr>
              <w:t>重庆医科大学附属第二医院</w:t>
            </w:r>
            <w:r w:rsidR="00674D6E">
              <w:rPr>
                <w:rFonts w:ascii="宋体" w:eastAsia="宋体" w:hint="eastAsia"/>
              </w:rPr>
              <w:t>能源审计服务（包含渝中、江南院区）</w:t>
            </w:r>
          </w:p>
          <w:p w:rsidR="00B35013" w:rsidRPr="00B21CAC" w:rsidRDefault="00B35013" w:rsidP="00730CAA">
            <w:pPr>
              <w:pStyle w:val="af0"/>
              <w:ind w:firstLine="0"/>
              <w:rPr>
                <w:rFonts w:ascii="宋体" w:eastAsia="宋体"/>
                <w:b/>
              </w:rPr>
            </w:pPr>
            <w:r w:rsidRPr="00B21CAC">
              <w:rPr>
                <w:rFonts w:ascii="宋体" w:eastAsia="宋体" w:hint="eastAsia"/>
                <w:b/>
              </w:rPr>
              <w:t>竞谈限价：</w:t>
            </w:r>
            <w:r w:rsidR="00730CAA">
              <w:rPr>
                <w:rFonts w:ascii="宋体" w:eastAsia="宋体" w:hint="eastAsia"/>
                <w:b/>
              </w:rPr>
              <w:t>1</w:t>
            </w:r>
            <w:r w:rsidR="00674D6E">
              <w:rPr>
                <w:rFonts w:ascii="宋体" w:eastAsia="宋体" w:hint="eastAsia"/>
                <w:b/>
              </w:rPr>
              <w:t>7</w:t>
            </w:r>
            <w:r w:rsidR="007A3809" w:rsidRPr="00B21CAC">
              <w:rPr>
                <w:rFonts w:ascii="宋体" w:eastAsia="宋体" w:hint="eastAsia"/>
                <w:b/>
              </w:rPr>
              <w:t>万</w:t>
            </w:r>
          </w:p>
        </w:tc>
      </w:tr>
      <w:tr w:rsidR="0092605D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2605D" w:rsidRPr="0072793B" w:rsidRDefault="00E7560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审计服务内容</w:t>
            </w:r>
          </w:p>
        </w:tc>
        <w:tc>
          <w:tcPr>
            <w:tcW w:w="7130" w:type="dxa"/>
            <w:vAlign w:val="center"/>
          </w:tcPr>
          <w:p w:rsidR="00E7560B" w:rsidRPr="004F50C5" w:rsidRDefault="00E7560B" w:rsidP="00E7560B">
            <w:pPr>
              <w:rPr>
                <w:rFonts w:ascii="宋体" w:hAnsi="宋体"/>
                <w:kern w:val="0"/>
                <w:sz w:val="24"/>
                <w:szCs w:val="20"/>
              </w:rPr>
            </w:pPr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t>1.审计区面积：以我院两院区实际情况为准。</w:t>
            </w:r>
          </w:p>
          <w:p w:rsidR="00E7560B" w:rsidRPr="004F50C5" w:rsidRDefault="00E7560B" w:rsidP="00E7560B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t>2.按照《重庆市公共机构能源审计管理暂行办法》和《公共机构能源审计技术导则》等国家和重庆市相关法规开展能源审计工作，并最终形成能源审计报告。</w:t>
            </w:r>
          </w:p>
          <w:p w:rsidR="00E7560B" w:rsidRPr="004F50C5" w:rsidRDefault="00E7560B" w:rsidP="00E7560B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t>3.审计工作完成形成能源审计报告送审稿，并提交重庆市机关事务管理局和重庆市</w:t>
            </w:r>
            <w:proofErr w:type="gramStart"/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t>卫健委共同</w:t>
            </w:r>
            <w:proofErr w:type="gramEnd"/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t>组织专家评审，并结合评审意见形成能源审计报告报批稿。</w:t>
            </w:r>
          </w:p>
          <w:p w:rsidR="00E7560B" w:rsidRPr="004F50C5" w:rsidRDefault="00E7560B" w:rsidP="00E7560B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t>4.结合能源审计结论，配合院方制定、完善节能整改方案。</w:t>
            </w:r>
          </w:p>
          <w:p w:rsidR="0092605D" w:rsidRPr="00E7560B" w:rsidRDefault="0092605D" w:rsidP="00AD0077">
            <w:pPr>
              <w:pStyle w:val="af0"/>
              <w:ind w:firstLine="0"/>
              <w:rPr>
                <w:rFonts w:ascii="宋体" w:eastAsia="宋体"/>
                <w:szCs w:val="24"/>
              </w:rPr>
            </w:pPr>
          </w:p>
        </w:tc>
      </w:tr>
      <w:tr w:rsidR="0092605D" w:rsidRPr="0072793B" w:rsidTr="003070D6">
        <w:trPr>
          <w:trHeight w:val="600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2605D" w:rsidRPr="0072793B" w:rsidRDefault="0092605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竞谈人</w:t>
            </w:r>
            <w:r w:rsidRPr="0072793B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EB069B" w:rsidRPr="004F50C5" w:rsidRDefault="00EB069B" w:rsidP="00A76FE2">
            <w:pPr>
              <w:spacing w:line="400" w:lineRule="exact"/>
              <w:ind w:leftChars="50" w:left="105" w:firstLineChars="200" w:firstLine="480"/>
              <w:rPr>
                <w:rFonts w:ascii="宋体" w:hAnsi="宋体"/>
                <w:kern w:val="0"/>
                <w:sz w:val="24"/>
                <w:szCs w:val="20"/>
              </w:rPr>
            </w:pPr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t>竞谈人应满足下列资格条件和业绩要求：</w:t>
            </w:r>
          </w:p>
          <w:p w:rsidR="00EE32D2" w:rsidRPr="004F50C5" w:rsidRDefault="00EE32D2" w:rsidP="004F50C5">
            <w:pPr>
              <w:pStyle w:val="12"/>
              <w:shd w:val="clear" w:color="auto" w:fill="auto"/>
              <w:ind w:right="2" w:firstLineChars="200" w:firstLine="480"/>
              <w:outlineLvl w:val="0"/>
              <w:rPr>
                <w:rFonts w:cs="Times New Roman"/>
                <w:sz w:val="24"/>
                <w:szCs w:val="20"/>
              </w:rPr>
            </w:pPr>
            <w:r w:rsidRPr="004F50C5">
              <w:rPr>
                <w:rFonts w:cs="Times New Roman" w:hint="eastAsia"/>
                <w:sz w:val="24"/>
                <w:szCs w:val="20"/>
              </w:rPr>
              <w:t>（一）一般资格条件</w:t>
            </w:r>
          </w:p>
          <w:p w:rsidR="00EE32D2" w:rsidRPr="004F50C5" w:rsidRDefault="00EE32D2" w:rsidP="004F50C5">
            <w:pPr>
              <w:pStyle w:val="12"/>
              <w:shd w:val="clear" w:color="auto" w:fill="auto"/>
              <w:ind w:right="2" w:firstLineChars="200" w:firstLine="480"/>
              <w:rPr>
                <w:rFonts w:cs="Times New Roman"/>
                <w:sz w:val="24"/>
                <w:szCs w:val="20"/>
              </w:rPr>
            </w:pPr>
            <w:r w:rsidRPr="004F50C5">
              <w:rPr>
                <w:rFonts w:cs="Times New Roman" w:hint="eastAsia"/>
                <w:sz w:val="24"/>
                <w:szCs w:val="20"/>
              </w:rPr>
              <w:t>1.具有独立承担民事责任的能力；</w:t>
            </w:r>
          </w:p>
          <w:p w:rsidR="00EE32D2" w:rsidRPr="004F50C5" w:rsidRDefault="00EE32D2" w:rsidP="004F50C5">
            <w:pPr>
              <w:pStyle w:val="12"/>
              <w:shd w:val="clear" w:color="auto" w:fill="auto"/>
              <w:ind w:right="2" w:firstLineChars="200" w:firstLine="480"/>
              <w:rPr>
                <w:rFonts w:cs="Times New Roman"/>
                <w:sz w:val="24"/>
                <w:szCs w:val="20"/>
              </w:rPr>
            </w:pPr>
            <w:r w:rsidRPr="004F50C5">
              <w:rPr>
                <w:rFonts w:cs="Times New Roman" w:hint="eastAsia"/>
                <w:sz w:val="24"/>
                <w:szCs w:val="20"/>
              </w:rPr>
              <w:t>2.具有良好的商业信誉和健全的财务会计制度；</w:t>
            </w:r>
          </w:p>
          <w:p w:rsidR="00EE32D2" w:rsidRPr="004F50C5" w:rsidRDefault="00EE32D2" w:rsidP="004F50C5">
            <w:pPr>
              <w:pStyle w:val="12"/>
              <w:shd w:val="clear" w:color="auto" w:fill="auto"/>
              <w:ind w:right="2" w:firstLineChars="200" w:firstLine="480"/>
              <w:rPr>
                <w:rFonts w:cs="Times New Roman"/>
                <w:sz w:val="24"/>
                <w:szCs w:val="20"/>
              </w:rPr>
            </w:pPr>
            <w:r w:rsidRPr="004F50C5">
              <w:rPr>
                <w:rFonts w:cs="Times New Roman" w:hint="eastAsia"/>
                <w:sz w:val="24"/>
                <w:szCs w:val="20"/>
              </w:rPr>
              <w:t>3.具有履行合同所必需的设备和专业技术能力；</w:t>
            </w:r>
          </w:p>
          <w:p w:rsidR="00EE32D2" w:rsidRPr="004F50C5" w:rsidRDefault="00EE32D2" w:rsidP="004F50C5">
            <w:pPr>
              <w:pStyle w:val="12"/>
              <w:shd w:val="clear" w:color="auto" w:fill="auto"/>
              <w:ind w:right="2" w:firstLineChars="200" w:firstLine="480"/>
              <w:rPr>
                <w:rFonts w:cs="Times New Roman"/>
                <w:sz w:val="24"/>
                <w:szCs w:val="20"/>
              </w:rPr>
            </w:pPr>
            <w:r w:rsidRPr="004F50C5">
              <w:rPr>
                <w:rFonts w:cs="Times New Roman" w:hint="eastAsia"/>
                <w:sz w:val="24"/>
                <w:szCs w:val="20"/>
              </w:rPr>
              <w:t>4.有依法缴纳税收和社会保障资金的良好记录；</w:t>
            </w:r>
          </w:p>
          <w:p w:rsidR="00EE32D2" w:rsidRPr="004F50C5" w:rsidRDefault="00EE32D2" w:rsidP="004F50C5">
            <w:pPr>
              <w:pStyle w:val="12"/>
              <w:shd w:val="clear" w:color="auto" w:fill="auto"/>
              <w:ind w:right="2" w:firstLineChars="200" w:firstLine="480"/>
              <w:rPr>
                <w:rFonts w:cs="Times New Roman"/>
                <w:sz w:val="24"/>
                <w:szCs w:val="20"/>
              </w:rPr>
            </w:pPr>
            <w:r w:rsidRPr="004F50C5">
              <w:rPr>
                <w:rFonts w:cs="Times New Roman" w:hint="eastAsia"/>
                <w:sz w:val="24"/>
                <w:szCs w:val="20"/>
              </w:rPr>
              <w:t>5.参加政府釆</w:t>
            </w:r>
            <w:proofErr w:type="gramStart"/>
            <w:r w:rsidRPr="004F50C5">
              <w:rPr>
                <w:rFonts w:cs="Times New Roman" w:hint="eastAsia"/>
                <w:sz w:val="24"/>
                <w:szCs w:val="20"/>
              </w:rPr>
              <w:t>购活动</w:t>
            </w:r>
            <w:proofErr w:type="gramEnd"/>
            <w:r w:rsidRPr="004F50C5">
              <w:rPr>
                <w:rFonts w:cs="Times New Roman" w:hint="eastAsia"/>
                <w:sz w:val="24"/>
                <w:szCs w:val="20"/>
              </w:rPr>
              <w:t>前三年内，在经营活动中没有重大违法记录；</w:t>
            </w:r>
          </w:p>
          <w:p w:rsidR="00EE32D2" w:rsidRPr="004F50C5" w:rsidRDefault="00EE32D2" w:rsidP="004F50C5">
            <w:pPr>
              <w:pStyle w:val="12"/>
              <w:shd w:val="clear" w:color="auto" w:fill="auto"/>
              <w:ind w:right="2" w:firstLineChars="200" w:firstLine="480"/>
              <w:rPr>
                <w:rFonts w:cs="Times New Roman"/>
                <w:sz w:val="24"/>
                <w:szCs w:val="20"/>
              </w:rPr>
            </w:pPr>
            <w:r w:rsidRPr="004F50C5">
              <w:rPr>
                <w:rFonts w:cs="Times New Roman" w:hint="eastAsia"/>
                <w:sz w:val="24"/>
                <w:szCs w:val="20"/>
              </w:rPr>
              <w:t>6.法律、行政法规规定的其他条件。</w:t>
            </w:r>
          </w:p>
          <w:p w:rsidR="00EE32D2" w:rsidRPr="004F50C5" w:rsidRDefault="00EE32D2" w:rsidP="004F50C5">
            <w:pPr>
              <w:pStyle w:val="12"/>
              <w:shd w:val="clear" w:color="auto" w:fill="auto"/>
              <w:ind w:right="2" w:firstLineChars="200" w:firstLine="480"/>
              <w:outlineLvl w:val="0"/>
              <w:rPr>
                <w:rFonts w:cs="Times New Roman"/>
                <w:sz w:val="24"/>
                <w:szCs w:val="20"/>
              </w:rPr>
            </w:pPr>
            <w:r w:rsidRPr="004F50C5">
              <w:rPr>
                <w:rFonts w:cs="Times New Roman" w:hint="eastAsia"/>
                <w:sz w:val="24"/>
                <w:szCs w:val="20"/>
              </w:rPr>
              <w:t>（二）特定资格条件</w:t>
            </w:r>
          </w:p>
          <w:p w:rsidR="00EE32D2" w:rsidRPr="004F50C5" w:rsidRDefault="00EE32D2" w:rsidP="004F50C5">
            <w:pPr>
              <w:spacing w:line="580" w:lineRule="exact"/>
              <w:ind w:firstLineChars="200" w:firstLine="480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t>取得重庆市公共机构能源审计服务机构备案资质（以重庆市公共机构能源审计服务机构名单为准），且同时具备《重庆市能源审计管理暂行办法》第八条规定的工程咨询类资质或实验室认可资</w:t>
            </w:r>
            <w:r w:rsidRPr="004F50C5">
              <w:rPr>
                <w:rFonts w:ascii="宋体" w:hAnsi="宋体" w:hint="eastAsia"/>
                <w:kern w:val="0"/>
                <w:sz w:val="24"/>
                <w:szCs w:val="20"/>
              </w:rPr>
              <w:lastRenderedPageBreak/>
              <w:t>质。</w:t>
            </w:r>
          </w:p>
          <w:p w:rsidR="00EE32D2" w:rsidRPr="00EE32D2" w:rsidRDefault="00EE32D2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EB069B" w:rsidRPr="00A76FE2" w:rsidRDefault="00EB069B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A76FE2"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D53671" w:rsidRPr="0072793B" w:rsidRDefault="00624420" w:rsidP="008A42CD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人需对自己提供的材料的真实性负责。若一旦发现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人弄虚作假的，将取消其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资格，并进一步追究其相关责任，依法赔偿由此造成的相关损失。</w:t>
            </w:r>
          </w:p>
        </w:tc>
      </w:tr>
      <w:tr w:rsidR="00DE5410" w:rsidRPr="0072793B" w:rsidTr="003070D6">
        <w:trPr>
          <w:trHeight w:val="1053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DE5410" w:rsidRPr="0072793B" w:rsidRDefault="005F3C2C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</w:t>
            </w:r>
            <w:r w:rsidR="00DE5410" w:rsidRPr="0072793B">
              <w:rPr>
                <w:rFonts w:ascii="宋体" w:eastAsia="宋体" w:hint="eastAsia"/>
              </w:rPr>
              <w:t>截止时间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EE32D2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20</w:t>
            </w:r>
            <w:r w:rsidR="00067466">
              <w:rPr>
                <w:rFonts w:ascii="宋体" w:eastAsia="宋体" w:hint="eastAsia"/>
              </w:rPr>
              <w:t>20</w:t>
            </w:r>
            <w:r w:rsidRPr="0072793B">
              <w:rPr>
                <w:rFonts w:ascii="宋体" w:eastAsia="宋体" w:hint="eastAsia"/>
              </w:rPr>
              <w:t>年</w:t>
            </w:r>
            <w:r w:rsidR="00067466">
              <w:rPr>
                <w:rFonts w:ascii="宋体" w:eastAsia="宋体" w:hint="eastAsia"/>
              </w:rPr>
              <w:t>6</w:t>
            </w:r>
            <w:r w:rsidRPr="0072793B">
              <w:rPr>
                <w:rFonts w:ascii="宋体" w:eastAsia="宋体" w:hint="eastAsia"/>
              </w:rPr>
              <w:t>月</w:t>
            </w:r>
            <w:r w:rsidR="00A27D49">
              <w:rPr>
                <w:rFonts w:ascii="宋体" w:eastAsia="宋体" w:hint="eastAsia"/>
              </w:rPr>
              <w:t xml:space="preserve"> </w:t>
            </w:r>
            <w:r w:rsidR="00EE32D2">
              <w:rPr>
                <w:rFonts w:ascii="宋体" w:eastAsia="宋体" w:hint="eastAsia"/>
              </w:rPr>
              <w:t>12</w:t>
            </w:r>
            <w:r w:rsidRPr="0072793B">
              <w:rPr>
                <w:rFonts w:ascii="宋体" w:eastAsia="宋体" w:hint="eastAsia"/>
              </w:rPr>
              <w:t>日</w:t>
            </w:r>
            <w:r w:rsidR="009A0D97">
              <w:rPr>
                <w:rFonts w:ascii="宋体" w:eastAsia="宋体" w:hint="eastAsia"/>
              </w:rPr>
              <w:t>9点</w:t>
            </w:r>
          </w:p>
        </w:tc>
      </w:tr>
      <w:tr w:rsidR="00DE5410" w:rsidRPr="0072793B" w:rsidTr="003070D6">
        <w:trPr>
          <w:trHeight w:val="217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EE32D2" w:rsidRPr="00E7560B" w:rsidRDefault="00E7560B" w:rsidP="00E7560B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1、</w:t>
            </w:r>
            <w:r w:rsidR="00EE32D2" w:rsidRPr="00E7560B">
              <w:rPr>
                <w:rFonts w:ascii="宋体" w:hAnsi="宋体" w:cs="宋体" w:hint="eastAsia"/>
                <w:sz w:val="24"/>
              </w:rPr>
              <w:t>审计面积以我院两个院区实际情况为准，报价方式为总价包干。</w:t>
            </w:r>
          </w:p>
          <w:p w:rsidR="001D142C" w:rsidRDefault="00E7560B" w:rsidP="00E7560B">
            <w:pPr>
              <w:snapToGrid w:val="0"/>
              <w:spacing w:line="360" w:lineRule="auto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2、</w:t>
            </w:r>
            <w:r w:rsidR="001D142C">
              <w:rPr>
                <w:rFonts w:ascii="宋体" w:hAnsi="宋体" w:cs="宋体" w:hint="eastAsia"/>
                <w:sz w:val="24"/>
              </w:rPr>
              <w:t>竞谈人报价不得超过限价，否则报价作废。</w:t>
            </w:r>
          </w:p>
          <w:p w:rsidR="00DE5410" w:rsidRPr="0072793B" w:rsidRDefault="0006339B" w:rsidP="005D00E8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竞谈人应自行踏勘工程现场及周围环境，以便获取竞谈人须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自已</w:t>
            </w:r>
            <w:proofErr w:type="gramEnd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负责的有关编制竞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报价清单</w:t>
            </w: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和签署合同所需的所有资料。</w:t>
            </w:r>
          </w:p>
        </w:tc>
      </w:tr>
      <w:tr w:rsidR="00DE5410" w:rsidRPr="0072793B" w:rsidTr="003070D6">
        <w:trPr>
          <w:trHeight w:val="518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中标价格</w:t>
            </w:r>
          </w:p>
        </w:tc>
      </w:tr>
      <w:tr w:rsidR="00DE5410" w:rsidRPr="0072793B" w:rsidTr="003070D6">
        <w:trPr>
          <w:trHeight w:val="91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DE5410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DE5410" w:rsidRPr="0019318A" w:rsidRDefault="0019318A" w:rsidP="0019318A">
            <w:pPr>
              <w:widowControl/>
              <w:spacing w:line="345" w:lineRule="atLeast"/>
              <w:ind w:firstLineChars="100" w:firstLine="240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通过</w:t>
            </w:r>
            <w:r w:rsidR="004F50C5" w:rsidRPr="0019318A">
              <w:rPr>
                <w:rFonts w:ascii="宋体" w:hint="eastAsia"/>
                <w:sz w:val="24"/>
              </w:rPr>
              <w:t>重庆市机关事务管理局和重庆市卫健委共同组织专家评审</w:t>
            </w:r>
            <w:r>
              <w:rPr>
                <w:rFonts w:ascii="宋体" w:hint="eastAsia"/>
                <w:sz w:val="24"/>
              </w:rPr>
              <w:t>且获得政府专项补贴后一次性付清。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7B7623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竞争性谈判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573EFE" w:rsidRPr="00A76FE2" w:rsidRDefault="00573EFE" w:rsidP="00573EFE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A76FE2"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>一式</w:t>
            </w:r>
            <w:r w:rsidR="00926A36"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>份，其中正本1份，副本</w:t>
            </w:r>
            <w:r w:rsidR="00067466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A76FE2">
              <w:rPr>
                <w:rFonts w:ascii="宋体" w:eastAsia="宋体" w:hint="eastAsia"/>
                <w:szCs w:val="24"/>
              </w:rPr>
              <w:t>1、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法定代表人授权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委托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书</w:t>
            </w:r>
          </w:p>
          <w:p w:rsidR="00573EFE" w:rsidRPr="00A76FE2" w:rsidRDefault="00DE5410" w:rsidP="00A76FE2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355B2">
              <w:rPr>
                <w:rFonts w:ascii="宋体" w:hAnsi="宋体" w:hint="eastAsia"/>
                <w:color w:val="000000"/>
                <w:sz w:val="24"/>
              </w:rPr>
              <w:t>2、报价</w:t>
            </w:r>
            <w:r w:rsidR="00573EFE" w:rsidRPr="00B355B2">
              <w:rPr>
                <w:rFonts w:ascii="宋体" w:hAnsi="宋体" w:hint="eastAsia"/>
                <w:color w:val="000000"/>
                <w:sz w:val="24"/>
              </w:rPr>
              <w:t>表</w:t>
            </w:r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271E0C" w:rsidRDefault="00271E0C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3、能源审计服务内容</w:t>
            </w:r>
          </w:p>
          <w:p w:rsidR="00DE5410" w:rsidRPr="00B355B2" w:rsidRDefault="00597E9D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6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、公司基本情况表</w:t>
            </w:r>
          </w:p>
          <w:p w:rsidR="00271E0C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资格证明材料：①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企业营业执照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；②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组织机构代码证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；③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税务登记证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</w:t>
            </w:r>
          </w:p>
          <w:p w:rsidR="00DE5410" w:rsidRPr="0072793B" w:rsidRDefault="00597E9D" w:rsidP="003B479B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8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、承诺书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E5410" w:rsidRPr="0072793B" w:rsidTr="003070D6">
        <w:trPr>
          <w:trHeight w:val="930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DE5410" w:rsidRPr="0072793B" w:rsidRDefault="005F3C2C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报名方式</w:t>
            </w:r>
          </w:p>
        </w:tc>
        <w:tc>
          <w:tcPr>
            <w:tcW w:w="7130" w:type="dxa"/>
            <w:vAlign w:val="center"/>
          </w:tcPr>
          <w:p w:rsidR="00DE5410" w:rsidRDefault="005F3C2C" w:rsidP="00CC6824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邮件报名，邮件主题注明：报名项目</w:t>
            </w:r>
            <w:r>
              <w:rPr>
                <w:rFonts w:ascii="宋体" w:eastAsia="宋体"/>
              </w:rPr>
              <w:t>—</w:t>
            </w:r>
            <w:r>
              <w:rPr>
                <w:rFonts w:ascii="宋体" w:eastAsia="宋体" w:hint="eastAsia"/>
              </w:rPr>
              <w:t>公司名称</w:t>
            </w:r>
            <w:r>
              <w:rPr>
                <w:rFonts w:ascii="宋体" w:eastAsia="宋体"/>
              </w:rPr>
              <w:t>—</w:t>
            </w:r>
            <w:r>
              <w:rPr>
                <w:rFonts w:ascii="宋体" w:eastAsia="宋体" w:hint="eastAsia"/>
              </w:rPr>
              <w:t>联系人及电话</w:t>
            </w:r>
          </w:p>
          <w:p w:rsidR="005F3C2C" w:rsidRPr="005F3C2C" w:rsidRDefault="005F3C2C" w:rsidP="00CC6824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邮箱地址：972234845@qq.com</w:t>
            </w:r>
          </w:p>
        </w:tc>
      </w:tr>
      <w:tr w:rsidR="00DE5410" w:rsidRPr="0072793B" w:rsidTr="003070D6">
        <w:trPr>
          <w:trHeight w:val="776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600EE6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</w:t>
            </w:r>
          </w:p>
          <w:p w:rsidR="00DE5410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时间：</w:t>
            </w:r>
            <w:r w:rsidR="00271E0C">
              <w:rPr>
                <w:rFonts w:ascii="宋体" w:eastAsia="宋体" w:hint="eastAsia"/>
              </w:rPr>
              <w:t>报名截止后电话通知</w:t>
            </w:r>
          </w:p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地点：重庆医科大学附属第二医院</w:t>
            </w:r>
            <w:r w:rsidRPr="0072793B">
              <w:rPr>
                <w:rFonts w:ascii="宋体" w:eastAsia="宋体" w:hint="eastAsia"/>
              </w:rPr>
              <w:t>综合楼</w:t>
            </w:r>
            <w:r w:rsidR="005F3C2C">
              <w:rPr>
                <w:rFonts w:ascii="宋体" w:eastAsia="宋体" w:hint="eastAsia"/>
              </w:rPr>
              <w:t>（渝中）</w:t>
            </w:r>
            <w:r w:rsidRPr="0072793B">
              <w:rPr>
                <w:rFonts w:ascii="宋体" w:eastAsia="宋体" w:hint="eastAsia"/>
              </w:rPr>
              <w:t>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583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1</w:t>
            </w:r>
            <w:r w:rsidR="000D5015"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E5410" w:rsidRPr="0072793B" w:rsidRDefault="00556D49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综合</w:t>
            </w:r>
            <w:r w:rsidR="00DE5410" w:rsidRPr="0072793B">
              <w:rPr>
                <w:rFonts w:ascii="宋体" w:eastAsia="宋体" w:hint="eastAsia"/>
              </w:rPr>
              <w:t>评定</w:t>
            </w:r>
          </w:p>
        </w:tc>
      </w:tr>
      <w:tr w:rsidR="00DE5410" w:rsidRPr="0072793B" w:rsidTr="003070D6">
        <w:trPr>
          <w:trHeight w:val="1543"/>
          <w:jc w:val="center"/>
        </w:trPr>
        <w:tc>
          <w:tcPr>
            <w:tcW w:w="855" w:type="dxa"/>
            <w:vAlign w:val="center"/>
          </w:tcPr>
          <w:p w:rsidR="00DE5410" w:rsidRPr="0072793B" w:rsidRDefault="00EA04FA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C169C5" w:rsidRDefault="00DE5410" w:rsidP="00C169C5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联系地址：重庆市渝中区临江路74</w:t>
            </w:r>
            <w:r w:rsidR="00C169C5">
              <w:rPr>
                <w:rFonts w:ascii="宋体" w:eastAsia="宋体" w:hint="eastAsia"/>
              </w:rPr>
              <w:t>号重庆医科大学附属第二医院</w:t>
            </w:r>
          </w:p>
          <w:p w:rsidR="00DE5410" w:rsidRPr="0072793B" w:rsidRDefault="00DE5410" w:rsidP="005F3C2C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 系 人：</w:t>
            </w:r>
            <w:r w:rsidR="005F3C2C">
              <w:rPr>
                <w:rFonts w:ascii="宋体" w:eastAsia="宋体" w:hint="eastAsia"/>
              </w:rPr>
              <w:t>苟</w:t>
            </w:r>
            <w:r w:rsidR="00C169C5">
              <w:rPr>
                <w:rFonts w:ascii="宋体" w:eastAsia="宋体" w:hint="eastAsia"/>
              </w:rPr>
              <w:t>老师</w:t>
            </w:r>
            <w:r w:rsidRPr="0072793B">
              <w:rPr>
                <w:rFonts w:ascii="宋体" w:eastAsia="宋体" w:hint="eastAsia"/>
              </w:rPr>
              <w:t xml:space="preserve">    联系电话：023-6369</w:t>
            </w:r>
            <w:r w:rsidR="00C169C5">
              <w:rPr>
                <w:rFonts w:ascii="宋体" w:eastAsia="宋体" w:hint="eastAsia"/>
              </w:rPr>
              <w:t>3</w:t>
            </w:r>
            <w:r w:rsidR="005F3C2C">
              <w:rPr>
                <w:rFonts w:ascii="宋体" w:eastAsia="宋体" w:hint="eastAsia"/>
              </w:rPr>
              <w:t>152</w:t>
            </w:r>
          </w:p>
        </w:tc>
      </w:tr>
    </w:tbl>
    <w:p w:rsidR="00CF169E" w:rsidRPr="0072793B" w:rsidRDefault="00CF169E" w:rsidP="00CF0971">
      <w:pPr>
        <w:pStyle w:val="af0"/>
        <w:ind w:firstLine="0"/>
        <w:rPr>
          <w:rFonts w:ascii="宋体" w:eastAsia="宋体"/>
        </w:rPr>
      </w:pPr>
    </w:p>
    <w:p w:rsidR="00262822" w:rsidRDefault="00262822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</w:p>
    <w:p w:rsidR="00CF169E" w:rsidRPr="0072793B" w:rsidRDefault="009A3A20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附件：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/>
          <w:kern w:val="0"/>
          <w:sz w:val="24"/>
          <w:szCs w:val="20"/>
        </w:rPr>
        <w:t>法定代表人授权书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承诺书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517363" w:rsidRDefault="00517363" w:rsidP="009A3A20">
      <w:pPr>
        <w:jc w:val="center"/>
        <w:rPr>
          <w:rFonts w:ascii="宋体" w:hAnsi="宋体"/>
          <w:sz w:val="44"/>
          <w:szCs w:val="44"/>
        </w:rPr>
      </w:pPr>
    </w:p>
    <w:p w:rsidR="00262822" w:rsidRDefault="00262822" w:rsidP="009A3A20">
      <w:pPr>
        <w:jc w:val="center"/>
        <w:rPr>
          <w:rFonts w:ascii="宋体" w:hAnsi="宋体"/>
          <w:sz w:val="44"/>
          <w:szCs w:val="44"/>
        </w:rPr>
      </w:pPr>
    </w:p>
    <w:p w:rsidR="00262822" w:rsidRDefault="00262822" w:rsidP="009A3A20">
      <w:pPr>
        <w:jc w:val="center"/>
        <w:rPr>
          <w:rFonts w:ascii="宋体" w:hAnsi="宋体"/>
          <w:sz w:val="44"/>
          <w:szCs w:val="44"/>
        </w:rPr>
      </w:pPr>
    </w:p>
    <w:p w:rsidR="00262822" w:rsidRPr="0072793B" w:rsidRDefault="00262822" w:rsidP="009A3A20">
      <w:pPr>
        <w:jc w:val="center"/>
        <w:rPr>
          <w:rFonts w:ascii="宋体" w:hAnsi="宋体"/>
          <w:sz w:val="44"/>
          <w:szCs w:val="44"/>
        </w:rPr>
      </w:pPr>
    </w:p>
    <w:p w:rsidR="00090B13" w:rsidRPr="0072793B" w:rsidRDefault="00090B13" w:rsidP="009A3A20">
      <w:pPr>
        <w:jc w:val="center"/>
        <w:rPr>
          <w:rFonts w:ascii="宋体" w:hAnsi="宋体"/>
          <w:sz w:val="44"/>
          <w:szCs w:val="44"/>
        </w:rPr>
      </w:pPr>
    </w:p>
    <w:p w:rsidR="00A4684C" w:rsidRPr="0072793B" w:rsidRDefault="00A4684C" w:rsidP="009A3A20">
      <w:pPr>
        <w:jc w:val="center"/>
        <w:rPr>
          <w:rFonts w:ascii="宋体" w:hAnsi="宋体"/>
          <w:sz w:val="44"/>
          <w:szCs w:val="44"/>
        </w:rPr>
      </w:pPr>
    </w:p>
    <w:p w:rsidR="00322546" w:rsidRPr="0072793B" w:rsidRDefault="00322546" w:rsidP="009A3A20">
      <w:pPr>
        <w:jc w:val="center"/>
        <w:rPr>
          <w:rFonts w:ascii="宋体" w:hAnsi="宋体"/>
          <w:sz w:val="44"/>
          <w:szCs w:val="44"/>
        </w:rPr>
      </w:pPr>
    </w:p>
    <w:p w:rsidR="00DA7AA5" w:rsidRDefault="00DA7AA5" w:rsidP="009A3A20">
      <w:pPr>
        <w:jc w:val="center"/>
        <w:rPr>
          <w:rFonts w:ascii="宋体" w:hAnsi="宋体"/>
          <w:sz w:val="44"/>
          <w:szCs w:val="44"/>
        </w:rPr>
      </w:pPr>
    </w:p>
    <w:p w:rsidR="00262822" w:rsidRDefault="00262822" w:rsidP="009A3A20">
      <w:pPr>
        <w:jc w:val="center"/>
        <w:rPr>
          <w:rFonts w:ascii="宋体" w:hAnsi="宋体"/>
          <w:sz w:val="44"/>
          <w:szCs w:val="44"/>
        </w:rPr>
      </w:pPr>
    </w:p>
    <w:p w:rsidR="00262822" w:rsidRDefault="00262822" w:rsidP="009A3A20">
      <w:pPr>
        <w:jc w:val="center"/>
        <w:rPr>
          <w:rFonts w:ascii="宋体" w:hAnsi="宋体"/>
          <w:sz w:val="44"/>
          <w:szCs w:val="44"/>
        </w:rPr>
      </w:pPr>
    </w:p>
    <w:p w:rsidR="00262822" w:rsidRDefault="00262822" w:rsidP="009A3A20">
      <w:pPr>
        <w:jc w:val="center"/>
        <w:rPr>
          <w:rFonts w:ascii="宋体" w:hAnsi="宋体"/>
          <w:sz w:val="44"/>
          <w:szCs w:val="44"/>
        </w:rPr>
      </w:pPr>
    </w:p>
    <w:p w:rsidR="00262822" w:rsidRDefault="00262822" w:rsidP="009A3A20">
      <w:pPr>
        <w:jc w:val="center"/>
        <w:rPr>
          <w:rFonts w:ascii="宋体" w:hAnsi="宋体"/>
          <w:sz w:val="44"/>
          <w:szCs w:val="44"/>
        </w:rPr>
      </w:pPr>
    </w:p>
    <w:p w:rsidR="00262822" w:rsidRDefault="00262822" w:rsidP="009A3A20">
      <w:pPr>
        <w:jc w:val="center"/>
        <w:rPr>
          <w:rFonts w:ascii="宋体" w:hAnsi="宋体"/>
          <w:sz w:val="44"/>
          <w:szCs w:val="44"/>
        </w:rPr>
      </w:pPr>
    </w:p>
    <w:p w:rsidR="004F50C5" w:rsidRDefault="004F50C5" w:rsidP="009A3A20">
      <w:pPr>
        <w:jc w:val="center"/>
        <w:rPr>
          <w:rFonts w:ascii="宋体" w:hAnsi="宋体"/>
          <w:sz w:val="44"/>
          <w:szCs w:val="44"/>
        </w:rPr>
      </w:pPr>
    </w:p>
    <w:p w:rsidR="004F50C5" w:rsidRDefault="004F50C5" w:rsidP="009A3A20">
      <w:pPr>
        <w:jc w:val="center"/>
        <w:rPr>
          <w:rFonts w:ascii="宋体" w:hAnsi="宋体"/>
          <w:sz w:val="44"/>
          <w:szCs w:val="44"/>
        </w:rPr>
      </w:pPr>
    </w:p>
    <w:p w:rsidR="00F044ED" w:rsidRDefault="00F044ED" w:rsidP="004B0177">
      <w:pPr>
        <w:rPr>
          <w:rFonts w:ascii="宋体" w:hAnsi="宋体"/>
          <w:sz w:val="30"/>
          <w:szCs w:val="30"/>
        </w:rPr>
      </w:pPr>
    </w:p>
    <w:p w:rsidR="00322546" w:rsidRPr="0072793B" w:rsidRDefault="004B0177" w:rsidP="004B0177">
      <w:pPr>
        <w:rPr>
          <w:rFonts w:ascii="宋体" w:hAnsi="宋体"/>
          <w:sz w:val="30"/>
          <w:szCs w:val="30"/>
        </w:rPr>
      </w:pPr>
      <w:r w:rsidRPr="0072793B">
        <w:rPr>
          <w:rFonts w:ascii="宋体" w:hAnsi="宋体" w:hint="eastAsia"/>
          <w:sz w:val="30"/>
          <w:szCs w:val="30"/>
        </w:rPr>
        <w:lastRenderedPageBreak/>
        <w:t>附件一</w:t>
      </w:r>
    </w:p>
    <w:p w:rsidR="009A3A20" w:rsidRPr="0072793B" w:rsidRDefault="009A3A20" w:rsidP="009A3A20">
      <w:pPr>
        <w:jc w:val="center"/>
        <w:rPr>
          <w:rFonts w:ascii="宋体" w:hAnsi="宋体"/>
          <w:sz w:val="44"/>
          <w:szCs w:val="44"/>
        </w:rPr>
      </w:pPr>
      <w:r w:rsidRPr="0072793B">
        <w:rPr>
          <w:rFonts w:ascii="宋体" w:hAnsi="宋体" w:hint="eastAsia"/>
          <w:sz w:val="44"/>
          <w:szCs w:val="44"/>
        </w:rPr>
        <w:t>法定代表人授权书</w:t>
      </w:r>
    </w:p>
    <w:p w:rsidR="009A3A20" w:rsidRPr="0072793B" w:rsidRDefault="009A3A20" w:rsidP="009A3A20">
      <w:pPr>
        <w:pStyle w:val="a3"/>
        <w:rPr>
          <w:sz w:val="28"/>
          <w:szCs w:val="28"/>
        </w:rPr>
      </w:pPr>
    </w:p>
    <w:p w:rsidR="009A3A20" w:rsidRPr="0072793B" w:rsidRDefault="009A3A20" w:rsidP="00FB6E0E">
      <w:pPr>
        <w:pStyle w:val="a3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2793B">
        <w:rPr>
          <w:rFonts w:hint="eastAsia"/>
          <w:sz w:val="28"/>
          <w:szCs w:val="28"/>
        </w:rPr>
        <w:t xml:space="preserve">本授权书声明：本人 </w:t>
      </w:r>
      <w:r w:rsidRPr="0072793B">
        <w:rPr>
          <w:rFonts w:hint="eastAsia"/>
          <w:sz w:val="28"/>
          <w:szCs w:val="28"/>
          <w:u w:val="single"/>
        </w:rPr>
        <w:t xml:space="preserve">        </w:t>
      </w:r>
      <w:r w:rsidRPr="0072793B">
        <w:rPr>
          <w:rFonts w:hint="eastAsia"/>
          <w:sz w:val="28"/>
          <w:szCs w:val="28"/>
        </w:rPr>
        <w:t>系</w:t>
      </w:r>
      <w:r w:rsidRPr="0072793B">
        <w:rPr>
          <w:rFonts w:hint="eastAsia"/>
          <w:sz w:val="28"/>
          <w:szCs w:val="28"/>
          <w:u w:val="single"/>
        </w:rPr>
        <w:t xml:space="preserve">                </w:t>
      </w:r>
      <w:r w:rsidRPr="0072793B">
        <w:rPr>
          <w:rFonts w:hint="eastAsia"/>
          <w:sz w:val="28"/>
          <w:szCs w:val="28"/>
        </w:rPr>
        <w:t>的法定代表人，现授权本单位的</w:t>
      </w:r>
      <w:r w:rsidRPr="0072793B">
        <w:rPr>
          <w:rFonts w:hint="eastAsia"/>
          <w:sz w:val="28"/>
          <w:szCs w:val="28"/>
          <w:u w:val="single"/>
        </w:rPr>
        <w:t xml:space="preserve">       </w:t>
      </w:r>
      <w:r w:rsidRPr="0072793B">
        <w:rPr>
          <w:rFonts w:hint="eastAsia"/>
          <w:sz w:val="28"/>
          <w:szCs w:val="28"/>
        </w:rPr>
        <w:t>为本公司代理人，以本公司的名义参加</w:t>
      </w:r>
      <w:r w:rsidR="00A4684C" w:rsidRPr="0072793B">
        <w:rPr>
          <w:rFonts w:hint="eastAsia"/>
          <w:color w:val="000000"/>
          <w:sz w:val="28"/>
          <w:szCs w:val="28"/>
          <w:u w:val="single"/>
        </w:rPr>
        <w:t>重庆医科大学附属第二医院</w:t>
      </w:r>
      <w:r w:rsidR="00FE49A8" w:rsidRPr="00FE49A8">
        <w:rPr>
          <w:rFonts w:hint="eastAsia"/>
          <w:sz w:val="28"/>
          <w:szCs w:val="28"/>
          <w:u w:val="single"/>
        </w:rPr>
        <w:t>能源审计服务</w:t>
      </w:r>
      <w:r w:rsidRPr="0072793B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2793B">
        <w:rPr>
          <w:rFonts w:hint="eastAsia"/>
          <w:color w:val="000000"/>
          <w:sz w:val="28"/>
          <w:szCs w:val="28"/>
        </w:rPr>
        <w:t>切事务，本人均予以承认。</w:t>
      </w:r>
    </w:p>
    <w:p w:rsidR="009A3A20" w:rsidRPr="0072793B" w:rsidRDefault="009A3A20" w:rsidP="009A3A20">
      <w:pPr>
        <w:pStyle w:val="21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2793B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A4684C" w:rsidRPr="0072793B" w:rsidRDefault="00A4684C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  <w:r w:rsidR="00DA0449" w:rsidRPr="0072793B">
        <w:rPr>
          <w:rFonts w:ascii="宋体" w:hAnsi="宋体" w:hint="eastAsia"/>
          <w:kern w:val="0"/>
          <w:sz w:val="28"/>
          <w:szCs w:val="28"/>
        </w:rPr>
        <w:t>部门：                 职务：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887C8E" w:rsidRPr="0072793B" w:rsidRDefault="00887C8E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2793B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A3A20" w:rsidRPr="0072793B" w:rsidRDefault="00AC2281" w:rsidP="00AC2281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 w:rsidR="009A3A20" w:rsidRPr="0072793B">
        <w:rPr>
          <w:rFonts w:ascii="宋体" w:hAnsi="宋体" w:hint="eastAsia"/>
          <w:color w:val="000000"/>
          <w:sz w:val="28"/>
        </w:rPr>
        <w:t>日期：    年    月   日</w:t>
      </w:r>
    </w:p>
    <w:p w:rsidR="00262822" w:rsidRDefault="00262822" w:rsidP="004B0177">
      <w:pPr>
        <w:ind w:right="560"/>
        <w:rPr>
          <w:rFonts w:ascii="宋体" w:hAnsi="宋体"/>
          <w:color w:val="000000"/>
          <w:sz w:val="28"/>
        </w:rPr>
      </w:pPr>
    </w:p>
    <w:p w:rsidR="00262822" w:rsidRDefault="00262822" w:rsidP="004B0177">
      <w:pPr>
        <w:ind w:right="560"/>
        <w:rPr>
          <w:rFonts w:ascii="宋体" w:hAnsi="宋体"/>
          <w:color w:val="000000"/>
          <w:sz w:val="28"/>
        </w:rPr>
      </w:pPr>
    </w:p>
    <w:p w:rsidR="009A3A20" w:rsidRPr="0072793B" w:rsidRDefault="004B0177" w:rsidP="004B0177">
      <w:pPr>
        <w:ind w:right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附件二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44"/>
          <w:szCs w:val="44"/>
        </w:rPr>
      </w:pPr>
      <w:r w:rsidRPr="0072793B">
        <w:rPr>
          <w:rFonts w:ascii="宋体" w:hAnsi="宋体" w:hint="eastAsia"/>
          <w:color w:val="000000"/>
          <w:sz w:val="44"/>
          <w:szCs w:val="44"/>
        </w:rPr>
        <w:lastRenderedPageBreak/>
        <w:t>承诺书</w:t>
      </w:r>
    </w:p>
    <w:p w:rsidR="009A3A20" w:rsidRPr="0072793B" w:rsidRDefault="009A3A20" w:rsidP="009A3A20">
      <w:pPr>
        <w:spacing w:line="360" w:lineRule="auto"/>
        <w:rPr>
          <w:rFonts w:ascii="宋体" w:hAnsi="宋体"/>
          <w:b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致</w:t>
      </w:r>
      <w:r w:rsidRPr="0072793B">
        <w:rPr>
          <w:rFonts w:ascii="宋体" w:hAnsi="宋体" w:hint="eastAsia"/>
          <w:b/>
          <w:color w:val="000000"/>
          <w:sz w:val="28"/>
        </w:rPr>
        <w:t>：</w:t>
      </w:r>
      <w:r w:rsidRPr="0072793B">
        <w:rPr>
          <w:rFonts w:ascii="宋体" w:hAnsi="宋体" w:hint="eastAsia"/>
          <w:sz w:val="28"/>
          <w:u w:val="single"/>
        </w:rPr>
        <w:t>重庆医科大学附属第二医院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我单位参加贵院</w:t>
      </w:r>
      <w:r w:rsidR="00262822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能源审计服务</w:t>
      </w:r>
      <w:r w:rsidRPr="0072793B"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FB6E0E" w:rsidRPr="0072793B">
        <w:rPr>
          <w:rFonts w:ascii="宋体" w:hAnsi="宋体" w:hint="eastAsia"/>
          <w:color w:val="000000"/>
          <w:sz w:val="28"/>
        </w:rPr>
        <w:t>费率</w:t>
      </w:r>
      <w:r w:rsidRPr="0072793B">
        <w:rPr>
          <w:rFonts w:ascii="宋体" w:hAnsi="宋体" w:hint="eastAsia"/>
          <w:color w:val="000000"/>
          <w:sz w:val="28"/>
        </w:rPr>
        <w:t>签</w:t>
      </w:r>
      <w:r w:rsidR="00CB0E65">
        <w:rPr>
          <w:rFonts w:ascii="宋体" w:hAnsi="宋体" w:hint="eastAsia"/>
          <w:color w:val="000000"/>
          <w:sz w:val="28"/>
        </w:rPr>
        <w:t>订</w:t>
      </w:r>
      <w:r w:rsidRPr="0072793B"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 w:rsidRPr="0072793B">
        <w:rPr>
          <w:rFonts w:ascii="宋体" w:hAnsi="宋体" w:hint="eastAsia"/>
          <w:color w:val="000000"/>
          <w:sz w:val="28"/>
        </w:rPr>
        <w:t>卖标等</w:t>
      </w:r>
      <w:proofErr w:type="gramEnd"/>
      <w:r w:rsidRPr="0072793B">
        <w:rPr>
          <w:rFonts w:ascii="宋体" w:hAnsi="宋体" w:hint="eastAsia"/>
          <w:color w:val="000000"/>
          <w:sz w:val="28"/>
        </w:rPr>
        <w:t>行为。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2、我司保证按时签</w:t>
      </w:r>
      <w:r w:rsidR="00CB0E65">
        <w:rPr>
          <w:rFonts w:ascii="宋体" w:hAnsi="宋体" w:hint="eastAsia"/>
          <w:color w:val="000000"/>
          <w:sz w:val="28"/>
        </w:rPr>
        <w:t>订</w:t>
      </w:r>
      <w:r w:rsidRPr="0072793B">
        <w:rPr>
          <w:rFonts w:ascii="宋体" w:hAnsi="宋体" w:hint="eastAsia"/>
          <w:color w:val="000000"/>
          <w:sz w:val="28"/>
        </w:rPr>
        <w:t>合同。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</w:t>
      </w:r>
      <w:r w:rsidR="00FB6E0E" w:rsidRPr="0072793B">
        <w:rPr>
          <w:rFonts w:ascii="宋体" w:hAnsi="宋体" w:hint="eastAsia"/>
          <w:color w:val="000000"/>
          <w:sz w:val="28"/>
        </w:rPr>
        <w:t>工作</w:t>
      </w:r>
      <w:r w:rsidRPr="0072793B">
        <w:rPr>
          <w:rFonts w:ascii="宋体" w:hAnsi="宋体" w:hint="eastAsia"/>
          <w:color w:val="000000"/>
          <w:sz w:val="28"/>
        </w:rPr>
        <w:t>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F67DF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竞谈人</w:t>
      </w:r>
      <w:r w:rsidR="009A3A20" w:rsidRPr="0072793B">
        <w:rPr>
          <w:rFonts w:ascii="宋体" w:hAnsi="宋体" w:hint="eastAsia"/>
          <w:color w:val="000000"/>
          <w:sz w:val="28"/>
        </w:rPr>
        <w:t>（公章）</w:t>
      </w:r>
    </w:p>
    <w:p w:rsidR="009A3A20" w:rsidRPr="0072793B" w:rsidRDefault="009A3A20" w:rsidP="009A3A20">
      <w:pPr>
        <w:spacing w:line="360" w:lineRule="auto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262822" w:rsidRDefault="00262822" w:rsidP="00FE49A8">
      <w:pPr>
        <w:widowControl/>
        <w:tabs>
          <w:tab w:val="num" w:pos="720"/>
        </w:tabs>
        <w:spacing w:beforeLines="50" w:before="156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262822" w:rsidRDefault="00262822" w:rsidP="001E584F">
      <w:pPr>
        <w:widowControl/>
        <w:tabs>
          <w:tab w:val="num" w:pos="720"/>
        </w:tabs>
        <w:spacing w:beforeLines="50" w:before="156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sectPr w:rsidR="00262822" w:rsidSect="00975897">
      <w:footerReference w:type="default" r:id="rId14"/>
      <w:type w:val="continuous"/>
      <w:pgSz w:w="11907" w:h="16840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C4" w:rsidRDefault="005229C4">
      <w:r>
        <w:separator/>
      </w:r>
    </w:p>
  </w:endnote>
  <w:endnote w:type="continuationSeparator" w:id="0">
    <w:p w:rsidR="005229C4" w:rsidRDefault="0052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AD" w:rsidRDefault="00333858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C314AD">
      <w:rPr>
        <w:rStyle w:val="a6"/>
      </w:rPr>
      <w:instrText xml:space="preserve">PAGE  </w:instrText>
    </w:r>
    <w:r>
      <w:fldChar w:fldCharType="end"/>
    </w:r>
  </w:p>
  <w:p w:rsidR="00C314AD" w:rsidRDefault="00C314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AD" w:rsidRDefault="00333858" w:rsidP="000001EA">
    <w:pPr>
      <w:pStyle w:val="a5"/>
      <w:ind w:right="360"/>
      <w:jc w:val="center"/>
    </w:pPr>
    <w:r>
      <w:rPr>
        <w:rStyle w:val="a6"/>
      </w:rPr>
      <w:fldChar w:fldCharType="begin"/>
    </w:r>
    <w:r w:rsidR="00C314AD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314AD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AD" w:rsidRDefault="00C314AD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AD" w:rsidRPr="001F4ECE" w:rsidRDefault="00333858" w:rsidP="001F4ECE">
    <w:pPr>
      <w:pStyle w:val="a5"/>
      <w:jc w:val="center"/>
    </w:pPr>
    <w:r>
      <w:rPr>
        <w:rStyle w:val="a6"/>
      </w:rPr>
      <w:fldChar w:fldCharType="begin"/>
    </w:r>
    <w:r w:rsidR="00C314AD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F72D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C4" w:rsidRDefault="005229C4">
      <w:r>
        <w:separator/>
      </w:r>
    </w:p>
  </w:footnote>
  <w:footnote w:type="continuationSeparator" w:id="0">
    <w:p w:rsidR="005229C4" w:rsidRDefault="0052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AD" w:rsidRDefault="00333858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C314AD">
      <w:rPr>
        <w:rStyle w:val="a6"/>
      </w:rPr>
      <w:instrText xml:space="preserve">PAGE  </w:instrText>
    </w:r>
    <w:r>
      <w:fldChar w:fldCharType="end"/>
    </w:r>
  </w:p>
  <w:p w:rsidR="00C314AD" w:rsidRDefault="00C314A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AD" w:rsidRDefault="00C314AD" w:rsidP="00AA6E8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AD" w:rsidRDefault="00C314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CA3340F"/>
    <w:multiLevelType w:val="hybridMultilevel"/>
    <w:tmpl w:val="A168A716"/>
    <w:lvl w:ilvl="0" w:tplc="9E98C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48EA7C12"/>
    <w:multiLevelType w:val="hybridMultilevel"/>
    <w:tmpl w:val="ED7E98E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DF57492"/>
    <w:multiLevelType w:val="hybridMultilevel"/>
    <w:tmpl w:val="1B9A2BF2"/>
    <w:lvl w:ilvl="0" w:tplc="54D0029A">
      <w:start w:val="1"/>
      <w:numFmt w:val="decimal"/>
      <w:lvlText w:val="%1、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6" w:hanging="420"/>
      </w:pPr>
    </w:lvl>
    <w:lvl w:ilvl="2" w:tplc="0409001B" w:tentative="1">
      <w:start w:val="1"/>
      <w:numFmt w:val="lowerRoman"/>
      <w:lvlText w:val="%3."/>
      <w:lvlJc w:val="righ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9" w:tentative="1">
      <w:start w:val="1"/>
      <w:numFmt w:val="lowerLetter"/>
      <w:lvlText w:val="%5)"/>
      <w:lvlJc w:val="left"/>
      <w:pPr>
        <w:ind w:left="2486" w:hanging="420"/>
      </w:pPr>
    </w:lvl>
    <w:lvl w:ilvl="5" w:tplc="0409001B" w:tentative="1">
      <w:start w:val="1"/>
      <w:numFmt w:val="lowerRoman"/>
      <w:lvlText w:val="%6."/>
      <w:lvlJc w:val="righ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9" w:tentative="1">
      <w:start w:val="1"/>
      <w:numFmt w:val="lowerLetter"/>
      <w:lvlText w:val="%8)"/>
      <w:lvlJc w:val="left"/>
      <w:pPr>
        <w:ind w:left="3746" w:hanging="420"/>
      </w:pPr>
    </w:lvl>
    <w:lvl w:ilvl="8" w:tplc="0409001B" w:tentative="1">
      <w:start w:val="1"/>
      <w:numFmt w:val="lowerRoman"/>
      <w:lvlText w:val="%9."/>
      <w:lvlJc w:val="right"/>
      <w:pPr>
        <w:ind w:left="4166" w:hanging="420"/>
      </w:pPr>
    </w:lvl>
  </w:abstractNum>
  <w:abstractNum w:abstractNumId="12">
    <w:nsid w:val="50DC54F4"/>
    <w:multiLevelType w:val="hybridMultilevel"/>
    <w:tmpl w:val="947E19DC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4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15">
    <w:nsid w:val="578F353F"/>
    <w:multiLevelType w:val="singleLevel"/>
    <w:tmpl w:val="578F353F"/>
    <w:lvl w:ilvl="0">
      <w:start w:val="1"/>
      <w:numFmt w:val="chineseCounting"/>
      <w:suff w:val="nothing"/>
      <w:lvlText w:val="%1、"/>
      <w:lvlJc w:val="left"/>
    </w:lvl>
  </w:abstractNum>
  <w:abstractNum w:abstractNumId="16">
    <w:nsid w:val="578F394C"/>
    <w:multiLevelType w:val="singleLevel"/>
    <w:tmpl w:val="578F394C"/>
    <w:lvl w:ilvl="0">
      <w:start w:val="3"/>
      <w:numFmt w:val="decimal"/>
      <w:suff w:val="nothing"/>
      <w:lvlText w:val="%1、"/>
      <w:lvlJc w:val="left"/>
    </w:lvl>
  </w:abstractNum>
  <w:abstractNum w:abstractNumId="17">
    <w:nsid w:val="578F3965"/>
    <w:multiLevelType w:val="singleLevel"/>
    <w:tmpl w:val="578F3965"/>
    <w:lvl w:ilvl="0">
      <w:start w:val="3"/>
      <w:numFmt w:val="chineseCounting"/>
      <w:suff w:val="nothing"/>
      <w:lvlText w:val="%1、"/>
      <w:lvlJc w:val="left"/>
    </w:lvl>
  </w:abstractNum>
  <w:abstractNum w:abstractNumId="18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9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2"/>
  </w:num>
  <w:num w:numId="18">
    <w:abstractNumId w:val="10"/>
  </w:num>
  <w:num w:numId="19">
    <w:abstractNumId w:val="15"/>
  </w:num>
  <w:num w:numId="20">
    <w:abstractNumId w:val="16"/>
  </w:num>
  <w:num w:numId="21">
    <w:abstractNumId w:val="17"/>
  </w:num>
  <w:num w:numId="22">
    <w:abstractNumId w:val="14"/>
  </w:num>
  <w:num w:numId="23">
    <w:abstractNumId w:val="13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EF3"/>
    <w:rsid w:val="0002603E"/>
    <w:rsid w:val="00026671"/>
    <w:rsid w:val="00040D95"/>
    <w:rsid w:val="0004631C"/>
    <w:rsid w:val="00047684"/>
    <w:rsid w:val="000525FE"/>
    <w:rsid w:val="00054C27"/>
    <w:rsid w:val="00056B28"/>
    <w:rsid w:val="00057FFD"/>
    <w:rsid w:val="00062102"/>
    <w:rsid w:val="0006339B"/>
    <w:rsid w:val="00067466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A0DC1"/>
    <w:rsid w:val="000A4A73"/>
    <w:rsid w:val="000A5806"/>
    <w:rsid w:val="000A6675"/>
    <w:rsid w:val="000B3107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318A"/>
    <w:rsid w:val="00197517"/>
    <w:rsid w:val="001B4843"/>
    <w:rsid w:val="001C553C"/>
    <w:rsid w:val="001C600A"/>
    <w:rsid w:val="001D1070"/>
    <w:rsid w:val="001D142C"/>
    <w:rsid w:val="001D3D15"/>
    <w:rsid w:val="001D6B5B"/>
    <w:rsid w:val="001E0D2B"/>
    <w:rsid w:val="001E3C68"/>
    <w:rsid w:val="001E584F"/>
    <w:rsid w:val="001E7992"/>
    <w:rsid w:val="001F0C94"/>
    <w:rsid w:val="001F1060"/>
    <w:rsid w:val="001F1307"/>
    <w:rsid w:val="001F2134"/>
    <w:rsid w:val="001F4ECE"/>
    <w:rsid w:val="001F540B"/>
    <w:rsid w:val="001F5532"/>
    <w:rsid w:val="002025FF"/>
    <w:rsid w:val="00202B0F"/>
    <w:rsid w:val="00204870"/>
    <w:rsid w:val="002049CA"/>
    <w:rsid w:val="00210894"/>
    <w:rsid w:val="00213F68"/>
    <w:rsid w:val="00213FD7"/>
    <w:rsid w:val="00215F71"/>
    <w:rsid w:val="00224814"/>
    <w:rsid w:val="00226DA0"/>
    <w:rsid w:val="00234090"/>
    <w:rsid w:val="00234CA9"/>
    <w:rsid w:val="00235F0A"/>
    <w:rsid w:val="00237D74"/>
    <w:rsid w:val="0024102D"/>
    <w:rsid w:val="0024409B"/>
    <w:rsid w:val="002514A2"/>
    <w:rsid w:val="00251FF0"/>
    <w:rsid w:val="00253703"/>
    <w:rsid w:val="0025379E"/>
    <w:rsid w:val="00255703"/>
    <w:rsid w:val="00256B89"/>
    <w:rsid w:val="00262613"/>
    <w:rsid w:val="00262822"/>
    <w:rsid w:val="00270904"/>
    <w:rsid w:val="00271E0C"/>
    <w:rsid w:val="002729A9"/>
    <w:rsid w:val="00272B88"/>
    <w:rsid w:val="00276277"/>
    <w:rsid w:val="00281B67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C0C71"/>
    <w:rsid w:val="002C0D1B"/>
    <w:rsid w:val="002C201E"/>
    <w:rsid w:val="002C732F"/>
    <w:rsid w:val="002D0469"/>
    <w:rsid w:val="002D204A"/>
    <w:rsid w:val="002D6ACF"/>
    <w:rsid w:val="002E5FEA"/>
    <w:rsid w:val="002E7032"/>
    <w:rsid w:val="002F04BF"/>
    <w:rsid w:val="002F72E1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33858"/>
    <w:rsid w:val="00343E24"/>
    <w:rsid w:val="0034400B"/>
    <w:rsid w:val="003453C1"/>
    <w:rsid w:val="003476CC"/>
    <w:rsid w:val="0035047D"/>
    <w:rsid w:val="00351849"/>
    <w:rsid w:val="0035210D"/>
    <w:rsid w:val="003655DE"/>
    <w:rsid w:val="00373989"/>
    <w:rsid w:val="00377E2D"/>
    <w:rsid w:val="00377FB7"/>
    <w:rsid w:val="0039079A"/>
    <w:rsid w:val="003922BF"/>
    <w:rsid w:val="0039265C"/>
    <w:rsid w:val="003B32C2"/>
    <w:rsid w:val="003B479B"/>
    <w:rsid w:val="003B4D22"/>
    <w:rsid w:val="003B768B"/>
    <w:rsid w:val="003B7CC9"/>
    <w:rsid w:val="003C7763"/>
    <w:rsid w:val="003C78F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575"/>
    <w:rsid w:val="004339F6"/>
    <w:rsid w:val="00447133"/>
    <w:rsid w:val="00451960"/>
    <w:rsid w:val="00453F16"/>
    <w:rsid w:val="00457893"/>
    <w:rsid w:val="00457D46"/>
    <w:rsid w:val="004603AD"/>
    <w:rsid w:val="004640AE"/>
    <w:rsid w:val="0047096F"/>
    <w:rsid w:val="0047396C"/>
    <w:rsid w:val="004807DA"/>
    <w:rsid w:val="0048097A"/>
    <w:rsid w:val="00481562"/>
    <w:rsid w:val="00486161"/>
    <w:rsid w:val="00493F12"/>
    <w:rsid w:val="00494EAD"/>
    <w:rsid w:val="00495415"/>
    <w:rsid w:val="00495D1A"/>
    <w:rsid w:val="0049649E"/>
    <w:rsid w:val="004973F6"/>
    <w:rsid w:val="004B0177"/>
    <w:rsid w:val="004B1261"/>
    <w:rsid w:val="004B289D"/>
    <w:rsid w:val="004C4AB4"/>
    <w:rsid w:val="004C5265"/>
    <w:rsid w:val="004D5939"/>
    <w:rsid w:val="004D7B31"/>
    <w:rsid w:val="004E3B83"/>
    <w:rsid w:val="004E5EF1"/>
    <w:rsid w:val="004F0CA2"/>
    <w:rsid w:val="004F229C"/>
    <w:rsid w:val="004F3B30"/>
    <w:rsid w:val="004F50C5"/>
    <w:rsid w:val="004F72DD"/>
    <w:rsid w:val="00500E5B"/>
    <w:rsid w:val="00504003"/>
    <w:rsid w:val="00504A11"/>
    <w:rsid w:val="00505BD8"/>
    <w:rsid w:val="00507404"/>
    <w:rsid w:val="005131AB"/>
    <w:rsid w:val="00513DBA"/>
    <w:rsid w:val="00517363"/>
    <w:rsid w:val="005229C4"/>
    <w:rsid w:val="0052407D"/>
    <w:rsid w:val="00535052"/>
    <w:rsid w:val="0053758B"/>
    <w:rsid w:val="00540ABC"/>
    <w:rsid w:val="00541C21"/>
    <w:rsid w:val="0055541F"/>
    <w:rsid w:val="00556D49"/>
    <w:rsid w:val="00564045"/>
    <w:rsid w:val="0056509A"/>
    <w:rsid w:val="00566386"/>
    <w:rsid w:val="00567025"/>
    <w:rsid w:val="005673D3"/>
    <w:rsid w:val="00573EFE"/>
    <w:rsid w:val="0058229C"/>
    <w:rsid w:val="00594A0E"/>
    <w:rsid w:val="00597E9D"/>
    <w:rsid w:val="005A5C4F"/>
    <w:rsid w:val="005A6616"/>
    <w:rsid w:val="005B0CE3"/>
    <w:rsid w:val="005B2174"/>
    <w:rsid w:val="005B5053"/>
    <w:rsid w:val="005B6DE2"/>
    <w:rsid w:val="005C1018"/>
    <w:rsid w:val="005D00E8"/>
    <w:rsid w:val="005D65C2"/>
    <w:rsid w:val="005E12C6"/>
    <w:rsid w:val="005F172B"/>
    <w:rsid w:val="005F3C2C"/>
    <w:rsid w:val="005F6677"/>
    <w:rsid w:val="006003EB"/>
    <w:rsid w:val="00600EE6"/>
    <w:rsid w:val="00601A19"/>
    <w:rsid w:val="00606F34"/>
    <w:rsid w:val="006100AC"/>
    <w:rsid w:val="00612EC4"/>
    <w:rsid w:val="00613113"/>
    <w:rsid w:val="0061346C"/>
    <w:rsid w:val="006139C4"/>
    <w:rsid w:val="00614C2F"/>
    <w:rsid w:val="00616DD2"/>
    <w:rsid w:val="00624420"/>
    <w:rsid w:val="00625EC6"/>
    <w:rsid w:val="0063180A"/>
    <w:rsid w:val="0063278B"/>
    <w:rsid w:val="006351B0"/>
    <w:rsid w:val="006371C5"/>
    <w:rsid w:val="00637BBC"/>
    <w:rsid w:val="00640B68"/>
    <w:rsid w:val="006458F0"/>
    <w:rsid w:val="00651FC4"/>
    <w:rsid w:val="0065576F"/>
    <w:rsid w:val="0066004F"/>
    <w:rsid w:val="00660A14"/>
    <w:rsid w:val="006610BB"/>
    <w:rsid w:val="00663909"/>
    <w:rsid w:val="00671BF4"/>
    <w:rsid w:val="0067462B"/>
    <w:rsid w:val="00674D6E"/>
    <w:rsid w:val="006836FC"/>
    <w:rsid w:val="00692414"/>
    <w:rsid w:val="00695B2E"/>
    <w:rsid w:val="006A1324"/>
    <w:rsid w:val="006A1BF2"/>
    <w:rsid w:val="006A3562"/>
    <w:rsid w:val="006A7198"/>
    <w:rsid w:val="006A7FF2"/>
    <w:rsid w:val="006B0E01"/>
    <w:rsid w:val="006B24F9"/>
    <w:rsid w:val="006B2DE1"/>
    <w:rsid w:val="006B5C9F"/>
    <w:rsid w:val="006C3E28"/>
    <w:rsid w:val="006C5162"/>
    <w:rsid w:val="006D1D35"/>
    <w:rsid w:val="006D22B2"/>
    <w:rsid w:val="006F41C6"/>
    <w:rsid w:val="006F41DF"/>
    <w:rsid w:val="006F4B3F"/>
    <w:rsid w:val="0070195B"/>
    <w:rsid w:val="00703BC5"/>
    <w:rsid w:val="00704663"/>
    <w:rsid w:val="00707D3F"/>
    <w:rsid w:val="00710F95"/>
    <w:rsid w:val="00712A0D"/>
    <w:rsid w:val="00725E0A"/>
    <w:rsid w:val="00726CA1"/>
    <w:rsid w:val="007271DE"/>
    <w:rsid w:val="0072793B"/>
    <w:rsid w:val="00730CAA"/>
    <w:rsid w:val="007318A0"/>
    <w:rsid w:val="0073494F"/>
    <w:rsid w:val="00740B72"/>
    <w:rsid w:val="00742108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634F"/>
    <w:rsid w:val="007B7623"/>
    <w:rsid w:val="007C1079"/>
    <w:rsid w:val="007C1166"/>
    <w:rsid w:val="007C22AF"/>
    <w:rsid w:val="007C50F6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93"/>
    <w:rsid w:val="00821A34"/>
    <w:rsid w:val="0083177E"/>
    <w:rsid w:val="008319D0"/>
    <w:rsid w:val="00836527"/>
    <w:rsid w:val="00843B95"/>
    <w:rsid w:val="00850499"/>
    <w:rsid w:val="00852185"/>
    <w:rsid w:val="0086459F"/>
    <w:rsid w:val="00872592"/>
    <w:rsid w:val="00873859"/>
    <w:rsid w:val="00874654"/>
    <w:rsid w:val="0087799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6A36"/>
    <w:rsid w:val="00927777"/>
    <w:rsid w:val="00927D86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6D1"/>
    <w:rsid w:val="00975897"/>
    <w:rsid w:val="00976464"/>
    <w:rsid w:val="009876AE"/>
    <w:rsid w:val="00990162"/>
    <w:rsid w:val="0099152F"/>
    <w:rsid w:val="00993028"/>
    <w:rsid w:val="00994796"/>
    <w:rsid w:val="009974A7"/>
    <w:rsid w:val="009A0D97"/>
    <w:rsid w:val="009A1C2C"/>
    <w:rsid w:val="009A3A20"/>
    <w:rsid w:val="009A422D"/>
    <w:rsid w:val="009B27D0"/>
    <w:rsid w:val="009B2922"/>
    <w:rsid w:val="009B3F3E"/>
    <w:rsid w:val="009B481E"/>
    <w:rsid w:val="009C082D"/>
    <w:rsid w:val="009C0D9F"/>
    <w:rsid w:val="009C2AB9"/>
    <w:rsid w:val="009C7AFF"/>
    <w:rsid w:val="009D445F"/>
    <w:rsid w:val="009E3EB2"/>
    <w:rsid w:val="009E422E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27D49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7AD4"/>
    <w:rsid w:val="00A76FE2"/>
    <w:rsid w:val="00A80CFB"/>
    <w:rsid w:val="00A8685E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C381D"/>
    <w:rsid w:val="00AD0077"/>
    <w:rsid w:val="00AD03C7"/>
    <w:rsid w:val="00AD5358"/>
    <w:rsid w:val="00AE2593"/>
    <w:rsid w:val="00AE3309"/>
    <w:rsid w:val="00AE34A2"/>
    <w:rsid w:val="00AE4D19"/>
    <w:rsid w:val="00AE5F48"/>
    <w:rsid w:val="00AF28DA"/>
    <w:rsid w:val="00B02669"/>
    <w:rsid w:val="00B07420"/>
    <w:rsid w:val="00B21CA9"/>
    <w:rsid w:val="00B21CAC"/>
    <w:rsid w:val="00B305BC"/>
    <w:rsid w:val="00B317EB"/>
    <w:rsid w:val="00B33553"/>
    <w:rsid w:val="00B35013"/>
    <w:rsid w:val="00B355B2"/>
    <w:rsid w:val="00B44121"/>
    <w:rsid w:val="00B5062A"/>
    <w:rsid w:val="00B52A35"/>
    <w:rsid w:val="00B53411"/>
    <w:rsid w:val="00B5632D"/>
    <w:rsid w:val="00B720ED"/>
    <w:rsid w:val="00B74352"/>
    <w:rsid w:val="00B83265"/>
    <w:rsid w:val="00B83B73"/>
    <w:rsid w:val="00B86622"/>
    <w:rsid w:val="00B90ED6"/>
    <w:rsid w:val="00B92BAC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A2E"/>
    <w:rsid w:val="00BC1D2D"/>
    <w:rsid w:val="00BF061E"/>
    <w:rsid w:val="00BF3430"/>
    <w:rsid w:val="00C031EF"/>
    <w:rsid w:val="00C06154"/>
    <w:rsid w:val="00C13C36"/>
    <w:rsid w:val="00C169C5"/>
    <w:rsid w:val="00C24FB7"/>
    <w:rsid w:val="00C314AD"/>
    <w:rsid w:val="00C31DC0"/>
    <w:rsid w:val="00C3273B"/>
    <w:rsid w:val="00C402EC"/>
    <w:rsid w:val="00C477E0"/>
    <w:rsid w:val="00C5255B"/>
    <w:rsid w:val="00C55F43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0E65"/>
    <w:rsid w:val="00CB2F8C"/>
    <w:rsid w:val="00CB362D"/>
    <w:rsid w:val="00CB586A"/>
    <w:rsid w:val="00CC0D70"/>
    <w:rsid w:val="00CC4427"/>
    <w:rsid w:val="00CC53C0"/>
    <w:rsid w:val="00CC5456"/>
    <w:rsid w:val="00CC6824"/>
    <w:rsid w:val="00CC74BA"/>
    <w:rsid w:val="00CD47DE"/>
    <w:rsid w:val="00CD5E9A"/>
    <w:rsid w:val="00CD74D9"/>
    <w:rsid w:val="00CE73F0"/>
    <w:rsid w:val="00CF0971"/>
    <w:rsid w:val="00CF169E"/>
    <w:rsid w:val="00CF5B3C"/>
    <w:rsid w:val="00CF5CF1"/>
    <w:rsid w:val="00CF603D"/>
    <w:rsid w:val="00CF6516"/>
    <w:rsid w:val="00D015DE"/>
    <w:rsid w:val="00D072EA"/>
    <w:rsid w:val="00D075FB"/>
    <w:rsid w:val="00D10B7C"/>
    <w:rsid w:val="00D21574"/>
    <w:rsid w:val="00D250CF"/>
    <w:rsid w:val="00D25942"/>
    <w:rsid w:val="00D27C41"/>
    <w:rsid w:val="00D31F8C"/>
    <w:rsid w:val="00D3260C"/>
    <w:rsid w:val="00D378B3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1BBB"/>
    <w:rsid w:val="00DC42D6"/>
    <w:rsid w:val="00DD05F6"/>
    <w:rsid w:val="00DD2D2E"/>
    <w:rsid w:val="00DD4B3C"/>
    <w:rsid w:val="00DD5A3B"/>
    <w:rsid w:val="00DD6567"/>
    <w:rsid w:val="00DD78DC"/>
    <w:rsid w:val="00DE1523"/>
    <w:rsid w:val="00DE2F50"/>
    <w:rsid w:val="00DE5410"/>
    <w:rsid w:val="00E01B37"/>
    <w:rsid w:val="00E043A4"/>
    <w:rsid w:val="00E14B8F"/>
    <w:rsid w:val="00E22DD3"/>
    <w:rsid w:val="00E23C07"/>
    <w:rsid w:val="00E2493F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7560B"/>
    <w:rsid w:val="00E8159A"/>
    <w:rsid w:val="00E816F3"/>
    <w:rsid w:val="00E9104F"/>
    <w:rsid w:val="00E938B5"/>
    <w:rsid w:val="00EA0499"/>
    <w:rsid w:val="00EA04FA"/>
    <w:rsid w:val="00EA1608"/>
    <w:rsid w:val="00EA25CB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E0A50"/>
    <w:rsid w:val="00EE0D52"/>
    <w:rsid w:val="00EE18FC"/>
    <w:rsid w:val="00EE2B34"/>
    <w:rsid w:val="00EE32D2"/>
    <w:rsid w:val="00EE725E"/>
    <w:rsid w:val="00EF4C2B"/>
    <w:rsid w:val="00F00AD0"/>
    <w:rsid w:val="00F044ED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1421"/>
    <w:rsid w:val="00F91F52"/>
    <w:rsid w:val="00F92403"/>
    <w:rsid w:val="00F94CEF"/>
    <w:rsid w:val="00F97BE3"/>
    <w:rsid w:val="00FB3C7A"/>
    <w:rsid w:val="00FB6E0E"/>
    <w:rsid w:val="00FB74D1"/>
    <w:rsid w:val="00FC126C"/>
    <w:rsid w:val="00FC21BD"/>
    <w:rsid w:val="00FC4604"/>
    <w:rsid w:val="00FD2791"/>
    <w:rsid w:val="00FE37DB"/>
    <w:rsid w:val="00FE49A8"/>
    <w:rsid w:val="00FE4B87"/>
    <w:rsid w:val="00FE58B3"/>
    <w:rsid w:val="00FE61C8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link w:val="Char"/>
    <w:uiPriority w:val="99"/>
    <w:qFormat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0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1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2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link w:val="Char3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qFormat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character" w:customStyle="1" w:styleId="Char3">
    <w:name w:val="日期 Char"/>
    <w:link w:val="ab"/>
    <w:rsid w:val="0047096F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4B0177"/>
    <w:pPr>
      <w:ind w:firstLineChars="200" w:firstLine="420"/>
    </w:pPr>
  </w:style>
  <w:style w:type="paragraph" w:customStyle="1" w:styleId="reader-word-layer">
    <w:name w:val="reader-word-layer"/>
    <w:basedOn w:val="a"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sid w:val="00573EFE"/>
    <w:rPr>
      <w:sz w:val="28"/>
      <w:szCs w:val="20"/>
    </w:rPr>
  </w:style>
  <w:style w:type="character" w:customStyle="1" w:styleId="Char">
    <w:name w:val="纯文本 Char"/>
    <w:basedOn w:val="a0"/>
    <w:link w:val="a3"/>
    <w:uiPriority w:val="99"/>
    <w:qFormat/>
    <w:rsid w:val="00EB5743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1579CD"/>
    <w:rPr>
      <w:rFonts w:eastAsia="仿宋_GB2312"/>
      <w:b/>
      <w:kern w:val="44"/>
      <w:sz w:val="44"/>
    </w:rPr>
  </w:style>
  <w:style w:type="paragraph" w:customStyle="1" w:styleId="ListParagraph1">
    <w:name w:val="List Paragraph1"/>
    <w:basedOn w:val="a"/>
    <w:rsid w:val="00B83B73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"/>
    <w:basedOn w:val="a"/>
    <w:qFormat/>
    <w:rsid w:val="00B83B73"/>
    <w:pPr>
      <w:ind w:firstLineChars="200" w:firstLine="420"/>
    </w:pPr>
    <w:rPr>
      <w:sz w:val="28"/>
    </w:rPr>
  </w:style>
  <w:style w:type="paragraph" w:customStyle="1" w:styleId="32">
    <w:name w:val="列出段落3"/>
    <w:basedOn w:val="a"/>
    <w:qFormat/>
    <w:rsid w:val="00B83B73"/>
    <w:pPr>
      <w:ind w:firstLineChars="200" w:firstLine="420"/>
    </w:pPr>
    <w:rPr>
      <w:sz w:val="28"/>
    </w:rPr>
  </w:style>
  <w:style w:type="character" w:customStyle="1" w:styleId="Bodytext">
    <w:name w:val="Body text_"/>
    <w:basedOn w:val="a0"/>
    <w:link w:val="12"/>
    <w:qFormat/>
    <w:rsid w:val="00EE32D2"/>
    <w:rPr>
      <w:rFonts w:ascii="宋体" w:hAnsi="宋体" w:cs="宋体"/>
      <w:sz w:val="30"/>
      <w:szCs w:val="30"/>
      <w:shd w:val="clear" w:color="auto" w:fill="FFFFFF"/>
    </w:rPr>
  </w:style>
  <w:style w:type="paragraph" w:customStyle="1" w:styleId="12">
    <w:name w:val="正文文本1"/>
    <w:basedOn w:val="a"/>
    <w:link w:val="Bodytext"/>
    <w:qFormat/>
    <w:rsid w:val="00EE32D2"/>
    <w:pPr>
      <w:shd w:val="clear" w:color="auto" w:fill="FFFFFF"/>
      <w:spacing w:line="518" w:lineRule="exact"/>
    </w:pPr>
    <w:rPr>
      <w:rFonts w:ascii="宋体" w:hAnsi="宋体" w:cs="宋体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329</Words>
  <Characters>1876</Characters>
  <Application>Microsoft Office Word</Application>
  <DocSecurity>0</DocSecurity>
  <Lines>15</Lines>
  <Paragraphs>4</Paragraphs>
  <ScaleCrop>false</ScaleCrop>
  <Company>China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user</cp:lastModifiedBy>
  <cp:revision>12</cp:revision>
  <cp:lastPrinted>2011-12-20T05:46:00Z</cp:lastPrinted>
  <dcterms:created xsi:type="dcterms:W3CDTF">2020-06-08T00:31:00Z</dcterms:created>
  <dcterms:modified xsi:type="dcterms:W3CDTF">2020-06-09T01:37:00Z</dcterms:modified>
</cp:coreProperties>
</file>