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224" w:rsidRDefault="007A6224">
      <w:pPr>
        <w:wordWrap w:val="0"/>
        <w:autoSpaceDE w:val="0"/>
        <w:autoSpaceDN w:val="0"/>
        <w:adjustRightInd w:val="0"/>
        <w:spacing w:before="120" w:after="120"/>
        <w:jc w:val="center"/>
        <w:rPr>
          <w:rFonts w:ascii="宋体" w:hAnsi="宋体" w:cs="宋体"/>
          <w:b/>
          <w:bCs/>
          <w:kern w:val="0"/>
          <w:sz w:val="44"/>
          <w:szCs w:val="44"/>
        </w:rPr>
      </w:pPr>
    </w:p>
    <w:p w:rsidR="00A15DE3" w:rsidRDefault="005F217E" w:rsidP="00A15DE3">
      <w:pPr>
        <w:widowControl/>
        <w:shd w:val="clear" w:color="auto" w:fill="FFFFFF"/>
        <w:spacing w:line="450" w:lineRule="atLeast"/>
        <w:jc w:val="center"/>
        <w:textAlignment w:val="baseline"/>
        <w:rPr>
          <w:rFonts w:ascii="新宋体" w:eastAsia="新宋体" w:hAnsi="新宋体" w:cs="新宋体"/>
          <w:b/>
          <w:bCs/>
          <w:color w:val="000000" w:themeColor="text1"/>
          <w:kern w:val="0"/>
          <w:sz w:val="48"/>
          <w:szCs w:val="48"/>
        </w:rPr>
      </w:pPr>
      <w:r>
        <w:rPr>
          <w:rFonts w:ascii="新宋体" w:eastAsia="新宋体" w:hAnsi="新宋体" w:cs="新宋体" w:hint="eastAsia"/>
          <w:b/>
          <w:bCs/>
          <w:color w:val="000000" w:themeColor="text1"/>
          <w:kern w:val="0"/>
          <w:sz w:val="48"/>
          <w:szCs w:val="48"/>
        </w:rPr>
        <w:t>重庆医科大学附属第二医院</w:t>
      </w:r>
      <w:r w:rsidR="00A15DE3" w:rsidRPr="00A15DE3">
        <w:rPr>
          <w:rFonts w:ascii="新宋体" w:eastAsia="新宋体" w:hAnsi="新宋体" w:cs="新宋体" w:hint="eastAsia"/>
          <w:b/>
          <w:bCs/>
          <w:color w:val="000000" w:themeColor="text1"/>
          <w:kern w:val="0"/>
          <w:sz w:val="48"/>
          <w:szCs w:val="48"/>
        </w:rPr>
        <w:t>江南院区</w:t>
      </w:r>
    </w:p>
    <w:p w:rsidR="007A6224" w:rsidRDefault="00A15DE3" w:rsidP="00A15DE3">
      <w:pPr>
        <w:widowControl/>
        <w:shd w:val="clear" w:color="auto" w:fill="FFFFFF"/>
        <w:spacing w:line="450" w:lineRule="atLeast"/>
        <w:jc w:val="center"/>
        <w:textAlignment w:val="baseline"/>
        <w:rPr>
          <w:rFonts w:ascii="新宋体" w:eastAsia="新宋体" w:hAnsi="新宋体" w:cs="新宋体"/>
          <w:b/>
          <w:bCs/>
          <w:color w:val="000000" w:themeColor="text1"/>
          <w:kern w:val="0"/>
          <w:sz w:val="48"/>
          <w:szCs w:val="48"/>
        </w:rPr>
      </w:pPr>
      <w:r w:rsidRPr="00A15DE3">
        <w:rPr>
          <w:rFonts w:ascii="新宋体" w:eastAsia="新宋体" w:hAnsi="新宋体" w:cs="新宋体" w:hint="eastAsia"/>
          <w:b/>
          <w:bCs/>
          <w:color w:val="000000" w:themeColor="text1"/>
          <w:kern w:val="0"/>
          <w:sz w:val="48"/>
          <w:szCs w:val="48"/>
        </w:rPr>
        <w:t>放疗中心加速器2#机房装饰工程</w:t>
      </w:r>
    </w:p>
    <w:p w:rsidR="007A6224" w:rsidRDefault="007A6224">
      <w:pPr>
        <w:pStyle w:val="3"/>
        <w:numPr>
          <w:ilvl w:val="2"/>
          <w:numId w:val="0"/>
        </w:numPr>
        <w:ind w:left="840"/>
        <w:rPr>
          <w:sz w:val="44"/>
          <w:szCs w:val="44"/>
        </w:rPr>
      </w:pPr>
    </w:p>
    <w:p w:rsidR="007A6224" w:rsidRDefault="007A6224"/>
    <w:p w:rsidR="007A6224" w:rsidRDefault="007A6224">
      <w:pPr>
        <w:pStyle w:val="3"/>
        <w:numPr>
          <w:ilvl w:val="2"/>
          <w:numId w:val="0"/>
        </w:numPr>
      </w:pPr>
    </w:p>
    <w:p w:rsidR="007A6224" w:rsidRDefault="007A6224">
      <w:pPr>
        <w:pStyle w:val="3"/>
        <w:numPr>
          <w:ilvl w:val="2"/>
          <w:numId w:val="0"/>
        </w:numPr>
      </w:pPr>
    </w:p>
    <w:p w:rsidR="007A6224" w:rsidRDefault="007A6224"/>
    <w:p w:rsidR="007A6224" w:rsidRDefault="005F217E">
      <w:pPr>
        <w:wordWrap w:val="0"/>
        <w:autoSpaceDE w:val="0"/>
        <w:autoSpaceDN w:val="0"/>
        <w:adjustRightInd w:val="0"/>
        <w:spacing w:before="120" w:after="120" w:line="720" w:lineRule="atLeast"/>
        <w:jc w:val="center"/>
        <w:rPr>
          <w:rFonts w:ascii="宋体" w:hAnsi="宋体" w:cs="宋体"/>
          <w:b/>
          <w:snapToGrid w:val="0"/>
          <w:sz w:val="72"/>
          <w:szCs w:val="72"/>
        </w:rPr>
      </w:pPr>
      <w:r>
        <w:rPr>
          <w:rFonts w:ascii="宋体" w:hAnsi="宋体" w:cs="宋体" w:hint="eastAsia"/>
          <w:b/>
          <w:snapToGrid w:val="0"/>
          <w:sz w:val="72"/>
          <w:szCs w:val="72"/>
        </w:rPr>
        <w:t>竞争性谈判文件</w:t>
      </w:r>
    </w:p>
    <w:p w:rsidR="007A6224" w:rsidRDefault="007A6224">
      <w:pPr>
        <w:wordWrap w:val="0"/>
        <w:autoSpaceDE w:val="0"/>
        <w:autoSpaceDN w:val="0"/>
        <w:adjustRightInd w:val="0"/>
        <w:spacing w:line="560" w:lineRule="atLeast"/>
        <w:jc w:val="center"/>
        <w:rPr>
          <w:rFonts w:ascii="宋体" w:hAnsi="宋体" w:cs="宋体"/>
          <w:b/>
          <w:snapToGrid w:val="0"/>
          <w:sz w:val="36"/>
          <w:szCs w:val="48"/>
        </w:rPr>
      </w:pPr>
    </w:p>
    <w:p w:rsidR="007A6224" w:rsidRDefault="007A6224">
      <w:pPr>
        <w:wordWrap w:val="0"/>
        <w:autoSpaceDE w:val="0"/>
        <w:autoSpaceDN w:val="0"/>
        <w:adjustRightInd w:val="0"/>
        <w:spacing w:line="560" w:lineRule="atLeast"/>
        <w:ind w:firstLine="624"/>
        <w:jc w:val="left"/>
        <w:rPr>
          <w:rFonts w:ascii="宋体" w:hAnsi="宋体" w:cs="宋体"/>
          <w:snapToGrid w:val="0"/>
          <w:sz w:val="32"/>
        </w:rPr>
      </w:pPr>
    </w:p>
    <w:p w:rsidR="007A6224" w:rsidRDefault="007A6224">
      <w:pPr>
        <w:wordWrap w:val="0"/>
        <w:autoSpaceDE w:val="0"/>
        <w:autoSpaceDN w:val="0"/>
        <w:adjustRightInd w:val="0"/>
        <w:spacing w:line="560" w:lineRule="atLeast"/>
        <w:ind w:firstLine="624"/>
        <w:jc w:val="left"/>
        <w:rPr>
          <w:rFonts w:ascii="宋体" w:hAnsi="宋体" w:cs="宋体"/>
          <w:snapToGrid w:val="0"/>
          <w:sz w:val="32"/>
        </w:rPr>
      </w:pPr>
    </w:p>
    <w:p w:rsidR="007A6224" w:rsidRDefault="007A6224">
      <w:pPr>
        <w:adjustRightInd w:val="0"/>
        <w:spacing w:line="560" w:lineRule="atLeast"/>
        <w:ind w:firstLine="624"/>
        <w:jc w:val="center"/>
        <w:rPr>
          <w:rFonts w:ascii="宋体" w:hAnsi="宋体" w:cs="宋体"/>
          <w:snapToGrid w:val="0"/>
          <w:sz w:val="44"/>
        </w:rPr>
      </w:pPr>
    </w:p>
    <w:p w:rsidR="007A6224" w:rsidRDefault="007A6224">
      <w:pPr>
        <w:adjustRightInd w:val="0"/>
        <w:spacing w:line="560" w:lineRule="atLeast"/>
        <w:rPr>
          <w:rFonts w:ascii="宋体" w:hAnsi="宋体" w:cs="宋体"/>
          <w:snapToGrid w:val="0"/>
          <w:sz w:val="44"/>
        </w:rPr>
      </w:pPr>
    </w:p>
    <w:p w:rsidR="007A6224" w:rsidRDefault="007A6224">
      <w:pPr>
        <w:adjustRightInd w:val="0"/>
        <w:spacing w:line="560" w:lineRule="atLeast"/>
        <w:rPr>
          <w:rFonts w:ascii="宋体" w:hAnsi="宋体" w:cs="宋体"/>
          <w:snapToGrid w:val="0"/>
          <w:sz w:val="44"/>
        </w:rPr>
      </w:pPr>
    </w:p>
    <w:p w:rsidR="007A6224" w:rsidRDefault="007A6224">
      <w:pPr>
        <w:adjustRightInd w:val="0"/>
        <w:spacing w:line="560" w:lineRule="atLeast"/>
        <w:ind w:firstLine="624"/>
        <w:jc w:val="center"/>
        <w:rPr>
          <w:rFonts w:ascii="宋体" w:hAnsi="宋体" w:cs="宋体"/>
          <w:snapToGrid w:val="0"/>
          <w:sz w:val="44"/>
        </w:rPr>
      </w:pPr>
    </w:p>
    <w:p w:rsidR="007A6224" w:rsidRDefault="007A6224">
      <w:pPr>
        <w:adjustRightInd w:val="0"/>
        <w:spacing w:line="560" w:lineRule="atLeast"/>
        <w:ind w:firstLine="624"/>
        <w:jc w:val="center"/>
        <w:rPr>
          <w:rFonts w:ascii="宋体" w:hAnsi="宋体" w:cs="宋体"/>
          <w:snapToGrid w:val="0"/>
          <w:sz w:val="44"/>
        </w:rPr>
      </w:pPr>
    </w:p>
    <w:p w:rsidR="007A6224" w:rsidRDefault="007A6224">
      <w:pPr>
        <w:adjustRightInd w:val="0"/>
        <w:spacing w:line="560" w:lineRule="atLeast"/>
        <w:ind w:firstLine="624"/>
        <w:jc w:val="center"/>
        <w:rPr>
          <w:rFonts w:ascii="宋体" w:hAnsi="宋体" w:cs="宋体"/>
          <w:snapToGrid w:val="0"/>
          <w:sz w:val="44"/>
        </w:rPr>
      </w:pPr>
    </w:p>
    <w:p w:rsidR="007A6224" w:rsidRDefault="007A6224">
      <w:pPr>
        <w:adjustRightInd w:val="0"/>
        <w:spacing w:line="560" w:lineRule="atLeast"/>
        <w:ind w:firstLine="624"/>
        <w:jc w:val="center"/>
        <w:rPr>
          <w:rFonts w:ascii="宋体" w:hAnsi="宋体" w:cs="宋体"/>
          <w:snapToGrid w:val="0"/>
          <w:sz w:val="44"/>
        </w:rPr>
      </w:pPr>
    </w:p>
    <w:p w:rsidR="007A6224" w:rsidRDefault="005F217E">
      <w:pPr>
        <w:adjustRightInd w:val="0"/>
        <w:spacing w:line="560" w:lineRule="atLeast"/>
        <w:ind w:firstLine="624"/>
        <w:jc w:val="center"/>
        <w:rPr>
          <w:rFonts w:ascii="宋体" w:hAnsi="宋体" w:cs="宋体"/>
          <w:b/>
          <w:bCs/>
          <w:snapToGrid w:val="0"/>
          <w:sz w:val="36"/>
          <w:szCs w:val="36"/>
        </w:rPr>
      </w:pPr>
      <w:r>
        <w:rPr>
          <w:rFonts w:ascii="宋体" w:hAnsi="宋体" w:cs="宋体" w:hint="eastAsia"/>
          <w:b/>
          <w:bCs/>
          <w:snapToGrid w:val="0"/>
          <w:sz w:val="36"/>
          <w:szCs w:val="36"/>
        </w:rPr>
        <w:t xml:space="preserve">重庆医科大学附属第二医院 </w:t>
      </w:r>
    </w:p>
    <w:p w:rsidR="007A6224" w:rsidRDefault="005F217E">
      <w:pPr>
        <w:jc w:val="center"/>
        <w:rPr>
          <w:rFonts w:ascii="宋体" w:hAnsi="宋体" w:cs="宋体"/>
          <w:b/>
          <w:bCs/>
          <w:sz w:val="36"/>
        </w:rPr>
        <w:sectPr w:rsidR="007A6224">
          <w:headerReference w:type="even" r:id="rId8"/>
          <w:headerReference w:type="default" r:id="rId9"/>
          <w:footerReference w:type="even" r:id="rId10"/>
          <w:footerReference w:type="default" r:id="rId11"/>
          <w:footerReference w:type="first" r:id="rId12"/>
          <w:type w:val="continuous"/>
          <w:pgSz w:w="11906" w:h="16838"/>
          <w:pgMar w:top="1247" w:right="1134" w:bottom="936" w:left="1418" w:header="680" w:footer="992" w:gutter="0"/>
          <w:pgNumType w:fmt="numberInDash" w:start="1"/>
          <w:cols w:space="720"/>
          <w:titlePg/>
          <w:docGrid w:linePitch="312"/>
        </w:sectPr>
      </w:pPr>
      <w:r>
        <w:rPr>
          <w:rFonts w:ascii="宋体" w:hAnsi="宋体" w:cs="宋体" w:hint="eastAsia"/>
          <w:b/>
          <w:bCs/>
          <w:snapToGrid w:val="0"/>
          <w:sz w:val="36"/>
          <w:szCs w:val="36"/>
        </w:rPr>
        <w:t xml:space="preserve">    二〇二</w:t>
      </w:r>
      <w:r w:rsidR="00A15DE3">
        <w:rPr>
          <w:rFonts w:ascii="宋体" w:hAnsi="宋体" w:cs="宋体" w:hint="eastAsia"/>
          <w:b/>
          <w:bCs/>
          <w:snapToGrid w:val="0"/>
          <w:sz w:val="36"/>
          <w:szCs w:val="36"/>
        </w:rPr>
        <w:t>一</w:t>
      </w:r>
      <w:r>
        <w:rPr>
          <w:rFonts w:ascii="宋体" w:hAnsi="宋体" w:cs="宋体" w:hint="eastAsia"/>
          <w:b/>
          <w:bCs/>
          <w:snapToGrid w:val="0"/>
          <w:sz w:val="36"/>
          <w:szCs w:val="36"/>
        </w:rPr>
        <w:t>年</w:t>
      </w:r>
      <w:r w:rsidR="00A15DE3">
        <w:rPr>
          <w:rFonts w:ascii="宋体" w:hAnsi="宋体" w:cs="宋体" w:hint="eastAsia"/>
          <w:b/>
          <w:bCs/>
          <w:snapToGrid w:val="0"/>
          <w:sz w:val="36"/>
          <w:szCs w:val="36"/>
        </w:rPr>
        <w:t>六</w:t>
      </w:r>
      <w:r>
        <w:rPr>
          <w:rFonts w:ascii="宋体" w:hAnsi="宋体" w:cs="宋体" w:hint="eastAsia"/>
          <w:b/>
          <w:bCs/>
          <w:snapToGrid w:val="0"/>
          <w:sz w:val="36"/>
          <w:szCs w:val="36"/>
        </w:rPr>
        <w:t>月</w:t>
      </w:r>
      <w:r w:rsidR="00A15DE3">
        <w:rPr>
          <w:rFonts w:ascii="宋体" w:hAnsi="宋体" w:cs="宋体" w:hint="eastAsia"/>
          <w:b/>
          <w:bCs/>
          <w:snapToGrid w:val="0"/>
          <w:sz w:val="36"/>
          <w:szCs w:val="36"/>
        </w:rPr>
        <w:t xml:space="preserve"> </w:t>
      </w:r>
      <w:r>
        <w:rPr>
          <w:rFonts w:ascii="宋体" w:hAnsi="宋体" w:cs="宋体" w:hint="eastAsia"/>
          <w:b/>
          <w:bCs/>
          <w:snapToGrid w:val="0"/>
          <w:sz w:val="36"/>
          <w:szCs w:val="36"/>
        </w:rPr>
        <w:t>日</w:t>
      </w:r>
    </w:p>
    <w:tbl>
      <w:tblPr>
        <w:tblpPr w:leftFromText="180" w:rightFromText="180" w:vertAnchor="text" w:tblpXSpec="center" w:tblpY="1"/>
        <w:tblOverlap w:val="neve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948"/>
        <w:gridCol w:w="6845"/>
      </w:tblGrid>
      <w:tr w:rsidR="007A6224">
        <w:trPr>
          <w:trHeight w:val="668"/>
          <w:jc w:val="center"/>
        </w:trPr>
        <w:tc>
          <w:tcPr>
            <w:tcW w:w="855" w:type="dxa"/>
            <w:vAlign w:val="center"/>
          </w:tcPr>
          <w:p w:rsidR="007A6224" w:rsidRDefault="005F217E">
            <w:pPr>
              <w:pStyle w:val="af0"/>
              <w:spacing w:line="240" w:lineRule="auto"/>
              <w:ind w:firstLine="0"/>
              <w:jc w:val="center"/>
              <w:rPr>
                <w:rFonts w:ascii="宋体" w:eastAsia="宋体" w:cs="宋体"/>
                <w:b/>
                <w:bCs/>
              </w:rPr>
            </w:pPr>
            <w:proofErr w:type="gramStart"/>
            <w:r>
              <w:rPr>
                <w:rFonts w:ascii="宋体" w:eastAsia="宋体" w:cs="宋体" w:hint="eastAsia"/>
                <w:b/>
                <w:bCs/>
              </w:rPr>
              <w:lastRenderedPageBreak/>
              <w:t>项号</w:t>
            </w:r>
            <w:proofErr w:type="gramEnd"/>
          </w:p>
        </w:tc>
        <w:tc>
          <w:tcPr>
            <w:tcW w:w="1948" w:type="dxa"/>
            <w:vAlign w:val="center"/>
          </w:tcPr>
          <w:p w:rsidR="007A6224" w:rsidRDefault="005F217E">
            <w:pPr>
              <w:pStyle w:val="af0"/>
              <w:spacing w:line="240" w:lineRule="auto"/>
              <w:ind w:firstLine="0"/>
              <w:jc w:val="center"/>
              <w:rPr>
                <w:rFonts w:ascii="宋体" w:eastAsia="宋体" w:cs="宋体"/>
                <w:b/>
                <w:bCs/>
              </w:rPr>
            </w:pPr>
            <w:r>
              <w:rPr>
                <w:rFonts w:ascii="宋体" w:eastAsia="宋体" w:cs="宋体" w:hint="eastAsia"/>
                <w:b/>
                <w:bCs/>
              </w:rPr>
              <w:t>内容</w:t>
            </w:r>
          </w:p>
        </w:tc>
        <w:tc>
          <w:tcPr>
            <w:tcW w:w="6845" w:type="dxa"/>
            <w:vAlign w:val="center"/>
          </w:tcPr>
          <w:p w:rsidR="007A6224" w:rsidRDefault="005F217E">
            <w:pPr>
              <w:pStyle w:val="af0"/>
              <w:spacing w:line="240" w:lineRule="auto"/>
              <w:ind w:firstLine="0"/>
              <w:jc w:val="center"/>
              <w:rPr>
                <w:rFonts w:ascii="宋体" w:eastAsia="宋体" w:cs="宋体"/>
                <w:b/>
                <w:bCs/>
              </w:rPr>
            </w:pPr>
            <w:r>
              <w:rPr>
                <w:rFonts w:ascii="宋体" w:eastAsia="宋体" w:cs="宋体" w:hint="eastAsia"/>
                <w:b/>
                <w:bCs/>
              </w:rPr>
              <w:t>说明与要求</w:t>
            </w:r>
          </w:p>
        </w:tc>
      </w:tr>
      <w:tr w:rsidR="007A6224">
        <w:trPr>
          <w:trHeight w:val="730"/>
          <w:jc w:val="center"/>
        </w:trPr>
        <w:tc>
          <w:tcPr>
            <w:tcW w:w="855" w:type="dxa"/>
            <w:vAlign w:val="center"/>
          </w:tcPr>
          <w:p w:rsidR="007A6224" w:rsidRDefault="005F217E">
            <w:pPr>
              <w:pStyle w:val="a8"/>
              <w:jc w:val="center"/>
              <w:rPr>
                <w:rFonts w:ascii="宋体" w:hAnsi="宋体" w:cs="宋体"/>
              </w:rPr>
            </w:pPr>
            <w:r>
              <w:rPr>
                <w:rFonts w:ascii="宋体" w:hAnsi="宋体" w:cs="宋体" w:hint="eastAsia"/>
              </w:rPr>
              <w:t>1</w:t>
            </w:r>
          </w:p>
        </w:tc>
        <w:tc>
          <w:tcPr>
            <w:tcW w:w="1948" w:type="dxa"/>
            <w:vAlign w:val="center"/>
          </w:tcPr>
          <w:p w:rsidR="007A6224" w:rsidRDefault="005F217E">
            <w:pPr>
              <w:pStyle w:val="a8"/>
              <w:jc w:val="center"/>
              <w:rPr>
                <w:rFonts w:ascii="宋体" w:hAnsi="宋体" w:cs="宋体"/>
              </w:rPr>
            </w:pPr>
            <w:r>
              <w:rPr>
                <w:rFonts w:ascii="宋体" w:hAnsi="宋体" w:cs="宋体" w:hint="eastAsia"/>
                <w:kern w:val="0"/>
              </w:rPr>
              <w:t>项目名称</w:t>
            </w:r>
          </w:p>
        </w:tc>
        <w:tc>
          <w:tcPr>
            <w:tcW w:w="6845" w:type="dxa"/>
            <w:vAlign w:val="center"/>
          </w:tcPr>
          <w:p w:rsidR="007A6224" w:rsidRDefault="005F217E">
            <w:pPr>
              <w:widowControl/>
              <w:shd w:val="clear" w:color="auto" w:fill="FFFFFF"/>
              <w:textAlignment w:val="baseline"/>
              <w:rPr>
                <w:rFonts w:ascii="宋体" w:hAnsi="宋体" w:cs="宋体"/>
                <w:snapToGrid w:val="0"/>
                <w:sz w:val="24"/>
              </w:rPr>
            </w:pPr>
            <w:r>
              <w:rPr>
                <w:rFonts w:ascii="新宋体" w:eastAsia="新宋体" w:hAnsi="新宋体" w:cs="新宋体" w:hint="eastAsia"/>
                <w:color w:val="000000" w:themeColor="text1"/>
                <w:kern w:val="0"/>
                <w:sz w:val="24"/>
              </w:rPr>
              <w:t>重庆医科大学附属第二医院</w:t>
            </w:r>
            <w:r w:rsidR="00A15DE3" w:rsidRPr="00A15DE3">
              <w:rPr>
                <w:rFonts w:ascii="新宋体" w:eastAsia="新宋体" w:hAnsi="新宋体" w:cs="新宋体" w:hint="eastAsia"/>
                <w:color w:val="000000" w:themeColor="text1"/>
                <w:kern w:val="0"/>
                <w:sz w:val="24"/>
              </w:rPr>
              <w:t>江南院区放疗中心加速器2#机房装饰工程</w:t>
            </w:r>
          </w:p>
        </w:tc>
      </w:tr>
      <w:tr w:rsidR="007A6224">
        <w:trPr>
          <w:trHeight w:val="1030"/>
          <w:jc w:val="center"/>
        </w:trPr>
        <w:tc>
          <w:tcPr>
            <w:tcW w:w="855"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2</w:t>
            </w:r>
          </w:p>
        </w:tc>
        <w:tc>
          <w:tcPr>
            <w:tcW w:w="1948"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项目概况</w:t>
            </w:r>
          </w:p>
        </w:tc>
        <w:tc>
          <w:tcPr>
            <w:tcW w:w="6845" w:type="dxa"/>
            <w:vAlign w:val="center"/>
          </w:tcPr>
          <w:p w:rsidR="007A6224" w:rsidRDefault="00A15DE3">
            <w:pPr>
              <w:pStyle w:val="af0"/>
              <w:spacing w:line="240" w:lineRule="auto"/>
              <w:ind w:firstLine="0"/>
              <w:jc w:val="left"/>
              <w:rPr>
                <w:rFonts w:ascii="宋体" w:eastAsia="新宋体" w:cs="宋体"/>
                <w:szCs w:val="24"/>
              </w:rPr>
            </w:pPr>
            <w:r>
              <w:rPr>
                <w:rFonts w:ascii="宋体" w:eastAsia="宋体" w:cs="宋体" w:hint="eastAsia"/>
                <w:color w:val="000000" w:themeColor="text1"/>
                <w:szCs w:val="24"/>
              </w:rPr>
              <w:t>项目地点：重庆市南岸区天文大道288号</w:t>
            </w:r>
          </w:p>
          <w:p w:rsidR="007A6224" w:rsidRDefault="005F217E">
            <w:pPr>
              <w:pStyle w:val="af0"/>
              <w:spacing w:line="240" w:lineRule="auto"/>
              <w:ind w:firstLine="0"/>
              <w:jc w:val="left"/>
              <w:rPr>
                <w:rFonts w:ascii="宋体" w:eastAsia="宋体" w:cs="宋体"/>
                <w:szCs w:val="24"/>
              </w:rPr>
            </w:pPr>
            <w:r>
              <w:rPr>
                <w:rFonts w:ascii="宋体" w:eastAsia="宋体" w:cs="宋体" w:hint="eastAsia"/>
                <w:szCs w:val="24"/>
              </w:rPr>
              <w:t>工程规模：建筑面积约</w:t>
            </w:r>
            <w:r w:rsidR="002B4B6C">
              <w:rPr>
                <w:rFonts w:ascii="宋体" w:eastAsia="宋体" w:cs="宋体" w:hint="eastAsia"/>
                <w:szCs w:val="24"/>
              </w:rPr>
              <w:t>2</w:t>
            </w:r>
            <w:r>
              <w:rPr>
                <w:rFonts w:ascii="宋体" w:eastAsia="宋体" w:cs="宋体" w:hint="eastAsia"/>
                <w:szCs w:val="24"/>
              </w:rPr>
              <w:t xml:space="preserve">00平方米 </w:t>
            </w:r>
          </w:p>
        </w:tc>
      </w:tr>
      <w:tr w:rsidR="007A6224">
        <w:trPr>
          <w:trHeight w:val="496"/>
          <w:jc w:val="center"/>
        </w:trPr>
        <w:tc>
          <w:tcPr>
            <w:tcW w:w="855"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3</w:t>
            </w:r>
          </w:p>
        </w:tc>
        <w:tc>
          <w:tcPr>
            <w:tcW w:w="1948"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施工范围及内容</w:t>
            </w:r>
          </w:p>
        </w:tc>
        <w:tc>
          <w:tcPr>
            <w:tcW w:w="6845" w:type="dxa"/>
            <w:vAlign w:val="center"/>
          </w:tcPr>
          <w:p w:rsidR="007A6224" w:rsidRDefault="005F217E" w:rsidP="00A15DE3">
            <w:pPr>
              <w:widowControl/>
              <w:jc w:val="left"/>
              <w:rPr>
                <w:rFonts w:ascii="宋体" w:eastAsia="新宋体" w:hAnsi="宋体" w:cs="宋体"/>
                <w:kern w:val="0"/>
                <w:sz w:val="24"/>
              </w:rPr>
            </w:pPr>
            <w:r>
              <w:rPr>
                <w:rFonts w:ascii="新宋体" w:eastAsia="新宋体" w:hAnsi="新宋体" w:cs="新宋体" w:hint="eastAsia"/>
                <w:bCs/>
                <w:kern w:val="0"/>
                <w:sz w:val="24"/>
              </w:rPr>
              <w:t>施工单位按设计图进行装饰</w:t>
            </w:r>
          </w:p>
        </w:tc>
      </w:tr>
      <w:tr w:rsidR="007A6224">
        <w:trPr>
          <w:trHeight w:val="435"/>
          <w:jc w:val="center"/>
        </w:trPr>
        <w:tc>
          <w:tcPr>
            <w:tcW w:w="855"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4</w:t>
            </w:r>
          </w:p>
        </w:tc>
        <w:tc>
          <w:tcPr>
            <w:tcW w:w="1948"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施工工期</w:t>
            </w:r>
          </w:p>
        </w:tc>
        <w:tc>
          <w:tcPr>
            <w:tcW w:w="6845" w:type="dxa"/>
            <w:vAlign w:val="center"/>
          </w:tcPr>
          <w:p w:rsidR="007A6224" w:rsidRDefault="005F217E">
            <w:pPr>
              <w:pStyle w:val="af0"/>
              <w:spacing w:line="240" w:lineRule="auto"/>
              <w:ind w:firstLine="0"/>
              <w:rPr>
                <w:rFonts w:ascii="宋体" w:eastAsia="宋体" w:cs="宋体"/>
                <w:szCs w:val="24"/>
              </w:rPr>
            </w:pPr>
            <w:r>
              <w:rPr>
                <w:rFonts w:ascii="宋体" w:eastAsia="宋体" w:cs="宋体" w:hint="eastAsia"/>
                <w:bCs/>
                <w:szCs w:val="24"/>
              </w:rPr>
              <w:t>本项目施工工期为</w:t>
            </w:r>
            <w:r w:rsidR="00EA0DCC">
              <w:rPr>
                <w:rFonts w:ascii="宋体" w:eastAsia="宋体" w:cs="宋体" w:hint="eastAsia"/>
                <w:bCs/>
                <w:szCs w:val="24"/>
              </w:rPr>
              <w:t>开工通知发出</w:t>
            </w:r>
            <w:r>
              <w:rPr>
                <w:rFonts w:ascii="宋体" w:eastAsia="宋体" w:cs="宋体" w:hint="eastAsia"/>
                <w:bCs/>
                <w:szCs w:val="24"/>
              </w:rPr>
              <w:t>后</w:t>
            </w:r>
            <w:r w:rsidR="00A15DE3">
              <w:rPr>
                <w:rFonts w:ascii="宋体" w:eastAsia="宋体" w:cs="宋体" w:hint="eastAsia"/>
                <w:bCs/>
                <w:szCs w:val="24"/>
              </w:rPr>
              <w:t>30</w:t>
            </w:r>
            <w:proofErr w:type="gramStart"/>
            <w:r>
              <w:rPr>
                <w:rFonts w:ascii="宋体" w:eastAsia="宋体" w:cs="宋体" w:hint="eastAsia"/>
                <w:bCs/>
                <w:szCs w:val="24"/>
              </w:rPr>
              <w:t>日历天</w:t>
            </w:r>
            <w:proofErr w:type="gramEnd"/>
          </w:p>
        </w:tc>
      </w:tr>
      <w:tr w:rsidR="007A6224">
        <w:trPr>
          <w:trHeight w:val="429"/>
          <w:jc w:val="center"/>
        </w:trPr>
        <w:tc>
          <w:tcPr>
            <w:tcW w:w="855"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5</w:t>
            </w:r>
          </w:p>
        </w:tc>
        <w:tc>
          <w:tcPr>
            <w:tcW w:w="1948"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质量要求</w:t>
            </w:r>
          </w:p>
        </w:tc>
        <w:tc>
          <w:tcPr>
            <w:tcW w:w="6845" w:type="dxa"/>
            <w:vAlign w:val="center"/>
          </w:tcPr>
          <w:p w:rsidR="007A6224" w:rsidRDefault="005F217E">
            <w:pPr>
              <w:widowControl/>
              <w:jc w:val="left"/>
              <w:rPr>
                <w:rFonts w:ascii="宋体" w:hAnsi="宋体" w:cs="宋体"/>
                <w:sz w:val="24"/>
              </w:rPr>
            </w:pPr>
            <w:r>
              <w:rPr>
                <w:rFonts w:ascii="宋体" w:hAnsi="宋体" w:cs="宋体" w:hint="eastAsia"/>
                <w:kern w:val="0"/>
                <w:sz w:val="24"/>
              </w:rPr>
              <w:t>需达到国家各相关部门现行规定要求，及满足医院使用要求。</w:t>
            </w:r>
          </w:p>
        </w:tc>
      </w:tr>
      <w:tr w:rsidR="007A6224">
        <w:trPr>
          <w:trHeight w:val="600"/>
          <w:jc w:val="center"/>
        </w:trPr>
        <w:tc>
          <w:tcPr>
            <w:tcW w:w="855"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6</w:t>
            </w:r>
          </w:p>
        </w:tc>
        <w:tc>
          <w:tcPr>
            <w:tcW w:w="1948" w:type="dxa"/>
            <w:vAlign w:val="center"/>
          </w:tcPr>
          <w:p w:rsidR="007A6224" w:rsidRDefault="005F217E">
            <w:pPr>
              <w:pStyle w:val="af0"/>
              <w:spacing w:line="240" w:lineRule="auto"/>
              <w:ind w:firstLine="0"/>
              <w:jc w:val="center"/>
              <w:rPr>
                <w:rFonts w:ascii="宋体" w:eastAsia="宋体" w:cs="宋体"/>
              </w:rPr>
            </w:pPr>
            <w:r>
              <w:rPr>
                <w:rFonts w:ascii="宋体" w:eastAsia="宋体" w:cs="宋体" w:hint="eastAsia"/>
              </w:rPr>
              <w:t>竞谈人条件</w:t>
            </w:r>
          </w:p>
        </w:tc>
        <w:tc>
          <w:tcPr>
            <w:tcW w:w="6845" w:type="dxa"/>
            <w:vAlign w:val="center"/>
          </w:tcPr>
          <w:p w:rsidR="007A6224" w:rsidRDefault="005F217E">
            <w:pPr>
              <w:widowControl/>
              <w:jc w:val="left"/>
              <w:rPr>
                <w:rFonts w:ascii="宋体" w:hAnsi="宋体" w:cs="宋体"/>
                <w:kern w:val="0"/>
                <w:sz w:val="24"/>
              </w:rPr>
            </w:pPr>
            <w:r>
              <w:rPr>
                <w:rFonts w:ascii="宋体" w:hAnsi="宋体" w:cs="宋体" w:hint="eastAsia"/>
                <w:kern w:val="0"/>
                <w:sz w:val="24"/>
              </w:rPr>
              <w:t>1、具有有效的独立法人资格。</w:t>
            </w:r>
          </w:p>
          <w:p w:rsidR="007A6224" w:rsidRDefault="005F217E">
            <w:pPr>
              <w:pStyle w:val="af0"/>
              <w:spacing w:line="240" w:lineRule="auto"/>
              <w:ind w:firstLine="0"/>
              <w:rPr>
                <w:rFonts w:ascii="宋体" w:eastAsia="宋体" w:cs="宋体"/>
                <w:szCs w:val="24"/>
              </w:rPr>
            </w:pPr>
            <w:r>
              <w:rPr>
                <w:rFonts w:ascii="宋体" w:eastAsia="宋体" w:cs="宋体" w:hint="eastAsia"/>
                <w:szCs w:val="24"/>
              </w:rPr>
              <w:t>2、具备房屋建筑工程总承包和建筑装修装饰工程贰级及以上资质</w:t>
            </w:r>
          </w:p>
          <w:p w:rsidR="007A6224" w:rsidRDefault="005F217E">
            <w:pPr>
              <w:pStyle w:val="af0"/>
              <w:spacing w:line="240" w:lineRule="auto"/>
              <w:ind w:firstLine="0"/>
              <w:rPr>
                <w:rFonts w:ascii="宋体" w:eastAsia="宋体" w:cs="宋体"/>
              </w:rPr>
            </w:pPr>
            <w:r>
              <w:rPr>
                <w:rFonts w:ascii="宋体" w:eastAsia="宋体" w:cs="宋体" w:hint="eastAsia"/>
                <w:szCs w:val="24"/>
              </w:rPr>
              <w:t>3、</w:t>
            </w:r>
            <w:r>
              <w:rPr>
                <w:rFonts w:ascii="宋体" w:eastAsia="宋体" w:cs="宋体" w:hint="eastAsia"/>
              </w:rPr>
              <w:t>项目经理必须是竞选本单位人员，应具有建筑工程二级以及上注册建造师执业资格（含临时）</w:t>
            </w:r>
          </w:p>
          <w:p w:rsidR="007A6224" w:rsidRDefault="005F217E">
            <w:pPr>
              <w:pStyle w:val="af0"/>
              <w:spacing w:line="240" w:lineRule="auto"/>
              <w:ind w:firstLine="0"/>
              <w:rPr>
                <w:rFonts w:ascii="宋体" w:eastAsia="宋体" w:cs="宋体"/>
              </w:rPr>
            </w:pPr>
            <w:r>
              <w:rPr>
                <w:rFonts w:ascii="宋体" w:eastAsia="宋体" w:cs="宋体" w:hint="eastAsia"/>
              </w:rPr>
              <w:t>4、施工主要管理人员：</w:t>
            </w:r>
          </w:p>
          <w:p w:rsidR="007A6224" w:rsidRDefault="005F217E" w:rsidP="00A15DE3">
            <w:pPr>
              <w:pStyle w:val="af0"/>
              <w:spacing w:line="240" w:lineRule="auto"/>
              <w:ind w:firstLineChars="200" w:firstLine="480"/>
              <w:rPr>
                <w:rFonts w:ascii="宋体" w:eastAsia="宋体" w:cs="宋体"/>
                <w:szCs w:val="24"/>
              </w:rPr>
            </w:pPr>
            <w:r>
              <w:rPr>
                <w:rFonts w:ascii="宋体" w:eastAsia="宋体" w:cs="宋体" w:hint="eastAsia"/>
              </w:rPr>
              <w:t>持有效证件的质检员（质量员）不少于</w:t>
            </w:r>
            <w:r>
              <w:rPr>
                <w:rFonts w:ascii="宋体" w:eastAsia="宋体" w:cs="宋体" w:hint="eastAsia"/>
                <w:u w:val="single"/>
              </w:rPr>
              <w:t xml:space="preserve"> 1</w:t>
            </w:r>
            <w:r>
              <w:rPr>
                <w:rFonts w:ascii="宋体" w:eastAsia="宋体" w:cs="宋体" w:hint="eastAsia"/>
              </w:rPr>
              <w:t>人，安全员不少于</w:t>
            </w:r>
            <w:r>
              <w:rPr>
                <w:rFonts w:ascii="宋体" w:eastAsia="宋体" w:cs="宋体" w:hint="eastAsia"/>
                <w:u w:val="single"/>
              </w:rPr>
              <w:t xml:space="preserve"> 1</w:t>
            </w:r>
            <w:r>
              <w:rPr>
                <w:rFonts w:ascii="宋体" w:eastAsia="宋体" w:cs="宋体" w:hint="eastAsia"/>
              </w:rPr>
              <w:t>人，施工员不少于</w:t>
            </w:r>
            <w:r>
              <w:rPr>
                <w:rFonts w:ascii="宋体" w:eastAsia="宋体" w:cs="宋体" w:hint="eastAsia"/>
                <w:u w:val="single"/>
              </w:rPr>
              <w:t xml:space="preserve"> 1</w:t>
            </w:r>
            <w:r>
              <w:rPr>
                <w:rFonts w:ascii="宋体" w:eastAsia="宋体" w:cs="宋体" w:hint="eastAsia"/>
              </w:rPr>
              <w:t>人。并提供202</w:t>
            </w:r>
            <w:r w:rsidR="00A15DE3">
              <w:rPr>
                <w:rFonts w:ascii="宋体" w:eastAsia="宋体" w:cs="宋体" w:hint="eastAsia"/>
              </w:rPr>
              <w:t>1</w:t>
            </w:r>
            <w:r>
              <w:rPr>
                <w:rFonts w:ascii="宋体" w:eastAsia="宋体" w:cs="宋体" w:hint="eastAsia"/>
              </w:rPr>
              <w:t xml:space="preserve">年 </w:t>
            </w:r>
            <w:r w:rsidR="00A15DE3">
              <w:rPr>
                <w:rFonts w:ascii="宋体" w:eastAsia="宋体" w:cs="宋体" w:hint="eastAsia"/>
              </w:rPr>
              <w:t>1</w:t>
            </w:r>
            <w:r>
              <w:rPr>
                <w:rFonts w:ascii="宋体" w:eastAsia="宋体" w:cs="宋体" w:hint="eastAsia"/>
              </w:rPr>
              <w:t xml:space="preserve"> 月～ 202</w:t>
            </w:r>
            <w:r w:rsidR="00A15DE3">
              <w:rPr>
                <w:rFonts w:ascii="宋体" w:eastAsia="宋体" w:cs="宋体" w:hint="eastAsia"/>
              </w:rPr>
              <w:t>1</w:t>
            </w:r>
            <w:r>
              <w:rPr>
                <w:rFonts w:ascii="宋体" w:eastAsia="宋体" w:cs="宋体" w:hint="eastAsia"/>
              </w:rPr>
              <w:t xml:space="preserve">年 </w:t>
            </w:r>
            <w:r w:rsidR="00A15DE3">
              <w:rPr>
                <w:rFonts w:ascii="宋体" w:eastAsia="宋体" w:cs="宋体" w:hint="eastAsia"/>
              </w:rPr>
              <w:t>4</w:t>
            </w:r>
            <w:r>
              <w:rPr>
                <w:rFonts w:ascii="宋体" w:eastAsia="宋体" w:cs="宋体" w:hint="eastAsia"/>
              </w:rPr>
              <w:t xml:space="preserve"> 月为其缴纳的</w:t>
            </w:r>
            <w:proofErr w:type="gramStart"/>
            <w:r>
              <w:rPr>
                <w:rFonts w:ascii="宋体" w:eastAsia="宋体" w:cs="宋体" w:hint="eastAsia"/>
              </w:rPr>
              <w:t>社保证明提供</w:t>
            </w:r>
            <w:proofErr w:type="gramEnd"/>
            <w:r>
              <w:rPr>
                <w:rFonts w:ascii="宋体" w:eastAsia="宋体" w:cs="宋体" w:hint="eastAsia"/>
              </w:rPr>
              <w:t>上述资料的复印件或扫描件。</w:t>
            </w:r>
          </w:p>
        </w:tc>
      </w:tr>
      <w:tr w:rsidR="00C478A4">
        <w:trPr>
          <w:trHeight w:val="962"/>
          <w:jc w:val="center"/>
        </w:trPr>
        <w:tc>
          <w:tcPr>
            <w:tcW w:w="855" w:type="dxa"/>
            <w:vAlign w:val="center"/>
          </w:tcPr>
          <w:p w:rsidR="00C478A4" w:rsidRDefault="00C478A4" w:rsidP="00C478A4">
            <w:pPr>
              <w:pStyle w:val="af0"/>
              <w:spacing w:line="240" w:lineRule="auto"/>
              <w:ind w:firstLine="0"/>
              <w:jc w:val="center"/>
              <w:rPr>
                <w:rFonts w:ascii="宋体" w:eastAsia="宋体" w:cs="宋体"/>
                <w:bCs/>
              </w:rPr>
            </w:pPr>
            <w:r>
              <w:rPr>
                <w:rFonts w:ascii="宋体" w:eastAsia="宋体" w:cs="宋体" w:hint="eastAsia"/>
                <w:bCs/>
              </w:rPr>
              <w:t>7</w:t>
            </w:r>
          </w:p>
        </w:tc>
        <w:tc>
          <w:tcPr>
            <w:tcW w:w="1948" w:type="dxa"/>
            <w:vAlign w:val="center"/>
          </w:tcPr>
          <w:p w:rsidR="00C478A4" w:rsidRDefault="00C478A4" w:rsidP="00C478A4">
            <w:pPr>
              <w:pStyle w:val="af0"/>
              <w:spacing w:line="240" w:lineRule="auto"/>
              <w:ind w:firstLine="0"/>
              <w:jc w:val="center"/>
              <w:rPr>
                <w:rFonts w:ascii="宋体" w:eastAsia="宋体" w:cs="宋体"/>
                <w:bCs/>
                <w:szCs w:val="24"/>
              </w:rPr>
            </w:pPr>
            <w:r>
              <w:rPr>
                <w:rFonts w:ascii="宋体" w:eastAsia="宋体" w:cs="宋体" w:hint="eastAsia"/>
                <w:bCs/>
                <w:szCs w:val="24"/>
              </w:rPr>
              <w:t>工程限价</w:t>
            </w:r>
          </w:p>
        </w:tc>
        <w:tc>
          <w:tcPr>
            <w:tcW w:w="6845" w:type="dxa"/>
            <w:vAlign w:val="center"/>
          </w:tcPr>
          <w:p w:rsidR="00C478A4" w:rsidRDefault="00C478A4" w:rsidP="002B4B6C">
            <w:pPr>
              <w:rPr>
                <w:bCs/>
                <w:sz w:val="24"/>
              </w:rPr>
            </w:pPr>
            <w:r>
              <w:rPr>
                <w:rFonts w:ascii="宋体" w:hAnsi="宋体" w:hint="eastAsia"/>
                <w:bCs/>
                <w:sz w:val="24"/>
              </w:rPr>
              <w:t>本工程最高限价为贰拾</w:t>
            </w:r>
            <w:r w:rsidR="002B4B6C">
              <w:rPr>
                <w:rFonts w:ascii="宋体" w:hAnsi="宋体" w:hint="eastAsia"/>
                <w:bCs/>
                <w:sz w:val="24"/>
              </w:rPr>
              <w:t>捌</w:t>
            </w:r>
            <w:r>
              <w:rPr>
                <w:rFonts w:ascii="宋体" w:hAnsi="宋体" w:hint="eastAsia"/>
                <w:bCs/>
                <w:sz w:val="24"/>
              </w:rPr>
              <w:t>万圆</w:t>
            </w:r>
            <w:r w:rsidR="002B4B6C">
              <w:rPr>
                <w:rFonts w:ascii="宋体" w:hAnsi="宋体" w:hint="eastAsia"/>
                <w:bCs/>
                <w:sz w:val="24"/>
              </w:rPr>
              <w:t>整</w:t>
            </w:r>
            <w:r>
              <w:rPr>
                <w:rFonts w:ascii="宋体" w:hAnsi="宋体" w:hint="eastAsia"/>
                <w:bCs/>
                <w:sz w:val="24"/>
              </w:rPr>
              <w:t>（</w:t>
            </w:r>
            <w:r w:rsidR="002B4B6C">
              <w:rPr>
                <w:rFonts w:ascii="宋体" w:hAnsi="宋体" w:hint="eastAsia"/>
                <w:bCs/>
                <w:sz w:val="24"/>
              </w:rPr>
              <w:t>280000.00</w:t>
            </w:r>
            <w:r>
              <w:rPr>
                <w:rFonts w:ascii="宋体" w:hAnsi="宋体" w:hint="eastAsia"/>
                <w:bCs/>
                <w:sz w:val="24"/>
              </w:rPr>
              <w:t>）元，（无二次报价）</w:t>
            </w:r>
          </w:p>
        </w:tc>
      </w:tr>
      <w:tr w:rsidR="00C478A4">
        <w:trPr>
          <w:trHeight w:val="1147"/>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8</w:t>
            </w:r>
          </w:p>
        </w:tc>
        <w:tc>
          <w:tcPr>
            <w:tcW w:w="1948" w:type="dxa"/>
            <w:vAlign w:val="center"/>
          </w:tcPr>
          <w:p w:rsidR="00C478A4" w:rsidRDefault="00C478A4" w:rsidP="00C478A4">
            <w:pPr>
              <w:widowControl/>
              <w:jc w:val="center"/>
              <w:rPr>
                <w:rFonts w:ascii="宋体" w:hAnsi="宋体" w:cs="宋体"/>
                <w:sz w:val="24"/>
              </w:rPr>
            </w:pPr>
            <w:r>
              <w:rPr>
                <w:rFonts w:ascii="宋体" w:hAnsi="宋体" w:cs="宋体" w:hint="eastAsia"/>
                <w:bCs/>
                <w:kern w:val="0"/>
                <w:sz w:val="24"/>
              </w:rPr>
              <w:t>支付方式</w:t>
            </w:r>
          </w:p>
        </w:tc>
        <w:tc>
          <w:tcPr>
            <w:tcW w:w="6845" w:type="dxa"/>
            <w:vAlign w:val="center"/>
          </w:tcPr>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本项目</w:t>
            </w:r>
            <w:proofErr w:type="gramStart"/>
            <w:r>
              <w:rPr>
                <w:rFonts w:ascii="宋体" w:eastAsia="宋体" w:cs="宋体" w:hint="eastAsia"/>
                <w:szCs w:val="24"/>
              </w:rPr>
              <w:t>无工程</w:t>
            </w:r>
            <w:proofErr w:type="gramEnd"/>
            <w:r>
              <w:rPr>
                <w:rFonts w:ascii="宋体" w:eastAsia="宋体" w:cs="宋体" w:hint="eastAsia"/>
                <w:szCs w:val="24"/>
              </w:rPr>
              <w:t>预付款，乙方在完成该项工程且验收合格后，甲方支付合同金额的50%。乙方提交完整的工程结算资料，医院在收到完整的工程结算资料后，六个月内审定完毕，出具审定结论后，乙方缴纳5%的审定金额作为质保金，甲方一次性付清工程尾款。</w:t>
            </w:r>
          </w:p>
        </w:tc>
      </w:tr>
      <w:tr w:rsidR="00C478A4">
        <w:trPr>
          <w:trHeight w:val="1596"/>
          <w:jc w:val="center"/>
        </w:trPr>
        <w:tc>
          <w:tcPr>
            <w:tcW w:w="855" w:type="dxa"/>
            <w:vAlign w:val="center"/>
          </w:tcPr>
          <w:p w:rsidR="00C478A4" w:rsidRDefault="00C478A4" w:rsidP="00C478A4">
            <w:pPr>
              <w:pStyle w:val="af0"/>
              <w:spacing w:line="240" w:lineRule="auto"/>
              <w:ind w:firstLine="0"/>
              <w:jc w:val="center"/>
              <w:rPr>
                <w:rFonts w:ascii="宋体" w:eastAsia="宋体" w:cs="宋体"/>
              </w:rPr>
            </w:pPr>
            <w:r>
              <w:rPr>
                <w:rFonts w:ascii="宋体" w:eastAsia="宋体" w:cs="宋体" w:hint="eastAsia"/>
              </w:rPr>
              <w:t>9</w:t>
            </w:r>
          </w:p>
        </w:tc>
        <w:tc>
          <w:tcPr>
            <w:tcW w:w="1948" w:type="dxa"/>
            <w:vAlign w:val="center"/>
          </w:tcPr>
          <w:p w:rsidR="00C478A4" w:rsidRDefault="00C478A4" w:rsidP="00C478A4">
            <w:pPr>
              <w:pStyle w:val="af0"/>
              <w:spacing w:line="240" w:lineRule="auto"/>
              <w:ind w:firstLine="0"/>
              <w:jc w:val="center"/>
              <w:rPr>
                <w:rFonts w:ascii="宋体" w:eastAsia="宋体" w:cs="宋体"/>
                <w:bCs/>
                <w:szCs w:val="24"/>
              </w:rPr>
            </w:pPr>
            <w:r>
              <w:rPr>
                <w:rFonts w:ascii="宋体" w:eastAsia="宋体" w:cs="宋体" w:hint="eastAsia"/>
                <w:szCs w:val="21"/>
              </w:rPr>
              <w:t>竞选报价</w:t>
            </w:r>
          </w:p>
        </w:tc>
        <w:tc>
          <w:tcPr>
            <w:tcW w:w="6845" w:type="dxa"/>
            <w:vAlign w:val="center"/>
          </w:tcPr>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1、工程计价方式：本工程采用工程量清单计价。</w:t>
            </w:r>
          </w:p>
          <w:p w:rsidR="00C478A4" w:rsidRDefault="00C478A4" w:rsidP="00C478A4">
            <w:pPr>
              <w:numPr>
                <w:ilvl w:val="0"/>
                <w:numId w:val="3"/>
              </w:numPr>
              <w:snapToGrid w:val="0"/>
              <w:spacing w:line="440" w:lineRule="exact"/>
              <w:ind w:firstLineChars="200" w:firstLine="480"/>
              <w:rPr>
                <w:rFonts w:ascii="宋体" w:hAnsi="宋体" w:cs="宋体"/>
                <w:kern w:val="0"/>
                <w:sz w:val="24"/>
              </w:rPr>
            </w:pPr>
            <w:r>
              <w:rPr>
                <w:rFonts w:ascii="宋体" w:hAnsi="宋体" w:cs="宋体" w:hint="eastAsia"/>
                <w:kern w:val="0"/>
                <w:sz w:val="24"/>
              </w:rPr>
              <w:t>报价原则：各竞选人以国家技术和经济规范及标准《输变电工程工程量清单计价规范》（QGDW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w:t>
            </w:r>
            <w:r>
              <w:rPr>
                <w:rFonts w:ascii="宋体" w:hAnsi="宋体" w:cs="宋体" w:hint="eastAsia"/>
                <w:kern w:val="0"/>
                <w:sz w:val="24"/>
              </w:rPr>
              <w:lastRenderedPageBreak/>
              <w:t>CQPHBB-2018、</w:t>
            </w:r>
            <w:r>
              <w:rPr>
                <w:rFonts w:ascii="宋体" w:hAnsi="宋体" w:hint="eastAsia"/>
                <w:sz w:val="24"/>
              </w:rPr>
              <w:t>《重庆市住房和城乡建设委员会关于适用增值税新税率调整建设工程计价依据的通知》(</w:t>
            </w:r>
            <w:proofErr w:type="gramStart"/>
            <w:r>
              <w:rPr>
                <w:rFonts w:ascii="宋体" w:hAnsi="宋体" w:hint="eastAsia"/>
                <w:sz w:val="24"/>
              </w:rPr>
              <w:t>渝建〔2019〕</w:t>
            </w:r>
            <w:proofErr w:type="gramEnd"/>
            <w:r>
              <w:rPr>
                <w:rFonts w:ascii="宋体" w:hAnsi="宋体" w:hint="eastAsia"/>
                <w:sz w:val="24"/>
              </w:rPr>
              <w:t>143号)</w:t>
            </w:r>
            <w:r>
              <w:rPr>
                <w:rFonts w:ascii="宋体" w:hAnsi="宋体" w:cs="宋体" w:hint="eastAsia"/>
                <w:kern w:val="0"/>
                <w:sz w:val="24"/>
              </w:rPr>
              <w:t>及相关配套文件为依据，由竞选人结合自身实力、市场行情自主合理报价。其综合单价应包括完成该子项所需的人工费、材料费、施工机具</w:t>
            </w:r>
            <w:r>
              <w:rPr>
                <w:rFonts w:ascii="宋体" w:hAnsi="宋体" w:cs="宋体"/>
                <w:kern w:val="0"/>
                <w:sz w:val="24"/>
              </w:rPr>
              <w:t>使用费</w:t>
            </w:r>
            <w:r>
              <w:rPr>
                <w:rFonts w:ascii="宋体" w:hAnsi="宋体" w:cs="宋体" w:hint="eastAsia"/>
                <w:kern w:val="0"/>
                <w:sz w:val="24"/>
              </w:rPr>
              <w:t>、</w:t>
            </w:r>
            <w:r>
              <w:rPr>
                <w:rFonts w:ascii="宋体" w:hAnsi="宋体" w:cs="宋体"/>
                <w:kern w:val="0"/>
                <w:sz w:val="24"/>
              </w:rPr>
              <w:t>企业</w:t>
            </w:r>
            <w:r>
              <w:rPr>
                <w:rFonts w:ascii="宋体" w:hAnsi="宋体" w:cs="宋体" w:hint="eastAsia"/>
                <w:kern w:val="0"/>
                <w:sz w:val="24"/>
              </w:rPr>
              <w:t>管理费、利润、风险费等</w:t>
            </w:r>
            <w:proofErr w:type="gramStart"/>
            <w:r>
              <w:rPr>
                <w:rFonts w:ascii="宋体" w:hAnsi="宋体" w:cs="宋体" w:hint="eastAsia"/>
                <w:kern w:val="0"/>
                <w:sz w:val="24"/>
              </w:rPr>
              <w:t>除措施</w:t>
            </w:r>
            <w:proofErr w:type="gramEnd"/>
            <w:r>
              <w:rPr>
                <w:rFonts w:ascii="宋体" w:hAnsi="宋体" w:cs="宋体" w:hint="eastAsia"/>
                <w:kern w:val="0"/>
                <w:sz w:val="24"/>
              </w:rPr>
              <w:t>费、</w:t>
            </w:r>
            <w:proofErr w:type="gramStart"/>
            <w:r>
              <w:rPr>
                <w:rFonts w:ascii="宋体" w:hAnsi="宋体" w:cs="宋体" w:hint="eastAsia"/>
                <w:kern w:val="0"/>
                <w:sz w:val="24"/>
              </w:rPr>
              <w:t>规</w:t>
            </w:r>
            <w:proofErr w:type="gramEnd"/>
            <w:r>
              <w:rPr>
                <w:rFonts w:ascii="宋体" w:hAnsi="宋体" w:cs="宋体" w:hint="eastAsia"/>
                <w:kern w:val="0"/>
                <w:sz w:val="24"/>
              </w:rPr>
              <w:t>费及税金外的所有费用。中标后招标人不再对综合单价进行调整。</w:t>
            </w:r>
          </w:p>
          <w:p w:rsidR="00C478A4" w:rsidRDefault="00C478A4" w:rsidP="00C478A4">
            <w:pPr>
              <w:numPr>
                <w:ilvl w:val="0"/>
                <w:numId w:val="3"/>
              </w:numPr>
              <w:snapToGrid w:val="0"/>
              <w:spacing w:line="440" w:lineRule="exact"/>
              <w:ind w:firstLine="420"/>
              <w:rPr>
                <w:rFonts w:ascii="宋体" w:hAnsi="宋体" w:cs="宋体"/>
                <w:kern w:val="0"/>
                <w:sz w:val="24"/>
              </w:rPr>
            </w:pPr>
            <w:r>
              <w:rPr>
                <w:rFonts w:ascii="宋体" w:hAnsi="宋体" w:cs="宋体" w:hint="eastAsia"/>
                <w:kern w:val="0"/>
                <w:sz w:val="24"/>
              </w:rPr>
              <w:t>清单中有部分注明采用“全费用单价”的子目，</w:t>
            </w:r>
            <w:proofErr w:type="gramStart"/>
            <w:r>
              <w:rPr>
                <w:rFonts w:ascii="宋体" w:hAnsi="宋体" w:cs="宋体" w:hint="eastAsia"/>
                <w:kern w:val="0"/>
                <w:sz w:val="24"/>
              </w:rPr>
              <w:t>全费用</w:t>
            </w:r>
            <w:proofErr w:type="gramEnd"/>
            <w:r>
              <w:rPr>
                <w:rFonts w:ascii="宋体" w:hAnsi="宋体" w:cs="宋体" w:hint="eastAsia"/>
                <w:kern w:val="0"/>
                <w:sz w:val="24"/>
              </w:rPr>
              <w:t>单价项目应包括完成该子项所需的人工费、材料费、机械费、管理费、利润、风险费、措施费、</w:t>
            </w:r>
            <w:proofErr w:type="gramStart"/>
            <w:r>
              <w:rPr>
                <w:rFonts w:ascii="宋体" w:hAnsi="宋体" w:cs="宋体" w:hint="eastAsia"/>
                <w:kern w:val="0"/>
                <w:sz w:val="24"/>
              </w:rPr>
              <w:t>规</w:t>
            </w:r>
            <w:proofErr w:type="gramEnd"/>
            <w:r>
              <w:rPr>
                <w:rFonts w:ascii="宋体" w:hAnsi="宋体" w:cs="宋体" w:hint="eastAsia"/>
                <w:kern w:val="0"/>
                <w:sz w:val="24"/>
              </w:rPr>
              <w:t>费、税金等所有费用。若竞选人在“全费用单价”清单项目中单列填报税金等费用，则按否决投标处理。</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4、措施项目费清单包括施工组织措施项目清单和施工技术措施项目清单两部分。</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4.1施工组织措施项目清单：</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4.1.1发包人给出的施工组织措施项目清单仅供竞选人参考，竞选人在竞选报价时可参照发包人给出的施工组织措施项目清单并结合本工程的实际情况和国家及重庆市相关管理规定自行增减项目，并进行报价。如果漏项或不报价，视为已包含在其他项目清单综合单价内。中标后施工组织措施项目费率一概不作调整（安全文明施工费除外）。</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4.1.2安全文明施工费根据发包人提供的暂定金额计入施工组织措施清单中。</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4.2施工技术措施项目清单：</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4.2.1技术措施清单中以项计列的项目，由竞选人根据现场踏勘情况及本工程的实际情况结合自身施工组织设计，以项为单位自行报价，包干使用，结算时不再调整。</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4.2.2技术措施清单中以项目编码、项目名称、项目特征、工程内容、工程量及计量单位列项的项目，竞选人必须按发包人给出的施工技术措施项目清单进行报价，不得擅自变改发包人提供的施工技术措施项目清单中的序号、项目编码、项目名称、项目特征、工程内容、工程量及计量单位，否则视为对招标文件不作实质性响应，其竞选文件按否决投标处理。中标后不论何种因</w:t>
            </w:r>
            <w:r>
              <w:rPr>
                <w:rFonts w:ascii="宋体" w:hAnsi="宋体" w:cs="宋体" w:hint="eastAsia"/>
                <w:kern w:val="0"/>
                <w:sz w:val="24"/>
              </w:rPr>
              <w:lastRenderedPageBreak/>
              <w:t>素影响，相应的综合单价不作调整，工程量按《重庆市房屋建筑与装饰工程计价定额》CQJZZSDE-2018、《重庆市通用安装工程计价定额》CQAZDE-2018、《重庆市房屋修缮工程计价定额》CQXSDE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w:t>
            </w:r>
            <w:proofErr w:type="gramStart"/>
            <w:r>
              <w:rPr>
                <w:rFonts w:ascii="宋体" w:hAnsi="宋体" w:hint="eastAsia"/>
                <w:sz w:val="24"/>
              </w:rPr>
              <w:t>渝建〔2019〕</w:t>
            </w:r>
            <w:proofErr w:type="gramEnd"/>
            <w:r>
              <w:rPr>
                <w:rFonts w:ascii="宋体" w:hAnsi="宋体" w:hint="eastAsia"/>
                <w:sz w:val="24"/>
              </w:rPr>
              <w:t>143号)</w:t>
            </w:r>
            <w:r>
              <w:rPr>
                <w:rFonts w:ascii="宋体" w:hAnsi="宋体" w:cs="宋体" w:hint="eastAsia"/>
                <w:kern w:val="0"/>
                <w:sz w:val="24"/>
              </w:rPr>
              <w:t>及相关配套文件规定的计量规则及工程量清单说明按实计量。</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4.2.3技术措施清单</w:t>
            </w:r>
            <w:proofErr w:type="gramStart"/>
            <w:r>
              <w:rPr>
                <w:rFonts w:ascii="宋体" w:hAnsi="宋体" w:cs="宋体" w:hint="eastAsia"/>
                <w:kern w:val="0"/>
                <w:sz w:val="24"/>
              </w:rPr>
              <w:t>中以暂估价</w:t>
            </w:r>
            <w:proofErr w:type="gramEnd"/>
            <w:r>
              <w:rPr>
                <w:rFonts w:ascii="宋体" w:hAnsi="宋体" w:cs="宋体" w:hint="eastAsia"/>
                <w:kern w:val="0"/>
                <w:sz w:val="24"/>
              </w:rPr>
              <w:t>计列的项目（如果有），中标后，由承包人提出实施方案，经发包人批准后，按批准的实施方案及现场签证的工程内容按实结算。</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5、分部分项工程量清单项、量、价</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5.1如果发包人提供的分部分项工程量清单中的工程量与招标图中工程量不一致，竞选人应按竞选须知前附表中规定的时间前书面通知发包人核查，除发包人对分部分项工程量清单主动补遗或对竞选人质疑作修改外，应以分部分项工程量清单中列出的工程量为准。竞选人在编制竞选报价时不得擅自变改发包人提供的分部分项工程量清单中的项目编码、项目名称、项目特征、工程内容、工程量及计量单位，否则视为对招标文件不作实质性响应，其竞选文件按否决投标处理。</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5.2分部分项工程量清单中给出的工程量是估算量或暂定量，是为竞选报价确定的共同的基础，不能作为最终结算的依据。实际工程量应是按《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w:t>
            </w:r>
            <w:r>
              <w:rPr>
                <w:rFonts w:ascii="宋体" w:hAnsi="宋体" w:cs="宋体" w:hint="eastAsia"/>
                <w:kern w:val="0"/>
                <w:sz w:val="24"/>
              </w:rPr>
              <w:lastRenderedPageBreak/>
              <w:t>CQPHBB-2018、</w:t>
            </w:r>
            <w:r>
              <w:rPr>
                <w:rFonts w:ascii="宋体" w:hAnsi="宋体" w:hint="eastAsia"/>
                <w:sz w:val="24"/>
              </w:rPr>
              <w:t>《重庆市住房和城乡建设委员会关于适用增值税新税率调整建设工程计价依据的通知》(</w:t>
            </w:r>
            <w:proofErr w:type="gramStart"/>
            <w:r>
              <w:rPr>
                <w:rFonts w:ascii="宋体" w:hAnsi="宋体" w:hint="eastAsia"/>
                <w:sz w:val="24"/>
              </w:rPr>
              <w:t>渝建〔2019〕</w:t>
            </w:r>
            <w:proofErr w:type="gramEnd"/>
            <w:r>
              <w:rPr>
                <w:rFonts w:ascii="宋体" w:hAnsi="宋体" w:hint="eastAsia"/>
                <w:sz w:val="24"/>
              </w:rPr>
              <w:t>143号)</w:t>
            </w:r>
            <w:r>
              <w:rPr>
                <w:rFonts w:ascii="宋体" w:hAnsi="宋体" w:cs="宋体" w:hint="eastAsia"/>
                <w:kern w:val="0"/>
                <w:sz w:val="24"/>
              </w:rPr>
              <w:t>及相关配套文件等相关规范约定的计量规则计算的实际合格工程量。</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5.3本工程各分部分项工程量清单子项不论其对应的项目特征和工作内容是否描述完整，都将被认为已包括《重庆市房屋建筑与装饰工程计价定额》CQJZZSDE-2018、《重庆市通用安装工程计价定额》CQAZDE-2018、《重庆市房屋修缮工程计价定额》CQXSDE</w:t>
            </w:r>
            <w:r>
              <w:rPr>
                <w:rFonts w:ascii="宋体" w:hAnsi="宋体" w:cs="宋体"/>
                <w:kern w:val="0"/>
                <w:sz w:val="24"/>
              </w:rPr>
              <w:t>-</w:t>
            </w:r>
            <w:r>
              <w:rPr>
                <w:rFonts w:ascii="宋体" w:hAnsi="宋体" w:cs="宋体" w:hint="eastAsia"/>
                <w:kern w:val="0"/>
                <w:sz w:val="24"/>
              </w:rPr>
              <w:t>2018、《重庆市绿色建筑工程计价定额》 CQLSJZDE</w:t>
            </w:r>
            <w:r>
              <w:rPr>
                <w:rFonts w:ascii="宋体" w:hAnsi="宋体" w:cs="宋体"/>
                <w:kern w:val="0"/>
                <w:sz w:val="24"/>
              </w:rPr>
              <w:t>-</w:t>
            </w:r>
            <w:r>
              <w:rPr>
                <w:rFonts w:ascii="宋体" w:hAnsi="宋体" w:cs="宋体" w:hint="eastAsia"/>
                <w:kern w:val="0"/>
                <w:sz w:val="24"/>
              </w:rPr>
              <w:t>201</w:t>
            </w:r>
            <w:r>
              <w:rPr>
                <w:rFonts w:ascii="宋体" w:hAnsi="宋体" w:cs="宋体"/>
                <w:kern w:val="0"/>
                <w:sz w:val="24"/>
              </w:rPr>
              <w:t>8</w:t>
            </w:r>
            <w:r>
              <w:rPr>
                <w:rFonts w:ascii="宋体" w:hAnsi="宋体" w:cs="宋体" w:hint="eastAsia"/>
                <w:kern w:val="0"/>
                <w:sz w:val="24"/>
              </w:rPr>
              <w:t>、《重庆市建设工程</w:t>
            </w:r>
            <w:r>
              <w:rPr>
                <w:rFonts w:ascii="宋体" w:hAnsi="宋体" w:cs="宋体"/>
                <w:kern w:val="0"/>
                <w:sz w:val="24"/>
              </w:rPr>
              <w:t>费用定额</w:t>
            </w:r>
            <w:r>
              <w:rPr>
                <w:rFonts w:ascii="宋体" w:hAnsi="宋体" w:cs="宋体" w:hint="eastAsia"/>
                <w:kern w:val="0"/>
                <w:sz w:val="24"/>
              </w:rPr>
              <w:t>》 CQ</w:t>
            </w:r>
            <w:r>
              <w:rPr>
                <w:rFonts w:ascii="宋体" w:hAnsi="宋体" w:cs="宋体"/>
                <w:kern w:val="0"/>
                <w:sz w:val="24"/>
              </w:rPr>
              <w:t>FYDE-</w:t>
            </w:r>
            <w:r>
              <w:rPr>
                <w:rFonts w:ascii="宋体" w:hAnsi="宋体" w:cs="宋体" w:hint="eastAsia"/>
                <w:kern w:val="0"/>
                <w:sz w:val="24"/>
              </w:rPr>
              <w:t>2018、《重庆市建设工程施工机械台班定额》CQJXDE</w:t>
            </w:r>
            <w:r>
              <w:rPr>
                <w:rFonts w:ascii="宋体" w:hAnsi="宋体" w:cs="宋体"/>
                <w:kern w:val="0"/>
                <w:sz w:val="24"/>
              </w:rPr>
              <w:t>-</w:t>
            </w:r>
            <w:r>
              <w:rPr>
                <w:rFonts w:ascii="宋体" w:hAnsi="宋体" w:cs="宋体" w:hint="eastAsia"/>
                <w:kern w:val="0"/>
                <w:sz w:val="24"/>
              </w:rPr>
              <w:t>2018、《重庆市建设工程施工仪器仪表台班定额》CQYQYBDE-2018、《重庆市建设工程混凝土及砂浆配合比表》CQPHBB-2018、</w:t>
            </w:r>
            <w:r>
              <w:rPr>
                <w:rFonts w:ascii="宋体" w:hAnsi="宋体" w:hint="eastAsia"/>
                <w:sz w:val="24"/>
              </w:rPr>
              <w:t>《重庆市住房和城乡建设委员会关于适用增值税新税率调整建设工程计价依据的通知》(</w:t>
            </w:r>
            <w:proofErr w:type="gramStart"/>
            <w:r>
              <w:rPr>
                <w:rFonts w:ascii="宋体" w:hAnsi="宋体" w:hint="eastAsia"/>
                <w:sz w:val="24"/>
              </w:rPr>
              <w:t>渝建〔2019〕</w:t>
            </w:r>
            <w:proofErr w:type="gramEnd"/>
            <w:r>
              <w:rPr>
                <w:rFonts w:ascii="宋体" w:hAnsi="宋体" w:hint="eastAsia"/>
                <w:sz w:val="24"/>
              </w:rPr>
              <w:t>143号)</w:t>
            </w:r>
            <w:r>
              <w:rPr>
                <w:rFonts w:ascii="宋体" w:hAnsi="宋体" w:cs="宋体" w:hint="eastAsia"/>
                <w:kern w:val="0"/>
                <w:sz w:val="24"/>
              </w:rPr>
              <w:t>中相应项目编码和项目名称及施工图纸、相关规范、标准、政策性文件、规定、限制和禁止使用通告等所有工程内容及完成此工作内容而必须的各种主要、辅助工作；其综合单价应包括完成该子项所需的人工费、材料费、机械费、企业管理费、利润、风险费用等除税金、措施费（</w:t>
            </w:r>
            <w:proofErr w:type="gramStart"/>
            <w:r>
              <w:rPr>
                <w:rFonts w:ascii="宋体" w:hAnsi="宋体" w:cs="宋体" w:hint="eastAsia"/>
                <w:kern w:val="0"/>
                <w:sz w:val="24"/>
              </w:rPr>
              <w:t>含易撒漏</w:t>
            </w:r>
            <w:proofErr w:type="gramEnd"/>
            <w:r>
              <w:rPr>
                <w:rFonts w:ascii="宋体" w:hAnsi="宋体" w:cs="宋体" w:hint="eastAsia"/>
                <w:kern w:val="0"/>
                <w:sz w:val="24"/>
              </w:rPr>
              <w:t>物资密闭运输的费用、安全文明施工费、竣工档案编制费）、</w:t>
            </w:r>
            <w:proofErr w:type="gramStart"/>
            <w:r>
              <w:rPr>
                <w:rFonts w:ascii="宋体" w:hAnsi="宋体" w:cs="宋体" w:hint="eastAsia"/>
                <w:kern w:val="0"/>
                <w:sz w:val="24"/>
              </w:rPr>
              <w:t>规</w:t>
            </w:r>
            <w:proofErr w:type="gramEnd"/>
            <w:r>
              <w:rPr>
                <w:rFonts w:ascii="宋体" w:hAnsi="宋体" w:cs="宋体" w:hint="eastAsia"/>
                <w:kern w:val="0"/>
                <w:sz w:val="24"/>
              </w:rPr>
              <w:t>费外的所有费用以及合同文件中明示或暗示的应由承包人承担的所有责任、义务、一般风险及相应的费用。</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5.4招标文件及相关补遗文件规定了暂定材料单价或暂定综合单价或专业工程暂定价的（如果有），竞选人必须按规定的暂定价格进行报价，竞选人不得修改，否则视为对招标文件不作实质性响应，其竞选文件按否决投标处理。根据相关法律法规规定，</w:t>
            </w:r>
            <w:proofErr w:type="gramStart"/>
            <w:r>
              <w:rPr>
                <w:rFonts w:ascii="宋体" w:hAnsi="宋体" w:cs="宋体" w:hint="eastAsia"/>
                <w:kern w:val="0"/>
                <w:sz w:val="24"/>
              </w:rPr>
              <w:t>若以暂估价</w:t>
            </w:r>
            <w:proofErr w:type="gramEnd"/>
            <w:r>
              <w:rPr>
                <w:rFonts w:ascii="宋体" w:hAnsi="宋体" w:cs="宋体" w:hint="eastAsia"/>
                <w:kern w:val="0"/>
                <w:sz w:val="24"/>
              </w:rPr>
              <w:t>或暂列金形式纳入此次招标范围的工程达到依法另行招标的规模，则应依法另行招标。</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5.5竞选人只有严格按发包人提供的《工程量清单》和本招标文件中提供的《工程量清单报价表》格式内所有项目进行报价，不得出现漏项或增项，否则视为对招标文件不作实质性响应，其竞选文件按否决投标处理。报价空白或报价为零，则视为该子项</w:t>
            </w:r>
            <w:r>
              <w:rPr>
                <w:rFonts w:ascii="宋体" w:hAnsi="宋体" w:cs="宋体" w:hint="eastAsia"/>
                <w:kern w:val="0"/>
                <w:sz w:val="24"/>
              </w:rPr>
              <w:lastRenderedPageBreak/>
              <w:t>的价款已包括在分部分项工程量清单其他子目的单价和合价中，中标后必须完成该子项工作内容，发包人不对该子项进行结算与支付。施工过程中，因发包人原因需要对报价空白或报价为零的项目减少实施工程量或不予实施，发包人将按竞选报价时计价原则计算出该项的综合单价以及相应的</w:t>
            </w:r>
            <w:proofErr w:type="gramStart"/>
            <w:r>
              <w:rPr>
                <w:rFonts w:ascii="宋体" w:hAnsi="宋体" w:cs="宋体" w:hint="eastAsia"/>
                <w:kern w:val="0"/>
                <w:sz w:val="24"/>
              </w:rPr>
              <w:t>规</w:t>
            </w:r>
            <w:proofErr w:type="gramEnd"/>
            <w:r>
              <w:rPr>
                <w:rFonts w:ascii="宋体" w:hAnsi="宋体" w:cs="宋体" w:hint="eastAsia"/>
                <w:kern w:val="0"/>
                <w:sz w:val="24"/>
              </w:rPr>
              <w:t>费、措施费和税金，并</w:t>
            </w:r>
            <w:proofErr w:type="gramStart"/>
            <w:r>
              <w:rPr>
                <w:rFonts w:ascii="宋体" w:hAnsi="宋体" w:cs="宋体" w:hint="eastAsia"/>
                <w:kern w:val="0"/>
                <w:sz w:val="24"/>
              </w:rPr>
              <w:t>据此从</w:t>
            </w:r>
            <w:proofErr w:type="gramEnd"/>
            <w:r>
              <w:rPr>
                <w:rFonts w:ascii="宋体" w:hAnsi="宋体" w:cs="宋体" w:hint="eastAsia"/>
                <w:kern w:val="0"/>
                <w:sz w:val="24"/>
              </w:rPr>
              <w:t>结算价中扣除。</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5.6本工程量清单中“项目特征及主要工程内容”描述不作为竞选报价的唯一依据，竞选人应根据分部分项工程量清单计价表中“项目特征和主要工程内容”的描述结合招标文件中的竞选人须知、通用合同条款、专用合同条款、技术标准和要求、施工设计图纸和对现场的勘察情况等一起阅读和理解并确定报价。</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sz w:val="24"/>
              </w:rPr>
              <w:t>6</w:t>
            </w:r>
            <w:r>
              <w:rPr>
                <w:rFonts w:ascii="宋体" w:hAnsi="宋体" w:cs="宋体" w:hint="eastAsia"/>
                <w:sz w:val="24"/>
              </w:rPr>
              <w:t>、安全文明施工费、竣工档案编制费：</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sz w:val="24"/>
              </w:rPr>
              <w:t>6.1</w:t>
            </w:r>
            <w:r>
              <w:rPr>
                <w:rFonts w:ascii="宋体" w:hAnsi="宋体" w:cs="宋体" w:hint="eastAsia"/>
                <w:sz w:val="24"/>
              </w:rPr>
              <w:t>安全文明施工费：</w:t>
            </w:r>
            <w:r>
              <w:rPr>
                <w:rFonts w:ascii="宋体" w:hAnsi="宋体" w:cs="宋体" w:hint="eastAsia"/>
                <w:kern w:val="0"/>
                <w:sz w:val="24"/>
              </w:rPr>
              <w:t>严格按照“渝建发［2014］25号文并结合渝建发（2018）195号文、渝建〔2019〕143号文”规定进行计算，并结合《重庆市城乡建设委员会关于建筑业营业税改征增值税调整建设工程计价依据的通知》（</w:t>
            </w:r>
            <w:proofErr w:type="gramStart"/>
            <w:r>
              <w:rPr>
                <w:rFonts w:ascii="宋体" w:hAnsi="宋体" w:cs="宋体" w:hint="eastAsia"/>
                <w:kern w:val="0"/>
                <w:sz w:val="24"/>
              </w:rPr>
              <w:t>渝建发</w:t>
            </w:r>
            <w:proofErr w:type="gramEnd"/>
            <w:r>
              <w:rPr>
                <w:rFonts w:ascii="宋体" w:hAnsi="宋体" w:cs="宋体" w:hint="eastAsia"/>
                <w:kern w:val="0"/>
                <w:sz w:val="24"/>
              </w:rPr>
              <w:t>〔2016〕35号）的相关规定执行。由竞选人根据“渝建发［2014］25号文并结合渝建发（2018）195号文、渝建〔2019〕143号文”规定标准计算。结算时按照“渝建发［2014］25号文并结合渝建发（2018）195号、渝建〔2019〕143号文”文之规定标准计取，安全文明施工综合评定结果为不合格，则不计取</w:t>
            </w:r>
            <w:r>
              <w:rPr>
                <w:rFonts w:ascii="宋体" w:hAnsi="宋体" w:cs="宋体" w:hint="eastAsia"/>
                <w:b/>
                <w:sz w:val="24"/>
              </w:rPr>
              <w:t>。</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7、材料采购及报价</w:t>
            </w:r>
          </w:p>
          <w:p w:rsidR="00C478A4" w:rsidRDefault="00C478A4" w:rsidP="00C478A4">
            <w:pPr>
              <w:snapToGrid w:val="0"/>
              <w:spacing w:line="440" w:lineRule="exact"/>
              <w:ind w:firstLineChars="200" w:firstLine="480"/>
              <w:rPr>
                <w:rFonts w:ascii="宋体" w:cs="宋体"/>
              </w:rPr>
            </w:pPr>
            <w:r>
              <w:rPr>
                <w:rFonts w:ascii="宋体" w:hAnsi="宋体" w:cs="宋体" w:hint="eastAsia"/>
                <w:kern w:val="0"/>
                <w:sz w:val="24"/>
              </w:rPr>
              <w:t>本工程所需的主要材料（设备）须采用下表规定品牌（厂家）的产品或采用与之相当的品牌（厂家）的产品，若承包人选用与之相当的品牌（厂家）的产品，应在采购前十四日内将所采购材料设备的厂家、技术参数、品牌、质量等级等指标以书面形式通知发包人，发包人收到承包人的书面报告后十四日内予以确认，经发包人认质、封样（如有必要）后承包人方可采购进场。发包人认为承包人所使用的材料（设备）品质存在缺陷，或者偏离图纸及规范要求（以设计意见为准），不能适用于本工程，发包人有权按下表中约定的该材料品牌中指定一种供承包人使用，发包人不因更换材料品牌而调整材料价格及相关费用；</w:t>
            </w:r>
            <w:r>
              <w:rPr>
                <w:rFonts w:ascii="宋体" w:cs="宋体" w:hint="eastAsia"/>
              </w:rPr>
              <w:t>增减变更所有</w:t>
            </w:r>
            <w:r>
              <w:rPr>
                <w:rFonts w:ascii="宋体" w:cs="宋体" w:hint="eastAsia"/>
              </w:rPr>
              <w:lastRenderedPageBreak/>
              <w:t>材料必须经过重</w:t>
            </w:r>
            <w:proofErr w:type="gramStart"/>
            <w:r>
              <w:rPr>
                <w:rFonts w:ascii="宋体" w:cs="宋体" w:hint="eastAsia"/>
              </w:rPr>
              <w:t>医</w:t>
            </w:r>
            <w:proofErr w:type="gramEnd"/>
            <w:r>
              <w:rPr>
                <w:rFonts w:ascii="宋体" w:cs="宋体" w:hint="eastAsia"/>
              </w:rPr>
              <w:t>附二</w:t>
            </w:r>
            <w:proofErr w:type="gramStart"/>
            <w:r>
              <w:rPr>
                <w:rFonts w:ascii="宋体" w:cs="宋体" w:hint="eastAsia"/>
              </w:rPr>
              <w:t>院认质</w:t>
            </w:r>
            <w:proofErr w:type="gramEnd"/>
            <w:r>
              <w:rPr>
                <w:rFonts w:ascii="宋体" w:cs="宋体" w:hint="eastAsia"/>
              </w:rPr>
              <w:t>核价后方可在施工中使用。所有材料均为工地到岸价，已包含材料价格、材料运输费、上下车费和转运费，采保费等所有费用。</w:t>
            </w:r>
          </w:p>
          <w:p w:rsidR="003D1A75" w:rsidRDefault="003D1A75" w:rsidP="003D1A75"/>
          <w:tbl>
            <w:tblPr>
              <w:tblpPr w:leftFromText="180" w:rightFromText="180" w:vertAnchor="text" w:horzAnchor="page" w:tblpXSpec="center" w:tblpY="283"/>
              <w:tblOverlap w:val="never"/>
              <w:tblW w:w="5637" w:type="dxa"/>
              <w:tblLayout w:type="fixed"/>
              <w:tblLook w:val="04A0" w:firstRow="1" w:lastRow="0" w:firstColumn="1" w:lastColumn="0" w:noHBand="0" w:noVBand="1"/>
            </w:tblPr>
            <w:tblGrid>
              <w:gridCol w:w="937"/>
              <w:gridCol w:w="1659"/>
              <w:gridCol w:w="3041"/>
            </w:tblGrid>
            <w:tr w:rsidR="003D1A75" w:rsidTr="00F732BE">
              <w:trPr>
                <w:trHeight w:val="416"/>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autoSpaceDE w:val="0"/>
                    <w:autoSpaceDN w:val="0"/>
                    <w:adjustRightInd w:val="0"/>
                    <w:spacing w:before="73"/>
                    <w:jc w:val="center"/>
                    <w:rPr>
                      <w:rFonts w:ascii="宋体" w:hAnsi="宋体" w:cs="宋体"/>
                      <w:b/>
                      <w:bCs/>
                      <w:kern w:val="0"/>
                      <w:sz w:val="24"/>
                    </w:rPr>
                  </w:pPr>
                  <w:r>
                    <w:rPr>
                      <w:rFonts w:ascii="宋体" w:hAnsi="宋体" w:cs="宋体" w:hint="eastAsia"/>
                      <w:b/>
                      <w:bCs/>
                      <w:kern w:val="0"/>
                      <w:szCs w:val="21"/>
                      <w:lang w:bidi="ar"/>
                    </w:rPr>
                    <w:t>序号</w:t>
                  </w:r>
                </w:p>
              </w:tc>
              <w:tc>
                <w:tcPr>
                  <w:tcW w:w="1659" w:type="dxa"/>
                  <w:tcBorders>
                    <w:top w:val="single" w:sz="4" w:space="0" w:color="auto"/>
                    <w:left w:val="nil"/>
                    <w:bottom w:val="single" w:sz="4" w:space="0" w:color="auto"/>
                    <w:right w:val="single" w:sz="4" w:space="0" w:color="auto"/>
                  </w:tcBorders>
                </w:tcPr>
                <w:p w:rsidR="003D1A75" w:rsidRDefault="003D1A75" w:rsidP="003D1A75">
                  <w:pPr>
                    <w:autoSpaceDE w:val="0"/>
                    <w:autoSpaceDN w:val="0"/>
                    <w:adjustRightInd w:val="0"/>
                    <w:spacing w:before="73"/>
                    <w:jc w:val="center"/>
                    <w:rPr>
                      <w:rFonts w:ascii="宋体" w:hAnsi="宋体" w:cs="宋体"/>
                      <w:b/>
                      <w:bCs/>
                      <w:kern w:val="0"/>
                      <w:sz w:val="24"/>
                    </w:rPr>
                  </w:pPr>
                  <w:r>
                    <w:rPr>
                      <w:rFonts w:ascii="宋体" w:hAnsi="宋体" w:cs="宋体" w:hint="eastAsia"/>
                      <w:b/>
                      <w:bCs/>
                      <w:kern w:val="0"/>
                      <w:szCs w:val="21"/>
                      <w:lang w:bidi="ar"/>
                    </w:rPr>
                    <w:t>材料名称</w:t>
                  </w:r>
                </w:p>
              </w:tc>
              <w:tc>
                <w:tcPr>
                  <w:tcW w:w="3041" w:type="dxa"/>
                  <w:tcBorders>
                    <w:top w:val="single" w:sz="4" w:space="0" w:color="auto"/>
                    <w:left w:val="nil"/>
                    <w:bottom w:val="single" w:sz="4" w:space="0" w:color="auto"/>
                    <w:right w:val="single" w:sz="4" w:space="0" w:color="auto"/>
                  </w:tcBorders>
                </w:tcPr>
                <w:p w:rsidR="003D1A75" w:rsidRDefault="003D1A75" w:rsidP="003D1A75">
                  <w:pPr>
                    <w:autoSpaceDE w:val="0"/>
                    <w:autoSpaceDN w:val="0"/>
                    <w:adjustRightInd w:val="0"/>
                    <w:spacing w:before="73"/>
                    <w:jc w:val="center"/>
                    <w:rPr>
                      <w:rFonts w:ascii="宋体" w:hAnsi="宋体" w:cs="宋体"/>
                      <w:b/>
                      <w:bCs/>
                      <w:kern w:val="0"/>
                      <w:sz w:val="24"/>
                    </w:rPr>
                  </w:pPr>
                  <w:r>
                    <w:rPr>
                      <w:rFonts w:ascii="宋体" w:hAnsi="宋体" w:cs="宋体" w:hint="eastAsia"/>
                      <w:b/>
                      <w:bCs/>
                      <w:kern w:val="0"/>
                      <w:szCs w:val="21"/>
                      <w:lang w:bidi="ar"/>
                    </w:rPr>
                    <w:t>品牌（厂家）</w:t>
                  </w:r>
                </w:p>
              </w:tc>
            </w:tr>
            <w:tr w:rsidR="003D1A75" w:rsidTr="00F732BE">
              <w:trPr>
                <w:trHeight w:val="401"/>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1</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乳胶漆</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立</w:t>
                  </w:r>
                  <w:proofErr w:type="gramStart"/>
                  <w:r>
                    <w:rPr>
                      <w:rFonts w:ascii="宋体" w:hAnsi="宋体" w:cs="宋体" w:hint="eastAsia"/>
                      <w:szCs w:val="21"/>
                    </w:rPr>
                    <w:t>邦</w:t>
                  </w:r>
                  <w:proofErr w:type="gramEnd"/>
                  <w:r>
                    <w:rPr>
                      <w:rFonts w:ascii="宋体" w:hAnsi="宋体" w:cs="宋体" w:hint="eastAsia"/>
                      <w:szCs w:val="21"/>
                    </w:rPr>
                    <w:t>、多乐士、华润</w:t>
                  </w:r>
                </w:p>
              </w:tc>
            </w:tr>
            <w:tr w:rsidR="003D1A75" w:rsidTr="00F732BE">
              <w:trPr>
                <w:trHeight w:val="420"/>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2</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石膏板</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泰山、龙牌、拜尔</w:t>
                  </w:r>
                </w:p>
              </w:tc>
            </w:tr>
            <w:tr w:rsidR="003D1A75" w:rsidTr="00F732BE">
              <w:trPr>
                <w:trHeight w:val="413"/>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3</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kern w:val="0"/>
                      <w:szCs w:val="21"/>
                    </w:rPr>
                    <w:t>地胶</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kern w:val="0"/>
                      <w:szCs w:val="21"/>
                    </w:rPr>
                    <w:t>大巨龙、LG、</w:t>
                  </w:r>
                  <w:proofErr w:type="gramStart"/>
                  <w:r>
                    <w:rPr>
                      <w:rFonts w:ascii="宋体" w:hAnsi="宋体" w:cs="宋体" w:hint="eastAsia"/>
                      <w:kern w:val="0"/>
                      <w:szCs w:val="21"/>
                    </w:rPr>
                    <w:t>德嘉</w:t>
                  </w:r>
                  <w:proofErr w:type="gramEnd"/>
                </w:p>
              </w:tc>
            </w:tr>
            <w:tr w:rsidR="003D1A75" w:rsidTr="00F732BE">
              <w:trPr>
                <w:trHeight w:val="419"/>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4</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地砖</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冠珠、东鹏、诺贝尔</w:t>
                  </w:r>
                </w:p>
              </w:tc>
            </w:tr>
            <w:tr w:rsidR="003D1A75" w:rsidTr="00F732BE">
              <w:trPr>
                <w:trHeight w:val="425"/>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5</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kern w:val="0"/>
                      <w:szCs w:val="21"/>
                    </w:rPr>
                    <w:t>洁净板</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kern w:val="0"/>
                      <w:szCs w:val="21"/>
                    </w:rPr>
                    <w:t>声创、美旭、</w:t>
                  </w:r>
                  <w:proofErr w:type="gramStart"/>
                  <w:r>
                    <w:rPr>
                      <w:rFonts w:ascii="宋体" w:hAnsi="宋体" w:cs="宋体" w:hint="eastAsia"/>
                      <w:kern w:val="0"/>
                      <w:szCs w:val="21"/>
                    </w:rPr>
                    <w:t>春然</w:t>
                  </w:r>
                  <w:proofErr w:type="gramEnd"/>
                </w:p>
              </w:tc>
            </w:tr>
            <w:tr w:rsidR="003D1A75" w:rsidTr="00F732BE">
              <w:trPr>
                <w:trHeight w:val="416"/>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6</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电线/电缆</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鸽牌、津成、渝丰</w:t>
                  </w:r>
                </w:p>
              </w:tc>
            </w:tr>
            <w:tr w:rsidR="003D1A75" w:rsidTr="00F732BE">
              <w:trPr>
                <w:trHeight w:val="408"/>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7</w:t>
                  </w:r>
                </w:p>
              </w:tc>
              <w:tc>
                <w:tcPr>
                  <w:tcW w:w="1659"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线管</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kern w:val="0"/>
                      <w:szCs w:val="21"/>
                    </w:rPr>
                  </w:pPr>
                  <w:r>
                    <w:rPr>
                      <w:rFonts w:ascii="宋体" w:hAnsi="宋体" w:cs="宋体" w:hint="eastAsia"/>
                      <w:szCs w:val="21"/>
                    </w:rPr>
                    <w:t>得亿、联塑、金牛</w:t>
                  </w:r>
                </w:p>
              </w:tc>
            </w:tr>
            <w:tr w:rsidR="003D1A75" w:rsidTr="00F732BE">
              <w:trPr>
                <w:trHeight w:val="414"/>
              </w:trPr>
              <w:tc>
                <w:tcPr>
                  <w:tcW w:w="937"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center"/>
                    <w:rPr>
                      <w:rFonts w:ascii="宋体" w:hAnsi="宋体" w:cs="宋体"/>
                      <w:kern w:val="0"/>
                      <w:szCs w:val="21"/>
                    </w:rPr>
                  </w:pPr>
                  <w:r>
                    <w:rPr>
                      <w:rFonts w:ascii="宋体" w:hAnsi="宋体" w:cs="宋体" w:hint="eastAsia"/>
                      <w:szCs w:val="21"/>
                    </w:rPr>
                    <w:t>8</w:t>
                  </w:r>
                </w:p>
              </w:tc>
              <w:tc>
                <w:tcPr>
                  <w:tcW w:w="1659" w:type="dxa"/>
                  <w:tcBorders>
                    <w:top w:val="single" w:sz="4" w:space="0" w:color="auto"/>
                    <w:left w:val="single" w:sz="4" w:space="0" w:color="auto"/>
                    <w:bottom w:val="single" w:sz="4" w:space="0" w:color="auto"/>
                    <w:right w:val="single" w:sz="4" w:space="0" w:color="auto"/>
                  </w:tcBorders>
                  <w:vAlign w:val="center"/>
                </w:tcPr>
                <w:p w:rsidR="003D1A75" w:rsidRDefault="003D1A75" w:rsidP="003D1A75">
                  <w:pPr>
                    <w:widowControl/>
                    <w:spacing w:line="360" w:lineRule="auto"/>
                    <w:jc w:val="left"/>
                    <w:textAlignment w:val="center"/>
                    <w:rPr>
                      <w:rFonts w:ascii="宋体" w:hAnsi="宋体" w:cs="宋体"/>
                      <w:szCs w:val="21"/>
                    </w:rPr>
                  </w:pPr>
                  <w:r>
                    <w:rPr>
                      <w:rFonts w:ascii="宋体" w:hAnsi="宋体" w:cs="宋体" w:hint="eastAsia"/>
                      <w:kern w:val="0"/>
                      <w:szCs w:val="21"/>
                      <w:lang w:bidi="ar"/>
                    </w:rPr>
                    <w:t>套装门</w:t>
                  </w:r>
                </w:p>
              </w:tc>
              <w:tc>
                <w:tcPr>
                  <w:tcW w:w="3041" w:type="dxa"/>
                  <w:tcBorders>
                    <w:top w:val="single" w:sz="4" w:space="0" w:color="auto"/>
                    <w:left w:val="single" w:sz="4" w:space="0" w:color="auto"/>
                    <w:bottom w:val="single" w:sz="4" w:space="0" w:color="auto"/>
                    <w:right w:val="single" w:sz="4" w:space="0" w:color="auto"/>
                  </w:tcBorders>
                </w:tcPr>
                <w:p w:rsidR="003D1A75" w:rsidRDefault="003D1A75" w:rsidP="003D1A75">
                  <w:pPr>
                    <w:spacing w:line="360" w:lineRule="auto"/>
                    <w:jc w:val="left"/>
                    <w:rPr>
                      <w:rFonts w:ascii="宋体" w:hAnsi="宋体" w:cs="宋体"/>
                      <w:szCs w:val="21"/>
                    </w:rPr>
                  </w:pPr>
                  <w:r>
                    <w:rPr>
                      <w:rFonts w:ascii="宋体" w:hAnsi="宋体" w:cs="宋体" w:hint="eastAsia"/>
                      <w:szCs w:val="21"/>
                    </w:rPr>
                    <w:t>川田、富渝、星星</w:t>
                  </w:r>
                </w:p>
              </w:tc>
            </w:tr>
          </w:tbl>
          <w:p w:rsidR="003D1A75" w:rsidRPr="003D1A75" w:rsidRDefault="003D1A75" w:rsidP="003D1A75">
            <w:pPr>
              <w:rPr>
                <w:rFonts w:hint="eastAsia"/>
              </w:rPr>
            </w:pPr>
          </w:p>
          <w:p w:rsidR="003D1A75" w:rsidRDefault="003D1A75" w:rsidP="00C478A4">
            <w:pPr>
              <w:snapToGrid w:val="0"/>
              <w:spacing w:line="440" w:lineRule="exact"/>
              <w:ind w:firstLineChars="200" w:firstLine="480"/>
              <w:rPr>
                <w:rFonts w:ascii="宋体" w:hAnsi="宋体" w:cs="宋体"/>
                <w:kern w:val="0"/>
                <w:sz w:val="24"/>
              </w:rPr>
            </w:pP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8、人工费：</w:t>
            </w:r>
          </w:p>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8.1本工程人工单价参照重庆市建设工程造价总站主办的《重庆工程造价信息》公布的市场人工指导价，由各竞选人结合市场行情自主测算计入相应综合单价中，中标后不再调整。</w:t>
            </w:r>
          </w:p>
          <w:p w:rsidR="00C478A4" w:rsidRDefault="00C478A4" w:rsidP="00C478A4">
            <w:pPr>
              <w:snapToGrid w:val="0"/>
              <w:ind w:right="-20"/>
              <w:jc w:val="left"/>
              <w:rPr>
                <w:rFonts w:ascii="宋体" w:hAnsi="宋体" w:cs="宋体"/>
                <w:kern w:val="0"/>
                <w:sz w:val="24"/>
              </w:rPr>
            </w:pPr>
          </w:p>
        </w:tc>
      </w:tr>
      <w:tr w:rsidR="00C478A4">
        <w:trPr>
          <w:trHeight w:val="841"/>
          <w:jc w:val="center"/>
        </w:trPr>
        <w:tc>
          <w:tcPr>
            <w:tcW w:w="855" w:type="dxa"/>
            <w:vAlign w:val="center"/>
          </w:tcPr>
          <w:p w:rsidR="00C478A4" w:rsidRDefault="00C478A4" w:rsidP="00C478A4">
            <w:pPr>
              <w:pStyle w:val="af0"/>
              <w:spacing w:line="240" w:lineRule="auto"/>
              <w:ind w:firstLine="0"/>
              <w:jc w:val="center"/>
              <w:rPr>
                <w:rFonts w:ascii="宋体" w:eastAsia="宋体" w:cs="宋体"/>
              </w:rPr>
            </w:pPr>
            <w:r>
              <w:rPr>
                <w:rFonts w:ascii="宋体" w:eastAsia="宋体" w:cs="宋体" w:hint="eastAsia"/>
              </w:rPr>
              <w:lastRenderedPageBreak/>
              <w:t>10</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bCs/>
                <w:szCs w:val="24"/>
              </w:rPr>
              <w:t xml:space="preserve">结算办法 </w:t>
            </w:r>
          </w:p>
        </w:tc>
        <w:tc>
          <w:tcPr>
            <w:tcW w:w="6845" w:type="dxa"/>
            <w:vAlign w:val="center"/>
          </w:tcPr>
          <w:p w:rsidR="00C478A4" w:rsidRDefault="00C478A4" w:rsidP="00C478A4">
            <w:pPr>
              <w:snapToGrid w:val="0"/>
              <w:spacing w:line="440" w:lineRule="exact"/>
              <w:ind w:firstLineChars="200" w:firstLine="480"/>
              <w:rPr>
                <w:rFonts w:ascii="宋体" w:hAnsi="宋体" w:cs="宋体"/>
                <w:kern w:val="0"/>
                <w:sz w:val="24"/>
              </w:rPr>
            </w:pPr>
            <w:r>
              <w:rPr>
                <w:rFonts w:ascii="宋体" w:hAnsi="宋体" w:cs="宋体" w:hint="eastAsia"/>
                <w:kern w:val="0"/>
                <w:sz w:val="24"/>
              </w:rPr>
              <w:t>结算标准：</w:t>
            </w:r>
          </w:p>
          <w:p w:rsidR="00C478A4" w:rsidRDefault="00C478A4" w:rsidP="00C478A4">
            <w:pPr>
              <w:numPr>
                <w:ilvl w:val="0"/>
                <w:numId w:val="4"/>
              </w:numPr>
              <w:snapToGrid w:val="0"/>
              <w:spacing w:line="440" w:lineRule="exact"/>
              <w:ind w:firstLineChars="200" w:firstLine="480"/>
              <w:rPr>
                <w:rFonts w:ascii="宋体" w:hAnsi="宋体" w:cs="宋体"/>
                <w:kern w:val="0"/>
                <w:sz w:val="24"/>
              </w:rPr>
            </w:pPr>
            <w:r>
              <w:rPr>
                <w:rFonts w:ascii="宋体" w:hAnsi="宋体" w:cs="宋体" w:hint="eastAsia"/>
                <w:kern w:val="0"/>
                <w:sz w:val="24"/>
              </w:rPr>
              <w:t>工程计价方式：本工程采用工程量清单计价。</w:t>
            </w:r>
          </w:p>
          <w:p w:rsidR="00C478A4" w:rsidRDefault="00C478A4" w:rsidP="00C478A4">
            <w:pPr>
              <w:ind w:firstLineChars="200" w:firstLine="480"/>
              <w:rPr>
                <w:rFonts w:ascii="宋体" w:hAnsi="宋体" w:cs="宋体"/>
                <w:kern w:val="0"/>
                <w:sz w:val="24"/>
              </w:rPr>
            </w:pPr>
            <w:r>
              <w:rPr>
                <w:rFonts w:ascii="宋体" w:hAnsi="宋体" w:cs="宋体" w:hint="eastAsia"/>
                <w:kern w:val="0"/>
                <w:sz w:val="24"/>
              </w:rPr>
              <w:t>2、工程类别及取费标准：以国家技术和经济规范及标准《输变电工程工程量清单计价规范》（QGDW 11337-2014）、《房屋建筑与装饰工程工程量计算规范》（GB50854-2013）、《建设工程工程量清单计价规范》（GB50500-2013）、《通用安装工程工程量计算规范》（GB50856-2013）、《重庆市房屋建筑与装饰工程计价定额》CQJZZSDE-2018、《重庆市通用安装工程计价定额》CQAZDE-2018、《重庆市房屋修缮工程计价定额》CQXSDE-2018、《重庆市绿色建筑工程计价定额》 CQLSJZDE-2018、《重庆市建设工程费用定额》 CQFYDE-2018</w:t>
            </w:r>
          </w:p>
          <w:p w:rsidR="00C478A4" w:rsidRDefault="00C478A4" w:rsidP="00C478A4">
            <w:pPr>
              <w:ind w:firstLineChars="200" w:firstLine="480"/>
              <w:rPr>
                <w:rFonts w:ascii="宋体" w:hAnsi="宋体" w:cs="宋体"/>
                <w:sz w:val="24"/>
              </w:rPr>
            </w:pPr>
            <w:r>
              <w:rPr>
                <w:rFonts w:ascii="宋体" w:hAnsi="宋体" w:cs="宋体" w:hint="eastAsia"/>
                <w:sz w:val="24"/>
              </w:rPr>
              <w:t>3、结算总价=分部分项工程量清单结算价+措施费（含安全文明施工费）+分部分项工程量清单新增或变更等引起的增（减）子项结算金额+</w:t>
            </w:r>
            <w:proofErr w:type="gramStart"/>
            <w:r>
              <w:rPr>
                <w:rFonts w:ascii="宋体" w:hAnsi="宋体" w:cs="宋体" w:hint="eastAsia"/>
                <w:sz w:val="24"/>
              </w:rPr>
              <w:t>规</w:t>
            </w:r>
            <w:proofErr w:type="gramEnd"/>
            <w:r>
              <w:rPr>
                <w:rFonts w:ascii="宋体" w:hAnsi="宋体" w:cs="宋体" w:hint="eastAsia"/>
                <w:sz w:val="24"/>
              </w:rPr>
              <w:t>费+税金+合同约定其它费用。如有设计变更，有相同或相似的，参照投标清单执行，无相同或相似的，经</w:t>
            </w:r>
            <w:proofErr w:type="gramStart"/>
            <w:r>
              <w:rPr>
                <w:rFonts w:ascii="宋体" w:hAnsi="宋体" w:cs="宋体" w:hint="eastAsia"/>
                <w:sz w:val="24"/>
              </w:rPr>
              <w:t>甲方认质认价</w:t>
            </w:r>
            <w:proofErr w:type="gramEnd"/>
            <w:r>
              <w:rPr>
                <w:rFonts w:ascii="宋体" w:hAnsi="宋体" w:cs="宋体" w:hint="eastAsia"/>
                <w:sz w:val="24"/>
              </w:rPr>
              <w:t>后重新组建清单子目。</w:t>
            </w:r>
          </w:p>
        </w:tc>
      </w:tr>
      <w:tr w:rsidR="00C478A4">
        <w:trPr>
          <w:trHeight w:val="567"/>
          <w:jc w:val="center"/>
        </w:trPr>
        <w:tc>
          <w:tcPr>
            <w:tcW w:w="855" w:type="dxa"/>
            <w:vAlign w:val="center"/>
          </w:tcPr>
          <w:p w:rsidR="00C478A4" w:rsidRDefault="00C478A4" w:rsidP="00C478A4">
            <w:pPr>
              <w:pStyle w:val="af0"/>
              <w:spacing w:line="240" w:lineRule="auto"/>
              <w:ind w:firstLine="0"/>
              <w:jc w:val="center"/>
              <w:rPr>
                <w:rFonts w:ascii="宋体" w:eastAsia="宋体" w:cs="宋体"/>
              </w:rPr>
            </w:pPr>
            <w:r>
              <w:rPr>
                <w:rFonts w:ascii="宋体" w:eastAsia="宋体" w:cs="宋体" w:hint="eastAsia"/>
              </w:rPr>
              <w:t>11</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竞争性谈判</w:t>
            </w:r>
          </w:p>
          <w:p w:rsidR="00C478A4" w:rsidRDefault="00C478A4" w:rsidP="00C478A4">
            <w:pPr>
              <w:pStyle w:val="af0"/>
              <w:spacing w:line="240" w:lineRule="auto"/>
              <w:ind w:firstLine="0"/>
              <w:jc w:val="center"/>
              <w:rPr>
                <w:rFonts w:ascii="宋体" w:eastAsia="宋体" w:cs="宋体"/>
                <w:bCs/>
                <w:szCs w:val="24"/>
              </w:rPr>
            </w:pPr>
            <w:r>
              <w:rPr>
                <w:rFonts w:ascii="宋体" w:eastAsia="宋体" w:cs="宋体" w:hint="eastAsia"/>
                <w:szCs w:val="24"/>
              </w:rPr>
              <w:t>文件组成</w:t>
            </w:r>
          </w:p>
        </w:tc>
        <w:tc>
          <w:tcPr>
            <w:tcW w:w="6845" w:type="dxa"/>
            <w:vAlign w:val="center"/>
          </w:tcPr>
          <w:p w:rsidR="00C478A4" w:rsidRDefault="00C478A4" w:rsidP="00C478A4">
            <w:pPr>
              <w:pStyle w:val="af0"/>
              <w:numPr>
                <w:ilvl w:val="0"/>
                <w:numId w:val="5"/>
              </w:numPr>
              <w:spacing w:line="240" w:lineRule="auto"/>
              <w:ind w:firstLine="0"/>
              <w:rPr>
                <w:rFonts w:ascii="宋体" w:eastAsia="宋体" w:cs="宋体"/>
                <w:szCs w:val="24"/>
              </w:rPr>
            </w:pPr>
            <w:r>
              <w:rPr>
                <w:rFonts w:ascii="宋体" w:eastAsia="宋体" w:cs="宋体" w:hint="eastAsia"/>
                <w:szCs w:val="24"/>
              </w:rPr>
              <w:t xml:space="preserve">法定代表人授权委托书  </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 xml:space="preserve">2、投标预算书  </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3、公司基本情况表（提供近半</w:t>
            </w:r>
            <w:proofErr w:type="gramStart"/>
            <w:r>
              <w:rPr>
                <w:rFonts w:ascii="宋体" w:eastAsia="宋体" w:cs="宋体" w:hint="eastAsia"/>
                <w:szCs w:val="24"/>
              </w:rPr>
              <w:t>年职工社保证明</w:t>
            </w:r>
            <w:proofErr w:type="gramEnd"/>
            <w:r>
              <w:rPr>
                <w:rFonts w:ascii="宋体" w:eastAsia="宋体" w:cs="宋体" w:hint="eastAsia"/>
                <w:szCs w:val="24"/>
              </w:rPr>
              <w:t>）</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lastRenderedPageBreak/>
              <w:t>资质证明材料：①企业营业执照（三证合一）；②资质等级证书。以上复印件需加盖公章（原件备查）。</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4、公司类似工程业绩表</w:t>
            </w:r>
            <w:r w:rsidR="00A17CF9">
              <w:rPr>
                <w:rFonts w:ascii="宋体" w:eastAsia="宋体" w:cs="宋体" w:hint="eastAsia"/>
                <w:szCs w:val="24"/>
              </w:rPr>
              <w:t>（至少3例，</w:t>
            </w:r>
            <w:proofErr w:type="gramStart"/>
            <w:r w:rsidR="00A17CF9">
              <w:rPr>
                <w:rFonts w:ascii="宋体" w:eastAsia="宋体" w:cs="宋体" w:hint="eastAsia"/>
                <w:szCs w:val="24"/>
              </w:rPr>
              <w:t>附合同</w:t>
            </w:r>
            <w:proofErr w:type="gramEnd"/>
            <w:r w:rsidR="00A17CF9">
              <w:rPr>
                <w:rFonts w:ascii="宋体" w:eastAsia="宋体" w:cs="宋体" w:hint="eastAsia"/>
                <w:szCs w:val="24"/>
              </w:rPr>
              <w:t>复印件）</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5、拟派施工人员一览表（项目经理）</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6、施工方案</w:t>
            </w:r>
          </w:p>
          <w:p w:rsidR="00C478A4" w:rsidRDefault="00C478A4" w:rsidP="00C478A4">
            <w:pPr>
              <w:pStyle w:val="af0"/>
              <w:spacing w:line="240" w:lineRule="auto"/>
              <w:ind w:firstLine="0"/>
              <w:rPr>
                <w:rFonts w:ascii="宋体" w:eastAsia="宋体" w:cs="宋体"/>
                <w:szCs w:val="24"/>
              </w:rPr>
            </w:pPr>
            <w:r>
              <w:rPr>
                <w:rFonts w:ascii="宋体" w:eastAsia="宋体" w:cs="宋体" w:hint="eastAsia"/>
                <w:szCs w:val="24"/>
              </w:rPr>
              <w:t>7、承诺书</w:t>
            </w:r>
          </w:p>
        </w:tc>
      </w:tr>
      <w:tr w:rsidR="00C478A4">
        <w:trPr>
          <w:trHeight w:val="447"/>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lastRenderedPageBreak/>
              <w:t>12</w:t>
            </w:r>
          </w:p>
        </w:tc>
        <w:tc>
          <w:tcPr>
            <w:tcW w:w="1948" w:type="dxa"/>
            <w:vAlign w:val="center"/>
          </w:tcPr>
          <w:p w:rsidR="00C478A4" w:rsidRDefault="00C478A4" w:rsidP="00C478A4">
            <w:pPr>
              <w:widowControl/>
              <w:jc w:val="center"/>
              <w:rPr>
                <w:rFonts w:ascii="宋体" w:hAnsi="宋体" w:cs="宋体"/>
                <w:sz w:val="24"/>
              </w:rPr>
            </w:pPr>
            <w:r>
              <w:rPr>
                <w:rFonts w:ascii="宋体" w:hAnsi="宋体" w:cs="宋体" w:hint="eastAsia"/>
                <w:kern w:val="0"/>
                <w:sz w:val="24"/>
              </w:rPr>
              <w:t>质保期限</w:t>
            </w:r>
          </w:p>
        </w:tc>
        <w:tc>
          <w:tcPr>
            <w:tcW w:w="6845" w:type="dxa"/>
            <w:vAlign w:val="center"/>
          </w:tcPr>
          <w:p w:rsidR="00C478A4" w:rsidRDefault="00C478A4" w:rsidP="00C478A4">
            <w:pPr>
              <w:widowControl/>
              <w:jc w:val="left"/>
              <w:rPr>
                <w:rFonts w:ascii="宋体" w:hAnsi="宋体" w:cs="宋体"/>
                <w:sz w:val="24"/>
              </w:rPr>
            </w:pPr>
            <w:r>
              <w:rPr>
                <w:rFonts w:ascii="宋体" w:hAnsi="宋体" w:cs="宋体" w:hint="eastAsia"/>
                <w:kern w:val="0"/>
                <w:sz w:val="24"/>
              </w:rPr>
              <w:t>该工程质保期防水为五年，土建装饰为二年</w:t>
            </w:r>
          </w:p>
        </w:tc>
      </w:tr>
      <w:tr w:rsidR="00C478A4">
        <w:trPr>
          <w:trHeight w:val="1525"/>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13</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bCs/>
                <w:szCs w:val="24"/>
              </w:rPr>
              <w:t>竞争性谈判文件制作要求</w:t>
            </w:r>
          </w:p>
        </w:tc>
        <w:tc>
          <w:tcPr>
            <w:tcW w:w="6845" w:type="dxa"/>
            <w:vAlign w:val="center"/>
          </w:tcPr>
          <w:p w:rsidR="00C478A4" w:rsidRDefault="00C478A4" w:rsidP="00C478A4">
            <w:pPr>
              <w:widowControl/>
              <w:jc w:val="left"/>
              <w:rPr>
                <w:rFonts w:ascii="宋体" w:hAnsi="宋体" w:cs="宋体"/>
                <w:bCs/>
                <w:kern w:val="0"/>
                <w:sz w:val="24"/>
              </w:rPr>
            </w:pPr>
            <w:r>
              <w:rPr>
                <w:rFonts w:ascii="宋体" w:hAnsi="宋体" w:cs="宋体" w:hint="eastAsia"/>
                <w:bCs/>
                <w:kern w:val="0"/>
                <w:sz w:val="24"/>
              </w:rPr>
              <w:t>1、投标文件包含综合预算和公司资质、资格审查资料以及其他资料。</w:t>
            </w:r>
          </w:p>
          <w:p w:rsidR="00C478A4" w:rsidRDefault="00C478A4" w:rsidP="00C478A4">
            <w:pPr>
              <w:pStyle w:val="af0"/>
              <w:spacing w:line="240" w:lineRule="auto"/>
              <w:ind w:firstLine="0"/>
              <w:rPr>
                <w:rFonts w:ascii="宋体" w:eastAsia="宋体" w:cs="宋体"/>
              </w:rPr>
            </w:pPr>
            <w:r>
              <w:rPr>
                <w:rFonts w:ascii="宋体" w:eastAsia="宋体" w:cs="宋体" w:hint="eastAsia"/>
                <w:bCs/>
              </w:rPr>
              <w:t>2、</w:t>
            </w:r>
            <w:r>
              <w:rPr>
                <w:rFonts w:ascii="宋体" w:eastAsia="宋体" w:cs="宋体" w:hint="eastAsia"/>
              </w:rPr>
              <w:t>投标文件制作肆份（一正叁副），采用A 4纸装订成册，签章齐备。将谈判文件装入</w:t>
            </w:r>
            <w:proofErr w:type="gramStart"/>
            <w:r>
              <w:rPr>
                <w:rFonts w:ascii="宋体" w:eastAsia="宋体" w:cs="宋体" w:hint="eastAsia"/>
              </w:rPr>
              <w:t>档案袋并密封</w:t>
            </w:r>
            <w:proofErr w:type="gramEnd"/>
            <w:r>
              <w:rPr>
                <w:rFonts w:ascii="宋体" w:eastAsia="宋体" w:cs="宋体" w:hint="eastAsia"/>
              </w:rPr>
              <w:t>完好，封面应加盖单位骑缝鲜章。</w:t>
            </w:r>
          </w:p>
        </w:tc>
      </w:tr>
      <w:tr w:rsidR="00C478A4">
        <w:trPr>
          <w:trHeight w:val="583"/>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14</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评定方式</w:t>
            </w:r>
          </w:p>
        </w:tc>
        <w:tc>
          <w:tcPr>
            <w:tcW w:w="6845" w:type="dxa"/>
            <w:vAlign w:val="center"/>
          </w:tcPr>
          <w:p w:rsidR="00C478A4" w:rsidRDefault="00C478A4" w:rsidP="00C478A4">
            <w:pPr>
              <w:widowControl/>
              <w:jc w:val="left"/>
            </w:pPr>
            <w:r>
              <w:rPr>
                <w:rFonts w:hint="eastAsia"/>
              </w:rPr>
              <w:t>综合评定。</w:t>
            </w:r>
          </w:p>
          <w:p w:rsidR="00C478A4" w:rsidRDefault="00C478A4" w:rsidP="00C478A4">
            <w:pPr>
              <w:widowControl/>
              <w:jc w:val="left"/>
              <w:rPr>
                <w:rFonts w:ascii="宋体" w:hAnsi="宋体" w:cs="宋体"/>
                <w:b/>
                <w:bCs/>
                <w:szCs w:val="21"/>
              </w:rPr>
            </w:pPr>
            <w:r>
              <w:rPr>
                <w:rFonts w:ascii="宋体" w:hAnsi="宋体" w:cs="宋体" w:hint="eastAsia"/>
                <w:bCs/>
                <w:szCs w:val="21"/>
              </w:rPr>
              <w:t>分值构成：10分</w:t>
            </w:r>
          </w:p>
          <w:p w:rsidR="00C478A4" w:rsidRDefault="00C478A4" w:rsidP="00C478A4">
            <w:pPr>
              <w:autoSpaceDE w:val="0"/>
              <w:autoSpaceDN w:val="0"/>
              <w:adjustRightInd w:val="0"/>
              <w:rPr>
                <w:rFonts w:ascii="宋体" w:hAnsi="宋体"/>
              </w:rPr>
            </w:pPr>
            <w:r>
              <w:rPr>
                <w:rFonts w:ascii="宋体" w:hAnsi="宋体" w:hint="eastAsia"/>
              </w:rPr>
              <w:t>（1）资质：1分</w:t>
            </w:r>
          </w:p>
          <w:p w:rsidR="00C478A4" w:rsidRDefault="00C478A4" w:rsidP="00C478A4">
            <w:pPr>
              <w:autoSpaceDE w:val="0"/>
              <w:autoSpaceDN w:val="0"/>
              <w:adjustRightInd w:val="0"/>
              <w:rPr>
                <w:rFonts w:ascii="宋体" w:hAnsi="宋体"/>
              </w:rPr>
            </w:pPr>
            <w:r>
              <w:rPr>
                <w:rFonts w:ascii="宋体" w:hAnsi="宋体" w:hint="eastAsia"/>
              </w:rPr>
              <w:t>（2）报价：5分</w:t>
            </w:r>
          </w:p>
          <w:p w:rsidR="00C478A4" w:rsidRDefault="00C478A4" w:rsidP="00C478A4">
            <w:pPr>
              <w:rPr>
                <w:rFonts w:ascii="宋体" w:hAnsi="宋体"/>
              </w:rPr>
            </w:pPr>
            <w:r>
              <w:rPr>
                <w:rFonts w:ascii="宋体" w:hAnsi="宋体" w:hint="eastAsia"/>
              </w:rPr>
              <w:t>（3）施工方案：</w:t>
            </w:r>
            <w:r w:rsidR="003D1A75">
              <w:rPr>
                <w:rFonts w:ascii="宋体" w:hAnsi="宋体" w:hint="eastAsia"/>
              </w:rPr>
              <w:t>1</w:t>
            </w:r>
            <w:r>
              <w:rPr>
                <w:rFonts w:ascii="宋体" w:hAnsi="宋体" w:hint="eastAsia"/>
              </w:rPr>
              <w:t>分</w:t>
            </w:r>
          </w:p>
          <w:p w:rsidR="00C478A4" w:rsidRDefault="00C478A4" w:rsidP="00C478A4">
            <w:pPr>
              <w:rPr>
                <w:rFonts w:ascii="宋体" w:hAnsi="宋体"/>
              </w:rPr>
            </w:pPr>
            <w:r>
              <w:rPr>
                <w:rFonts w:ascii="宋体" w:hAnsi="宋体" w:hint="eastAsia"/>
              </w:rPr>
              <w:t>（4）业绩：2分</w:t>
            </w:r>
          </w:p>
          <w:p w:rsidR="003D1A75" w:rsidRDefault="003D1A75" w:rsidP="003D1A75">
            <w:pPr>
              <w:rPr>
                <w:rFonts w:ascii="宋体" w:hAnsi="宋体"/>
              </w:rPr>
            </w:pPr>
            <w:r>
              <w:rPr>
                <w:rFonts w:ascii="宋体" w:hAnsi="宋体" w:hint="eastAsia"/>
              </w:rPr>
              <w:t>（</w:t>
            </w:r>
            <w:r>
              <w:rPr>
                <w:rFonts w:ascii="宋体" w:hAnsi="宋体" w:hint="eastAsia"/>
              </w:rPr>
              <w:t>5</w:t>
            </w:r>
            <w:r>
              <w:rPr>
                <w:rFonts w:ascii="宋体" w:hAnsi="宋体" w:hint="eastAsia"/>
              </w:rPr>
              <w:t>）</w:t>
            </w:r>
            <w:r>
              <w:rPr>
                <w:rFonts w:ascii="宋体" w:hAnsi="宋体" w:hint="eastAsia"/>
              </w:rPr>
              <w:t>工期</w:t>
            </w:r>
            <w:r>
              <w:rPr>
                <w:rFonts w:ascii="宋体" w:hAnsi="宋体" w:hint="eastAsia"/>
              </w:rPr>
              <w:t>：1分</w:t>
            </w:r>
          </w:p>
          <w:p w:rsidR="003D1A75" w:rsidRPr="003D1A75" w:rsidRDefault="003D1A75" w:rsidP="003D1A75"/>
        </w:tc>
      </w:tr>
      <w:tr w:rsidR="00C478A4">
        <w:trPr>
          <w:trHeight w:val="564"/>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15</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报名截止时间</w:t>
            </w:r>
          </w:p>
        </w:tc>
        <w:tc>
          <w:tcPr>
            <w:tcW w:w="6845" w:type="dxa"/>
            <w:vAlign w:val="center"/>
          </w:tcPr>
          <w:p w:rsidR="00C478A4" w:rsidRDefault="00C478A4" w:rsidP="00597C16">
            <w:pPr>
              <w:pStyle w:val="af0"/>
              <w:spacing w:line="240" w:lineRule="auto"/>
              <w:ind w:firstLine="0"/>
              <w:rPr>
                <w:rFonts w:ascii="宋体" w:eastAsia="宋体" w:cs="宋体"/>
                <w:szCs w:val="24"/>
              </w:rPr>
            </w:pPr>
            <w:r>
              <w:rPr>
                <w:rFonts w:ascii="宋体" w:eastAsia="宋体" w:cs="宋体" w:hint="eastAsia"/>
                <w:szCs w:val="24"/>
              </w:rPr>
              <w:t>202</w:t>
            </w:r>
            <w:r w:rsidR="00597C16">
              <w:rPr>
                <w:rFonts w:ascii="宋体" w:eastAsia="宋体" w:cs="宋体" w:hint="eastAsia"/>
                <w:szCs w:val="24"/>
              </w:rPr>
              <w:t>1</w:t>
            </w:r>
            <w:r>
              <w:rPr>
                <w:rFonts w:ascii="宋体" w:eastAsia="宋体" w:cs="宋体" w:hint="eastAsia"/>
                <w:szCs w:val="24"/>
              </w:rPr>
              <w:t>年</w:t>
            </w:r>
            <w:r w:rsidR="00320EF5">
              <w:rPr>
                <w:rFonts w:ascii="宋体" w:eastAsia="宋体" w:cs="宋体" w:hint="eastAsia"/>
                <w:szCs w:val="24"/>
              </w:rPr>
              <w:t>6</w:t>
            </w:r>
            <w:r>
              <w:rPr>
                <w:rFonts w:ascii="宋体" w:eastAsia="宋体" w:cs="宋体" w:hint="eastAsia"/>
                <w:szCs w:val="24"/>
              </w:rPr>
              <w:t>月</w:t>
            </w:r>
            <w:r w:rsidR="00320EF5">
              <w:rPr>
                <w:rFonts w:ascii="宋体" w:eastAsia="宋体" w:cs="宋体" w:hint="eastAsia"/>
                <w:szCs w:val="24"/>
              </w:rPr>
              <w:t>7</w:t>
            </w:r>
            <w:r>
              <w:rPr>
                <w:rFonts w:ascii="宋体" w:eastAsia="宋体" w:cs="宋体" w:hint="eastAsia"/>
                <w:szCs w:val="24"/>
              </w:rPr>
              <w:t>日</w:t>
            </w:r>
            <w:r w:rsidR="00320EF5">
              <w:rPr>
                <w:rFonts w:ascii="宋体" w:eastAsia="宋体" w:cs="宋体" w:hint="eastAsia"/>
                <w:szCs w:val="24"/>
              </w:rPr>
              <w:t>17</w:t>
            </w:r>
            <w:r>
              <w:rPr>
                <w:rFonts w:ascii="宋体" w:eastAsia="宋体" w:cs="宋体" w:hint="eastAsia"/>
                <w:szCs w:val="24"/>
              </w:rPr>
              <w:t xml:space="preserve">点 </w:t>
            </w:r>
          </w:p>
        </w:tc>
      </w:tr>
      <w:tr w:rsidR="00C478A4">
        <w:trPr>
          <w:trHeight w:val="724"/>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16</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谈判及资料递交地点</w:t>
            </w:r>
          </w:p>
        </w:tc>
        <w:tc>
          <w:tcPr>
            <w:tcW w:w="6845" w:type="dxa"/>
            <w:vAlign w:val="center"/>
          </w:tcPr>
          <w:p w:rsidR="00C478A4" w:rsidRDefault="00C478A4" w:rsidP="00C478A4">
            <w:pPr>
              <w:pStyle w:val="af0"/>
              <w:spacing w:line="240" w:lineRule="auto"/>
              <w:ind w:firstLine="0"/>
              <w:jc w:val="left"/>
              <w:rPr>
                <w:rFonts w:ascii="宋体" w:eastAsia="宋体" w:cs="宋体"/>
                <w:szCs w:val="24"/>
              </w:rPr>
            </w:pPr>
            <w:r>
              <w:rPr>
                <w:rFonts w:ascii="宋体" w:eastAsia="宋体" w:cs="宋体" w:hint="eastAsia"/>
                <w:szCs w:val="24"/>
              </w:rPr>
              <w:t>谈判时间：具体时间另行通知</w:t>
            </w:r>
          </w:p>
        </w:tc>
      </w:tr>
      <w:tr w:rsidR="00C478A4">
        <w:trPr>
          <w:trHeight w:val="724"/>
          <w:jc w:val="center"/>
        </w:trPr>
        <w:tc>
          <w:tcPr>
            <w:tcW w:w="855"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17</w:t>
            </w:r>
          </w:p>
        </w:tc>
        <w:tc>
          <w:tcPr>
            <w:tcW w:w="1948" w:type="dxa"/>
            <w:vAlign w:val="center"/>
          </w:tcPr>
          <w:p w:rsidR="00C478A4" w:rsidRDefault="00C478A4" w:rsidP="00C478A4">
            <w:pPr>
              <w:pStyle w:val="af0"/>
              <w:spacing w:line="240" w:lineRule="auto"/>
              <w:ind w:firstLine="0"/>
              <w:jc w:val="center"/>
              <w:rPr>
                <w:rFonts w:ascii="宋体" w:eastAsia="宋体" w:cs="宋体"/>
                <w:szCs w:val="24"/>
              </w:rPr>
            </w:pPr>
            <w:r>
              <w:rPr>
                <w:rFonts w:ascii="宋体" w:eastAsia="宋体" w:cs="宋体" w:hint="eastAsia"/>
                <w:szCs w:val="24"/>
              </w:rPr>
              <w:t>联系人及方式</w:t>
            </w:r>
          </w:p>
        </w:tc>
        <w:tc>
          <w:tcPr>
            <w:tcW w:w="6845" w:type="dxa"/>
            <w:vAlign w:val="center"/>
          </w:tcPr>
          <w:p w:rsidR="00C478A4" w:rsidRDefault="00C478A4" w:rsidP="00C478A4">
            <w:pPr>
              <w:pStyle w:val="af0"/>
              <w:spacing w:line="240" w:lineRule="auto"/>
              <w:ind w:left="1080" w:hangingChars="450" w:hanging="1080"/>
              <w:jc w:val="left"/>
              <w:rPr>
                <w:rFonts w:ascii="宋体" w:eastAsia="宋体" w:cs="宋体"/>
                <w:szCs w:val="24"/>
              </w:rPr>
            </w:pPr>
            <w:r>
              <w:rPr>
                <w:rFonts w:ascii="宋体" w:eastAsia="宋体" w:cs="宋体" w:hint="eastAsia"/>
                <w:szCs w:val="24"/>
              </w:rPr>
              <w:t>联系地址：重</w:t>
            </w:r>
            <w:proofErr w:type="gramStart"/>
            <w:r>
              <w:rPr>
                <w:rFonts w:ascii="宋体" w:eastAsia="宋体" w:cs="宋体" w:hint="eastAsia"/>
                <w:szCs w:val="24"/>
              </w:rPr>
              <w:t>医</w:t>
            </w:r>
            <w:proofErr w:type="gramEnd"/>
            <w:r>
              <w:rPr>
                <w:rFonts w:ascii="宋体" w:eastAsia="宋体" w:cs="宋体" w:hint="eastAsia"/>
                <w:szCs w:val="24"/>
              </w:rPr>
              <w:t>附二</w:t>
            </w:r>
            <w:proofErr w:type="gramStart"/>
            <w:r>
              <w:rPr>
                <w:rFonts w:ascii="宋体" w:eastAsia="宋体" w:cs="宋体" w:hint="eastAsia"/>
                <w:szCs w:val="24"/>
              </w:rPr>
              <w:t>院综合</w:t>
            </w:r>
            <w:proofErr w:type="gramEnd"/>
            <w:r>
              <w:rPr>
                <w:rFonts w:ascii="宋体" w:eastAsia="宋体" w:cs="宋体" w:hint="eastAsia"/>
                <w:szCs w:val="24"/>
              </w:rPr>
              <w:t>楼16-1房管科办公室</w:t>
            </w:r>
          </w:p>
          <w:p w:rsidR="00C478A4" w:rsidRDefault="00C478A4" w:rsidP="00C478A4">
            <w:pPr>
              <w:pStyle w:val="af0"/>
              <w:spacing w:line="240" w:lineRule="auto"/>
              <w:ind w:firstLine="0"/>
              <w:jc w:val="left"/>
              <w:rPr>
                <w:rFonts w:ascii="宋体" w:eastAsia="宋体" w:cs="宋体"/>
                <w:szCs w:val="24"/>
              </w:rPr>
            </w:pPr>
            <w:r>
              <w:rPr>
                <w:rFonts w:ascii="宋体" w:eastAsia="宋体" w:cs="宋体" w:hint="eastAsia"/>
                <w:szCs w:val="24"/>
              </w:rPr>
              <w:t>联 系 人：周老师  李老师   联系电话：023-63693619</w:t>
            </w:r>
          </w:p>
        </w:tc>
      </w:tr>
    </w:tbl>
    <w:p w:rsidR="007A6224" w:rsidRDefault="007A6224">
      <w:pPr>
        <w:rPr>
          <w:rFonts w:ascii="宋体" w:hAnsi="宋体" w:cs="宋体"/>
          <w:kern w:val="0"/>
          <w:sz w:val="24"/>
        </w:rPr>
      </w:pPr>
    </w:p>
    <w:p w:rsidR="007A6224" w:rsidRDefault="007A6224"/>
    <w:p w:rsidR="007A6224" w:rsidRDefault="005F217E">
      <w:pPr>
        <w:rPr>
          <w:rFonts w:ascii="宋体" w:hAnsi="宋体" w:cs="宋体"/>
          <w:kern w:val="0"/>
          <w:sz w:val="24"/>
        </w:rPr>
      </w:pPr>
      <w:r>
        <w:rPr>
          <w:rFonts w:ascii="宋体" w:hAnsi="宋体" w:cs="宋体" w:hint="eastAsia"/>
          <w:kern w:val="0"/>
          <w:sz w:val="24"/>
        </w:rPr>
        <w:t>附件：</w:t>
      </w:r>
    </w:p>
    <w:p w:rsidR="007A6224" w:rsidRDefault="005F217E">
      <w:pPr>
        <w:numPr>
          <w:ilvl w:val="0"/>
          <w:numId w:val="6"/>
        </w:numPr>
        <w:rPr>
          <w:rFonts w:ascii="宋体" w:hAnsi="宋体" w:cs="宋体"/>
          <w:kern w:val="0"/>
          <w:sz w:val="24"/>
        </w:rPr>
      </w:pPr>
      <w:r>
        <w:rPr>
          <w:rFonts w:ascii="宋体" w:hAnsi="宋体" w:cs="宋体" w:hint="eastAsia"/>
          <w:kern w:val="0"/>
          <w:sz w:val="24"/>
        </w:rPr>
        <w:t>法定代表人授权书（格式）</w:t>
      </w:r>
    </w:p>
    <w:p w:rsidR="007A6224" w:rsidRDefault="005F217E">
      <w:pPr>
        <w:numPr>
          <w:ilvl w:val="0"/>
          <w:numId w:val="6"/>
        </w:numPr>
        <w:rPr>
          <w:rFonts w:ascii="宋体" w:hAnsi="宋体" w:cs="宋体"/>
          <w:kern w:val="0"/>
          <w:sz w:val="24"/>
        </w:rPr>
      </w:pPr>
      <w:r>
        <w:rPr>
          <w:rFonts w:ascii="宋体" w:hAnsi="宋体" w:cs="宋体" w:hint="eastAsia"/>
          <w:kern w:val="0"/>
          <w:sz w:val="24"/>
        </w:rPr>
        <w:t>承诺书（格式）</w:t>
      </w:r>
    </w:p>
    <w:p w:rsidR="007A6224" w:rsidRDefault="005F217E">
      <w:pPr>
        <w:numPr>
          <w:ilvl w:val="0"/>
          <w:numId w:val="6"/>
        </w:numPr>
        <w:rPr>
          <w:rFonts w:ascii="宋体" w:hAnsi="宋体" w:cs="宋体"/>
          <w:kern w:val="0"/>
          <w:sz w:val="24"/>
        </w:rPr>
      </w:pPr>
      <w:r>
        <w:rPr>
          <w:rFonts w:ascii="宋体" w:hAnsi="宋体" w:cs="宋体" w:hint="eastAsia"/>
          <w:kern w:val="0"/>
          <w:sz w:val="24"/>
        </w:rPr>
        <w:t>报价书（格式）、报价须知</w:t>
      </w:r>
    </w:p>
    <w:p w:rsidR="007A6224" w:rsidRDefault="005F217E">
      <w:pPr>
        <w:numPr>
          <w:ilvl w:val="0"/>
          <w:numId w:val="6"/>
        </w:numPr>
        <w:rPr>
          <w:rFonts w:ascii="宋体" w:hAnsi="宋体" w:cs="宋体"/>
          <w:kern w:val="0"/>
          <w:sz w:val="24"/>
        </w:rPr>
      </w:pPr>
      <w:r>
        <w:rPr>
          <w:rFonts w:ascii="宋体" w:hAnsi="宋体" w:cs="宋体" w:hint="eastAsia"/>
          <w:kern w:val="0"/>
          <w:sz w:val="24"/>
        </w:rPr>
        <w:t>本项目造价咨询人员一览表</w:t>
      </w:r>
    </w:p>
    <w:p w:rsidR="007A6224" w:rsidRDefault="005F217E">
      <w:pPr>
        <w:numPr>
          <w:ilvl w:val="0"/>
          <w:numId w:val="6"/>
        </w:numPr>
        <w:rPr>
          <w:rFonts w:ascii="宋体" w:hAnsi="宋体" w:cs="宋体"/>
          <w:kern w:val="0"/>
          <w:sz w:val="24"/>
        </w:rPr>
      </w:pPr>
      <w:r>
        <w:rPr>
          <w:rFonts w:ascii="宋体" w:hAnsi="宋体" w:cs="宋体" w:hint="eastAsia"/>
          <w:kern w:val="0"/>
          <w:sz w:val="24"/>
        </w:rPr>
        <w:t>类似业绩一览表（自拟）</w:t>
      </w:r>
    </w:p>
    <w:p w:rsidR="007A6224" w:rsidRDefault="007A6224">
      <w:pPr>
        <w:jc w:val="center"/>
        <w:rPr>
          <w:rFonts w:ascii="宋体" w:hAnsi="宋体" w:cs="宋体"/>
          <w:sz w:val="24"/>
        </w:rPr>
      </w:pPr>
    </w:p>
    <w:p w:rsidR="007A6224" w:rsidRDefault="007A6224">
      <w:pPr>
        <w:rPr>
          <w:rFonts w:ascii="宋体" w:hAnsi="宋体" w:cs="宋体"/>
          <w:sz w:val="24"/>
        </w:rPr>
      </w:pPr>
    </w:p>
    <w:p w:rsidR="007A6224" w:rsidRDefault="005F217E">
      <w:pPr>
        <w:jc w:val="center"/>
        <w:rPr>
          <w:rFonts w:ascii="宋体" w:hAnsi="宋体" w:cs="宋体"/>
          <w:sz w:val="24"/>
        </w:rPr>
      </w:pPr>
      <w:r>
        <w:rPr>
          <w:rFonts w:ascii="宋体" w:hAnsi="宋体" w:cs="宋体" w:hint="eastAsia"/>
          <w:sz w:val="24"/>
        </w:rPr>
        <w:t xml:space="preserve">                                           重庆医科大学附属第二医院</w:t>
      </w:r>
    </w:p>
    <w:p w:rsidR="007A6224" w:rsidRDefault="005F217E">
      <w:pPr>
        <w:jc w:val="center"/>
        <w:rPr>
          <w:rFonts w:ascii="宋体" w:hAnsi="宋体" w:cs="宋体"/>
          <w:sz w:val="24"/>
        </w:rPr>
      </w:pPr>
      <w:r>
        <w:rPr>
          <w:rFonts w:ascii="宋体" w:hAnsi="宋体" w:cs="宋体" w:hint="eastAsia"/>
          <w:sz w:val="24"/>
        </w:rPr>
        <w:t xml:space="preserve">                                           后勤（保卫）管理处</w:t>
      </w:r>
    </w:p>
    <w:p w:rsidR="007A6224" w:rsidRDefault="005F217E">
      <w:pPr>
        <w:jc w:val="center"/>
        <w:rPr>
          <w:rFonts w:ascii="宋体" w:hAnsi="宋体" w:cs="宋体"/>
          <w:sz w:val="24"/>
        </w:rPr>
      </w:pPr>
      <w:r>
        <w:rPr>
          <w:rFonts w:ascii="宋体" w:hAnsi="宋体" w:cs="宋体" w:hint="eastAsia"/>
          <w:sz w:val="24"/>
        </w:rPr>
        <w:t xml:space="preserve">                                           202</w:t>
      </w:r>
      <w:r w:rsidR="00574F79">
        <w:rPr>
          <w:rFonts w:ascii="宋体" w:hAnsi="宋体" w:cs="宋体" w:hint="eastAsia"/>
          <w:sz w:val="24"/>
        </w:rPr>
        <w:t>1</w:t>
      </w:r>
      <w:r>
        <w:rPr>
          <w:rFonts w:ascii="宋体" w:hAnsi="宋体" w:cs="宋体" w:hint="eastAsia"/>
          <w:sz w:val="24"/>
        </w:rPr>
        <w:t>年</w:t>
      </w:r>
      <w:r w:rsidR="00574F79">
        <w:rPr>
          <w:rFonts w:ascii="宋体" w:hAnsi="宋体" w:cs="宋体" w:hint="eastAsia"/>
          <w:sz w:val="24"/>
        </w:rPr>
        <w:t>6</w:t>
      </w:r>
      <w:r>
        <w:rPr>
          <w:rFonts w:ascii="宋体" w:hAnsi="宋体" w:cs="宋体" w:hint="eastAsia"/>
          <w:sz w:val="24"/>
        </w:rPr>
        <w:t>月</w:t>
      </w:r>
      <w:r w:rsidR="00320EF5">
        <w:rPr>
          <w:rFonts w:ascii="宋体" w:hAnsi="宋体" w:cs="宋体" w:hint="eastAsia"/>
          <w:sz w:val="24"/>
        </w:rPr>
        <w:t>2</w:t>
      </w:r>
      <w:bookmarkStart w:id="0" w:name="_GoBack"/>
      <w:bookmarkEnd w:id="0"/>
      <w:r>
        <w:rPr>
          <w:rFonts w:ascii="宋体" w:hAnsi="宋体" w:cs="宋体" w:hint="eastAsia"/>
          <w:sz w:val="24"/>
        </w:rPr>
        <w:t>日</w:t>
      </w:r>
    </w:p>
    <w:p w:rsidR="007A6224" w:rsidRDefault="005F217E">
      <w:pPr>
        <w:widowControl/>
        <w:jc w:val="left"/>
        <w:rPr>
          <w:rFonts w:ascii="宋体" w:hAnsi="宋体" w:cs="宋体"/>
          <w:sz w:val="24"/>
        </w:rPr>
      </w:pPr>
      <w:r>
        <w:rPr>
          <w:rFonts w:ascii="宋体" w:hAnsi="宋体" w:cs="宋体"/>
          <w:sz w:val="24"/>
        </w:rPr>
        <w:br w:type="page"/>
      </w:r>
    </w:p>
    <w:p w:rsidR="007A6224" w:rsidRDefault="007A6224">
      <w:pPr>
        <w:jc w:val="center"/>
        <w:rPr>
          <w:rFonts w:ascii="宋体" w:hAnsi="宋体" w:cs="宋体"/>
          <w:sz w:val="24"/>
        </w:rPr>
      </w:pPr>
    </w:p>
    <w:p w:rsidR="007A6224" w:rsidRDefault="005F217E">
      <w:pPr>
        <w:jc w:val="center"/>
        <w:rPr>
          <w:rFonts w:ascii="宋体" w:hAnsi="宋体" w:cs="宋体"/>
          <w:b/>
          <w:bCs/>
          <w:sz w:val="44"/>
          <w:szCs w:val="44"/>
        </w:rPr>
      </w:pPr>
      <w:r>
        <w:rPr>
          <w:rFonts w:ascii="宋体" w:hAnsi="宋体" w:cs="宋体" w:hint="eastAsia"/>
          <w:b/>
          <w:bCs/>
          <w:sz w:val="44"/>
          <w:szCs w:val="44"/>
        </w:rPr>
        <w:t>法定代表人授权书</w:t>
      </w:r>
    </w:p>
    <w:p w:rsidR="007A6224" w:rsidRDefault="007A6224">
      <w:pPr>
        <w:jc w:val="center"/>
        <w:rPr>
          <w:rFonts w:ascii="宋体" w:hAnsi="宋体" w:cs="宋体"/>
          <w:b/>
          <w:bCs/>
          <w:sz w:val="44"/>
          <w:szCs w:val="44"/>
        </w:rPr>
      </w:pPr>
    </w:p>
    <w:p w:rsidR="007A6224" w:rsidRDefault="007A6224">
      <w:pPr>
        <w:pStyle w:val="a7"/>
        <w:rPr>
          <w:rFonts w:cs="宋体"/>
          <w:sz w:val="44"/>
          <w:szCs w:val="44"/>
        </w:rPr>
      </w:pPr>
    </w:p>
    <w:p w:rsidR="007A6224" w:rsidRDefault="005F217E" w:rsidP="00574F79">
      <w:pPr>
        <w:widowControl/>
        <w:numPr>
          <w:ilvl w:val="0"/>
          <w:numId w:val="7"/>
        </w:numPr>
        <w:spacing w:line="500" w:lineRule="exact"/>
        <w:ind w:firstLine="280"/>
        <w:jc w:val="left"/>
        <w:rPr>
          <w:rFonts w:ascii="宋体" w:hAnsi="宋体" w:cs="宋体"/>
          <w:sz w:val="28"/>
          <w:szCs w:val="28"/>
        </w:rPr>
      </w:pPr>
      <w:r>
        <w:rPr>
          <w:rFonts w:ascii="宋体" w:hAnsi="宋体" w:cs="宋体" w:hint="eastAsia"/>
          <w:sz w:val="28"/>
          <w:szCs w:val="28"/>
        </w:rPr>
        <w:t xml:space="preserve">本授权书声明：本人 </w:t>
      </w:r>
      <w:r>
        <w:rPr>
          <w:rFonts w:ascii="宋体" w:hAnsi="宋体" w:cs="宋体" w:hint="eastAsia"/>
          <w:sz w:val="28"/>
          <w:szCs w:val="28"/>
          <w:u w:val="single"/>
        </w:rPr>
        <w:t xml:space="preserve">        </w:t>
      </w:r>
      <w:r>
        <w:rPr>
          <w:rFonts w:ascii="宋体" w:hAnsi="宋体" w:cs="宋体" w:hint="eastAsia"/>
          <w:sz w:val="28"/>
          <w:szCs w:val="28"/>
        </w:rPr>
        <w:t>系</w:t>
      </w:r>
      <w:r>
        <w:rPr>
          <w:rFonts w:ascii="宋体" w:hAnsi="宋体" w:cs="宋体" w:hint="eastAsia"/>
          <w:sz w:val="28"/>
          <w:szCs w:val="28"/>
          <w:u w:val="single"/>
        </w:rPr>
        <w:t xml:space="preserve">                </w:t>
      </w:r>
      <w:r>
        <w:rPr>
          <w:rFonts w:ascii="宋体" w:hAnsi="宋体" w:cs="宋体" w:hint="eastAsia"/>
          <w:sz w:val="28"/>
          <w:szCs w:val="28"/>
        </w:rPr>
        <w:t>的法定代表人，现授权本单位的</w:t>
      </w:r>
      <w:r>
        <w:rPr>
          <w:rFonts w:ascii="宋体" w:hAnsi="宋体" w:cs="宋体" w:hint="eastAsia"/>
          <w:sz w:val="28"/>
          <w:szCs w:val="28"/>
          <w:u w:val="single"/>
        </w:rPr>
        <w:t xml:space="preserve">       </w:t>
      </w:r>
      <w:r>
        <w:rPr>
          <w:rFonts w:ascii="宋体" w:hAnsi="宋体" w:cs="宋体" w:hint="eastAsia"/>
          <w:sz w:val="28"/>
          <w:szCs w:val="28"/>
        </w:rPr>
        <w:t>为本公司代理人，以本公司的名义参加</w:t>
      </w:r>
      <w:r>
        <w:rPr>
          <w:rFonts w:ascii="新宋体" w:eastAsia="新宋体" w:hAnsi="新宋体" w:cs="新宋体" w:hint="eastAsia"/>
          <w:b/>
          <w:bCs/>
          <w:color w:val="000000" w:themeColor="text1"/>
          <w:kern w:val="0"/>
          <w:sz w:val="28"/>
          <w:szCs w:val="28"/>
          <w:u w:val="single"/>
        </w:rPr>
        <w:t>重庆医科大学附属第二医院</w:t>
      </w:r>
      <w:r w:rsidR="00574F79" w:rsidRPr="00574F79">
        <w:rPr>
          <w:rFonts w:ascii="新宋体" w:eastAsia="新宋体" w:hAnsi="新宋体" w:cs="新宋体" w:hint="eastAsia"/>
          <w:b/>
          <w:bCs/>
          <w:color w:val="000000" w:themeColor="text1"/>
          <w:kern w:val="0"/>
          <w:sz w:val="28"/>
          <w:szCs w:val="28"/>
          <w:u w:val="single"/>
        </w:rPr>
        <w:t>江南院区放疗中心加速器2#机房装饰工程</w:t>
      </w:r>
      <w:r>
        <w:rPr>
          <w:rFonts w:ascii="宋体" w:hAnsi="宋体" w:cs="宋体" w:hint="eastAsia"/>
          <w:sz w:val="28"/>
          <w:szCs w:val="28"/>
        </w:rPr>
        <w:t>竞争性谈判，代理人在竞争性谈判、合同谈判过程中所签署的一切文件和处理与之有关的一切事务，本人均予以承认。</w:t>
      </w:r>
    </w:p>
    <w:p w:rsidR="007A6224" w:rsidRDefault="007A6224">
      <w:pPr>
        <w:pStyle w:val="a7"/>
        <w:spacing w:line="360" w:lineRule="auto"/>
        <w:ind w:firstLineChars="200" w:firstLine="560"/>
        <w:rPr>
          <w:rFonts w:cs="宋体"/>
          <w:sz w:val="28"/>
          <w:szCs w:val="28"/>
        </w:rPr>
      </w:pPr>
    </w:p>
    <w:p w:rsidR="007A6224" w:rsidRDefault="005F217E">
      <w:pPr>
        <w:pStyle w:val="21"/>
        <w:spacing w:after="0" w:line="360" w:lineRule="auto"/>
        <w:ind w:leftChars="205" w:left="430" w:firstLineChars="50" w:firstLine="140"/>
        <w:rPr>
          <w:rFonts w:ascii="宋体" w:hAnsi="宋体" w:cs="宋体"/>
          <w:sz w:val="28"/>
          <w:szCs w:val="28"/>
        </w:rPr>
      </w:pPr>
      <w:r>
        <w:rPr>
          <w:rFonts w:ascii="宋体" w:hAnsi="宋体" w:cs="宋体" w:hint="eastAsia"/>
          <w:sz w:val="28"/>
          <w:szCs w:val="28"/>
        </w:rPr>
        <w:t>特此授权。</w:t>
      </w:r>
    </w:p>
    <w:p w:rsidR="007A6224" w:rsidRDefault="007A6224">
      <w:pPr>
        <w:pStyle w:val="a7"/>
        <w:spacing w:line="360" w:lineRule="auto"/>
        <w:ind w:firstLineChars="200" w:firstLine="560"/>
        <w:rPr>
          <w:rFonts w:cs="宋体"/>
          <w:sz w:val="28"/>
          <w:szCs w:val="28"/>
        </w:rPr>
      </w:pPr>
    </w:p>
    <w:p w:rsidR="007A6224" w:rsidRDefault="007A6224">
      <w:pPr>
        <w:pStyle w:val="a7"/>
        <w:spacing w:line="360" w:lineRule="auto"/>
        <w:ind w:firstLineChars="200" w:firstLine="560"/>
        <w:rPr>
          <w:rFonts w:cs="宋体"/>
          <w:sz w:val="28"/>
          <w:szCs w:val="28"/>
        </w:rPr>
      </w:pPr>
    </w:p>
    <w:p w:rsidR="007A6224" w:rsidRDefault="007A6224">
      <w:pPr>
        <w:pStyle w:val="a6"/>
        <w:spacing w:after="0"/>
        <w:ind w:left="135"/>
        <w:rPr>
          <w:rFonts w:ascii="宋体" w:hAnsi="宋体" w:cs="宋体"/>
          <w:sz w:val="28"/>
          <w:szCs w:val="28"/>
        </w:rPr>
      </w:pPr>
    </w:p>
    <w:p w:rsidR="007A6224" w:rsidRDefault="007A6224">
      <w:pPr>
        <w:pStyle w:val="a6"/>
        <w:spacing w:after="0"/>
        <w:ind w:left="135"/>
        <w:rPr>
          <w:rFonts w:ascii="宋体" w:hAnsi="宋体" w:cs="宋体"/>
          <w:sz w:val="28"/>
          <w:szCs w:val="28"/>
        </w:rPr>
      </w:pPr>
    </w:p>
    <w:p w:rsidR="007A6224" w:rsidRDefault="005F217E">
      <w:pPr>
        <w:pStyle w:val="a6"/>
        <w:spacing w:after="0"/>
        <w:ind w:left="135"/>
        <w:rPr>
          <w:rFonts w:ascii="宋体" w:hAnsi="宋体" w:cs="宋体"/>
          <w:kern w:val="0"/>
          <w:sz w:val="28"/>
          <w:szCs w:val="28"/>
        </w:rPr>
      </w:pPr>
      <w:r>
        <w:rPr>
          <w:rFonts w:ascii="宋体" w:hAnsi="宋体" w:cs="宋体" w:hint="eastAsia"/>
          <w:kern w:val="0"/>
          <w:sz w:val="28"/>
          <w:szCs w:val="28"/>
        </w:rPr>
        <w:t>被授权人：                   部门：                 职务：</w:t>
      </w:r>
    </w:p>
    <w:p w:rsidR="007A6224" w:rsidRDefault="007A6224">
      <w:pPr>
        <w:pStyle w:val="a6"/>
        <w:spacing w:after="0"/>
        <w:ind w:left="135"/>
        <w:rPr>
          <w:rFonts w:ascii="宋体" w:hAnsi="宋体" w:cs="宋体"/>
          <w:kern w:val="0"/>
          <w:sz w:val="28"/>
          <w:szCs w:val="28"/>
        </w:rPr>
      </w:pPr>
    </w:p>
    <w:p w:rsidR="007A6224" w:rsidRDefault="007A6224">
      <w:pPr>
        <w:pStyle w:val="a6"/>
        <w:spacing w:after="0"/>
        <w:ind w:left="135"/>
        <w:rPr>
          <w:rFonts w:ascii="宋体" w:hAnsi="宋体" w:cs="宋体"/>
          <w:kern w:val="0"/>
          <w:sz w:val="28"/>
          <w:szCs w:val="28"/>
        </w:rPr>
      </w:pPr>
    </w:p>
    <w:p w:rsidR="007A6224" w:rsidRDefault="005F217E">
      <w:pPr>
        <w:pStyle w:val="a6"/>
        <w:spacing w:after="0"/>
        <w:ind w:left="135"/>
        <w:rPr>
          <w:rFonts w:ascii="宋体" w:hAnsi="宋体" w:cs="宋体"/>
          <w:kern w:val="0"/>
          <w:sz w:val="28"/>
          <w:szCs w:val="28"/>
        </w:rPr>
      </w:pPr>
      <w:r>
        <w:rPr>
          <w:rFonts w:ascii="宋体" w:hAnsi="宋体" w:cs="宋体" w:hint="eastAsia"/>
          <w:kern w:val="0"/>
          <w:sz w:val="28"/>
          <w:szCs w:val="28"/>
        </w:rPr>
        <w:t xml:space="preserve">单位（盖章）                 </w:t>
      </w:r>
    </w:p>
    <w:p w:rsidR="007A6224" w:rsidRDefault="007A6224">
      <w:pPr>
        <w:pStyle w:val="a6"/>
        <w:spacing w:after="0"/>
        <w:ind w:left="135"/>
        <w:rPr>
          <w:rFonts w:ascii="宋体" w:hAnsi="宋体" w:cs="宋体"/>
          <w:kern w:val="0"/>
          <w:sz w:val="28"/>
          <w:szCs w:val="28"/>
        </w:rPr>
      </w:pPr>
    </w:p>
    <w:p w:rsidR="007A6224" w:rsidRDefault="007A6224">
      <w:pPr>
        <w:pStyle w:val="a6"/>
        <w:spacing w:after="0"/>
        <w:ind w:left="135"/>
        <w:rPr>
          <w:rFonts w:ascii="宋体" w:hAnsi="宋体" w:cs="宋体"/>
          <w:kern w:val="0"/>
          <w:sz w:val="28"/>
          <w:szCs w:val="28"/>
        </w:rPr>
      </w:pPr>
    </w:p>
    <w:p w:rsidR="007A6224" w:rsidRDefault="005F217E">
      <w:pPr>
        <w:pStyle w:val="a6"/>
        <w:spacing w:after="0"/>
        <w:ind w:left="135"/>
        <w:rPr>
          <w:rFonts w:ascii="宋体" w:hAnsi="宋体" w:cs="宋体"/>
          <w:kern w:val="0"/>
          <w:sz w:val="28"/>
          <w:szCs w:val="28"/>
        </w:rPr>
      </w:pPr>
      <w:r>
        <w:rPr>
          <w:rFonts w:ascii="宋体" w:hAnsi="宋体" w:cs="宋体" w:hint="eastAsia"/>
          <w:kern w:val="0"/>
          <w:sz w:val="28"/>
          <w:szCs w:val="28"/>
        </w:rPr>
        <w:t>法定代表人：（签字或盖章）</w:t>
      </w:r>
    </w:p>
    <w:p w:rsidR="007A6224" w:rsidRDefault="007A6224">
      <w:pPr>
        <w:pStyle w:val="-1"/>
        <w:spacing w:beforeLines="0" w:afterLines="0"/>
        <w:jc w:val="both"/>
        <w:rPr>
          <w:rFonts w:ascii="宋体" w:eastAsia="宋体" w:hAnsi="宋体" w:cs="宋体"/>
          <w:kern w:val="0"/>
          <w:sz w:val="28"/>
          <w:szCs w:val="28"/>
        </w:rPr>
      </w:pPr>
    </w:p>
    <w:p w:rsidR="007A6224" w:rsidRDefault="005F217E">
      <w:pPr>
        <w:pStyle w:val="-1"/>
        <w:spacing w:beforeLines="0" w:afterLines="0"/>
        <w:jc w:val="both"/>
        <w:rPr>
          <w:rFonts w:ascii="宋体" w:eastAsia="宋体" w:hAnsi="宋体" w:cs="宋体"/>
          <w:kern w:val="0"/>
          <w:sz w:val="28"/>
          <w:szCs w:val="28"/>
        </w:rPr>
      </w:pPr>
      <w:r>
        <w:rPr>
          <w:rFonts w:ascii="宋体" w:eastAsia="宋体" w:hAnsi="宋体" w:cs="宋体" w:hint="eastAsia"/>
          <w:kern w:val="0"/>
          <w:sz w:val="28"/>
          <w:szCs w:val="28"/>
        </w:rPr>
        <w:t>（该处粘贴代理人身份证正反两面复印件）</w:t>
      </w:r>
    </w:p>
    <w:p w:rsidR="007A6224" w:rsidRDefault="007A6224">
      <w:pPr>
        <w:pStyle w:val="-1"/>
        <w:spacing w:beforeLines="0" w:afterLines="0"/>
        <w:jc w:val="both"/>
        <w:rPr>
          <w:rFonts w:ascii="宋体" w:eastAsia="宋体" w:hAnsi="宋体" w:cs="宋体"/>
          <w:kern w:val="0"/>
          <w:sz w:val="28"/>
          <w:szCs w:val="28"/>
        </w:rPr>
      </w:pPr>
    </w:p>
    <w:p w:rsidR="007A6224" w:rsidRDefault="005F217E">
      <w:pPr>
        <w:jc w:val="center"/>
        <w:rPr>
          <w:rFonts w:ascii="宋体" w:hAnsi="宋体" w:cs="宋体"/>
          <w:sz w:val="28"/>
          <w:szCs w:val="28"/>
        </w:rPr>
      </w:pPr>
      <w:r>
        <w:rPr>
          <w:rFonts w:ascii="宋体" w:hAnsi="宋体" w:cs="宋体" w:hint="eastAsia"/>
          <w:sz w:val="28"/>
          <w:szCs w:val="28"/>
        </w:rPr>
        <w:t xml:space="preserve">                                               </w:t>
      </w:r>
    </w:p>
    <w:p w:rsidR="007A6224" w:rsidRDefault="007A6224">
      <w:pPr>
        <w:jc w:val="right"/>
        <w:rPr>
          <w:rFonts w:ascii="宋体" w:hAnsi="宋体" w:cs="宋体"/>
          <w:sz w:val="28"/>
          <w:szCs w:val="28"/>
        </w:rPr>
      </w:pPr>
    </w:p>
    <w:p w:rsidR="007A6224" w:rsidRDefault="007A6224">
      <w:pPr>
        <w:jc w:val="right"/>
        <w:rPr>
          <w:rFonts w:ascii="宋体" w:hAnsi="宋体" w:cs="宋体"/>
          <w:sz w:val="28"/>
          <w:szCs w:val="28"/>
        </w:rPr>
      </w:pPr>
    </w:p>
    <w:p w:rsidR="007A6224" w:rsidRDefault="007A6224">
      <w:pPr>
        <w:jc w:val="right"/>
        <w:rPr>
          <w:rFonts w:ascii="宋体" w:hAnsi="宋体" w:cs="宋体"/>
          <w:sz w:val="28"/>
          <w:szCs w:val="28"/>
        </w:rPr>
      </w:pPr>
    </w:p>
    <w:p w:rsidR="007A6224" w:rsidRDefault="007A6224">
      <w:pPr>
        <w:jc w:val="right"/>
        <w:rPr>
          <w:rFonts w:ascii="宋体" w:hAnsi="宋体" w:cs="宋体"/>
          <w:sz w:val="28"/>
          <w:szCs w:val="28"/>
        </w:rPr>
      </w:pPr>
    </w:p>
    <w:p w:rsidR="007A6224" w:rsidRDefault="005F217E">
      <w:pPr>
        <w:jc w:val="right"/>
        <w:rPr>
          <w:rFonts w:ascii="宋体" w:hAnsi="宋体" w:cs="宋体"/>
          <w:sz w:val="28"/>
          <w:szCs w:val="28"/>
        </w:rPr>
      </w:pPr>
      <w:r>
        <w:rPr>
          <w:rFonts w:ascii="宋体" w:hAnsi="宋体" w:cs="宋体" w:hint="eastAsia"/>
          <w:sz w:val="28"/>
          <w:szCs w:val="28"/>
        </w:rPr>
        <w:t>日期：    年    月    日</w:t>
      </w:r>
    </w:p>
    <w:p w:rsidR="007A6224" w:rsidRDefault="007A6224">
      <w:pPr>
        <w:jc w:val="right"/>
        <w:rPr>
          <w:rFonts w:ascii="宋体" w:hAnsi="宋体" w:cs="宋体"/>
          <w:sz w:val="28"/>
          <w:szCs w:val="28"/>
        </w:rPr>
      </w:pPr>
    </w:p>
    <w:p w:rsidR="007A6224" w:rsidRDefault="007A6224">
      <w:pPr>
        <w:jc w:val="center"/>
        <w:rPr>
          <w:rFonts w:ascii="宋体" w:hAnsi="宋体" w:cs="宋体"/>
          <w:b/>
          <w:bCs/>
          <w:sz w:val="44"/>
          <w:szCs w:val="44"/>
        </w:rPr>
      </w:pPr>
    </w:p>
    <w:p w:rsidR="007A6224" w:rsidRDefault="005F217E">
      <w:pPr>
        <w:jc w:val="center"/>
        <w:rPr>
          <w:rFonts w:ascii="宋体" w:hAnsi="宋体" w:cs="宋体"/>
          <w:b/>
          <w:bCs/>
          <w:sz w:val="44"/>
          <w:szCs w:val="44"/>
        </w:rPr>
      </w:pPr>
      <w:r>
        <w:rPr>
          <w:rFonts w:ascii="宋体" w:hAnsi="宋体" w:cs="宋体" w:hint="eastAsia"/>
          <w:b/>
          <w:bCs/>
          <w:sz w:val="44"/>
          <w:szCs w:val="44"/>
        </w:rPr>
        <w:lastRenderedPageBreak/>
        <w:t>承 诺 书</w:t>
      </w:r>
    </w:p>
    <w:p w:rsidR="007A6224" w:rsidRDefault="007A6224">
      <w:pPr>
        <w:jc w:val="center"/>
        <w:rPr>
          <w:rFonts w:ascii="宋体" w:hAnsi="宋体" w:cs="宋体"/>
          <w:sz w:val="44"/>
          <w:szCs w:val="44"/>
        </w:rPr>
      </w:pPr>
    </w:p>
    <w:p w:rsidR="007A6224" w:rsidRDefault="007A6224">
      <w:pPr>
        <w:jc w:val="center"/>
        <w:rPr>
          <w:rFonts w:ascii="宋体" w:hAnsi="宋体" w:cs="宋体"/>
          <w:sz w:val="44"/>
          <w:szCs w:val="44"/>
        </w:rPr>
      </w:pPr>
    </w:p>
    <w:p w:rsidR="007A6224" w:rsidRDefault="005F217E">
      <w:pPr>
        <w:spacing w:line="360" w:lineRule="auto"/>
        <w:rPr>
          <w:rFonts w:ascii="宋体" w:hAnsi="宋体" w:cs="宋体"/>
          <w:b/>
          <w:sz w:val="28"/>
        </w:rPr>
      </w:pPr>
      <w:r>
        <w:rPr>
          <w:rFonts w:ascii="宋体" w:hAnsi="宋体" w:cs="宋体" w:hint="eastAsia"/>
          <w:sz w:val="28"/>
        </w:rPr>
        <w:t>致</w:t>
      </w:r>
      <w:r>
        <w:rPr>
          <w:rFonts w:ascii="宋体" w:hAnsi="宋体" w:cs="宋体" w:hint="eastAsia"/>
          <w:b/>
          <w:sz w:val="28"/>
        </w:rPr>
        <w:t>：</w:t>
      </w:r>
      <w:r>
        <w:rPr>
          <w:rFonts w:ascii="宋体" w:hAnsi="宋体" w:cs="宋体" w:hint="eastAsia"/>
          <w:sz w:val="28"/>
          <w:u w:val="single"/>
        </w:rPr>
        <w:t>重庆医科大学附属第二医院</w:t>
      </w:r>
    </w:p>
    <w:p w:rsidR="007A6224" w:rsidRDefault="005F217E">
      <w:pPr>
        <w:spacing w:line="360" w:lineRule="auto"/>
        <w:ind w:leftChars="-1" w:left="-2" w:firstLineChars="200" w:firstLine="560"/>
        <w:rPr>
          <w:rFonts w:ascii="宋体" w:hAnsi="宋体" w:cs="宋体"/>
          <w:sz w:val="28"/>
        </w:rPr>
      </w:pPr>
      <w:r>
        <w:rPr>
          <w:rFonts w:ascii="宋体" w:hAnsi="宋体" w:cs="宋体" w:hint="eastAsia"/>
          <w:sz w:val="28"/>
        </w:rPr>
        <w:t>我单位参加贵院</w:t>
      </w:r>
      <w:r>
        <w:rPr>
          <w:rFonts w:ascii="新宋体" w:eastAsia="新宋体" w:hAnsi="新宋体" w:cs="新宋体" w:hint="eastAsia"/>
          <w:b/>
          <w:bCs/>
          <w:color w:val="000000" w:themeColor="text1"/>
          <w:kern w:val="0"/>
          <w:sz w:val="28"/>
          <w:szCs w:val="28"/>
          <w:u w:val="single"/>
        </w:rPr>
        <w:t>重庆医科大学附属第二医院</w:t>
      </w:r>
      <w:r w:rsidR="00574F79" w:rsidRPr="00574F79">
        <w:rPr>
          <w:rFonts w:ascii="新宋体" w:eastAsia="新宋体" w:hAnsi="新宋体" w:cs="新宋体" w:hint="eastAsia"/>
          <w:b/>
          <w:bCs/>
          <w:color w:val="000000" w:themeColor="text1"/>
          <w:kern w:val="0"/>
          <w:sz w:val="28"/>
          <w:szCs w:val="28"/>
          <w:u w:val="single"/>
        </w:rPr>
        <w:t>江南院区放疗中心加速器2#机房装饰工程</w:t>
      </w:r>
      <w:r>
        <w:rPr>
          <w:rFonts w:ascii="宋体" w:hAnsi="宋体" w:cs="宋体" w:hint="eastAsia"/>
          <w:sz w:val="28"/>
          <w:szCs w:val="28"/>
        </w:rPr>
        <w:t>的竞争性谈判工作</w:t>
      </w:r>
      <w:r>
        <w:rPr>
          <w:rFonts w:ascii="宋体" w:hAnsi="宋体" w:cs="宋体" w:hint="eastAsia"/>
          <w:sz w:val="28"/>
        </w:rPr>
        <w:t>，对贵单位发出的该项目竞争性谈判文书等全部内容，在认真阅读和充分理解后予以确认，完全同意其所有条款，并按其要求提交报价书，保证按中标的费率</w:t>
      </w:r>
      <w:proofErr w:type="gramStart"/>
      <w:r>
        <w:rPr>
          <w:rFonts w:ascii="宋体" w:hAnsi="宋体" w:cs="宋体" w:hint="eastAsia"/>
          <w:sz w:val="28"/>
        </w:rPr>
        <w:t>签定</w:t>
      </w:r>
      <w:proofErr w:type="gramEnd"/>
      <w:r>
        <w:rPr>
          <w:rFonts w:ascii="宋体" w:hAnsi="宋体" w:cs="宋体" w:hint="eastAsia"/>
          <w:sz w:val="28"/>
        </w:rPr>
        <w:t>合同。我公司保证本项目中标后绝不转包给挂靠公司，一旦发包人发现、查实我公司有转包、挂靠行为，我公司愿承担违约责任，并对下列事宜作再次承诺：</w:t>
      </w:r>
    </w:p>
    <w:p w:rsidR="007A6224" w:rsidRDefault="005F217E">
      <w:pPr>
        <w:spacing w:line="360" w:lineRule="auto"/>
        <w:ind w:leftChars="-1" w:left="-2" w:firstLineChars="200" w:firstLine="560"/>
        <w:rPr>
          <w:rFonts w:ascii="宋体" w:hAnsi="宋体" w:cs="宋体"/>
          <w:sz w:val="28"/>
        </w:rPr>
      </w:pPr>
      <w:r>
        <w:rPr>
          <w:rFonts w:ascii="宋体" w:hAnsi="宋体" w:cs="宋体" w:hint="eastAsia"/>
          <w:sz w:val="28"/>
        </w:rPr>
        <w:t>1、若我司中标，保证不会有转包、</w:t>
      </w:r>
      <w:proofErr w:type="gramStart"/>
      <w:r>
        <w:rPr>
          <w:rFonts w:ascii="宋体" w:hAnsi="宋体" w:cs="宋体" w:hint="eastAsia"/>
          <w:sz w:val="28"/>
        </w:rPr>
        <w:t>卖标等</w:t>
      </w:r>
      <w:proofErr w:type="gramEnd"/>
      <w:r>
        <w:rPr>
          <w:rFonts w:ascii="宋体" w:hAnsi="宋体" w:cs="宋体" w:hint="eastAsia"/>
          <w:sz w:val="28"/>
        </w:rPr>
        <w:t>行为。</w:t>
      </w:r>
    </w:p>
    <w:p w:rsidR="007A6224" w:rsidRDefault="005F217E">
      <w:pPr>
        <w:spacing w:line="360" w:lineRule="auto"/>
        <w:ind w:leftChars="-1" w:left="-2" w:firstLineChars="200" w:firstLine="560"/>
        <w:rPr>
          <w:rFonts w:ascii="宋体" w:hAnsi="宋体" w:cs="宋体"/>
          <w:sz w:val="28"/>
        </w:rPr>
      </w:pPr>
      <w:r>
        <w:rPr>
          <w:rFonts w:ascii="宋体" w:hAnsi="宋体" w:cs="宋体" w:hint="eastAsia"/>
          <w:sz w:val="28"/>
        </w:rPr>
        <w:t>2、我司保证按时</w:t>
      </w:r>
      <w:proofErr w:type="gramStart"/>
      <w:r>
        <w:rPr>
          <w:rFonts w:ascii="宋体" w:hAnsi="宋体" w:cs="宋体" w:hint="eastAsia"/>
          <w:sz w:val="28"/>
        </w:rPr>
        <w:t>签定</w:t>
      </w:r>
      <w:proofErr w:type="gramEnd"/>
      <w:r>
        <w:rPr>
          <w:rFonts w:ascii="宋体" w:hAnsi="宋体" w:cs="宋体" w:hint="eastAsia"/>
          <w:sz w:val="28"/>
        </w:rPr>
        <w:t>合同。</w:t>
      </w:r>
    </w:p>
    <w:p w:rsidR="007A6224" w:rsidRDefault="005F217E">
      <w:pPr>
        <w:spacing w:line="360" w:lineRule="auto"/>
        <w:ind w:leftChars="-1" w:left="-2" w:firstLineChars="200" w:firstLine="560"/>
        <w:rPr>
          <w:rFonts w:ascii="宋体" w:hAnsi="宋体" w:cs="宋体"/>
          <w:sz w:val="28"/>
        </w:rPr>
      </w:pPr>
      <w:r>
        <w:rPr>
          <w:rFonts w:ascii="宋体" w:hAnsi="宋体" w:cs="宋体" w:hint="eastAsia"/>
          <w:sz w:val="28"/>
        </w:rPr>
        <w:t>3、在中标后，保证在规定时间内根据国家相关规范条例、行业标准、发包人及合同要求等按质按量完成编制工作。</w:t>
      </w:r>
    </w:p>
    <w:p w:rsidR="007A6224" w:rsidRDefault="005F217E">
      <w:pPr>
        <w:spacing w:line="360" w:lineRule="auto"/>
        <w:ind w:leftChars="-1" w:left="-2" w:firstLineChars="200" w:firstLine="560"/>
        <w:rPr>
          <w:rFonts w:ascii="宋体" w:hAnsi="宋体" w:cs="宋体"/>
          <w:sz w:val="28"/>
        </w:rPr>
      </w:pPr>
      <w:r>
        <w:rPr>
          <w:rFonts w:ascii="宋体" w:hAnsi="宋体" w:cs="宋体" w:hint="eastAsia"/>
          <w:sz w:val="28"/>
        </w:rPr>
        <w:t>4、本项目工程需缴纳的装修保证金由我司垫付。</w:t>
      </w:r>
    </w:p>
    <w:p w:rsidR="007A6224" w:rsidRDefault="005F217E">
      <w:pPr>
        <w:spacing w:line="360" w:lineRule="auto"/>
        <w:ind w:leftChars="-1" w:left="-2" w:firstLineChars="200" w:firstLine="560"/>
        <w:rPr>
          <w:rFonts w:ascii="宋体" w:hAnsi="宋体" w:cs="宋体"/>
          <w:sz w:val="28"/>
        </w:rPr>
      </w:pPr>
      <w:r>
        <w:rPr>
          <w:rFonts w:ascii="宋体" w:hAnsi="宋体" w:cs="宋体" w:hint="eastAsia"/>
          <w:sz w:val="28"/>
        </w:rPr>
        <w:t>若我司未按此承诺执行，就视为我司放弃中标权利，自愿承担因放弃中标的一切后果，以及没有严格履行合同所应担的所有违约责任和违约处罚。</w:t>
      </w:r>
    </w:p>
    <w:p w:rsidR="007A6224" w:rsidRDefault="007A6224">
      <w:pPr>
        <w:spacing w:line="360" w:lineRule="auto"/>
        <w:ind w:firstLineChars="200" w:firstLine="560"/>
        <w:rPr>
          <w:rFonts w:ascii="宋体" w:hAnsi="宋体" w:cs="宋体"/>
          <w:sz w:val="28"/>
        </w:rPr>
      </w:pPr>
    </w:p>
    <w:p w:rsidR="007A6224" w:rsidRDefault="005F217E">
      <w:pPr>
        <w:spacing w:line="360" w:lineRule="auto"/>
        <w:ind w:firstLineChars="200" w:firstLine="560"/>
        <w:rPr>
          <w:rFonts w:ascii="宋体" w:hAnsi="宋体" w:cs="宋体"/>
          <w:sz w:val="28"/>
        </w:rPr>
      </w:pPr>
      <w:r>
        <w:rPr>
          <w:rFonts w:ascii="宋体" w:hAnsi="宋体" w:cs="宋体" w:hint="eastAsia"/>
          <w:sz w:val="28"/>
        </w:rPr>
        <w:t>竞谈人（公章）</w:t>
      </w:r>
    </w:p>
    <w:p w:rsidR="007A6224" w:rsidRDefault="007A6224">
      <w:pPr>
        <w:spacing w:line="360" w:lineRule="auto"/>
        <w:rPr>
          <w:rFonts w:ascii="宋体" w:hAnsi="宋体" w:cs="宋体"/>
          <w:sz w:val="28"/>
        </w:rPr>
      </w:pPr>
    </w:p>
    <w:p w:rsidR="007A6224" w:rsidRDefault="005F217E">
      <w:pPr>
        <w:spacing w:line="360" w:lineRule="auto"/>
        <w:ind w:firstLineChars="200" w:firstLine="560"/>
        <w:rPr>
          <w:rFonts w:ascii="宋体" w:hAnsi="宋体" w:cs="宋体"/>
          <w:sz w:val="28"/>
        </w:rPr>
      </w:pPr>
      <w:r>
        <w:rPr>
          <w:rFonts w:ascii="宋体" w:hAnsi="宋体" w:cs="宋体" w:hint="eastAsia"/>
          <w:sz w:val="28"/>
        </w:rPr>
        <w:t xml:space="preserve">法定代表人（签章）       </w:t>
      </w:r>
    </w:p>
    <w:p w:rsidR="007A6224" w:rsidRDefault="005F217E">
      <w:pPr>
        <w:spacing w:line="360" w:lineRule="auto"/>
        <w:ind w:firstLineChars="200" w:firstLine="560"/>
        <w:rPr>
          <w:rFonts w:ascii="宋体" w:hAnsi="宋体" w:cs="宋体"/>
          <w:sz w:val="30"/>
          <w:szCs w:val="30"/>
        </w:rPr>
      </w:pPr>
      <w:r>
        <w:rPr>
          <w:rFonts w:ascii="宋体" w:hAnsi="宋体" w:cs="宋体" w:hint="eastAsia"/>
          <w:sz w:val="28"/>
        </w:rPr>
        <w:t xml:space="preserve">                                        年    月    日</w:t>
      </w:r>
    </w:p>
    <w:p w:rsidR="007A6224" w:rsidRDefault="007A6224">
      <w:pPr>
        <w:snapToGrid w:val="0"/>
        <w:spacing w:line="360" w:lineRule="auto"/>
        <w:ind w:firstLineChars="200" w:firstLine="420"/>
        <w:rPr>
          <w:rFonts w:ascii="宋体" w:hAnsi="宋体" w:cs="宋体"/>
          <w:kern w:val="0"/>
        </w:rPr>
      </w:pPr>
    </w:p>
    <w:p w:rsidR="007A6224" w:rsidRDefault="007A6224">
      <w:pPr>
        <w:snapToGrid w:val="0"/>
        <w:spacing w:line="360" w:lineRule="auto"/>
        <w:ind w:firstLineChars="200" w:firstLine="420"/>
        <w:rPr>
          <w:rFonts w:ascii="宋体" w:hAnsi="宋体" w:cs="宋体"/>
          <w:kern w:val="0"/>
        </w:rPr>
      </w:pPr>
    </w:p>
    <w:p w:rsidR="007A6224" w:rsidRDefault="007A6224">
      <w:pPr>
        <w:snapToGrid w:val="0"/>
        <w:ind w:firstLineChars="200" w:firstLine="420"/>
        <w:rPr>
          <w:rFonts w:ascii="宋体" w:hAnsi="宋体" w:cs="宋体"/>
          <w:kern w:val="0"/>
        </w:rPr>
      </w:pPr>
    </w:p>
    <w:p w:rsidR="007A6224" w:rsidRDefault="007A6224">
      <w:pPr>
        <w:snapToGrid w:val="0"/>
        <w:ind w:firstLineChars="200" w:firstLine="420"/>
        <w:rPr>
          <w:rFonts w:ascii="宋体" w:hAnsi="宋体" w:cs="宋体"/>
          <w:kern w:val="0"/>
        </w:rPr>
      </w:pPr>
    </w:p>
    <w:p w:rsidR="007A6224" w:rsidRDefault="007A6224">
      <w:pPr>
        <w:widowControl/>
        <w:spacing w:line="360" w:lineRule="auto"/>
        <w:ind w:firstLineChars="200" w:firstLine="420"/>
        <w:jc w:val="left"/>
        <w:rPr>
          <w:rFonts w:ascii="宋体" w:hAnsi="宋体" w:cs="宋体"/>
          <w:szCs w:val="21"/>
        </w:rPr>
      </w:pPr>
    </w:p>
    <w:p w:rsidR="007A6224" w:rsidRDefault="007A6224">
      <w:pPr>
        <w:widowControl/>
        <w:tabs>
          <w:tab w:val="left" w:pos="720"/>
        </w:tabs>
        <w:spacing w:beforeLines="50" w:before="120" w:line="440" w:lineRule="exact"/>
        <w:jc w:val="center"/>
        <w:rPr>
          <w:rFonts w:ascii="宋体" w:hAnsi="宋体" w:cs="宋体"/>
          <w:kern w:val="0"/>
          <w:sz w:val="30"/>
          <w:szCs w:val="30"/>
        </w:rPr>
      </w:pPr>
    </w:p>
    <w:p w:rsidR="007A6224" w:rsidRDefault="005F217E">
      <w:pPr>
        <w:pStyle w:val="af1"/>
        <w:spacing w:before="120" w:after="120"/>
        <w:rPr>
          <w:rFonts w:cs="宋体"/>
          <w:sz w:val="44"/>
          <w:szCs w:val="44"/>
        </w:rPr>
      </w:pPr>
      <w:bookmarkStart w:id="1" w:name="_Toc299614844"/>
      <w:r>
        <w:rPr>
          <w:rFonts w:cs="宋体" w:hint="eastAsia"/>
          <w:sz w:val="44"/>
          <w:szCs w:val="44"/>
        </w:rPr>
        <w:lastRenderedPageBreak/>
        <w:t>报 价 书</w:t>
      </w:r>
    </w:p>
    <w:p w:rsidR="007A6224" w:rsidRDefault="007A6224">
      <w:pPr>
        <w:pStyle w:val="af0"/>
        <w:spacing w:line="360" w:lineRule="auto"/>
        <w:ind w:firstLine="539"/>
        <w:rPr>
          <w:rFonts w:ascii="宋体" w:eastAsia="宋体" w:cs="宋体"/>
          <w:sz w:val="28"/>
          <w:szCs w:val="28"/>
        </w:rPr>
      </w:pPr>
    </w:p>
    <w:p w:rsidR="007A6224" w:rsidRDefault="005F217E">
      <w:pPr>
        <w:pStyle w:val="af0"/>
        <w:spacing w:line="360" w:lineRule="auto"/>
        <w:ind w:firstLine="0"/>
        <w:rPr>
          <w:rFonts w:ascii="宋体" w:eastAsia="宋体" w:cs="宋体"/>
          <w:sz w:val="28"/>
          <w:szCs w:val="28"/>
        </w:rPr>
      </w:pPr>
      <w:r>
        <w:rPr>
          <w:rFonts w:ascii="宋体" w:eastAsia="宋体" w:cs="宋体" w:hint="eastAsia"/>
          <w:sz w:val="28"/>
          <w:szCs w:val="28"/>
        </w:rPr>
        <w:t>致：重庆医科大学附属第二医院</w:t>
      </w:r>
    </w:p>
    <w:p w:rsidR="007A6224" w:rsidRDefault="005F217E">
      <w:pPr>
        <w:pStyle w:val="af0"/>
        <w:spacing w:line="360" w:lineRule="auto"/>
        <w:ind w:firstLine="539"/>
        <w:rPr>
          <w:rFonts w:ascii="宋体" w:eastAsia="宋体" w:cs="宋体"/>
          <w:sz w:val="28"/>
          <w:szCs w:val="28"/>
        </w:rPr>
      </w:pPr>
      <w:r>
        <w:rPr>
          <w:rFonts w:ascii="宋体" w:eastAsia="宋体" w:cs="宋体" w:hint="eastAsia"/>
          <w:sz w:val="28"/>
          <w:szCs w:val="28"/>
        </w:rPr>
        <w:t>我们已经仔细地研究了</w:t>
      </w:r>
      <w:r>
        <w:rPr>
          <w:rFonts w:ascii="新宋体" w:eastAsia="新宋体" w:hAnsi="新宋体" w:cs="新宋体" w:hint="eastAsia"/>
          <w:b/>
          <w:bCs/>
          <w:color w:val="000000" w:themeColor="text1"/>
          <w:sz w:val="28"/>
          <w:szCs w:val="28"/>
          <w:u w:val="single"/>
        </w:rPr>
        <w:t>重庆医科大学附属第二医院</w:t>
      </w:r>
      <w:r w:rsidR="00574F79" w:rsidRPr="00574F79">
        <w:rPr>
          <w:rFonts w:ascii="新宋体" w:eastAsia="新宋体" w:hAnsi="新宋体" w:cs="新宋体" w:hint="eastAsia"/>
          <w:b/>
          <w:bCs/>
          <w:color w:val="000000" w:themeColor="text1"/>
          <w:sz w:val="28"/>
          <w:szCs w:val="28"/>
          <w:u w:val="single"/>
        </w:rPr>
        <w:t>江南院区放疗中心加速器2#机房装饰工程</w:t>
      </w:r>
      <w:r>
        <w:rPr>
          <w:rFonts w:ascii="宋体" w:eastAsia="宋体" w:cs="宋体" w:hint="eastAsia"/>
          <w:sz w:val="28"/>
          <w:szCs w:val="28"/>
        </w:rPr>
        <w:t>竞争性谈判文件的全部内容。我们已完全理解了竞争性谈判文件规定的合同范围、要求，并考虑到了潜在所有风险。结合本项目特点及我方实际情况，本项目土建装饰费总价为</w:t>
      </w:r>
      <w:r>
        <w:rPr>
          <w:rFonts w:ascii="宋体" w:eastAsia="宋体" w:cs="宋体" w:hint="eastAsia"/>
          <w:sz w:val="28"/>
          <w:szCs w:val="28"/>
          <w:u w:val="single"/>
        </w:rPr>
        <w:t xml:space="preserve">                    </w:t>
      </w:r>
      <w:r>
        <w:rPr>
          <w:rFonts w:ascii="宋体" w:eastAsia="宋体" w:cs="宋体" w:hint="eastAsia"/>
          <w:sz w:val="28"/>
          <w:szCs w:val="28"/>
        </w:rPr>
        <w:t>元，工期</w:t>
      </w:r>
      <w:r>
        <w:rPr>
          <w:rFonts w:ascii="宋体" w:eastAsia="宋体" w:cs="宋体" w:hint="eastAsia"/>
          <w:sz w:val="28"/>
          <w:szCs w:val="28"/>
          <w:u w:val="single"/>
        </w:rPr>
        <w:t xml:space="preserve">                 </w:t>
      </w:r>
      <w:r>
        <w:rPr>
          <w:rFonts w:ascii="宋体" w:eastAsia="宋体" w:cs="宋体" w:hint="eastAsia"/>
          <w:sz w:val="28"/>
          <w:szCs w:val="28"/>
        </w:rPr>
        <w:t>日历天。</w:t>
      </w:r>
    </w:p>
    <w:p w:rsidR="007A6224" w:rsidRDefault="005F217E">
      <w:pPr>
        <w:pStyle w:val="af0"/>
        <w:spacing w:line="360" w:lineRule="auto"/>
        <w:ind w:firstLine="539"/>
        <w:rPr>
          <w:rFonts w:ascii="宋体" w:eastAsia="宋体" w:cs="宋体"/>
          <w:sz w:val="28"/>
          <w:szCs w:val="28"/>
        </w:rPr>
      </w:pPr>
      <w:r>
        <w:rPr>
          <w:rFonts w:ascii="宋体" w:eastAsia="宋体" w:cs="宋体" w:hint="eastAsia"/>
          <w:sz w:val="28"/>
          <w:szCs w:val="28"/>
        </w:rPr>
        <w:t>我方同意在从规定的递交报价书截止之日起到投标有效期满前遵守本报价书，且对我们具有约束力，并可随时被接受中标。如果我们中标，我们将及时签订合同。在制定和签署正式协议书之前，本报价书应构成在我们双方之间有约束力的合同。</w:t>
      </w:r>
    </w:p>
    <w:p w:rsidR="007A6224" w:rsidRDefault="005F217E">
      <w:pPr>
        <w:pStyle w:val="af0"/>
        <w:spacing w:line="360" w:lineRule="auto"/>
        <w:ind w:firstLine="539"/>
        <w:rPr>
          <w:rFonts w:ascii="宋体" w:eastAsia="宋体" w:cs="宋体"/>
          <w:sz w:val="28"/>
          <w:szCs w:val="28"/>
        </w:rPr>
      </w:pPr>
      <w:r>
        <w:rPr>
          <w:rFonts w:ascii="宋体" w:eastAsia="宋体" w:cs="宋体" w:hint="eastAsia"/>
          <w:sz w:val="28"/>
          <w:szCs w:val="28"/>
        </w:rPr>
        <w:t>我方同意贵单位并不一定必须接受收到的最低报价的报价或任何报价。</w:t>
      </w:r>
    </w:p>
    <w:p w:rsidR="007A6224" w:rsidRDefault="007A6224">
      <w:pPr>
        <w:pStyle w:val="af0"/>
        <w:spacing w:line="360" w:lineRule="auto"/>
        <w:ind w:firstLine="539"/>
        <w:rPr>
          <w:rFonts w:ascii="宋体" w:eastAsia="宋体" w:cs="宋体"/>
          <w:sz w:val="28"/>
          <w:szCs w:val="28"/>
        </w:rPr>
      </w:pPr>
    </w:p>
    <w:p w:rsidR="007A6224" w:rsidRDefault="007A6224">
      <w:pPr>
        <w:pStyle w:val="af0"/>
        <w:spacing w:line="360" w:lineRule="auto"/>
        <w:ind w:firstLine="539"/>
        <w:rPr>
          <w:rFonts w:ascii="宋体" w:eastAsia="宋体" w:cs="宋体"/>
          <w:sz w:val="28"/>
          <w:szCs w:val="28"/>
        </w:rPr>
      </w:pPr>
    </w:p>
    <w:p w:rsidR="007A6224" w:rsidRDefault="005F217E">
      <w:pPr>
        <w:pStyle w:val="af0"/>
        <w:spacing w:line="700" w:lineRule="atLeast"/>
        <w:ind w:firstLine="539"/>
        <w:rPr>
          <w:rFonts w:ascii="宋体" w:eastAsia="宋体" w:cs="宋体"/>
          <w:sz w:val="28"/>
          <w:szCs w:val="28"/>
        </w:rPr>
      </w:pPr>
      <w:r>
        <w:rPr>
          <w:rFonts w:ascii="宋体" w:eastAsia="宋体" w:cs="宋体" w:hint="eastAsia"/>
          <w:sz w:val="28"/>
          <w:szCs w:val="28"/>
        </w:rPr>
        <w:t>竞谈单位（盖章）：</w:t>
      </w:r>
    </w:p>
    <w:p w:rsidR="007A6224" w:rsidRDefault="007A6224">
      <w:pPr>
        <w:pStyle w:val="af0"/>
        <w:spacing w:line="700" w:lineRule="atLeast"/>
        <w:ind w:firstLine="539"/>
        <w:rPr>
          <w:rFonts w:ascii="宋体" w:eastAsia="宋体" w:cs="宋体"/>
          <w:sz w:val="28"/>
          <w:szCs w:val="28"/>
        </w:rPr>
      </w:pPr>
    </w:p>
    <w:p w:rsidR="007A6224" w:rsidRDefault="005F217E">
      <w:pPr>
        <w:pStyle w:val="af0"/>
        <w:spacing w:line="700" w:lineRule="atLeast"/>
        <w:ind w:firstLine="539"/>
        <w:rPr>
          <w:rFonts w:ascii="宋体" w:eastAsia="宋体" w:cs="宋体"/>
          <w:sz w:val="28"/>
          <w:szCs w:val="28"/>
        </w:rPr>
      </w:pPr>
      <w:r>
        <w:rPr>
          <w:rFonts w:ascii="宋体" w:eastAsia="宋体" w:cs="宋体" w:hint="eastAsia"/>
          <w:sz w:val="28"/>
          <w:szCs w:val="28"/>
        </w:rPr>
        <w:t>法定代表人或法人授权代表（签字）：</w:t>
      </w:r>
    </w:p>
    <w:p w:rsidR="007A6224" w:rsidRDefault="007A6224">
      <w:pPr>
        <w:pStyle w:val="af0"/>
        <w:spacing w:line="700" w:lineRule="atLeast"/>
        <w:ind w:firstLine="539"/>
        <w:rPr>
          <w:rFonts w:ascii="宋体" w:eastAsia="宋体" w:cs="宋体"/>
          <w:sz w:val="28"/>
          <w:szCs w:val="28"/>
        </w:rPr>
      </w:pPr>
    </w:p>
    <w:p w:rsidR="007A6224" w:rsidRDefault="005F217E">
      <w:pPr>
        <w:pStyle w:val="af0"/>
        <w:spacing w:line="700" w:lineRule="atLeast"/>
        <w:ind w:firstLine="539"/>
        <w:rPr>
          <w:rFonts w:ascii="宋体" w:eastAsia="宋体" w:cs="宋体"/>
          <w:sz w:val="28"/>
          <w:szCs w:val="28"/>
        </w:rPr>
      </w:pPr>
      <w:r>
        <w:rPr>
          <w:rFonts w:ascii="宋体" w:eastAsia="宋体" w:cs="宋体" w:hint="eastAsia"/>
          <w:sz w:val="28"/>
          <w:szCs w:val="28"/>
        </w:rPr>
        <w:t>时间：</w:t>
      </w:r>
    </w:p>
    <w:p w:rsidR="007A6224" w:rsidRDefault="007A6224">
      <w:pPr>
        <w:pStyle w:val="af0"/>
        <w:spacing w:before="120" w:after="120"/>
        <w:rPr>
          <w:rFonts w:ascii="宋体" w:eastAsia="宋体" w:cs="宋体"/>
          <w:sz w:val="28"/>
          <w:szCs w:val="28"/>
        </w:rPr>
      </w:pPr>
      <w:bookmarkStart w:id="2" w:name="_Toc232834233"/>
    </w:p>
    <w:p w:rsidR="007A6224" w:rsidRDefault="007A6224">
      <w:pPr>
        <w:pStyle w:val="af0"/>
        <w:spacing w:before="120" w:after="120"/>
        <w:rPr>
          <w:rFonts w:ascii="宋体" w:eastAsia="宋体" w:cs="宋体"/>
          <w:sz w:val="28"/>
          <w:szCs w:val="28"/>
        </w:rPr>
      </w:pPr>
    </w:p>
    <w:p w:rsidR="007A6224" w:rsidRDefault="007A6224">
      <w:pPr>
        <w:pStyle w:val="af0"/>
        <w:spacing w:before="120" w:after="120"/>
        <w:rPr>
          <w:rFonts w:ascii="宋体" w:eastAsia="宋体" w:cs="宋体"/>
          <w:sz w:val="28"/>
          <w:szCs w:val="28"/>
        </w:rPr>
      </w:pPr>
    </w:p>
    <w:p w:rsidR="007A6224" w:rsidRDefault="007A6224">
      <w:pPr>
        <w:pStyle w:val="af0"/>
        <w:spacing w:before="120" w:after="120"/>
        <w:ind w:firstLine="0"/>
        <w:rPr>
          <w:rFonts w:ascii="宋体" w:eastAsia="宋体" w:cs="宋体"/>
        </w:rPr>
      </w:pPr>
    </w:p>
    <w:p w:rsidR="007A6224" w:rsidRDefault="005F217E">
      <w:pPr>
        <w:spacing w:line="360" w:lineRule="auto"/>
        <w:rPr>
          <w:rFonts w:ascii="宋体" w:hAnsi="宋体" w:cs="宋体"/>
          <w:b/>
          <w:sz w:val="28"/>
          <w:szCs w:val="28"/>
        </w:rPr>
      </w:pPr>
      <w:r>
        <w:rPr>
          <w:rFonts w:ascii="宋体" w:hAnsi="宋体" w:cs="宋体" w:hint="eastAsia"/>
          <w:b/>
          <w:sz w:val="28"/>
          <w:szCs w:val="28"/>
        </w:rPr>
        <w:lastRenderedPageBreak/>
        <w:t>投标报价须知：</w:t>
      </w:r>
    </w:p>
    <w:p w:rsidR="007A6224" w:rsidRDefault="005F217E">
      <w:pPr>
        <w:spacing w:line="360" w:lineRule="auto"/>
        <w:ind w:firstLine="540"/>
        <w:rPr>
          <w:rFonts w:ascii="宋体" w:hAnsi="宋体" w:cs="宋体"/>
          <w:sz w:val="28"/>
          <w:szCs w:val="28"/>
        </w:rPr>
      </w:pPr>
      <w:r>
        <w:rPr>
          <w:rFonts w:ascii="宋体" w:hAnsi="宋体" w:cs="宋体" w:hint="eastAsia"/>
          <w:sz w:val="28"/>
          <w:szCs w:val="28"/>
        </w:rPr>
        <w:t>一、投标人的投标报价应包括为完成本项施工</w:t>
      </w:r>
      <w:r>
        <w:rPr>
          <w:rFonts w:ascii="宋体" w:hAnsi="宋体" w:cs="宋体" w:hint="eastAsia"/>
          <w:iCs/>
          <w:sz w:val="28"/>
          <w:szCs w:val="28"/>
        </w:rPr>
        <w:t>验收阶段和质量保修期间的施工服务</w:t>
      </w:r>
      <w:r>
        <w:rPr>
          <w:rFonts w:ascii="宋体" w:hAnsi="宋体" w:cs="宋体" w:hint="eastAsia"/>
          <w:sz w:val="28"/>
          <w:szCs w:val="28"/>
        </w:rPr>
        <w:t>的工作人员的工资、劳保、医疗、福利、津贴、保险、差旅费、资料费、施工单位的管理费、税金、利润等所有费用。招标人不再另行支付任何费用，投标人也不得与本项目的任何承包商、材料供应商等发生任何经济关系。</w:t>
      </w:r>
    </w:p>
    <w:p w:rsidR="007A6224" w:rsidRDefault="005F217E">
      <w:pPr>
        <w:spacing w:line="360" w:lineRule="auto"/>
        <w:ind w:firstLine="540"/>
        <w:rPr>
          <w:rFonts w:ascii="宋体" w:hAnsi="宋体" w:cs="宋体"/>
          <w:sz w:val="28"/>
          <w:szCs w:val="28"/>
        </w:rPr>
      </w:pPr>
      <w:r>
        <w:rPr>
          <w:rFonts w:ascii="宋体" w:hAnsi="宋体" w:cs="宋体" w:hint="eastAsia"/>
          <w:sz w:val="28"/>
          <w:szCs w:val="28"/>
        </w:rPr>
        <w:t>二、投标人须积极配合招标人的相关工作，因下述原因产生的材料及人工费用由投标人自行承担，招标人</w:t>
      </w:r>
      <w:proofErr w:type="gramStart"/>
      <w:r>
        <w:rPr>
          <w:rFonts w:ascii="宋体" w:hAnsi="宋体" w:cs="宋体" w:hint="eastAsia"/>
          <w:sz w:val="28"/>
          <w:szCs w:val="28"/>
        </w:rPr>
        <w:t>不</w:t>
      </w:r>
      <w:proofErr w:type="gramEnd"/>
      <w:r>
        <w:rPr>
          <w:rFonts w:ascii="宋体" w:hAnsi="宋体" w:cs="宋体" w:hint="eastAsia"/>
          <w:sz w:val="28"/>
          <w:szCs w:val="28"/>
        </w:rPr>
        <w:t>另行支付任何费用。</w:t>
      </w:r>
    </w:p>
    <w:p w:rsidR="007A6224" w:rsidRDefault="005F217E">
      <w:pPr>
        <w:spacing w:line="360" w:lineRule="auto"/>
        <w:ind w:firstLine="540"/>
        <w:rPr>
          <w:rFonts w:ascii="宋体" w:hAnsi="宋体" w:cs="宋体"/>
          <w:sz w:val="28"/>
          <w:szCs w:val="28"/>
        </w:rPr>
      </w:pPr>
      <w:r>
        <w:rPr>
          <w:rFonts w:ascii="宋体" w:hAnsi="宋体" w:cs="宋体" w:hint="eastAsia"/>
          <w:sz w:val="28"/>
          <w:szCs w:val="28"/>
        </w:rPr>
        <w:t>（1）招标人在确认施工方案后由投标人提出的修改或调整意见而产生材料费、人工费等；</w:t>
      </w:r>
    </w:p>
    <w:p w:rsidR="007A6224" w:rsidRDefault="005F217E">
      <w:pPr>
        <w:spacing w:line="360" w:lineRule="auto"/>
        <w:ind w:firstLine="540"/>
        <w:rPr>
          <w:rFonts w:ascii="宋体" w:hAnsi="宋体" w:cs="宋体"/>
          <w:sz w:val="28"/>
          <w:szCs w:val="28"/>
        </w:rPr>
      </w:pPr>
      <w:r>
        <w:rPr>
          <w:rFonts w:ascii="宋体" w:hAnsi="宋体" w:cs="宋体" w:hint="eastAsia"/>
          <w:sz w:val="28"/>
          <w:szCs w:val="28"/>
        </w:rPr>
        <w:t>（2）招标人在施工过程中相关主管职能部门在检查过程中发现不合格产品因返工而产生的材料费、人工费等；</w:t>
      </w:r>
    </w:p>
    <w:p w:rsidR="007A6224" w:rsidRDefault="005F217E">
      <w:pPr>
        <w:spacing w:line="360" w:lineRule="auto"/>
        <w:ind w:firstLineChars="200" w:firstLine="560"/>
        <w:rPr>
          <w:rFonts w:ascii="宋体" w:hAnsi="宋体" w:cs="宋体"/>
          <w:sz w:val="28"/>
          <w:szCs w:val="28"/>
        </w:rPr>
      </w:pPr>
      <w:r>
        <w:rPr>
          <w:rFonts w:ascii="宋体" w:hAnsi="宋体" w:cs="宋体" w:hint="eastAsia"/>
          <w:sz w:val="28"/>
          <w:szCs w:val="28"/>
        </w:rPr>
        <w:t>三、施工期限内及后期质量保修期内的服务承诺，由各投标人根据国家、重庆市现行规定以及自行经营情况自主编制。</w:t>
      </w:r>
    </w:p>
    <w:p w:rsidR="007A6224" w:rsidRDefault="007A6224">
      <w:pPr>
        <w:pStyle w:val="af0"/>
        <w:spacing w:before="120" w:after="120"/>
        <w:rPr>
          <w:rFonts w:ascii="宋体" w:eastAsia="宋体" w:cs="宋体"/>
          <w:sz w:val="28"/>
          <w:szCs w:val="28"/>
        </w:rPr>
        <w:sectPr w:rsidR="007A6224">
          <w:footerReference w:type="default" r:id="rId13"/>
          <w:type w:val="continuous"/>
          <w:pgSz w:w="11907" w:h="16840"/>
          <w:pgMar w:top="1134" w:right="1134" w:bottom="1134" w:left="1440" w:header="851" w:footer="992" w:gutter="0"/>
          <w:cols w:space="425"/>
          <w:docGrid w:linePitch="312"/>
        </w:sectPr>
      </w:pPr>
    </w:p>
    <w:p w:rsidR="007A6224" w:rsidRDefault="005F217E">
      <w:pPr>
        <w:spacing w:line="460" w:lineRule="exact"/>
        <w:jc w:val="center"/>
        <w:rPr>
          <w:rFonts w:ascii="宋体" w:hAnsi="宋体" w:cs="宋体"/>
          <w:b/>
          <w:sz w:val="36"/>
          <w:szCs w:val="36"/>
        </w:rPr>
      </w:pPr>
      <w:r>
        <w:rPr>
          <w:rFonts w:ascii="宋体" w:hAnsi="宋体" w:cs="宋体" w:hint="eastAsia"/>
          <w:b/>
          <w:sz w:val="36"/>
          <w:szCs w:val="36"/>
        </w:rPr>
        <w:lastRenderedPageBreak/>
        <w:t>本工程</w:t>
      </w:r>
      <w:r>
        <w:rPr>
          <w:rFonts w:ascii="宋体" w:cs="宋体" w:hint="eastAsia"/>
          <w:b/>
          <w:bCs/>
          <w:sz w:val="36"/>
          <w:szCs w:val="36"/>
        </w:rPr>
        <w:t>施工</w:t>
      </w:r>
      <w:r>
        <w:rPr>
          <w:rFonts w:ascii="宋体" w:hAnsi="宋体" w:cs="宋体" w:hint="eastAsia"/>
          <w:b/>
          <w:sz w:val="36"/>
          <w:szCs w:val="36"/>
        </w:rPr>
        <w:t>人员一览表</w:t>
      </w:r>
    </w:p>
    <w:p w:rsidR="007A6224" w:rsidRDefault="007A6224">
      <w:pPr>
        <w:spacing w:line="460" w:lineRule="exact"/>
        <w:ind w:firstLine="482"/>
        <w:jc w:val="center"/>
        <w:rPr>
          <w:rFonts w:ascii="宋体" w:hAnsi="宋体" w:cs="宋体"/>
          <w:sz w:val="28"/>
          <w:szCs w:val="28"/>
        </w:rPr>
      </w:pPr>
    </w:p>
    <w:tbl>
      <w:tblPr>
        <w:tblW w:w="1270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649"/>
        <w:gridCol w:w="1445"/>
        <w:gridCol w:w="1146"/>
        <w:gridCol w:w="1118"/>
        <w:gridCol w:w="1936"/>
        <w:gridCol w:w="1718"/>
        <w:gridCol w:w="1732"/>
        <w:gridCol w:w="1961"/>
      </w:tblGrid>
      <w:tr w:rsidR="007A6224">
        <w:trPr>
          <w:trHeight w:val="554"/>
          <w:jc w:val="center"/>
        </w:trPr>
        <w:tc>
          <w:tcPr>
            <w:tcW w:w="1649" w:type="dxa"/>
            <w:tcBorders>
              <w:top w:val="single" w:sz="12" w:space="0" w:color="auto"/>
            </w:tcBorders>
            <w:vAlign w:val="center"/>
          </w:tcPr>
          <w:p w:rsidR="007A6224" w:rsidRDefault="005F217E">
            <w:pPr>
              <w:spacing w:line="460" w:lineRule="exact"/>
              <w:ind w:firstLine="482"/>
              <w:rPr>
                <w:rFonts w:ascii="宋体" w:hAnsi="宋体" w:cs="宋体"/>
                <w:b/>
                <w:bCs/>
                <w:sz w:val="28"/>
                <w:szCs w:val="28"/>
              </w:rPr>
            </w:pPr>
            <w:r>
              <w:rPr>
                <w:rFonts w:ascii="宋体" w:hAnsi="宋体" w:cs="宋体" w:hint="eastAsia"/>
                <w:b/>
                <w:bCs/>
                <w:sz w:val="28"/>
                <w:szCs w:val="28"/>
              </w:rPr>
              <w:t>岗位</w:t>
            </w:r>
          </w:p>
        </w:tc>
        <w:tc>
          <w:tcPr>
            <w:tcW w:w="1445" w:type="dxa"/>
            <w:tcBorders>
              <w:top w:val="single" w:sz="12" w:space="0" w:color="auto"/>
            </w:tcBorders>
            <w:vAlign w:val="center"/>
          </w:tcPr>
          <w:p w:rsidR="007A6224" w:rsidRDefault="005F217E">
            <w:pPr>
              <w:spacing w:line="460" w:lineRule="exact"/>
              <w:ind w:firstLine="482"/>
              <w:rPr>
                <w:rFonts w:ascii="宋体" w:hAnsi="宋体" w:cs="宋体"/>
                <w:b/>
                <w:bCs/>
                <w:sz w:val="28"/>
                <w:szCs w:val="28"/>
              </w:rPr>
            </w:pPr>
            <w:r>
              <w:rPr>
                <w:rFonts w:ascii="宋体" w:hAnsi="宋体" w:cs="宋体" w:hint="eastAsia"/>
                <w:b/>
                <w:bCs/>
                <w:sz w:val="28"/>
                <w:szCs w:val="28"/>
              </w:rPr>
              <w:t>姓名</w:t>
            </w:r>
          </w:p>
        </w:tc>
        <w:tc>
          <w:tcPr>
            <w:tcW w:w="1146" w:type="dxa"/>
            <w:tcBorders>
              <w:top w:val="single" w:sz="12" w:space="0" w:color="auto"/>
            </w:tcBorders>
            <w:vAlign w:val="center"/>
          </w:tcPr>
          <w:p w:rsidR="007A6224" w:rsidRDefault="005F217E">
            <w:pPr>
              <w:spacing w:line="460" w:lineRule="exact"/>
              <w:ind w:hanging="18"/>
              <w:jc w:val="center"/>
              <w:rPr>
                <w:rFonts w:ascii="宋体" w:hAnsi="宋体" w:cs="宋体"/>
                <w:b/>
                <w:bCs/>
                <w:sz w:val="28"/>
                <w:szCs w:val="28"/>
              </w:rPr>
            </w:pPr>
            <w:r>
              <w:rPr>
                <w:rFonts w:ascii="宋体" w:hAnsi="宋体" w:cs="宋体" w:hint="eastAsia"/>
                <w:b/>
                <w:bCs/>
                <w:sz w:val="28"/>
                <w:szCs w:val="28"/>
              </w:rPr>
              <w:t>性别</w:t>
            </w:r>
          </w:p>
        </w:tc>
        <w:tc>
          <w:tcPr>
            <w:tcW w:w="1118" w:type="dxa"/>
            <w:tcBorders>
              <w:top w:val="single" w:sz="12" w:space="0" w:color="auto"/>
            </w:tcBorders>
            <w:vAlign w:val="center"/>
          </w:tcPr>
          <w:p w:rsidR="007A6224" w:rsidRDefault="005F217E">
            <w:pPr>
              <w:spacing w:line="460" w:lineRule="exact"/>
              <w:ind w:firstLine="30"/>
              <w:jc w:val="center"/>
              <w:rPr>
                <w:rFonts w:ascii="宋体" w:hAnsi="宋体" w:cs="宋体"/>
                <w:b/>
                <w:bCs/>
                <w:sz w:val="28"/>
                <w:szCs w:val="28"/>
              </w:rPr>
            </w:pPr>
            <w:r>
              <w:rPr>
                <w:rFonts w:ascii="宋体" w:hAnsi="宋体" w:cs="宋体" w:hint="eastAsia"/>
                <w:b/>
                <w:bCs/>
                <w:sz w:val="28"/>
                <w:szCs w:val="28"/>
              </w:rPr>
              <w:t>年龄</w:t>
            </w:r>
          </w:p>
        </w:tc>
        <w:tc>
          <w:tcPr>
            <w:tcW w:w="1936" w:type="dxa"/>
            <w:tcBorders>
              <w:top w:val="single" w:sz="12" w:space="0" w:color="auto"/>
            </w:tcBorders>
            <w:vAlign w:val="center"/>
          </w:tcPr>
          <w:p w:rsidR="007A6224" w:rsidRDefault="005F217E">
            <w:pPr>
              <w:spacing w:line="460" w:lineRule="exact"/>
              <w:jc w:val="center"/>
              <w:rPr>
                <w:rFonts w:ascii="宋体" w:hAnsi="宋体" w:cs="宋体"/>
                <w:b/>
                <w:bCs/>
                <w:sz w:val="28"/>
                <w:szCs w:val="28"/>
              </w:rPr>
            </w:pPr>
            <w:r>
              <w:rPr>
                <w:rFonts w:ascii="宋体" w:hAnsi="宋体" w:cs="宋体" w:hint="eastAsia"/>
                <w:b/>
                <w:bCs/>
                <w:sz w:val="28"/>
                <w:szCs w:val="28"/>
              </w:rPr>
              <w:t>职务</w:t>
            </w:r>
          </w:p>
        </w:tc>
        <w:tc>
          <w:tcPr>
            <w:tcW w:w="1718" w:type="dxa"/>
            <w:tcBorders>
              <w:top w:val="single" w:sz="12" w:space="0" w:color="auto"/>
            </w:tcBorders>
            <w:vAlign w:val="center"/>
          </w:tcPr>
          <w:p w:rsidR="007A6224" w:rsidRDefault="005F217E">
            <w:pPr>
              <w:spacing w:line="460" w:lineRule="exact"/>
              <w:jc w:val="center"/>
              <w:rPr>
                <w:rFonts w:ascii="宋体" w:hAnsi="宋体" w:cs="宋体"/>
                <w:b/>
                <w:bCs/>
                <w:sz w:val="28"/>
                <w:szCs w:val="28"/>
              </w:rPr>
            </w:pPr>
            <w:r>
              <w:rPr>
                <w:rFonts w:ascii="宋体" w:hAnsi="宋体" w:cs="宋体" w:hint="eastAsia"/>
                <w:b/>
                <w:bCs/>
                <w:sz w:val="28"/>
                <w:szCs w:val="28"/>
              </w:rPr>
              <w:t>学历</w:t>
            </w:r>
          </w:p>
        </w:tc>
        <w:tc>
          <w:tcPr>
            <w:tcW w:w="1732" w:type="dxa"/>
            <w:tcBorders>
              <w:top w:val="single" w:sz="12" w:space="0" w:color="auto"/>
            </w:tcBorders>
            <w:vAlign w:val="center"/>
          </w:tcPr>
          <w:p w:rsidR="007A6224" w:rsidRDefault="005F217E">
            <w:pPr>
              <w:spacing w:line="460" w:lineRule="exact"/>
              <w:jc w:val="center"/>
              <w:rPr>
                <w:rFonts w:ascii="宋体" w:hAnsi="宋体" w:cs="宋体"/>
                <w:b/>
                <w:bCs/>
                <w:sz w:val="28"/>
                <w:szCs w:val="28"/>
              </w:rPr>
            </w:pPr>
            <w:r>
              <w:rPr>
                <w:rFonts w:ascii="宋体" w:hAnsi="宋体" w:cs="宋体" w:hint="eastAsia"/>
                <w:b/>
                <w:bCs/>
                <w:sz w:val="24"/>
              </w:rPr>
              <w:t>专业及职称</w:t>
            </w:r>
          </w:p>
        </w:tc>
        <w:tc>
          <w:tcPr>
            <w:tcW w:w="1961" w:type="dxa"/>
            <w:tcBorders>
              <w:top w:val="single" w:sz="12" w:space="0" w:color="auto"/>
            </w:tcBorders>
            <w:vAlign w:val="center"/>
          </w:tcPr>
          <w:p w:rsidR="007A6224" w:rsidRDefault="005F217E">
            <w:pPr>
              <w:spacing w:line="460" w:lineRule="exact"/>
              <w:jc w:val="center"/>
              <w:rPr>
                <w:rFonts w:ascii="宋体" w:hAnsi="宋体" w:cs="宋体"/>
                <w:b/>
                <w:bCs/>
                <w:sz w:val="28"/>
                <w:szCs w:val="28"/>
              </w:rPr>
            </w:pPr>
            <w:r>
              <w:rPr>
                <w:rFonts w:ascii="宋体" w:hAnsi="宋体" w:cs="宋体" w:hint="eastAsia"/>
                <w:b/>
                <w:bCs/>
                <w:sz w:val="24"/>
              </w:rPr>
              <w:t>专业资格证编号</w:t>
            </w:r>
          </w:p>
        </w:tc>
      </w:tr>
      <w:tr w:rsidR="007A6224">
        <w:trPr>
          <w:trHeight w:val="472"/>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10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Pr>
          <w:p w:rsidR="007A6224" w:rsidRDefault="007A6224">
            <w:pPr>
              <w:spacing w:line="460" w:lineRule="exact"/>
              <w:ind w:firstLine="482"/>
              <w:rPr>
                <w:rFonts w:ascii="宋体" w:hAnsi="宋体" w:cs="宋体"/>
                <w:sz w:val="28"/>
                <w:szCs w:val="28"/>
              </w:rPr>
            </w:pPr>
          </w:p>
        </w:tc>
        <w:tc>
          <w:tcPr>
            <w:tcW w:w="1445" w:type="dxa"/>
          </w:tcPr>
          <w:p w:rsidR="007A6224" w:rsidRDefault="007A6224">
            <w:pPr>
              <w:spacing w:line="460" w:lineRule="exact"/>
              <w:ind w:firstLine="482"/>
              <w:rPr>
                <w:rFonts w:ascii="宋体" w:hAnsi="宋体" w:cs="宋体"/>
                <w:sz w:val="28"/>
                <w:szCs w:val="28"/>
              </w:rPr>
            </w:pPr>
          </w:p>
        </w:tc>
        <w:tc>
          <w:tcPr>
            <w:tcW w:w="1146" w:type="dxa"/>
          </w:tcPr>
          <w:p w:rsidR="007A6224" w:rsidRDefault="007A6224">
            <w:pPr>
              <w:spacing w:line="460" w:lineRule="exact"/>
              <w:ind w:firstLine="482"/>
              <w:rPr>
                <w:rFonts w:ascii="宋体" w:hAnsi="宋体" w:cs="宋体"/>
                <w:sz w:val="28"/>
                <w:szCs w:val="28"/>
              </w:rPr>
            </w:pPr>
          </w:p>
        </w:tc>
        <w:tc>
          <w:tcPr>
            <w:tcW w:w="1118" w:type="dxa"/>
          </w:tcPr>
          <w:p w:rsidR="007A6224" w:rsidRDefault="007A6224">
            <w:pPr>
              <w:spacing w:line="460" w:lineRule="exact"/>
              <w:ind w:firstLine="482"/>
              <w:rPr>
                <w:rFonts w:ascii="宋体" w:hAnsi="宋体" w:cs="宋体"/>
                <w:sz w:val="28"/>
                <w:szCs w:val="28"/>
              </w:rPr>
            </w:pPr>
          </w:p>
        </w:tc>
        <w:tc>
          <w:tcPr>
            <w:tcW w:w="1936" w:type="dxa"/>
          </w:tcPr>
          <w:p w:rsidR="007A6224" w:rsidRDefault="007A6224">
            <w:pPr>
              <w:spacing w:line="460" w:lineRule="exact"/>
              <w:ind w:firstLine="482"/>
              <w:rPr>
                <w:rFonts w:ascii="宋体" w:hAnsi="宋体" w:cs="宋体"/>
                <w:sz w:val="28"/>
                <w:szCs w:val="28"/>
              </w:rPr>
            </w:pPr>
          </w:p>
        </w:tc>
        <w:tc>
          <w:tcPr>
            <w:tcW w:w="1718" w:type="dxa"/>
          </w:tcPr>
          <w:p w:rsidR="007A6224" w:rsidRDefault="007A6224">
            <w:pPr>
              <w:spacing w:line="460" w:lineRule="exact"/>
              <w:ind w:firstLine="482"/>
              <w:rPr>
                <w:rFonts w:ascii="宋体" w:hAnsi="宋体" w:cs="宋体"/>
                <w:sz w:val="28"/>
                <w:szCs w:val="28"/>
              </w:rPr>
            </w:pPr>
          </w:p>
        </w:tc>
        <w:tc>
          <w:tcPr>
            <w:tcW w:w="1732" w:type="dxa"/>
          </w:tcPr>
          <w:p w:rsidR="007A6224" w:rsidRDefault="007A6224">
            <w:pPr>
              <w:spacing w:line="460" w:lineRule="exact"/>
              <w:ind w:firstLine="482"/>
              <w:rPr>
                <w:rFonts w:ascii="宋体" w:hAnsi="宋体" w:cs="宋体"/>
                <w:sz w:val="28"/>
                <w:szCs w:val="28"/>
              </w:rPr>
            </w:pPr>
          </w:p>
        </w:tc>
        <w:tc>
          <w:tcPr>
            <w:tcW w:w="1961" w:type="dxa"/>
          </w:tcPr>
          <w:p w:rsidR="007A6224" w:rsidRDefault="007A6224">
            <w:pPr>
              <w:spacing w:line="460" w:lineRule="exact"/>
              <w:ind w:firstLine="482"/>
              <w:rPr>
                <w:rFonts w:ascii="宋体" w:hAnsi="宋体" w:cs="宋体"/>
                <w:sz w:val="28"/>
                <w:szCs w:val="28"/>
              </w:rPr>
            </w:pPr>
          </w:p>
        </w:tc>
      </w:tr>
      <w:tr w:rsidR="007A6224">
        <w:trPr>
          <w:jc w:val="center"/>
        </w:trPr>
        <w:tc>
          <w:tcPr>
            <w:tcW w:w="1649"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445"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146"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118"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936"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718"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732" w:type="dxa"/>
            <w:tcBorders>
              <w:bottom w:val="single" w:sz="12" w:space="0" w:color="auto"/>
            </w:tcBorders>
          </w:tcPr>
          <w:p w:rsidR="007A6224" w:rsidRDefault="007A6224">
            <w:pPr>
              <w:spacing w:line="460" w:lineRule="exact"/>
              <w:ind w:firstLine="482"/>
              <w:rPr>
                <w:rFonts w:ascii="宋体" w:hAnsi="宋体" w:cs="宋体"/>
                <w:sz w:val="28"/>
                <w:szCs w:val="28"/>
              </w:rPr>
            </w:pPr>
          </w:p>
        </w:tc>
        <w:tc>
          <w:tcPr>
            <w:tcW w:w="1961" w:type="dxa"/>
            <w:tcBorders>
              <w:bottom w:val="single" w:sz="12" w:space="0" w:color="auto"/>
            </w:tcBorders>
          </w:tcPr>
          <w:p w:rsidR="007A6224" w:rsidRDefault="007A6224">
            <w:pPr>
              <w:spacing w:line="460" w:lineRule="exact"/>
              <w:ind w:firstLine="482"/>
              <w:rPr>
                <w:rFonts w:ascii="宋体" w:hAnsi="宋体" w:cs="宋体"/>
                <w:sz w:val="28"/>
                <w:szCs w:val="28"/>
              </w:rPr>
            </w:pPr>
          </w:p>
        </w:tc>
      </w:tr>
    </w:tbl>
    <w:p w:rsidR="007A6224" w:rsidRDefault="005F217E">
      <w:pPr>
        <w:spacing w:line="460" w:lineRule="exact"/>
        <w:ind w:firstLineChars="400" w:firstLine="960"/>
        <w:rPr>
          <w:rFonts w:ascii="宋体" w:hAnsi="宋体" w:cs="宋体"/>
          <w:sz w:val="28"/>
          <w:szCs w:val="28"/>
        </w:rPr>
      </w:pPr>
      <w:r>
        <w:rPr>
          <w:rFonts w:ascii="宋体" w:hAnsi="宋体" w:cs="宋体" w:hint="eastAsia"/>
          <w:sz w:val="24"/>
        </w:rPr>
        <w:t>用于该工程的工作人员未经甲方批准不得擅自更换，且所有资质属实，若有不实按合同相关条款承担违约责任。</w:t>
      </w:r>
      <w:bookmarkEnd w:id="1"/>
      <w:bookmarkEnd w:id="2"/>
    </w:p>
    <w:sectPr w:rsidR="007A6224">
      <w:headerReference w:type="default" r:id="rId14"/>
      <w:footerReference w:type="default" r:id="rId15"/>
      <w:type w:val="continuous"/>
      <w:pgSz w:w="16840" w:h="11907" w:orient="landscape"/>
      <w:pgMar w:top="1440" w:right="1134" w:bottom="1134" w:left="1134"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678E" w:rsidRDefault="001F678E">
      <w:r>
        <w:separator/>
      </w:r>
    </w:p>
  </w:endnote>
  <w:endnote w:type="continuationSeparator" w:id="0">
    <w:p w:rsidR="001F678E" w:rsidRDefault="001F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Plotter">
    <w:altName w:val="Segoe Print"/>
    <w:charset w:val="00"/>
    <w:family w:val="modern"/>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00" w:usb3="00000000" w:csb0="00040000" w:csb1="00000000"/>
  </w:font>
  <w:font w:name="Verdana">
    <w:panose1 w:val="020B0604030504040204"/>
    <w:charset w:val="00"/>
    <w:family w:val="swiss"/>
    <w:pitch w:val="variable"/>
    <w:sig w:usb0="A10006FF" w:usb1="4000205B" w:usb2="00000010" w:usb3="00000000" w:csb0="0000019F" w:csb1="00000000"/>
  </w:font>
  <w:font w:name="新宋体">
    <w:panose1 w:val="02010609030101010101"/>
    <w:charset w:val="86"/>
    <w:family w:val="modern"/>
    <w:pitch w:val="fixed"/>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5F217E">
    <w:pPr>
      <w:pStyle w:val="aa"/>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7A6224" w:rsidRDefault="007A6224">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5F217E">
    <w:pPr>
      <w:pStyle w:val="aa"/>
      <w:ind w:right="360"/>
      <w:jc w:val="center"/>
    </w:pPr>
    <w:r>
      <w:rPr>
        <w:rStyle w:val="ae"/>
      </w:rPr>
      <w:fldChar w:fldCharType="begin"/>
    </w:r>
    <w:r>
      <w:rPr>
        <w:rStyle w:val="ae"/>
      </w:rPr>
      <w:instrText xml:space="preserve"> PAGE </w:instrText>
    </w:r>
    <w:r>
      <w:rPr>
        <w:rStyle w:val="ae"/>
      </w:rPr>
      <w:fldChar w:fldCharType="separate"/>
    </w:r>
    <w:r>
      <w:rPr>
        <w:rStyle w:val="ae"/>
      </w:rPr>
      <w:t>- 2 -</w:t>
    </w:r>
    <w:r>
      <w:rPr>
        <w:rStyle w:val="ae"/>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5F217E">
    <w:pPr>
      <w:pStyle w:val="aa"/>
      <w:ind w:right="360" w:firstLineChars="200" w:firstLine="36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5F217E">
    <w:pPr>
      <w:pStyle w:val="aa"/>
      <w:jc w:val="center"/>
    </w:pPr>
    <w:r>
      <w:rPr>
        <w:rStyle w:val="ae"/>
      </w:rPr>
      <w:fldChar w:fldCharType="begin"/>
    </w:r>
    <w:r>
      <w:rPr>
        <w:rStyle w:val="ae"/>
      </w:rPr>
      <w:instrText xml:space="preserve"> PAGE </w:instrText>
    </w:r>
    <w:r>
      <w:rPr>
        <w:rStyle w:val="ae"/>
      </w:rPr>
      <w:fldChar w:fldCharType="separate"/>
    </w:r>
    <w:r w:rsidR="00320EF5">
      <w:rPr>
        <w:rStyle w:val="ae"/>
        <w:noProof/>
      </w:rPr>
      <w:t>11</w:t>
    </w:r>
    <w:r>
      <w:rPr>
        <w:rStyle w:val="ae"/>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5F217E">
    <w:pPr>
      <w:pStyle w:val="aa"/>
      <w:jc w:val="center"/>
    </w:pPr>
    <w:r>
      <w:rPr>
        <w:rStyle w:val="ae"/>
      </w:rPr>
      <w:fldChar w:fldCharType="begin"/>
    </w:r>
    <w:r>
      <w:rPr>
        <w:rStyle w:val="ae"/>
      </w:rPr>
      <w:instrText xml:space="preserve"> PAGE </w:instrText>
    </w:r>
    <w:r>
      <w:rPr>
        <w:rStyle w:val="ae"/>
      </w:rPr>
      <w:fldChar w:fldCharType="separate"/>
    </w:r>
    <w:r w:rsidR="00320EF5">
      <w:rPr>
        <w:rStyle w:val="ae"/>
        <w:noProof/>
      </w:rPr>
      <w:t>13</w:t>
    </w:r>
    <w:r>
      <w:rPr>
        <w:rStyle w:val="a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678E" w:rsidRDefault="001F678E">
      <w:r>
        <w:separator/>
      </w:r>
    </w:p>
  </w:footnote>
  <w:footnote w:type="continuationSeparator" w:id="0">
    <w:p w:rsidR="001F678E" w:rsidRDefault="001F6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5F217E">
    <w:pPr>
      <w:pStyle w:val="ab"/>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rsidR="007A6224" w:rsidRDefault="007A6224">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7A622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224" w:rsidRDefault="007A6224">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7B480E"/>
    <w:multiLevelType w:val="singleLevel"/>
    <w:tmpl w:val="B47B480E"/>
    <w:lvl w:ilvl="0">
      <w:start w:val="1"/>
      <w:numFmt w:val="decimal"/>
      <w:suff w:val="nothing"/>
      <w:lvlText w:val="%1、"/>
      <w:lvlJc w:val="left"/>
    </w:lvl>
  </w:abstractNum>
  <w:abstractNum w:abstractNumId="1" w15:restartNumberingAfterBreak="0">
    <w:nsid w:val="BB18DA59"/>
    <w:multiLevelType w:val="singleLevel"/>
    <w:tmpl w:val="BB18DA59"/>
    <w:lvl w:ilvl="0">
      <w:start w:val="1"/>
      <w:numFmt w:val="decimal"/>
      <w:suff w:val="space"/>
      <w:lvlText w:val="%1."/>
      <w:lvlJc w:val="left"/>
    </w:lvl>
  </w:abstractNum>
  <w:abstractNum w:abstractNumId="2" w15:restartNumberingAfterBreak="0">
    <w:nsid w:val="0000000C"/>
    <w:multiLevelType w:val="multilevel"/>
    <w:tmpl w:val="0000000C"/>
    <w:lvl w:ilvl="0">
      <w:start w:val="1"/>
      <w:numFmt w:val="decimal"/>
      <w:pStyle w:val="1"/>
      <w:lvlText w:val="（%1）"/>
      <w:lvlJc w:val="left"/>
      <w:pPr>
        <w:tabs>
          <w:tab w:val="left" w:pos="720"/>
        </w:tabs>
        <w:ind w:left="720" w:hanging="720"/>
      </w:pPr>
      <w:rPr>
        <w:rFonts w:cs="Times New Roman" w:hint="eastAsia"/>
      </w:rPr>
    </w:lvl>
    <w:lvl w:ilvl="1">
      <w:start w:val="1"/>
      <w:numFmt w:val="lowerLetter"/>
      <w:lvlText w:val="%2)"/>
      <w:lvlJc w:val="left"/>
      <w:pPr>
        <w:tabs>
          <w:tab w:val="left" w:pos="840"/>
        </w:tabs>
        <w:ind w:left="840" w:hanging="420"/>
      </w:pPr>
      <w:rPr>
        <w:rFonts w:cs="Times New Roman"/>
      </w:rPr>
    </w:lvl>
    <w:lvl w:ilvl="2">
      <w:start w:val="1"/>
      <w:numFmt w:val="lowerRoman"/>
      <w:pStyle w:val="3"/>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15:restartNumberingAfterBreak="0">
    <w:nsid w:val="00586E7B"/>
    <w:multiLevelType w:val="multilevel"/>
    <w:tmpl w:val="00586E7B"/>
    <w:lvl w:ilvl="0">
      <w:start w:val="1"/>
      <w:numFmt w:val="decimal"/>
      <w:pStyle w:val="2"/>
      <w:lvlText w:val="%1."/>
      <w:lvlJc w:val="left"/>
      <w:pPr>
        <w:tabs>
          <w:tab w:val="left" w:pos="920"/>
        </w:tabs>
        <w:ind w:left="920" w:hanging="360"/>
      </w:pPr>
      <w:rPr>
        <w:rFonts w:cs="Times New Roman" w:hint="default"/>
      </w:rPr>
    </w:lvl>
    <w:lvl w:ilvl="1">
      <w:start w:val="1"/>
      <w:numFmt w:val="lowerLetter"/>
      <w:lvlText w:val="%2)"/>
      <w:lvlJc w:val="left"/>
      <w:pPr>
        <w:tabs>
          <w:tab w:val="left" w:pos="1400"/>
        </w:tabs>
        <w:ind w:left="1400" w:hanging="420"/>
      </w:pPr>
      <w:rPr>
        <w:rFonts w:cs="Times New Roman"/>
      </w:rPr>
    </w:lvl>
    <w:lvl w:ilvl="2">
      <w:start w:val="1"/>
      <w:numFmt w:val="lowerRoman"/>
      <w:lvlText w:val="%3."/>
      <w:lvlJc w:val="right"/>
      <w:pPr>
        <w:tabs>
          <w:tab w:val="left" w:pos="1820"/>
        </w:tabs>
        <w:ind w:left="1820" w:hanging="420"/>
      </w:pPr>
      <w:rPr>
        <w:rFonts w:cs="Times New Roman"/>
      </w:rPr>
    </w:lvl>
    <w:lvl w:ilvl="3">
      <w:start w:val="1"/>
      <w:numFmt w:val="decimal"/>
      <w:lvlText w:val="%4."/>
      <w:lvlJc w:val="left"/>
      <w:pPr>
        <w:tabs>
          <w:tab w:val="left" w:pos="2240"/>
        </w:tabs>
        <w:ind w:left="2240" w:hanging="420"/>
      </w:pPr>
      <w:rPr>
        <w:rFonts w:cs="Times New Roman"/>
      </w:rPr>
    </w:lvl>
    <w:lvl w:ilvl="4">
      <w:start w:val="1"/>
      <w:numFmt w:val="lowerLetter"/>
      <w:lvlText w:val="%5)"/>
      <w:lvlJc w:val="left"/>
      <w:pPr>
        <w:tabs>
          <w:tab w:val="left" w:pos="2660"/>
        </w:tabs>
        <w:ind w:left="2660" w:hanging="420"/>
      </w:pPr>
      <w:rPr>
        <w:rFonts w:cs="Times New Roman"/>
      </w:rPr>
    </w:lvl>
    <w:lvl w:ilvl="5">
      <w:start w:val="1"/>
      <w:numFmt w:val="lowerRoman"/>
      <w:lvlText w:val="%6."/>
      <w:lvlJc w:val="right"/>
      <w:pPr>
        <w:tabs>
          <w:tab w:val="left" w:pos="3080"/>
        </w:tabs>
        <w:ind w:left="3080" w:hanging="420"/>
      </w:pPr>
      <w:rPr>
        <w:rFonts w:cs="Times New Roman"/>
      </w:rPr>
    </w:lvl>
    <w:lvl w:ilvl="6">
      <w:start w:val="1"/>
      <w:numFmt w:val="decimal"/>
      <w:lvlText w:val="%7."/>
      <w:lvlJc w:val="left"/>
      <w:pPr>
        <w:tabs>
          <w:tab w:val="left" w:pos="3500"/>
        </w:tabs>
        <w:ind w:left="3500" w:hanging="420"/>
      </w:pPr>
      <w:rPr>
        <w:rFonts w:cs="Times New Roman"/>
      </w:rPr>
    </w:lvl>
    <w:lvl w:ilvl="7">
      <w:start w:val="1"/>
      <w:numFmt w:val="lowerLetter"/>
      <w:lvlText w:val="%8)"/>
      <w:lvlJc w:val="left"/>
      <w:pPr>
        <w:tabs>
          <w:tab w:val="left" w:pos="3920"/>
        </w:tabs>
        <w:ind w:left="3920" w:hanging="420"/>
      </w:pPr>
      <w:rPr>
        <w:rFonts w:cs="Times New Roman"/>
      </w:rPr>
    </w:lvl>
    <w:lvl w:ilvl="8">
      <w:start w:val="1"/>
      <w:numFmt w:val="lowerRoman"/>
      <w:lvlText w:val="%9."/>
      <w:lvlJc w:val="right"/>
      <w:pPr>
        <w:tabs>
          <w:tab w:val="left" w:pos="4340"/>
        </w:tabs>
        <w:ind w:left="4340" w:hanging="420"/>
      </w:pPr>
      <w:rPr>
        <w:rFonts w:cs="Times New Roman"/>
      </w:rPr>
    </w:lvl>
  </w:abstractNum>
  <w:abstractNum w:abstractNumId="4" w15:restartNumberingAfterBreak="0">
    <w:nsid w:val="0CF4ADCA"/>
    <w:multiLevelType w:val="singleLevel"/>
    <w:tmpl w:val="0CF4ADCA"/>
    <w:lvl w:ilvl="0">
      <w:start w:val="1"/>
      <w:numFmt w:val="decimal"/>
      <w:suff w:val="space"/>
      <w:lvlText w:val="%1、"/>
      <w:lvlJc w:val="left"/>
    </w:lvl>
  </w:abstractNum>
  <w:abstractNum w:abstractNumId="5" w15:restartNumberingAfterBreak="0">
    <w:nsid w:val="50DC54F4"/>
    <w:multiLevelType w:val="multilevel"/>
    <w:tmpl w:val="50DC54F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15:restartNumberingAfterBreak="0">
    <w:nsid w:val="592FC9F5"/>
    <w:multiLevelType w:val="singleLevel"/>
    <w:tmpl w:val="592FC9F5"/>
    <w:lvl w:ilvl="0">
      <w:start w:val="2"/>
      <w:numFmt w:val="decimal"/>
      <w:suff w:val="nothing"/>
      <w:lvlText w:val="%1、"/>
      <w:lvlJc w:val="left"/>
    </w:lvl>
  </w:abstractNum>
  <w:abstractNum w:abstractNumId="7" w15:restartNumberingAfterBreak="0">
    <w:nsid w:val="59AD13C0"/>
    <w:multiLevelType w:val="singleLevel"/>
    <w:tmpl w:val="59AD13C0"/>
    <w:lvl w:ilvl="0">
      <w:start w:val="1"/>
      <w:numFmt w:val="decimal"/>
      <w:suff w:val="nothing"/>
      <w:lvlText w:val="%1、"/>
      <w:lvlJc w:val="left"/>
    </w:lvl>
  </w:abstractNum>
  <w:num w:numId="1">
    <w:abstractNumId w:val="2"/>
  </w:num>
  <w:num w:numId="2">
    <w:abstractNumId w:val="3"/>
  </w:num>
  <w:num w:numId="3">
    <w:abstractNumId w:val="6"/>
  </w:num>
  <w:num w:numId="4">
    <w:abstractNumId w:val="0"/>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D87C46"/>
    <w:rsid w:val="000001EA"/>
    <w:rsid w:val="000008E5"/>
    <w:rsid w:val="00002092"/>
    <w:rsid w:val="0000308A"/>
    <w:rsid w:val="000077D8"/>
    <w:rsid w:val="00007C43"/>
    <w:rsid w:val="00010A55"/>
    <w:rsid w:val="0001370C"/>
    <w:rsid w:val="00014916"/>
    <w:rsid w:val="000222A6"/>
    <w:rsid w:val="00024088"/>
    <w:rsid w:val="00024EF3"/>
    <w:rsid w:val="0002603E"/>
    <w:rsid w:val="00026671"/>
    <w:rsid w:val="00031A73"/>
    <w:rsid w:val="0003626F"/>
    <w:rsid w:val="00047684"/>
    <w:rsid w:val="000548DD"/>
    <w:rsid w:val="00054C27"/>
    <w:rsid w:val="00056816"/>
    <w:rsid w:val="00056B28"/>
    <w:rsid w:val="00057FFD"/>
    <w:rsid w:val="00062102"/>
    <w:rsid w:val="00076A3D"/>
    <w:rsid w:val="00077078"/>
    <w:rsid w:val="00077C9F"/>
    <w:rsid w:val="00084D28"/>
    <w:rsid w:val="00087DE2"/>
    <w:rsid w:val="00090B13"/>
    <w:rsid w:val="000931E2"/>
    <w:rsid w:val="00093386"/>
    <w:rsid w:val="00095470"/>
    <w:rsid w:val="00097026"/>
    <w:rsid w:val="000A0697"/>
    <w:rsid w:val="000A4A73"/>
    <w:rsid w:val="000A5806"/>
    <w:rsid w:val="000B6A55"/>
    <w:rsid w:val="000C1CB0"/>
    <w:rsid w:val="000C64B7"/>
    <w:rsid w:val="000C6A91"/>
    <w:rsid w:val="000D0FD2"/>
    <w:rsid w:val="000D16CA"/>
    <w:rsid w:val="000D1EB8"/>
    <w:rsid w:val="000D5015"/>
    <w:rsid w:val="000E6249"/>
    <w:rsid w:val="000F2413"/>
    <w:rsid w:val="000F3A98"/>
    <w:rsid w:val="000F4453"/>
    <w:rsid w:val="000F50BA"/>
    <w:rsid w:val="000F5841"/>
    <w:rsid w:val="000F60B1"/>
    <w:rsid w:val="000F6B7E"/>
    <w:rsid w:val="00104083"/>
    <w:rsid w:val="00105336"/>
    <w:rsid w:val="00110F4A"/>
    <w:rsid w:val="001207F1"/>
    <w:rsid w:val="0012101C"/>
    <w:rsid w:val="0012519B"/>
    <w:rsid w:val="00126E30"/>
    <w:rsid w:val="00133873"/>
    <w:rsid w:val="001409C8"/>
    <w:rsid w:val="00140C34"/>
    <w:rsid w:val="00142360"/>
    <w:rsid w:val="001451B4"/>
    <w:rsid w:val="00153533"/>
    <w:rsid w:val="001541B2"/>
    <w:rsid w:val="00160F37"/>
    <w:rsid w:val="00163CD5"/>
    <w:rsid w:val="00166433"/>
    <w:rsid w:val="00176106"/>
    <w:rsid w:val="0018461D"/>
    <w:rsid w:val="00184A41"/>
    <w:rsid w:val="00187BBC"/>
    <w:rsid w:val="00193130"/>
    <w:rsid w:val="00194F82"/>
    <w:rsid w:val="00197517"/>
    <w:rsid w:val="001A33F7"/>
    <w:rsid w:val="001B4843"/>
    <w:rsid w:val="001C553C"/>
    <w:rsid w:val="001C600A"/>
    <w:rsid w:val="001D1070"/>
    <w:rsid w:val="001D3D15"/>
    <w:rsid w:val="001D5316"/>
    <w:rsid w:val="001E2210"/>
    <w:rsid w:val="001E3C68"/>
    <w:rsid w:val="001F0C94"/>
    <w:rsid w:val="001F2134"/>
    <w:rsid w:val="001F4ECE"/>
    <w:rsid w:val="001F540B"/>
    <w:rsid w:val="001F5897"/>
    <w:rsid w:val="001F678E"/>
    <w:rsid w:val="002025FF"/>
    <w:rsid w:val="00202B0F"/>
    <w:rsid w:val="00202FD5"/>
    <w:rsid w:val="00204870"/>
    <w:rsid w:val="002049CA"/>
    <w:rsid w:val="0020593C"/>
    <w:rsid w:val="00206200"/>
    <w:rsid w:val="00210894"/>
    <w:rsid w:val="00211844"/>
    <w:rsid w:val="00211BD9"/>
    <w:rsid w:val="00213FD7"/>
    <w:rsid w:val="00224814"/>
    <w:rsid w:val="00226DA0"/>
    <w:rsid w:val="00237D74"/>
    <w:rsid w:val="0024102D"/>
    <w:rsid w:val="0024409B"/>
    <w:rsid w:val="002514A2"/>
    <w:rsid w:val="00251FF0"/>
    <w:rsid w:val="00255703"/>
    <w:rsid w:val="00256B89"/>
    <w:rsid w:val="00262613"/>
    <w:rsid w:val="00262DA2"/>
    <w:rsid w:val="00270904"/>
    <w:rsid w:val="00276277"/>
    <w:rsid w:val="00281B67"/>
    <w:rsid w:val="00290DFC"/>
    <w:rsid w:val="00292446"/>
    <w:rsid w:val="002936B1"/>
    <w:rsid w:val="00294463"/>
    <w:rsid w:val="002A228E"/>
    <w:rsid w:val="002A3B13"/>
    <w:rsid w:val="002A57B6"/>
    <w:rsid w:val="002A6729"/>
    <w:rsid w:val="002B0AD7"/>
    <w:rsid w:val="002B2754"/>
    <w:rsid w:val="002B2D1C"/>
    <w:rsid w:val="002B4B6C"/>
    <w:rsid w:val="002C0C71"/>
    <w:rsid w:val="002C0D1B"/>
    <w:rsid w:val="002C201E"/>
    <w:rsid w:val="002D0469"/>
    <w:rsid w:val="002D204A"/>
    <w:rsid w:val="002D6ACF"/>
    <w:rsid w:val="002E5FEA"/>
    <w:rsid w:val="002E7032"/>
    <w:rsid w:val="002F04BF"/>
    <w:rsid w:val="00300123"/>
    <w:rsid w:val="003113EE"/>
    <w:rsid w:val="00312597"/>
    <w:rsid w:val="003135F0"/>
    <w:rsid w:val="003176B2"/>
    <w:rsid w:val="00320EF5"/>
    <w:rsid w:val="0032109A"/>
    <w:rsid w:val="00322546"/>
    <w:rsid w:val="00322C0E"/>
    <w:rsid w:val="00322E73"/>
    <w:rsid w:val="00324095"/>
    <w:rsid w:val="003257B2"/>
    <w:rsid w:val="00327484"/>
    <w:rsid w:val="00331D8E"/>
    <w:rsid w:val="003337C0"/>
    <w:rsid w:val="0033586E"/>
    <w:rsid w:val="00343E24"/>
    <w:rsid w:val="0034400B"/>
    <w:rsid w:val="003453C1"/>
    <w:rsid w:val="003461D6"/>
    <w:rsid w:val="003476CC"/>
    <w:rsid w:val="0035047D"/>
    <w:rsid w:val="0035210D"/>
    <w:rsid w:val="00380E93"/>
    <w:rsid w:val="00384212"/>
    <w:rsid w:val="00385925"/>
    <w:rsid w:val="00387B5B"/>
    <w:rsid w:val="003922BF"/>
    <w:rsid w:val="0039265C"/>
    <w:rsid w:val="003954F6"/>
    <w:rsid w:val="003B32C2"/>
    <w:rsid w:val="003B4D22"/>
    <w:rsid w:val="003B5648"/>
    <w:rsid w:val="003B5F7B"/>
    <w:rsid w:val="003B768B"/>
    <w:rsid w:val="003B7CC9"/>
    <w:rsid w:val="003C1607"/>
    <w:rsid w:val="003C2FF5"/>
    <w:rsid w:val="003C377B"/>
    <w:rsid w:val="003C78F7"/>
    <w:rsid w:val="003D1A75"/>
    <w:rsid w:val="003D4B47"/>
    <w:rsid w:val="003E0F1C"/>
    <w:rsid w:val="003F6228"/>
    <w:rsid w:val="003F74E5"/>
    <w:rsid w:val="00401CD5"/>
    <w:rsid w:val="00412DB1"/>
    <w:rsid w:val="00423291"/>
    <w:rsid w:val="00427048"/>
    <w:rsid w:val="00427174"/>
    <w:rsid w:val="004320A2"/>
    <w:rsid w:val="00432920"/>
    <w:rsid w:val="004339F6"/>
    <w:rsid w:val="004423C0"/>
    <w:rsid w:val="004461A6"/>
    <w:rsid w:val="004471F6"/>
    <w:rsid w:val="00451960"/>
    <w:rsid w:val="00457893"/>
    <w:rsid w:val="00457D46"/>
    <w:rsid w:val="004603AD"/>
    <w:rsid w:val="004640AE"/>
    <w:rsid w:val="0047096F"/>
    <w:rsid w:val="0047371F"/>
    <w:rsid w:val="0047396C"/>
    <w:rsid w:val="0048097A"/>
    <w:rsid w:val="00486161"/>
    <w:rsid w:val="00490FCB"/>
    <w:rsid w:val="00493F12"/>
    <w:rsid w:val="00494EAD"/>
    <w:rsid w:val="00495D1A"/>
    <w:rsid w:val="0049649E"/>
    <w:rsid w:val="004973F6"/>
    <w:rsid w:val="004B1261"/>
    <w:rsid w:val="004B289D"/>
    <w:rsid w:val="004C5265"/>
    <w:rsid w:val="004D5939"/>
    <w:rsid w:val="004D7984"/>
    <w:rsid w:val="004E3B83"/>
    <w:rsid w:val="004E4588"/>
    <w:rsid w:val="004F0CA2"/>
    <w:rsid w:val="004F229C"/>
    <w:rsid w:val="004F3B30"/>
    <w:rsid w:val="004F5CF4"/>
    <w:rsid w:val="0050030B"/>
    <w:rsid w:val="00500E5B"/>
    <w:rsid w:val="00504003"/>
    <w:rsid w:val="00504A11"/>
    <w:rsid w:val="005062D5"/>
    <w:rsid w:val="00507404"/>
    <w:rsid w:val="005131AB"/>
    <w:rsid w:val="00513DBA"/>
    <w:rsid w:val="00516FEB"/>
    <w:rsid w:val="00517363"/>
    <w:rsid w:val="0052288E"/>
    <w:rsid w:val="0052407D"/>
    <w:rsid w:val="00535052"/>
    <w:rsid w:val="00535D44"/>
    <w:rsid w:val="005406E9"/>
    <w:rsid w:val="00540ABC"/>
    <w:rsid w:val="005544A2"/>
    <w:rsid w:val="0055541F"/>
    <w:rsid w:val="0056315D"/>
    <w:rsid w:val="0056509A"/>
    <w:rsid w:val="00566386"/>
    <w:rsid w:val="00574F79"/>
    <w:rsid w:val="0058229C"/>
    <w:rsid w:val="00585A47"/>
    <w:rsid w:val="00594957"/>
    <w:rsid w:val="00597C16"/>
    <w:rsid w:val="00597C9D"/>
    <w:rsid w:val="005A2BF3"/>
    <w:rsid w:val="005A4175"/>
    <w:rsid w:val="005A5C4F"/>
    <w:rsid w:val="005A6616"/>
    <w:rsid w:val="005B034E"/>
    <w:rsid w:val="005B2174"/>
    <w:rsid w:val="005B3D4B"/>
    <w:rsid w:val="005B6DE2"/>
    <w:rsid w:val="005C1018"/>
    <w:rsid w:val="005C45DA"/>
    <w:rsid w:val="005D0E95"/>
    <w:rsid w:val="005D65C2"/>
    <w:rsid w:val="005E1ED2"/>
    <w:rsid w:val="005E2159"/>
    <w:rsid w:val="005E2E32"/>
    <w:rsid w:val="005F217E"/>
    <w:rsid w:val="005F6677"/>
    <w:rsid w:val="00600EE6"/>
    <w:rsid w:val="00601A19"/>
    <w:rsid w:val="00606F34"/>
    <w:rsid w:val="006100AC"/>
    <w:rsid w:val="00610AB4"/>
    <w:rsid w:val="00612EC4"/>
    <w:rsid w:val="0061346C"/>
    <w:rsid w:val="006139C4"/>
    <w:rsid w:val="00616DD2"/>
    <w:rsid w:val="006214EE"/>
    <w:rsid w:val="00627EA5"/>
    <w:rsid w:val="0063180A"/>
    <w:rsid w:val="0063278B"/>
    <w:rsid w:val="006351B0"/>
    <w:rsid w:val="00635DD4"/>
    <w:rsid w:val="006371C5"/>
    <w:rsid w:val="00637BBC"/>
    <w:rsid w:val="00651FC4"/>
    <w:rsid w:val="00652729"/>
    <w:rsid w:val="0066004F"/>
    <w:rsid w:val="006610BB"/>
    <w:rsid w:val="00662262"/>
    <w:rsid w:val="00663909"/>
    <w:rsid w:val="00671BF4"/>
    <w:rsid w:val="00673017"/>
    <w:rsid w:val="0067462B"/>
    <w:rsid w:val="006836FC"/>
    <w:rsid w:val="00685260"/>
    <w:rsid w:val="00692414"/>
    <w:rsid w:val="006935A8"/>
    <w:rsid w:val="00695B2E"/>
    <w:rsid w:val="006A1324"/>
    <w:rsid w:val="006A1BF2"/>
    <w:rsid w:val="006A3562"/>
    <w:rsid w:val="006A48C2"/>
    <w:rsid w:val="006A63E4"/>
    <w:rsid w:val="006A719F"/>
    <w:rsid w:val="006B0E01"/>
    <w:rsid w:val="006B24F9"/>
    <w:rsid w:val="006B2DE1"/>
    <w:rsid w:val="006B4B30"/>
    <w:rsid w:val="006B5C9F"/>
    <w:rsid w:val="006C2985"/>
    <w:rsid w:val="006C3E28"/>
    <w:rsid w:val="006D1D35"/>
    <w:rsid w:val="006D57B7"/>
    <w:rsid w:val="006D6F4C"/>
    <w:rsid w:val="006E082D"/>
    <w:rsid w:val="006F1B08"/>
    <w:rsid w:val="006F41DF"/>
    <w:rsid w:val="006F4B3F"/>
    <w:rsid w:val="0070195B"/>
    <w:rsid w:val="00704663"/>
    <w:rsid w:val="00707D3F"/>
    <w:rsid w:val="00710F95"/>
    <w:rsid w:val="00725E0A"/>
    <w:rsid w:val="007271DE"/>
    <w:rsid w:val="007318A0"/>
    <w:rsid w:val="00732777"/>
    <w:rsid w:val="0073494F"/>
    <w:rsid w:val="00742108"/>
    <w:rsid w:val="00743A89"/>
    <w:rsid w:val="00746023"/>
    <w:rsid w:val="007460CC"/>
    <w:rsid w:val="00755EAC"/>
    <w:rsid w:val="00761473"/>
    <w:rsid w:val="007679B7"/>
    <w:rsid w:val="007732DC"/>
    <w:rsid w:val="007739A1"/>
    <w:rsid w:val="00773A1A"/>
    <w:rsid w:val="0078029D"/>
    <w:rsid w:val="00780D20"/>
    <w:rsid w:val="00782C54"/>
    <w:rsid w:val="00790545"/>
    <w:rsid w:val="00791A61"/>
    <w:rsid w:val="00792FE5"/>
    <w:rsid w:val="00794D61"/>
    <w:rsid w:val="007A23A0"/>
    <w:rsid w:val="007A300C"/>
    <w:rsid w:val="007A34DD"/>
    <w:rsid w:val="007A59D6"/>
    <w:rsid w:val="007A6224"/>
    <w:rsid w:val="007B1D43"/>
    <w:rsid w:val="007B48A9"/>
    <w:rsid w:val="007B634F"/>
    <w:rsid w:val="007B7623"/>
    <w:rsid w:val="007C1166"/>
    <w:rsid w:val="007C22AF"/>
    <w:rsid w:val="007C2484"/>
    <w:rsid w:val="007C50F6"/>
    <w:rsid w:val="007D0E0F"/>
    <w:rsid w:val="007D143C"/>
    <w:rsid w:val="007D1FC0"/>
    <w:rsid w:val="007D20F5"/>
    <w:rsid w:val="007D4836"/>
    <w:rsid w:val="007D6548"/>
    <w:rsid w:val="007E3F81"/>
    <w:rsid w:val="007E4C64"/>
    <w:rsid w:val="007E75D8"/>
    <w:rsid w:val="007E7743"/>
    <w:rsid w:val="007F19E3"/>
    <w:rsid w:val="007F412D"/>
    <w:rsid w:val="00806514"/>
    <w:rsid w:val="0081199B"/>
    <w:rsid w:val="008129F3"/>
    <w:rsid w:val="00815D15"/>
    <w:rsid w:val="00816C88"/>
    <w:rsid w:val="00816E31"/>
    <w:rsid w:val="00821A34"/>
    <w:rsid w:val="0083177E"/>
    <w:rsid w:val="008319D0"/>
    <w:rsid w:val="00832C57"/>
    <w:rsid w:val="00833B0F"/>
    <w:rsid w:val="00843B95"/>
    <w:rsid w:val="00850499"/>
    <w:rsid w:val="00850940"/>
    <w:rsid w:val="00852185"/>
    <w:rsid w:val="0086459F"/>
    <w:rsid w:val="00873859"/>
    <w:rsid w:val="0087432F"/>
    <w:rsid w:val="00874654"/>
    <w:rsid w:val="008760C6"/>
    <w:rsid w:val="00882D65"/>
    <w:rsid w:val="008835D8"/>
    <w:rsid w:val="008844A4"/>
    <w:rsid w:val="0088587A"/>
    <w:rsid w:val="00887776"/>
    <w:rsid w:val="00887C8E"/>
    <w:rsid w:val="00890EB2"/>
    <w:rsid w:val="00893303"/>
    <w:rsid w:val="0089641D"/>
    <w:rsid w:val="008A258A"/>
    <w:rsid w:val="008A2758"/>
    <w:rsid w:val="008A6CE9"/>
    <w:rsid w:val="008B24F2"/>
    <w:rsid w:val="008B5F01"/>
    <w:rsid w:val="008B674E"/>
    <w:rsid w:val="008B7DFC"/>
    <w:rsid w:val="008B7EC4"/>
    <w:rsid w:val="008C4286"/>
    <w:rsid w:val="008C4DC7"/>
    <w:rsid w:val="008C5688"/>
    <w:rsid w:val="008C585B"/>
    <w:rsid w:val="008C6DEC"/>
    <w:rsid w:val="008D0FBB"/>
    <w:rsid w:val="008D2A2E"/>
    <w:rsid w:val="008D55F9"/>
    <w:rsid w:val="008E035F"/>
    <w:rsid w:val="008E4882"/>
    <w:rsid w:val="008E542E"/>
    <w:rsid w:val="008F1B8E"/>
    <w:rsid w:val="008F4D02"/>
    <w:rsid w:val="009007F8"/>
    <w:rsid w:val="00900B16"/>
    <w:rsid w:val="009016C1"/>
    <w:rsid w:val="00903656"/>
    <w:rsid w:val="0090577F"/>
    <w:rsid w:val="009074D6"/>
    <w:rsid w:val="00911AE1"/>
    <w:rsid w:val="00917CD8"/>
    <w:rsid w:val="009229F8"/>
    <w:rsid w:val="00925309"/>
    <w:rsid w:val="00925CC8"/>
    <w:rsid w:val="0092605D"/>
    <w:rsid w:val="00927777"/>
    <w:rsid w:val="00927D86"/>
    <w:rsid w:val="0094605F"/>
    <w:rsid w:val="00950E97"/>
    <w:rsid w:val="009553A1"/>
    <w:rsid w:val="00957728"/>
    <w:rsid w:val="0096228D"/>
    <w:rsid w:val="0096584A"/>
    <w:rsid w:val="009675D3"/>
    <w:rsid w:val="009724CF"/>
    <w:rsid w:val="00975897"/>
    <w:rsid w:val="00976464"/>
    <w:rsid w:val="00990162"/>
    <w:rsid w:val="0099152F"/>
    <w:rsid w:val="00993028"/>
    <w:rsid w:val="00994796"/>
    <w:rsid w:val="00994A92"/>
    <w:rsid w:val="009974A7"/>
    <w:rsid w:val="009A1C2C"/>
    <w:rsid w:val="009A23DA"/>
    <w:rsid w:val="009A3A20"/>
    <w:rsid w:val="009A422D"/>
    <w:rsid w:val="009A42EB"/>
    <w:rsid w:val="009B2922"/>
    <w:rsid w:val="009B3F3E"/>
    <w:rsid w:val="009B481E"/>
    <w:rsid w:val="009B59AF"/>
    <w:rsid w:val="009B65F4"/>
    <w:rsid w:val="009C082D"/>
    <w:rsid w:val="009C0D9F"/>
    <w:rsid w:val="009C7AFF"/>
    <w:rsid w:val="009D25F8"/>
    <w:rsid w:val="009E3EB2"/>
    <w:rsid w:val="009E422E"/>
    <w:rsid w:val="009F2805"/>
    <w:rsid w:val="009F60BE"/>
    <w:rsid w:val="009F75EC"/>
    <w:rsid w:val="00A010B1"/>
    <w:rsid w:val="00A06AF5"/>
    <w:rsid w:val="00A11D2F"/>
    <w:rsid w:val="00A12B6E"/>
    <w:rsid w:val="00A1335A"/>
    <w:rsid w:val="00A141BD"/>
    <w:rsid w:val="00A15161"/>
    <w:rsid w:val="00A15DE3"/>
    <w:rsid w:val="00A16C03"/>
    <w:rsid w:val="00A171FA"/>
    <w:rsid w:val="00A17CBF"/>
    <w:rsid w:val="00A17CF9"/>
    <w:rsid w:val="00A20E4E"/>
    <w:rsid w:val="00A23996"/>
    <w:rsid w:val="00A24247"/>
    <w:rsid w:val="00A25E2E"/>
    <w:rsid w:val="00A3017B"/>
    <w:rsid w:val="00A335A9"/>
    <w:rsid w:val="00A33AB0"/>
    <w:rsid w:val="00A4684C"/>
    <w:rsid w:val="00A46BC4"/>
    <w:rsid w:val="00A4723E"/>
    <w:rsid w:val="00A50F3A"/>
    <w:rsid w:val="00A5186B"/>
    <w:rsid w:val="00A51E62"/>
    <w:rsid w:val="00A62314"/>
    <w:rsid w:val="00A6308A"/>
    <w:rsid w:val="00A63166"/>
    <w:rsid w:val="00A649C6"/>
    <w:rsid w:val="00A67AD4"/>
    <w:rsid w:val="00A762DD"/>
    <w:rsid w:val="00A811AC"/>
    <w:rsid w:val="00A8156C"/>
    <w:rsid w:val="00A912BA"/>
    <w:rsid w:val="00A97B87"/>
    <w:rsid w:val="00A97FEE"/>
    <w:rsid w:val="00AA0270"/>
    <w:rsid w:val="00AA1233"/>
    <w:rsid w:val="00AA43B4"/>
    <w:rsid w:val="00AA6E88"/>
    <w:rsid w:val="00AB03C2"/>
    <w:rsid w:val="00AB31F7"/>
    <w:rsid w:val="00AC0581"/>
    <w:rsid w:val="00AC411B"/>
    <w:rsid w:val="00AD03C7"/>
    <w:rsid w:val="00AD5358"/>
    <w:rsid w:val="00AE2593"/>
    <w:rsid w:val="00AE3309"/>
    <w:rsid w:val="00AE34A2"/>
    <w:rsid w:val="00AE4D19"/>
    <w:rsid w:val="00AE5F48"/>
    <w:rsid w:val="00AF28DA"/>
    <w:rsid w:val="00B02669"/>
    <w:rsid w:val="00B225FB"/>
    <w:rsid w:val="00B305BC"/>
    <w:rsid w:val="00B317EB"/>
    <w:rsid w:val="00B33553"/>
    <w:rsid w:val="00B43B41"/>
    <w:rsid w:val="00B44121"/>
    <w:rsid w:val="00B5062A"/>
    <w:rsid w:val="00B52A35"/>
    <w:rsid w:val="00B53411"/>
    <w:rsid w:val="00B5632D"/>
    <w:rsid w:val="00B574BD"/>
    <w:rsid w:val="00B720ED"/>
    <w:rsid w:val="00B83265"/>
    <w:rsid w:val="00B86622"/>
    <w:rsid w:val="00B90ED6"/>
    <w:rsid w:val="00B940AD"/>
    <w:rsid w:val="00B94B95"/>
    <w:rsid w:val="00B95B6D"/>
    <w:rsid w:val="00B96778"/>
    <w:rsid w:val="00BA11AC"/>
    <w:rsid w:val="00BA62B4"/>
    <w:rsid w:val="00BB038D"/>
    <w:rsid w:val="00BB23B3"/>
    <w:rsid w:val="00BB709F"/>
    <w:rsid w:val="00BC1D2D"/>
    <w:rsid w:val="00BC3637"/>
    <w:rsid w:val="00BF061E"/>
    <w:rsid w:val="00BF31A5"/>
    <w:rsid w:val="00BF3430"/>
    <w:rsid w:val="00C031EF"/>
    <w:rsid w:val="00C03D59"/>
    <w:rsid w:val="00C13C36"/>
    <w:rsid w:val="00C2799C"/>
    <w:rsid w:val="00C3273B"/>
    <w:rsid w:val="00C353DC"/>
    <w:rsid w:val="00C402EC"/>
    <w:rsid w:val="00C4559B"/>
    <w:rsid w:val="00C477E0"/>
    <w:rsid w:val="00C478A4"/>
    <w:rsid w:val="00C5255B"/>
    <w:rsid w:val="00C55F43"/>
    <w:rsid w:val="00C64AE0"/>
    <w:rsid w:val="00C7297D"/>
    <w:rsid w:val="00C7507C"/>
    <w:rsid w:val="00C85DBC"/>
    <w:rsid w:val="00C86602"/>
    <w:rsid w:val="00C86E90"/>
    <w:rsid w:val="00C93BD5"/>
    <w:rsid w:val="00C94E9E"/>
    <w:rsid w:val="00C9573F"/>
    <w:rsid w:val="00C96011"/>
    <w:rsid w:val="00C96164"/>
    <w:rsid w:val="00CA0EFA"/>
    <w:rsid w:val="00CA7BE4"/>
    <w:rsid w:val="00CA7D62"/>
    <w:rsid w:val="00CA7EFC"/>
    <w:rsid w:val="00CB2F8C"/>
    <w:rsid w:val="00CB586A"/>
    <w:rsid w:val="00CC0D70"/>
    <w:rsid w:val="00CC5456"/>
    <w:rsid w:val="00CC74BA"/>
    <w:rsid w:val="00CD46F3"/>
    <w:rsid w:val="00CD5E9A"/>
    <w:rsid w:val="00CD74D9"/>
    <w:rsid w:val="00CF0971"/>
    <w:rsid w:val="00CF169E"/>
    <w:rsid w:val="00CF5CF1"/>
    <w:rsid w:val="00D015DE"/>
    <w:rsid w:val="00D072EA"/>
    <w:rsid w:val="00D075FB"/>
    <w:rsid w:val="00D106A8"/>
    <w:rsid w:val="00D10B7C"/>
    <w:rsid w:val="00D21574"/>
    <w:rsid w:val="00D25942"/>
    <w:rsid w:val="00D27C41"/>
    <w:rsid w:val="00D31F8C"/>
    <w:rsid w:val="00D378B3"/>
    <w:rsid w:val="00D45604"/>
    <w:rsid w:val="00D461FD"/>
    <w:rsid w:val="00D4703A"/>
    <w:rsid w:val="00D51FAC"/>
    <w:rsid w:val="00D56049"/>
    <w:rsid w:val="00D572AE"/>
    <w:rsid w:val="00D60533"/>
    <w:rsid w:val="00D77A3B"/>
    <w:rsid w:val="00D77F30"/>
    <w:rsid w:val="00D83C77"/>
    <w:rsid w:val="00D875A9"/>
    <w:rsid w:val="00D87C46"/>
    <w:rsid w:val="00D95B4A"/>
    <w:rsid w:val="00D95C0A"/>
    <w:rsid w:val="00DA0449"/>
    <w:rsid w:val="00DA2A6C"/>
    <w:rsid w:val="00DA44CF"/>
    <w:rsid w:val="00DA7AA5"/>
    <w:rsid w:val="00DB20E2"/>
    <w:rsid w:val="00DB21A3"/>
    <w:rsid w:val="00DB35C4"/>
    <w:rsid w:val="00DB35E4"/>
    <w:rsid w:val="00DB62F9"/>
    <w:rsid w:val="00DB6955"/>
    <w:rsid w:val="00DC42D6"/>
    <w:rsid w:val="00DD05F6"/>
    <w:rsid w:val="00DD4B3C"/>
    <w:rsid w:val="00DD5A3B"/>
    <w:rsid w:val="00DD6567"/>
    <w:rsid w:val="00DD78DC"/>
    <w:rsid w:val="00DE1523"/>
    <w:rsid w:val="00DE2F50"/>
    <w:rsid w:val="00DE5410"/>
    <w:rsid w:val="00DF5DAD"/>
    <w:rsid w:val="00E01B37"/>
    <w:rsid w:val="00E043A4"/>
    <w:rsid w:val="00E0518D"/>
    <w:rsid w:val="00E14B8F"/>
    <w:rsid w:val="00E168BB"/>
    <w:rsid w:val="00E16983"/>
    <w:rsid w:val="00E22DD3"/>
    <w:rsid w:val="00E23C07"/>
    <w:rsid w:val="00E24C0D"/>
    <w:rsid w:val="00E31EC0"/>
    <w:rsid w:val="00E34514"/>
    <w:rsid w:val="00E34DDB"/>
    <w:rsid w:val="00E35194"/>
    <w:rsid w:val="00E376D0"/>
    <w:rsid w:val="00E37FB5"/>
    <w:rsid w:val="00E402DB"/>
    <w:rsid w:val="00E42FC8"/>
    <w:rsid w:val="00E4422A"/>
    <w:rsid w:val="00E44E80"/>
    <w:rsid w:val="00E4528F"/>
    <w:rsid w:val="00E5016A"/>
    <w:rsid w:val="00E52580"/>
    <w:rsid w:val="00E63666"/>
    <w:rsid w:val="00E6623F"/>
    <w:rsid w:val="00E66B1C"/>
    <w:rsid w:val="00E704D4"/>
    <w:rsid w:val="00E71605"/>
    <w:rsid w:val="00E73DB5"/>
    <w:rsid w:val="00E8159A"/>
    <w:rsid w:val="00E91951"/>
    <w:rsid w:val="00E938B5"/>
    <w:rsid w:val="00EA0499"/>
    <w:rsid w:val="00EA04FA"/>
    <w:rsid w:val="00EA0DCC"/>
    <w:rsid w:val="00EA25CB"/>
    <w:rsid w:val="00EA311B"/>
    <w:rsid w:val="00EA5EDA"/>
    <w:rsid w:val="00EB0B09"/>
    <w:rsid w:val="00EB2D44"/>
    <w:rsid w:val="00EB5675"/>
    <w:rsid w:val="00EC07F6"/>
    <w:rsid w:val="00EC1849"/>
    <w:rsid w:val="00EC2656"/>
    <w:rsid w:val="00EC6241"/>
    <w:rsid w:val="00ED327F"/>
    <w:rsid w:val="00ED5540"/>
    <w:rsid w:val="00EE0D52"/>
    <w:rsid w:val="00EE18FC"/>
    <w:rsid w:val="00EE2B34"/>
    <w:rsid w:val="00EE725E"/>
    <w:rsid w:val="00F00AD0"/>
    <w:rsid w:val="00F07575"/>
    <w:rsid w:val="00F10CAC"/>
    <w:rsid w:val="00F1183D"/>
    <w:rsid w:val="00F23154"/>
    <w:rsid w:val="00F261D3"/>
    <w:rsid w:val="00F33CE6"/>
    <w:rsid w:val="00F35C27"/>
    <w:rsid w:val="00F370F0"/>
    <w:rsid w:val="00F43053"/>
    <w:rsid w:val="00F44865"/>
    <w:rsid w:val="00F454FF"/>
    <w:rsid w:val="00F523A5"/>
    <w:rsid w:val="00F53E83"/>
    <w:rsid w:val="00F54283"/>
    <w:rsid w:val="00F5563A"/>
    <w:rsid w:val="00F57211"/>
    <w:rsid w:val="00F57308"/>
    <w:rsid w:val="00F637F9"/>
    <w:rsid w:val="00F640E8"/>
    <w:rsid w:val="00F65594"/>
    <w:rsid w:val="00F668AC"/>
    <w:rsid w:val="00F67DF0"/>
    <w:rsid w:val="00F73F6F"/>
    <w:rsid w:val="00F76ACB"/>
    <w:rsid w:val="00F81F2B"/>
    <w:rsid w:val="00F838C0"/>
    <w:rsid w:val="00F83C61"/>
    <w:rsid w:val="00F841D7"/>
    <w:rsid w:val="00F91421"/>
    <w:rsid w:val="00F91F52"/>
    <w:rsid w:val="00F94CEF"/>
    <w:rsid w:val="00F97BE3"/>
    <w:rsid w:val="00FA4735"/>
    <w:rsid w:val="00FB3C7A"/>
    <w:rsid w:val="00FB6E0E"/>
    <w:rsid w:val="00FB74D1"/>
    <w:rsid w:val="00FC126C"/>
    <w:rsid w:val="00FC21BD"/>
    <w:rsid w:val="00FC4604"/>
    <w:rsid w:val="00FD4E00"/>
    <w:rsid w:val="00FE2ECF"/>
    <w:rsid w:val="00FE47F0"/>
    <w:rsid w:val="00FE4B87"/>
    <w:rsid w:val="00FE61C8"/>
    <w:rsid w:val="00FF17B2"/>
    <w:rsid w:val="00FF4098"/>
    <w:rsid w:val="00FF6A8F"/>
    <w:rsid w:val="010C2656"/>
    <w:rsid w:val="01864C06"/>
    <w:rsid w:val="021F636F"/>
    <w:rsid w:val="023131A4"/>
    <w:rsid w:val="02514741"/>
    <w:rsid w:val="036A547A"/>
    <w:rsid w:val="055D103B"/>
    <w:rsid w:val="066B0504"/>
    <w:rsid w:val="06FC6A73"/>
    <w:rsid w:val="084E371F"/>
    <w:rsid w:val="08F0374D"/>
    <w:rsid w:val="0A5645ED"/>
    <w:rsid w:val="0B8D2772"/>
    <w:rsid w:val="0C275406"/>
    <w:rsid w:val="0CE21643"/>
    <w:rsid w:val="0D611A26"/>
    <w:rsid w:val="0DB17E50"/>
    <w:rsid w:val="0DB840F5"/>
    <w:rsid w:val="0E1C6AB2"/>
    <w:rsid w:val="0E314D10"/>
    <w:rsid w:val="0EAF7512"/>
    <w:rsid w:val="0F534D9D"/>
    <w:rsid w:val="0F85331E"/>
    <w:rsid w:val="101578CB"/>
    <w:rsid w:val="114C6873"/>
    <w:rsid w:val="121F72FD"/>
    <w:rsid w:val="14654EC6"/>
    <w:rsid w:val="14AD7F5C"/>
    <w:rsid w:val="15A913EB"/>
    <w:rsid w:val="17670313"/>
    <w:rsid w:val="17EB6EA6"/>
    <w:rsid w:val="182C316C"/>
    <w:rsid w:val="18AD0F45"/>
    <w:rsid w:val="18D30E16"/>
    <w:rsid w:val="19A86F01"/>
    <w:rsid w:val="1A250C83"/>
    <w:rsid w:val="1AF302A2"/>
    <w:rsid w:val="1BEA5F64"/>
    <w:rsid w:val="1D006037"/>
    <w:rsid w:val="1D8E2B76"/>
    <w:rsid w:val="1DA4323C"/>
    <w:rsid w:val="1ED87B53"/>
    <w:rsid w:val="1F2707CD"/>
    <w:rsid w:val="21A849C5"/>
    <w:rsid w:val="230F4C7E"/>
    <w:rsid w:val="233F45A2"/>
    <w:rsid w:val="23766FE5"/>
    <w:rsid w:val="2381650F"/>
    <w:rsid w:val="246E4949"/>
    <w:rsid w:val="2588467F"/>
    <w:rsid w:val="26361A62"/>
    <w:rsid w:val="2789638B"/>
    <w:rsid w:val="27BF1592"/>
    <w:rsid w:val="2C392EE4"/>
    <w:rsid w:val="2DA7411D"/>
    <w:rsid w:val="2EC077B7"/>
    <w:rsid w:val="2EF760B4"/>
    <w:rsid w:val="30965E94"/>
    <w:rsid w:val="311A6F11"/>
    <w:rsid w:val="32730BC7"/>
    <w:rsid w:val="33485455"/>
    <w:rsid w:val="33504CBC"/>
    <w:rsid w:val="35F940DC"/>
    <w:rsid w:val="365A6138"/>
    <w:rsid w:val="37953F1B"/>
    <w:rsid w:val="37A64887"/>
    <w:rsid w:val="385D1102"/>
    <w:rsid w:val="3884472B"/>
    <w:rsid w:val="38A766C8"/>
    <w:rsid w:val="3A570529"/>
    <w:rsid w:val="3AF82448"/>
    <w:rsid w:val="3B49773A"/>
    <w:rsid w:val="3B8E5B0E"/>
    <w:rsid w:val="3BDE6F50"/>
    <w:rsid w:val="3BF46AA8"/>
    <w:rsid w:val="3C8C6228"/>
    <w:rsid w:val="3CF35007"/>
    <w:rsid w:val="3D3F27BE"/>
    <w:rsid w:val="3E0E2A9A"/>
    <w:rsid w:val="3EE76E7A"/>
    <w:rsid w:val="3F7C7F5D"/>
    <w:rsid w:val="3F9A2C13"/>
    <w:rsid w:val="403E487D"/>
    <w:rsid w:val="40945E67"/>
    <w:rsid w:val="41EC4714"/>
    <w:rsid w:val="423C178E"/>
    <w:rsid w:val="42D919BF"/>
    <w:rsid w:val="43137560"/>
    <w:rsid w:val="437C2D5F"/>
    <w:rsid w:val="43EE138F"/>
    <w:rsid w:val="43FB3CF4"/>
    <w:rsid w:val="442A54AB"/>
    <w:rsid w:val="484179B7"/>
    <w:rsid w:val="486F22C4"/>
    <w:rsid w:val="48EE37AD"/>
    <w:rsid w:val="49143C77"/>
    <w:rsid w:val="4B675AE1"/>
    <w:rsid w:val="4B944920"/>
    <w:rsid w:val="4BA81188"/>
    <w:rsid w:val="4D9B6CAD"/>
    <w:rsid w:val="4DBF4FB5"/>
    <w:rsid w:val="4DE00FE4"/>
    <w:rsid w:val="4EED3429"/>
    <w:rsid w:val="505D5CA7"/>
    <w:rsid w:val="50B65882"/>
    <w:rsid w:val="520D5858"/>
    <w:rsid w:val="53B72788"/>
    <w:rsid w:val="54B515DA"/>
    <w:rsid w:val="553C24F9"/>
    <w:rsid w:val="55AE3014"/>
    <w:rsid w:val="571969A3"/>
    <w:rsid w:val="575A26F7"/>
    <w:rsid w:val="58B479CA"/>
    <w:rsid w:val="58DE72BC"/>
    <w:rsid w:val="597532F0"/>
    <w:rsid w:val="59871E39"/>
    <w:rsid w:val="59C9742B"/>
    <w:rsid w:val="5B8A1C8B"/>
    <w:rsid w:val="5D190ED5"/>
    <w:rsid w:val="5D8B2B33"/>
    <w:rsid w:val="5EE21B05"/>
    <w:rsid w:val="5F5D2729"/>
    <w:rsid w:val="5F7A5A4D"/>
    <w:rsid w:val="60476764"/>
    <w:rsid w:val="610C41C4"/>
    <w:rsid w:val="6121215E"/>
    <w:rsid w:val="61A85A2C"/>
    <w:rsid w:val="62122F0B"/>
    <w:rsid w:val="62B63BA4"/>
    <w:rsid w:val="62F85505"/>
    <w:rsid w:val="6376431C"/>
    <w:rsid w:val="6414026A"/>
    <w:rsid w:val="64AF141D"/>
    <w:rsid w:val="654D347D"/>
    <w:rsid w:val="664E7C34"/>
    <w:rsid w:val="666D1DB9"/>
    <w:rsid w:val="66A34CD4"/>
    <w:rsid w:val="66D022EE"/>
    <w:rsid w:val="68743FDA"/>
    <w:rsid w:val="68EF1791"/>
    <w:rsid w:val="69572CAB"/>
    <w:rsid w:val="6A124C1D"/>
    <w:rsid w:val="6A276DF3"/>
    <w:rsid w:val="6A71198E"/>
    <w:rsid w:val="6AE267D7"/>
    <w:rsid w:val="6B2A2F80"/>
    <w:rsid w:val="6B3256CD"/>
    <w:rsid w:val="6B975C07"/>
    <w:rsid w:val="6C693432"/>
    <w:rsid w:val="6E0F570F"/>
    <w:rsid w:val="6E3C0BF3"/>
    <w:rsid w:val="6F854B2B"/>
    <w:rsid w:val="70D26AD3"/>
    <w:rsid w:val="71155ACF"/>
    <w:rsid w:val="716277A0"/>
    <w:rsid w:val="71B6484B"/>
    <w:rsid w:val="72A307E6"/>
    <w:rsid w:val="72A763A4"/>
    <w:rsid w:val="72EF068A"/>
    <w:rsid w:val="731F5E6A"/>
    <w:rsid w:val="752B291E"/>
    <w:rsid w:val="755C3B8D"/>
    <w:rsid w:val="76356E8E"/>
    <w:rsid w:val="7770503A"/>
    <w:rsid w:val="78E76C55"/>
    <w:rsid w:val="7A6D2A63"/>
    <w:rsid w:val="7A78364C"/>
    <w:rsid w:val="7B0A364A"/>
    <w:rsid w:val="7B2F35CD"/>
    <w:rsid w:val="7B49629E"/>
    <w:rsid w:val="7D1D01AB"/>
    <w:rsid w:val="7E091B16"/>
    <w:rsid w:val="7E0D117A"/>
    <w:rsid w:val="7F0C76C2"/>
    <w:rsid w:val="7F501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EBC38217-FD02-4CBA-B137-59FBE1F62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3"/>
    <w:qFormat/>
    <w:pPr>
      <w:widowControl w:val="0"/>
      <w:jc w:val="both"/>
    </w:pPr>
    <w:rPr>
      <w:kern w:val="2"/>
      <w:sz w:val="21"/>
      <w:szCs w:val="24"/>
    </w:rPr>
  </w:style>
  <w:style w:type="paragraph" w:styleId="1">
    <w:name w:val="heading 1"/>
    <w:basedOn w:val="a"/>
    <w:next w:val="a"/>
    <w:link w:val="1Char"/>
    <w:uiPriority w:val="99"/>
    <w:qFormat/>
    <w:pPr>
      <w:keepNext/>
      <w:keepLines/>
      <w:numPr>
        <w:numId w:val="1"/>
      </w:numPr>
      <w:adjustRightInd w:val="0"/>
      <w:spacing w:before="340" w:after="330" w:line="578" w:lineRule="atLeast"/>
      <w:textAlignment w:val="baseline"/>
      <w:outlineLvl w:val="0"/>
    </w:pPr>
    <w:rPr>
      <w:rFonts w:eastAsia="仿宋_GB2312"/>
      <w:b/>
      <w:kern w:val="44"/>
      <w:sz w:val="44"/>
      <w:szCs w:val="20"/>
    </w:rPr>
  </w:style>
  <w:style w:type="paragraph" w:styleId="20">
    <w:name w:val="heading 2"/>
    <w:basedOn w:val="a"/>
    <w:next w:val="a"/>
    <w:link w:val="2Char"/>
    <w:uiPriority w:val="99"/>
    <w:qFormat/>
    <w:pPr>
      <w:keepNext/>
      <w:keepLines/>
      <w:tabs>
        <w:tab w:val="left" w:pos="720"/>
      </w:tabs>
      <w:spacing w:before="120" w:after="80"/>
      <w:jc w:val="left"/>
      <w:outlineLvl w:val="1"/>
    </w:pPr>
    <w:rPr>
      <w:rFonts w:ascii="Helvetica" w:hAnsi="Helvetica"/>
      <w:b/>
      <w:color w:val="000000"/>
      <w:kern w:val="0"/>
      <w:sz w:val="24"/>
      <w:szCs w:val="20"/>
    </w:rPr>
  </w:style>
  <w:style w:type="paragraph" w:styleId="3">
    <w:name w:val="heading 3"/>
    <w:basedOn w:val="a"/>
    <w:next w:val="a"/>
    <w:link w:val="3Char"/>
    <w:uiPriority w:val="99"/>
    <w:qFormat/>
    <w:pPr>
      <w:keepNext/>
      <w:keepLines/>
      <w:numPr>
        <w:ilvl w:val="2"/>
        <w:numId w:val="1"/>
      </w:numPr>
      <w:tabs>
        <w:tab w:val="left" w:pos="720"/>
      </w:tabs>
      <w:adjustRightInd w:val="0"/>
      <w:spacing w:before="260" w:after="260" w:line="416" w:lineRule="atLeast"/>
      <w:textAlignment w:val="baseline"/>
      <w:outlineLvl w:val="2"/>
    </w:pPr>
    <w:rPr>
      <w:rFonts w:eastAsia="仿宋_GB2312"/>
      <w:b/>
      <w:kern w:val="0"/>
      <w:sz w:val="32"/>
      <w:szCs w:val="20"/>
    </w:rPr>
  </w:style>
  <w:style w:type="paragraph" w:styleId="4">
    <w:name w:val="heading 4"/>
    <w:basedOn w:val="a"/>
    <w:next w:val="a"/>
    <w:link w:val="4Char"/>
    <w:uiPriority w:val="99"/>
    <w:qFormat/>
    <w:pPr>
      <w:keepNext/>
      <w:keepLines/>
      <w:tabs>
        <w:tab w:val="left" w:pos="1800"/>
      </w:tabs>
      <w:spacing w:before="80" w:after="120" w:line="440" w:lineRule="exact"/>
      <w:ind w:firstLine="340"/>
      <w:jc w:val="left"/>
      <w:outlineLvl w:val="3"/>
    </w:pPr>
    <w:rPr>
      <w:rFonts w:ascii="Arial" w:eastAsia="黑体" w:hAnsi="Arial"/>
      <w:b/>
      <w:color w:val="000000"/>
      <w:kern w:val="0"/>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adjustRightInd w:val="0"/>
      <w:spacing w:line="360" w:lineRule="atLeast"/>
      <w:ind w:firstLine="420"/>
      <w:textAlignment w:val="baseline"/>
    </w:pPr>
    <w:rPr>
      <w:szCs w:val="20"/>
    </w:rPr>
  </w:style>
  <w:style w:type="paragraph" w:styleId="a4">
    <w:name w:val="Document Map"/>
    <w:basedOn w:val="a"/>
    <w:link w:val="Char"/>
    <w:uiPriority w:val="99"/>
    <w:semiHidden/>
    <w:qFormat/>
    <w:pPr>
      <w:shd w:val="clear" w:color="auto" w:fill="000080"/>
    </w:pPr>
  </w:style>
  <w:style w:type="paragraph" w:styleId="a5">
    <w:name w:val="Salutation"/>
    <w:basedOn w:val="a"/>
    <w:next w:val="a"/>
    <w:link w:val="Char0"/>
    <w:uiPriority w:val="99"/>
    <w:qFormat/>
    <w:rPr>
      <w:rFonts w:ascii="宋体" w:eastAsia="仿宋_GB2312"/>
      <w:szCs w:val="20"/>
    </w:rPr>
  </w:style>
  <w:style w:type="paragraph" w:styleId="30">
    <w:name w:val="Body Text 3"/>
    <w:basedOn w:val="a"/>
    <w:link w:val="3Char0"/>
    <w:uiPriority w:val="99"/>
    <w:qFormat/>
    <w:pPr>
      <w:spacing w:after="120"/>
    </w:pPr>
    <w:rPr>
      <w:sz w:val="16"/>
      <w:szCs w:val="16"/>
    </w:rPr>
  </w:style>
  <w:style w:type="paragraph" w:styleId="a6">
    <w:name w:val="Body Text"/>
    <w:basedOn w:val="a"/>
    <w:link w:val="Char1"/>
    <w:uiPriority w:val="99"/>
    <w:qFormat/>
    <w:pPr>
      <w:spacing w:after="120"/>
    </w:pPr>
  </w:style>
  <w:style w:type="paragraph" w:styleId="31">
    <w:name w:val="toc 3"/>
    <w:basedOn w:val="a"/>
    <w:next w:val="a"/>
    <w:uiPriority w:val="99"/>
    <w:semiHidden/>
    <w:qFormat/>
    <w:pPr>
      <w:ind w:left="480"/>
      <w:jc w:val="left"/>
    </w:pPr>
    <w:rPr>
      <w:rFonts w:eastAsia="仿宋_GB2312"/>
      <w:i/>
      <w:sz w:val="24"/>
      <w:szCs w:val="20"/>
    </w:rPr>
  </w:style>
  <w:style w:type="paragraph" w:styleId="a7">
    <w:name w:val="Plain Text"/>
    <w:basedOn w:val="a"/>
    <w:link w:val="Char2"/>
    <w:uiPriority w:val="99"/>
    <w:qFormat/>
    <w:pPr>
      <w:shd w:val="solid" w:color="FFFFFF" w:fill="FFFFFF"/>
      <w:jc w:val="center"/>
    </w:pPr>
    <w:rPr>
      <w:rFonts w:ascii="宋体" w:hAnsi="宋体"/>
      <w:kern w:val="0"/>
      <w:sz w:val="84"/>
      <w:szCs w:val="72"/>
    </w:rPr>
  </w:style>
  <w:style w:type="paragraph" w:styleId="a8">
    <w:name w:val="Date"/>
    <w:basedOn w:val="a"/>
    <w:next w:val="a"/>
    <w:link w:val="Char3"/>
    <w:uiPriority w:val="99"/>
    <w:qFormat/>
    <w:rPr>
      <w:sz w:val="24"/>
      <w:szCs w:val="20"/>
    </w:rPr>
  </w:style>
  <w:style w:type="paragraph" w:styleId="21">
    <w:name w:val="Body Text Indent 2"/>
    <w:basedOn w:val="a"/>
    <w:link w:val="2Char0"/>
    <w:uiPriority w:val="99"/>
    <w:qFormat/>
    <w:pPr>
      <w:spacing w:after="120" w:line="480" w:lineRule="auto"/>
      <w:ind w:leftChars="200" w:left="420"/>
    </w:pPr>
    <w:rPr>
      <w:szCs w:val="20"/>
    </w:rPr>
  </w:style>
  <w:style w:type="paragraph" w:styleId="a9">
    <w:name w:val="Balloon Text"/>
    <w:basedOn w:val="a"/>
    <w:link w:val="Char4"/>
    <w:uiPriority w:val="99"/>
    <w:semiHidden/>
    <w:qFormat/>
    <w:rPr>
      <w:sz w:val="18"/>
      <w:szCs w:val="18"/>
    </w:rPr>
  </w:style>
  <w:style w:type="paragraph" w:styleId="aa">
    <w:name w:val="footer"/>
    <w:basedOn w:val="a"/>
    <w:link w:val="Char5"/>
    <w:uiPriority w:val="99"/>
    <w:qFormat/>
    <w:pPr>
      <w:tabs>
        <w:tab w:val="center" w:pos="4153"/>
        <w:tab w:val="right" w:pos="8306"/>
      </w:tabs>
      <w:snapToGrid w:val="0"/>
      <w:jc w:val="left"/>
    </w:pPr>
    <w:rPr>
      <w:sz w:val="18"/>
      <w:szCs w:val="18"/>
    </w:rPr>
  </w:style>
  <w:style w:type="paragraph" w:styleId="ab">
    <w:name w:val="header"/>
    <w:basedOn w:val="a"/>
    <w:link w:val="Char6"/>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99"/>
    <w:semiHidden/>
    <w:qFormat/>
    <w:pPr>
      <w:tabs>
        <w:tab w:val="right" w:leader="dot" w:pos="9360"/>
      </w:tabs>
      <w:jc w:val="left"/>
    </w:pPr>
    <w:rPr>
      <w:rFonts w:eastAsia="仿宋_GB2312"/>
      <w:b/>
      <w:caps/>
      <w:sz w:val="24"/>
      <w:szCs w:val="20"/>
    </w:rPr>
  </w:style>
  <w:style w:type="paragraph" w:styleId="22">
    <w:name w:val="toc 2"/>
    <w:basedOn w:val="a"/>
    <w:next w:val="a"/>
    <w:uiPriority w:val="99"/>
    <w:semiHidden/>
    <w:qFormat/>
    <w:pPr>
      <w:ind w:leftChars="200" w:left="420"/>
    </w:pPr>
  </w:style>
  <w:style w:type="paragraph" w:styleId="HTML">
    <w:name w:val="HTML Preformatted"/>
    <w:basedOn w:val="a"/>
    <w:link w:val="HTMLChar"/>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c">
    <w:name w:val="Normal (Web)"/>
    <w:basedOn w:val="a"/>
    <w:uiPriority w:val="99"/>
    <w:qFormat/>
    <w:pPr>
      <w:widowControl/>
      <w:spacing w:before="100" w:beforeAutospacing="1" w:after="100" w:afterAutospacing="1"/>
      <w:jc w:val="left"/>
    </w:pPr>
    <w:rPr>
      <w:rFonts w:ascii="宋体" w:hAnsi="宋体" w:cs="Plotter"/>
      <w:kern w:val="0"/>
      <w:sz w:val="20"/>
      <w:szCs w:val="20"/>
    </w:rPr>
  </w:style>
  <w:style w:type="table" w:styleId="ad">
    <w:name w:val="Table Grid"/>
    <w:basedOn w:val="a1"/>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uiPriority w:val="99"/>
    <w:qFormat/>
    <w:rPr>
      <w:rFonts w:cs="Times New Roman"/>
    </w:rPr>
  </w:style>
  <w:style w:type="character" w:styleId="af">
    <w:name w:val="Hyperlink"/>
    <w:basedOn w:val="a0"/>
    <w:uiPriority w:val="99"/>
    <w:qFormat/>
    <w:rPr>
      <w:rFonts w:cs="Times New Roman"/>
      <w:color w:val="0000FF"/>
      <w:u w:val="single"/>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0"/>
    <w:uiPriority w:val="99"/>
    <w:qFormat/>
    <w:locked/>
    <w:rPr>
      <w:rFonts w:ascii="Helvetica" w:eastAsia="宋体" w:hAnsi="Helvetica" w:cs="Times New Roman"/>
      <w:b/>
      <w:color w:val="000000"/>
      <w:sz w:val="24"/>
      <w:lang w:val="en-US" w:eastAsia="zh-CN" w:bidi="ar-SA"/>
    </w:rPr>
  </w:style>
  <w:style w:type="character" w:customStyle="1" w:styleId="3Char">
    <w:name w:val="标题 3 Char"/>
    <w:basedOn w:val="a0"/>
    <w:link w:val="3"/>
    <w:uiPriority w:val="99"/>
    <w:qFormat/>
    <w:rPr>
      <w:rFonts w:eastAsia="仿宋_GB2312"/>
      <w:b/>
      <w:sz w:val="32"/>
    </w:rPr>
  </w:style>
  <w:style w:type="character" w:customStyle="1" w:styleId="4Char">
    <w:name w:val="标题 4 Char"/>
    <w:basedOn w:val="a0"/>
    <w:link w:val="4"/>
    <w:uiPriority w:val="9"/>
    <w:semiHidden/>
    <w:qFormat/>
    <w:rPr>
      <w:rFonts w:asciiTheme="majorHAnsi" w:eastAsiaTheme="majorEastAsia" w:hAnsiTheme="majorHAnsi" w:cstheme="majorBidi"/>
      <w:b/>
      <w:bCs/>
      <w:sz w:val="28"/>
      <w:szCs w:val="28"/>
    </w:rPr>
  </w:style>
  <w:style w:type="character" w:customStyle="1" w:styleId="Char">
    <w:name w:val="文档结构图 Char"/>
    <w:basedOn w:val="a0"/>
    <w:link w:val="a4"/>
    <w:uiPriority w:val="99"/>
    <w:semiHidden/>
    <w:qFormat/>
    <w:rPr>
      <w:sz w:val="0"/>
      <w:szCs w:val="0"/>
    </w:rPr>
  </w:style>
  <w:style w:type="character" w:customStyle="1" w:styleId="Char0">
    <w:name w:val="称呼 Char"/>
    <w:basedOn w:val="a0"/>
    <w:link w:val="a5"/>
    <w:uiPriority w:val="99"/>
    <w:semiHidden/>
    <w:qFormat/>
    <w:rPr>
      <w:szCs w:val="24"/>
    </w:rPr>
  </w:style>
  <w:style w:type="character" w:customStyle="1" w:styleId="3Char0">
    <w:name w:val="正文文本 3 Char"/>
    <w:basedOn w:val="a0"/>
    <w:link w:val="30"/>
    <w:uiPriority w:val="99"/>
    <w:semiHidden/>
    <w:qFormat/>
    <w:rPr>
      <w:sz w:val="16"/>
      <w:szCs w:val="16"/>
    </w:rPr>
  </w:style>
  <w:style w:type="character" w:customStyle="1" w:styleId="Char1">
    <w:name w:val="正文文本 Char"/>
    <w:basedOn w:val="a0"/>
    <w:link w:val="a6"/>
    <w:uiPriority w:val="99"/>
    <w:semiHidden/>
    <w:qFormat/>
    <w:rPr>
      <w:szCs w:val="24"/>
    </w:rPr>
  </w:style>
  <w:style w:type="character" w:customStyle="1" w:styleId="Char2">
    <w:name w:val="纯文本 Char"/>
    <w:basedOn w:val="a0"/>
    <w:link w:val="a7"/>
    <w:uiPriority w:val="99"/>
    <w:semiHidden/>
    <w:qFormat/>
    <w:rPr>
      <w:rFonts w:ascii="宋体" w:hAnsi="Courier New" w:cs="Courier New"/>
      <w:szCs w:val="21"/>
    </w:rPr>
  </w:style>
  <w:style w:type="character" w:customStyle="1" w:styleId="Char3">
    <w:name w:val="日期 Char"/>
    <w:basedOn w:val="a0"/>
    <w:link w:val="a8"/>
    <w:uiPriority w:val="99"/>
    <w:qFormat/>
    <w:locked/>
    <w:rPr>
      <w:rFonts w:eastAsia="宋体"/>
      <w:kern w:val="2"/>
      <w:sz w:val="24"/>
      <w:lang w:val="en-US" w:eastAsia="zh-CN"/>
    </w:rPr>
  </w:style>
  <w:style w:type="character" w:customStyle="1" w:styleId="2Char0">
    <w:name w:val="正文文本缩进 2 Char"/>
    <w:basedOn w:val="a0"/>
    <w:link w:val="21"/>
    <w:uiPriority w:val="99"/>
    <w:semiHidden/>
    <w:qFormat/>
    <w:rPr>
      <w:szCs w:val="24"/>
    </w:rPr>
  </w:style>
  <w:style w:type="character" w:customStyle="1" w:styleId="Char4">
    <w:name w:val="批注框文本 Char"/>
    <w:basedOn w:val="a0"/>
    <w:link w:val="a9"/>
    <w:uiPriority w:val="99"/>
    <w:semiHidden/>
    <w:qFormat/>
    <w:rPr>
      <w:sz w:val="0"/>
      <w:szCs w:val="0"/>
    </w:rPr>
  </w:style>
  <w:style w:type="character" w:customStyle="1" w:styleId="Char5">
    <w:name w:val="页脚 Char"/>
    <w:basedOn w:val="a0"/>
    <w:link w:val="aa"/>
    <w:uiPriority w:val="99"/>
    <w:qFormat/>
    <w:locked/>
    <w:rPr>
      <w:rFonts w:eastAsia="宋体" w:cs="Times New Roman"/>
      <w:kern w:val="2"/>
      <w:sz w:val="18"/>
      <w:szCs w:val="18"/>
      <w:lang w:val="en-US" w:eastAsia="zh-CN" w:bidi="ar-SA"/>
    </w:rPr>
  </w:style>
  <w:style w:type="character" w:customStyle="1" w:styleId="Char6">
    <w:name w:val="页眉 Char"/>
    <w:basedOn w:val="a0"/>
    <w:link w:val="ab"/>
    <w:uiPriority w:val="99"/>
    <w:qFormat/>
    <w:locked/>
    <w:rPr>
      <w:rFonts w:eastAsia="宋体" w:cs="Times New Roman"/>
      <w:kern w:val="2"/>
      <w:sz w:val="18"/>
      <w:szCs w:val="18"/>
      <w:lang w:val="en-US" w:eastAsia="zh-CN" w:bidi="ar-SA"/>
    </w:rPr>
  </w:style>
  <w:style w:type="character" w:customStyle="1" w:styleId="HTMLChar">
    <w:name w:val="HTML 预设格式 Char"/>
    <w:basedOn w:val="a0"/>
    <w:link w:val="HTML"/>
    <w:uiPriority w:val="99"/>
    <w:semiHidden/>
    <w:qFormat/>
    <w:rPr>
      <w:rFonts w:ascii="Courier New" w:hAnsi="Courier New" w:cs="Courier New"/>
      <w:sz w:val="20"/>
      <w:szCs w:val="20"/>
    </w:rPr>
  </w:style>
  <w:style w:type="paragraph" w:customStyle="1" w:styleId="Char7">
    <w:name w:val="Char"/>
    <w:basedOn w:val="a"/>
    <w:uiPriority w:val="99"/>
    <w:qFormat/>
    <w:rPr>
      <w:rFonts w:ascii="Tahoma" w:hAnsi="Tahoma"/>
      <w:sz w:val="24"/>
      <w:szCs w:val="20"/>
    </w:rPr>
  </w:style>
  <w:style w:type="paragraph" w:customStyle="1" w:styleId="2">
    <w:name w:val="正文2"/>
    <w:basedOn w:val="a"/>
    <w:uiPriority w:val="99"/>
    <w:qFormat/>
    <w:pPr>
      <w:numPr>
        <w:numId w:val="2"/>
      </w:numPr>
      <w:spacing w:before="60" w:after="60" w:line="360" w:lineRule="auto"/>
    </w:pPr>
    <w:rPr>
      <w:spacing w:val="6"/>
      <w:sz w:val="24"/>
      <w:szCs w:val="20"/>
    </w:rPr>
  </w:style>
  <w:style w:type="character" w:customStyle="1" w:styleId="5Char">
    <w:name w:val="5号正文 Char"/>
    <w:basedOn w:val="a0"/>
    <w:link w:val="5"/>
    <w:uiPriority w:val="99"/>
    <w:qFormat/>
    <w:locked/>
    <w:rPr>
      <w:rFonts w:ascii="楷体_GB2312" w:eastAsia="楷体_GB2312" w:hAnsi="宋体" w:cs="Times New Roman"/>
      <w:snapToGrid w:val="0"/>
      <w:sz w:val="24"/>
      <w:lang w:val="en-US" w:eastAsia="zh-CN" w:bidi="ar-SA"/>
    </w:rPr>
  </w:style>
  <w:style w:type="paragraph" w:customStyle="1" w:styleId="5">
    <w:name w:val="5号正文"/>
    <w:link w:val="5Char"/>
    <w:uiPriority w:val="99"/>
    <w:qFormat/>
    <w:pPr>
      <w:widowControl w:val="0"/>
      <w:ind w:firstLineChars="200" w:firstLine="420"/>
      <w:jc w:val="both"/>
    </w:pPr>
    <w:rPr>
      <w:rFonts w:ascii="楷体_GB2312" w:eastAsia="楷体_GB2312" w:hAnsi="宋体"/>
      <w:sz w:val="24"/>
    </w:rPr>
  </w:style>
  <w:style w:type="paragraph" w:customStyle="1" w:styleId="Default">
    <w:name w:val="Default"/>
    <w:uiPriority w:val="99"/>
    <w:qFormat/>
    <w:pPr>
      <w:widowControl w:val="0"/>
      <w:autoSpaceDE w:val="0"/>
      <w:autoSpaceDN w:val="0"/>
      <w:adjustRightInd w:val="0"/>
    </w:pPr>
    <w:rPr>
      <w:rFonts w:ascii="宋体"/>
      <w:color w:val="000000"/>
      <w:sz w:val="24"/>
    </w:rPr>
  </w:style>
  <w:style w:type="character" w:customStyle="1" w:styleId="CharChar4">
    <w:name w:val="Char Char4"/>
    <w:basedOn w:val="a0"/>
    <w:uiPriority w:val="99"/>
    <w:qFormat/>
    <w:rPr>
      <w:rFonts w:eastAsia="宋体" w:cs="Times New Roman"/>
      <w:kern w:val="2"/>
      <w:sz w:val="18"/>
      <w:lang w:val="en-US" w:eastAsia="zh-CN"/>
    </w:rPr>
  </w:style>
  <w:style w:type="paragraph" w:customStyle="1" w:styleId="CharCharCharCharCharCharCharCharCharCharCharCharCharCharCharChar">
    <w:name w:val="Char Char Char Char Char Char Char Char Char Char Char Char Char Char Char Char"/>
    <w:basedOn w:val="a4"/>
    <w:uiPriority w:val="99"/>
    <w:qFormat/>
    <w:pPr>
      <w:spacing w:line="360" w:lineRule="auto"/>
      <w:ind w:firstLineChars="200" w:firstLine="200"/>
    </w:pPr>
  </w:style>
  <w:style w:type="paragraph" w:customStyle="1" w:styleId="CharCharCharCharCharCharCharCharCharChar">
    <w:name w:val="Char Char Char Char Char Char Char Char Char Char"/>
    <w:basedOn w:val="a"/>
    <w:uiPriority w:val="99"/>
    <w:qFormat/>
    <w:pPr>
      <w:widowControl/>
      <w:spacing w:after="160" w:line="360" w:lineRule="auto"/>
      <w:jc w:val="left"/>
    </w:pPr>
    <w:rPr>
      <w:rFonts w:ascii="Verdana" w:eastAsia="仿宋_GB2312" w:hAnsi="Verdana"/>
      <w:kern w:val="0"/>
      <w:sz w:val="30"/>
      <w:szCs w:val="30"/>
      <w:lang w:eastAsia="en-US"/>
    </w:rPr>
  </w:style>
  <w:style w:type="paragraph" w:customStyle="1" w:styleId="-1">
    <w:name w:val="附件标题-1"/>
    <w:basedOn w:val="a"/>
    <w:uiPriority w:val="99"/>
    <w:qFormat/>
    <w:pPr>
      <w:spacing w:beforeLines="50" w:afterLines="50"/>
      <w:jc w:val="center"/>
    </w:pPr>
    <w:rPr>
      <w:rFonts w:eastAsia="黑体"/>
      <w:sz w:val="32"/>
      <w:szCs w:val="20"/>
    </w:rPr>
  </w:style>
  <w:style w:type="paragraph" w:customStyle="1" w:styleId="af0">
    <w:name w:val="标准正文"/>
    <w:basedOn w:val="a"/>
    <w:uiPriority w:val="99"/>
    <w:qFormat/>
    <w:pPr>
      <w:tabs>
        <w:tab w:val="left" w:pos="900"/>
        <w:tab w:val="left" w:pos="1620"/>
      </w:tabs>
      <w:spacing w:line="300" w:lineRule="auto"/>
      <w:ind w:firstLine="538"/>
    </w:pPr>
    <w:rPr>
      <w:rFonts w:ascii="仿宋_GB2312" w:eastAsia="仿宋_GB2312" w:hAnsi="宋体"/>
      <w:kern w:val="0"/>
      <w:sz w:val="24"/>
      <w:szCs w:val="20"/>
    </w:rPr>
  </w:style>
  <w:style w:type="paragraph" w:customStyle="1" w:styleId="af1">
    <w:name w:val="节"/>
    <w:next w:val="a"/>
    <w:uiPriority w:val="99"/>
    <w:qFormat/>
    <w:pPr>
      <w:tabs>
        <w:tab w:val="left" w:pos="2100"/>
        <w:tab w:val="left" w:pos="2310"/>
        <w:tab w:val="center" w:pos="4592"/>
      </w:tabs>
      <w:spacing w:beforeLines="50" w:afterLines="50"/>
      <w:jc w:val="center"/>
      <w:outlineLvl w:val="1"/>
    </w:pPr>
    <w:rPr>
      <w:rFonts w:ascii="宋体" w:hAnsi="宋体"/>
      <w:b/>
      <w:sz w:val="24"/>
    </w:rPr>
  </w:style>
  <w:style w:type="paragraph" w:customStyle="1" w:styleId="af2">
    <w:name w:val="小标题"/>
    <w:basedOn w:val="a"/>
    <w:uiPriority w:val="99"/>
    <w:qFormat/>
    <w:pPr>
      <w:spacing w:line="300" w:lineRule="auto"/>
      <w:ind w:firstLineChars="200" w:firstLine="480"/>
      <w:jc w:val="center"/>
    </w:pPr>
    <w:rPr>
      <w:rFonts w:ascii="仿宋_GB2312" w:eastAsia="仿宋_GB2312" w:hAnsi="宋体"/>
      <w:b/>
      <w:color w:val="000000"/>
      <w:sz w:val="24"/>
      <w:szCs w:val="20"/>
    </w:rPr>
  </w:style>
  <w:style w:type="paragraph" w:customStyle="1" w:styleId="reader-word-layer">
    <w:name w:val="reader-word-layer"/>
    <w:basedOn w:val="a"/>
    <w:uiPriority w:val="99"/>
    <w:qFormat/>
    <w:pPr>
      <w:widowControl/>
      <w:spacing w:before="100" w:beforeAutospacing="1" w:after="100" w:afterAutospacing="1"/>
      <w:jc w:val="left"/>
    </w:pPr>
    <w:rPr>
      <w:rFonts w:ascii="宋体" w:hAnsi="宋体" w:cs="宋体"/>
      <w:kern w:val="0"/>
      <w:sz w:val="24"/>
    </w:rPr>
  </w:style>
  <w:style w:type="paragraph" w:styleId="af3">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1164</Words>
  <Characters>6638</Characters>
  <Application>Microsoft Office Word</Application>
  <DocSecurity>0</DocSecurity>
  <Lines>55</Lines>
  <Paragraphs>15</Paragraphs>
  <ScaleCrop>false</ScaleCrop>
  <Company>China</Company>
  <LinksUpToDate>false</LinksUpToDate>
  <CharactersWithSpaces>7787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重庆医科大学第二附属医院江南医院工程</dc:title>
  <dc:creator>User</dc:creator>
  <cp:lastModifiedBy>李王宏</cp:lastModifiedBy>
  <cp:revision>47</cp:revision>
  <cp:lastPrinted>2019-02-26T23:54:00Z</cp:lastPrinted>
  <dcterms:created xsi:type="dcterms:W3CDTF">2020-06-19T07:41:00Z</dcterms:created>
  <dcterms:modified xsi:type="dcterms:W3CDTF">2021-06-02T03:09:00Z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