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ascii="宋体" w:hAnsi="宋体"/>
          <w:color w:val="000000"/>
          <w:sz w:val="22"/>
        </w:rPr>
      </w:pPr>
    </w:p>
    <w:p>
      <w:pPr>
        <w:jc w:val="right"/>
        <w:rPr>
          <w:rFonts w:ascii="宋体" w:hAnsi="宋体"/>
          <w:color w:val="000000"/>
          <w:sz w:val="22"/>
          <w:u w:val="single"/>
        </w:rPr>
      </w:pPr>
    </w:p>
    <w:p>
      <w:pPr>
        <w:jc w:val="center"/>
        <w:rPr>
          <w:rFonts w:ascii="宋体" w:hAnsi="宋体"/>
          <w:color w:val="000000"/>
          <w:sz w:val="44"/>
          <w:szCs w:val="44"/>
        </w:rPr>
      </w:pPr>
    </w:p>
    <w:p>
      <w:pPr>
        <w:autoSpaceDE w:val="0"/>
        <w:autoSpaceDN w:val="0"/>
        <w:adjustRightInd w:val="0"/>
        <w:spacing w:line="700" w:lineRule="atLeast"/>
        <w:jc w:val="center"/>
        <w:rPr>
          <w:rFonts w:ascii="宋体" w:hAnsi="宋体"/>
          <w:snapToGrid w:val="0"/>
          <w:sz w:val="36"/>
          <w:szCs w:val="36"/>
        </w:rPr>
      </w:pPr>
      <w:r>
        <w:rPr>
          <w:rFonts w:hint="eastAsia" w:ascii="宋体" w:hAnsi="宋体"/>
          <w:snapToGrid w:val="0"/>
          <w:sz w:val="36"/>
          <w:szCs w:val="36"/>
        </w:rPr>
        <w:t>重庆医科大学附属第二医院</w:t>
      </w:r>
      <w:r>
        <w:rPr>
          <w:rFonts w:ascii="宋体" w:hAnsi="宋体"/>
          <w:snapToGrid w:val="0"/>
          <w:sz w:val="36"/>
          <w:szCs w:val="36"/>
        </w:rPr>
        <w:t>江南医院</w:t>
      </w:r>
    </w:p>
    <w:p>
      <w:pPr>
        <w:autoSpaceDE w:val="0"/>
        <w:autoSpaceDN w:val="0"/>
        <w:adjustRightInd w:val="0"/>
        <w:spacing w:line="700" w:lineRule="atLeast"/>
        <w:jc w:val="center"/>
        <w:rPr>
          <w:rFonts w:ascii="宋体" w:hAnsi="宋体"/>
          <w:snapToGrid w:val="0"/>
          <w:sz w:val="36"/>
          <w:szCs w:val="36"/>
        </w:rPr>
      </w:pPr>
      <w:r>
        <w:rPr>
          <w:rFonts w:hint="eastAsia" w:ascii="宋体" w:hAnsi="宋体"/>
          <w:snapToGrid w:val="0"/>
          <w:sz w:val="36"/>
          <w:szCs w:val="36"/>
        </w:rPr>
        <w:t>综合楼四层一期临床医用多媒体呼叫系统</w:t>
      </w:r>
    </w:p>
    <w:p>
      <w:pPr>
        <w:wordWrap w:val="0"/>
        <w:autoSpaceDE w:val="0"/>
        <w:autoSpaceDN w:val="0"/>
        <w:adjustRightInd w:val="0"/>
        <w:spacing w:before="120" w:after="120" w:line="720" w:lineRule="atLeast"/>
        <w:jc w:val="center"/>
        <w:rPr>
          <w:rFonts w:ascii="宋体" w:hAnsi="宋体"/>
          <w:snapToGrid w:val="0"/>
          <w:sz w:val="36"/>
          <w:szCs w:val="36"/>
        </w:rPr>
      </w:pPr>
    </w:p>
    <w:p>
      <w:pPr>
        <w:wordWrap w:val="0"/>
        <w:autoSpaceDE w:val="0"/>
        <w:autoSpaceDN w:val="0"/>
        <w:adjustRightInd w:val="0"/>
        <w:spacing w:before="120" w:after="120" w:line="720" w:lineRule="atLeast"/>
        <w:jc w:val="center"/>
        <w:rPr>
          <w:rFonts w:ascii="宋体" w:hAnsi="宋体"/>
          <w:snapToGrid w:val="0"/>
          <w:sz w:val="36"/>
          <w:szCs w:val="36"/>
        </w:rPr>
      </w:pPr>
    </w:p>
    <w:p>
      <w:pPr>
        <w:wordWrap w:val="0"/>
        <w:autoSpaceDE w:val="0"/>
        <w:autoSpaceDN w:val="0"/>
        <w:adjustRightInd w:val="0"/>
        <w:spacing w:before="120" w:after="120" w:line="720" w:lineRule="atLeast"/>
        <w:jc w:val="center"/>
        <w:rPr>
          <w:rFonts w:ascii="宋体" w:hAnsi="宋体"/>
          <w:snapToGrid w:val="0"/>
          <w:sz w:val="36"/>
          <w:szCs w:val="36"/>
        </w:rPr>
      </w:pPr>
    </w:p>
    <w:p>
      <w:pPr>
        <w:wordWrap w:val="0"/>
        <w:autoSpaceDE w:val="0"/>
        <w:autoSpaceDN w:val="0"/>
        <w:adjustRightInd w:val="0"/>
        <w:spacing w:before="120" w:after="120" w:line="720" w:lineRule="atLeast"/>
        <w:jc w:val="center"/>
        <w:rPr>
          <w:rFonts w:ascii="宋体" w:hAnsi="宋体"/>
          <w:snapToGrid w:val="0"/>
          <w:sz w:val="36"/>
          <w:szCs w:val="36"/>
        </w:rPr>
      </w:pPr>
    </w:p>
    <w:p>
      <w:pPr>
        <w:wordWrap w:val="0"/>
        <w:autoSpaceDE w:val="0"/>
        <w:autoSpaceDN w:val="0"/>
        <w:adjustRightInd w:val="0"/>
        <w:spacing w:before="120" w:after="120" w:line="720" w:lineRule="atLeast"/>
        <w:jc w:val="center"/>
        <w:rPr>
          <w:rFonts w:ascii="宋体" w:hAnsi="宋体"/>
          <w:b/>
          <w:snapToGrid w:val="0"/>
          <w:sz w:val="72"/>
          <w:szCs w:val="72"/>
        </w:rPr>
      </w:pPr>
      <w:r>
        <w:rPr>
          <w:rFonts w:ascii="宋体" w:hAnsi="宋体"/>
          <w:b/>
          <w:snapToGrid w:val="0"/>
          <w:sz w:val="72"/>
          <w:szCs w:val="72"/>
        </w:rPr>
        <w:t>竞争性谈判文件</w:t>
      </w:r>
    </w:p>
    <w:p>
      <w:pPr>
        <w:wordWrap w:val="0"/>
        <w:autoSpaceDE w:val="0"/>
        <w:autoSpaceDN w:val="0"/>
        <w:adjustRightInd w:val="0"/>
        <w:spacing w:line="560" w:lineRule="atLeast"/>
        <w:jc w:val="center"/>
        <w:rPr>
          <w:rFonts w:ascii="宋体" w:hAnsi="宋体"/>
          <w:b/>
          <w:snapToGrid w:val="0"/>
          <w:color w:val="000000"/>
          <w:sz w:val="36"/>
          <w:szCs w:val="48"/>
        </w:rPr>
      </w:pPr>
    </w:p>
    <w:p>
      <w:pPr>
        <w:wordWrap w:val="0"/>
        <w:autoSpaceDE w:val="0"/>
        <w:autoSpaceDN w:val="0"/>
        <w:adjustRightInd w:val="0"/>
        <w:spacing w:line="560" w:lineRule="atLeast"/>
        <w:ind w:firstLine="624"/>
        <w:jc w:val="left"/>
        <w:rPr>
          <w:rFonts w:ascii="宋体" w:hAnsi="宋体"/>
          <w:snapToGrid w:val="0"/>
          <w:color w:val="000000"/>
          <w:sz w:val="32"/>
        </w:rPr>
      </w:pPr>
    </w:p>
    <w:p>
      <w:pPr>
        <w:wordWrap w:val="0"/>
        <w:autoSpaceDE w:val="0"/>
        <w:autoSpaceDN w:val="0"/>
        <w:adjustRightInd w:val="0"/>
        <w:spacing w:line="560" w:lineRule="atLeast"/>
        <w:ind w:firstLine="624"/>
        <w:jc w:val="left"/>
        <w:rPr>
          <w:rFonts w:ascii="宋体" w:hAnsi="宋体"/>
          <w:snapToGrid w:val="0"/>
          <w:color w:val="000000"/>
          <w:sz w:val="32"/>
        </w:rPr>
      </w:pPr>
    </w:p>
    <w:p>
      <w:pPr>
        <w:adjustRightInd w:val="0"/>
        <w:spacing w:line="560" w:lineRule="atLeast"/>
        <w:ind w:firstLine="624"/>
        <w:jc w:val="center"/>
        <w:rPr>
          <w:rFonts w:ascii="宋体" w:hAnsi="宋体"/>
          <w:snapToGrid w:val="0"/>
          <w:color w:val="000000"/>
          <w:sz w:val="44"/>
        </w:rPr>
      </w:pPr>
    </w:p>
    <w:p>
      <w:pPr>
        <w:adjustRightInd w:val="0"/>
        <w:spacing w:line="560" w:lineRule="atLeast"/>
        <w:ind w:firstLine="624"/>
        <w:jc w:val="center"/>
        <w:rPr>
          <w:rFonts w:ascii="宋体" w:hAnsi="宋体"/>
          <w:snapToGrid w:val="0"/>
          <w:color w:val="000000"/>
          <w:sz w:val="44"/>
        </w:rPr>
      </w:pPr>
    </w:p>
    <w:p>
      <w:pPr>
        <w:adjustRightInd w:val="0"/>
        <w:spacing w:line="560" w:lineRule="atLeast"/>
        <w:ind w:firstLine="624"/>
        <w:jc w:val="center"/>
        <w:rPr>
          <w:rFonts w:ascii="宋体" w:hAnsi="宋体"/>
          <w:snapToGrid w:val="0"/>
          <w:color w:val="000000"/>
          <w:sz w:val="44"/>
        </w:rPr>
      </w:pPr>
    </w:p>
    <w:p>
      <w:pPr>
        <w:adjustRightInd w:val="0"/>
        <w:spacing w:line="560" w:lineRule="atLeast"/>
        <w:ind w:firstLine="624"/>
        <w:jc w:val="center"/>
        <w:rPr>
          <w:rFonts w:ascii="宋体" w:hAnsi="宋体"/>
          <w:snapToGrid w:val="0"/>
          <w:color w:val="000000"/>
          <w:sz w:val="44"/>
        </w:rPr>
      </w:pPr>
    </w:p>
    <w:p>
      <w:pPr>
        <w:adjustRightInd w:val="0"/>
        <w:spacing w:line="560" w:lineRule="atLeast"/>
        <w:ind w:firstLine="624"/>
        <w:jc w:val="center"/>
        <w:rPr>
          <w:rFonts w:ascii="宋体" w:hAnsi="宋体"/>
          <w:snapToGrid w:val="0"/>
          <w:color w:val="000000"/>
          <w:sz w:val="36"/>
          <w:szCs w:val="36"/>
        </w:rPr>
      </w:pPr>
      <w:r>
        <w:rPr>
          <w:rFonts w:hint="eastAsia" w:ascii="宋体" w:hAnsi="宋体"/>
          <w:snapToGrid w:val="0"/>
          <w:color w:val="000000"/>
          <w:sz w:val="36"/>
          <w:szCs w:val="36"/>
        </w:rPr>
        <w:t>重庆医科大学附属第二医院</w:t>
      </w:r>
    </w:p>
    <w:p>
      <w:pPr>
        <w:adjustRightInd w:val="0"/>
        <w:spacing w:line="560" w:lineRule="atLeast"/>
        <w:ind w:firstLine="624"/>
        <w:jc w:val="center"/>
        <w:rPr>
          <w:rFonts w:ascii="宋体" w:hAnsi="宋体"/>
          <w:snapToGrid w:val="0"/>
          <w:color w:val="000000"/>
          <w:sz w:val="36"/>
          <w:szCs w:val="36"/>
        </w:rPr>
      </w:pPr>
      <w:r>
        <w:rPr>
          <w:rFonts w:hint="eastAsia" w:ascii="宋体" w:hAnsi="宋体"/>
          <w:snapToGrid w:val="0"/>
          <w:color w:val="000000"/>
          <w:sz w:val="36"/>
          <w:szCs w:val="36"/>
        </w:rPr>
        <w:t>二〇二一年六</w:t>
      </w:r>
      <w:r>
        <w:rPr>
          <w:rFonts w:ascii="宋体" w:hAnsi="宋体"/>
          <w:snapToGrid w:val="0"/>
          <w:color w:val="000000"/>
          <w:sz w:val="36"/>
          <w:szCs w:val="36"/>
        </w:rPr>
        <w:t>月</w:t>
      </w:r>
    </w:p>
    <w:p>
      <w:pPr>
        <w:adjustRightInd w:val="0"/>
        <w:spacing w:line="560" w:lineRule="atLeast"/>
        <w:ind w:firstLine="624"/>
        <w:jc w:val="center"/>
        <w:rPr>
          <w:rFonts w:ascii="宋体" w:hAnsi="宋体"/>
          <w:snapToGrid w:val="0"/>
          <w:color w:val="000000"/>
          <w:sz w:val="36"/>
          <w:szCs w:val="36"/>
        </w:rPr>
      </w:pPr>
    </w:p>
    <w:p>
      <w:pPr>
        <w:adjustRightInd w:val="0"/>
        <w:spacing w:line="560" w:lineRule="atLeast"/>
        <w:ind w:firstLine="624"/>
        <w:jc w:val="center"/>
        <w:rPr>
          <w:rFonts w:ascii="宋体" w:hAnsi="宋体"/>
          <w:snapToGrid w:val="0"/>
          <w:color w:val="000000"/>
          <w:sz w:val="44"/>
        </w:rPr>
      </w:pPr>
    </w:p>
    <w:p>
      <w:pPr>
        <w:jc w:val="center"/>
        <w:rPr>
          <w:rFonts w:ascii="宋体" w:hAnsi="宋体"/>
          <w:color w:val="000000"/>
          <w:sz w:val="36"/>
        </w:rPr>
        <w:sectPr>
          <w:headerReference r:id="rId5" w:type="first"/>
          <w:footerReference r:id="rId8" w:type="first"/>
          <w:headerReference r:id="rId3" w:type="default"/>
          <w:footerReference r:id="rId6" w:type="default"/>
          <w:headerReference r:id="rId4" w:type="even"/>
          <w:footerReference r:id="rId7" w:type="even"/>
          <w:pgSz w:w="11906" w:h="16838"/>
          <w:pgMar w:top="1247" w:right="1134" w:bottom="936" w:left="1418" w:header="680" w:footer="992" w:gutter="0"/>
          <w:pgNumType w:fmt="numberInDash" w:start="1"/>
          <w:cols w:space="720" w:num="1"/>
          <w:titlePg/>
          <w:docGrid w:linePitch="312" w:charSpace="0"/>
        </w:sectPr>
      </w:pPr>
    </w:p>
    <w:tbl>
      <w:tblPr>
        <w:tblStyle w:val="24"/>
        <w:tblpPr w:leftFromText="180" w:rightFromText="180" w:vertAnchor="text" w:tblpXSpec="center" w:tblpY="1"/>
        <w:tblOverlap w:val="never"/>
        <w:tblW w:w="97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663"/>
        <w:gridCol w:w="7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4" w:hRule="atLeast"/>
          <w:jc w:val="center"/>
        </w:trPr>
        <w:tc>
          <w:tcPr>
            <w:tcW w:w="855" w:type="dxa"/>
            <w:vAlign w:val="center"/>
          </w:tcPr>
          <w:p>
            <w:pPr>
              <w:pStyle w:val="38"/>
              <w:ind w:firstLine="0"/>
              <w:jc w:val="center"/>
              <w:rPr>
                <w:rFonts w:ascii="宋体" w:eastAsia="宋体"/>
              </w:rPr>
            </w:pPr>
            <w:r>
              <w:rPr>
                <w:rFonts w:hint="eastAsia" w:ascii="宋体" w:eastAsia="宋体"/>
              </w:rPr>
              <w:t>项号</w:t>
            </w:r>
          </w:p>
        </w:tc>
        <w:tc>
          <w:tcPr>
            <w:tcW w:w="1663" w:type="dxa"/>
            <w:vAlign w:val="center"/>
          </w:tcPr>
          <w:p>
            <w:pPr>
              <w:pStyle w:val="38"/>
              <w:ind w:firstLine="0"/>
              <w:jc w:val="center"/>
              <w:rPr>
                <w:rFonts w:ascii="宋体" w:eastAsia="宋体"/>
              </w:rPr>
            </w:pPr>
            <w:r>
              <w:rPr>
                <w:rFonts w:hint="eastAsia" w:ascii="宋体" w:eastAsia="宋体"/>
              </w:rPr>
              <w:t>内容</w:t>
            </w:r>
          </w:p>
        </w:tc>
        <w:tc>
          <w:tcPr>
            <w:tcW w:w="7258" w:type="dxa"/>
            <w:vAlign w:val="center"/>
          </w:tcPr>
          <w:p>
            <w:pPr>
              <w:pStyle w:val="38"/>
              <w:ind w:firstLine="0"/>
              <w:jc w:val="center"/>
              <w:rPr>
                <w:rFonts w:ascii="宋体" w:eastAsia="宋体"/>
              </w:rPr>
            </w:pPr>
            <w:r>
              <w:rPr>
                <w:rFonts w:hint="eastAsia" w:ascii="宋体" w:eastAsia="宋体"/>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55" w:type="dxa"/>
            <w:vAlign w:val="center"/>
          </w:tcPr>
          <w:p>
            <w:pPr>
              <w:pStyle w:val="13"/>
              <w:jc w:val="center"/>
              <w:rPr>
                <w:rFonts w:ascii="宋体" w:hAnsi="宋体"/>
              </w:rPr>
            </w:pPr>
            <w:r>
              <w:rPr>
                <w:rFonts w:hint="eastAsia" w:ascii="宋体" w:hAnsi="宋体"/>
              </w:rPr>
              <w:t>1</w:t>
            </w:r>
          </w:p>
        </w:tc>
        <w:tc>
          <w:tcPr>
            <w:tcW w:w="1663" w:type="dxa"/>
            <w:vAlign w:val="center"/>
          </w:tcPr>
          <w:p>
            <w:pPr>
              <w:pStyle w:val="13"/>
              <w:jc w:val="center"/>
              <w:rPr>
                <w:rFonts w:ascii="宋体" w:hAnsi="宋体"/>
              </w:rPr>
            </w:pPr>
            <w:r>
              <w:rPr>
                <w:rFonts w:ascii="宋体" w:hAnsi="宋体"/>
                <w:kern w:val="0"/>
              </w:rPr>
              <w:t>项目名称</w:t>
            </w:r>
          </w:p>
        </w:tc>
        <w:tc>
          <w:tcPr>
            <w:tcW w:w="7258" w:type="dxa"/>
            <w:vAlign w:val="center"/>
          </w:tcPr>
          <w:p>
            <w:pPr>
              <w:snapToGrid w:val="0"/>
              <w:spacing w:line="300" w:lineRule="auto"/>
              <w:ind w:right="-20"/>
              <w:rPr>
                <w:rFonts w:ascii="宋体" w:hAnsi="宋体"/>
                <w:kern w:val="0"/>
                <w:sz w:val="24"/>
                <w:szCs w:val="20"/>
              </w:rPr>
            </w:pPr>
            <w:r>
              <w:rPr>
                <w:rFonts w:hint="eastAsia" w:ascii="宋体" w:hAnsi="宋体"/>
                <w:kern w:val="0"/>
                <w:sz w:val="24"/>
                <w:szCs w:val="20"/>
              </w:rPr>
              <w:t>重庆医科大学附属第二医院江南院区综合楼四层一期临床医用多媒体呼叫系统竞争性谈判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0" w:hRule="atLeast"/>
          <w:jc w:val="center"/>
        </w:trPr>
        <w:tc>
          <w:tcPr>
            <w:tcW w:w="855" w:type="dxa"/>
            <w:vAlign w:val="center"/>
          </w:tcPr>
          <w:p>
            <w:pPr>
              <w:pStyle w:val="38"/>
              <w:ind w:firstLine="0"/>
              <w:jc w:val="center"/>
              <w:rPr>
                <w:rFonts w:ascii="宋体" w:eastAsia="宋体"/>
              </w:rPr>
            </w:pPr>
            <w:r>
              <w:rPr>
                <w:rFonts w:hint="eastAsia" w:ascii="宋体" w:eastAsia="宋体"/>
              </w:rPr>
              <w:t>2</w:t>
            </w:r>
          </w:p>
        </w:tc>
        <w:tc>
          <w:tcPr>
            <w:tcW w:w="1663" w:type="dxa"/>
            <w:vAlign w:val="center"/>
          </w:tcPr>
          <w:p>
            <w:pPr>
              <w:pStyle w:val="38"/>
              <w:ind w:firstLine="0"/>
              <w:jc w:val="center"/>
              <w:rPr>
                <w:rFonts w:ascii="宋体" w:eastAsia="宋体"/>
              </w:rPr>
            </w:pPr>
            <w:r>
              <w:rPr>
                <w:rFonts w:hint="eastAsia" w:ascii="宋体" w:eastAsia="宋体"/>
              </w:rPr>
              <w:t>项目概况</w:t>
            </w:r>
          </w:p>
        </w:tc>
        <w:tc>
          <w:tcPr>
            <w:tcW w:w="7258" w:type="dxa"/>
            <w:vAlign w:val="center"/>
          </w:tcPr>
          <w:p>
            <w:pPr>
              <w:pStyle w:val="38"/>
              <w:ind w:firstLine="0"/>
              <w:rPr>
                <w:rFonts w:ascii="宋体" w:eastAsia="宋体"/>
              </w:rPr>
            </w:pPr>
            <w:r>
              <w:rPr>
                <w:rFonts w:hint="eastAsia" w:ascii="宋体" w:eastAsia="宋体"/>
              </w:rPr>
              <w:t>建设地点：重庆市茶园新城区B区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0" w:hRule="atLeast"/>
          <w:jc w:val="center"/>
        </w:trPr>
        <w:tc>
          <w:tcPr>
            <w:tcW w:w="855" w:type="dxa"/>
            <w:vAlign w:val="center"/>
          </w:tcPr>
          <w:p>
            <w:pPr>
              <w:pStyle w:val="38"/>
              <w:ind w:firstLine="0"/>
              <w:jc w:val="center"/>
              <w:rPr>
                <w:rFonts w:ascii="宋体" w:eastAsia="宋体"/>
              </w:rPr>
            </w:pPr>
            <w:r>
              <w:rPr>
                <w:rFonts w:hint="eastAsia" w:ascii="宋体" w:eastAsia="宋体"/>
              </w:rPr>
              <w:t>3</w:t>
            </w:r>
          </w:p>
        </w:tc>
        <w:tc>
          <w:tcPr>
            <w:tcW w:w="1663" w:type="dxa"/>
            <w:vAlign w:val="center"/>
          </w:tcPr>
          <w:p>
            <w:pPr>
              <w:pStyle w:val="38"/>
              <w:ind w:firstLine="0"/>
              <w:jc w:val="center"/>
              <w:rPr>
                <w:rFonts w:ascii="宋体" w:eastAsia="宋体"/>
              </w:rPr>
            </w:pPr>
            <w:r>
              <w:rPr>
                <w:rFonts w:hint="eastAsia" w:ascii="宋体" w:eastAsia="宋体"/>
              </w:rPr>
              <w:t>竞谈范围   及工程规模</w:t>
            </w:r>
          </w:p>
        </w:tc>
        <w:tc>
          <w:tcPr>
            <w:tcW w:w="7258" w:type="dxa"/>
            <w:vAlign w:val="center"/>
          </w:tcPr>
          <w:p>
            <w:pPr>
              <w:spacing w:line="360" w:lineRule="auto"/>
              <w:rPr>
                <w:rFonts w:ascii="宋体" w:hAnsi="宋体"/>
                <w:snapToGrid w:val="0"/>
                <w:sz w:val="24"/>
              </w:rPr>
            </w:pPr>
            <w:r>
              <w:rPr>
                <w:rFonts w:hint="eastAsia" w:ascii="宋体" w:hAnsi="宋体"/>
                <w:sz w:val="24"/>
              </w:rPr>
              <w:t>竞谈</w:t>
            </w:r>
            <w:r>
              <w:rPr>
                <w:rFonts w:hint="eastAsia" w:ascii="宋体" w:hAnsi="宋体"/>
                <w:snapToGrid w:val="0"/>
                <w:sz w:val="24"/>
              </w:rPr>
              <w:t>范围：</w:t>
            </w:r>
            <w:r>
              <w:rPr>
                <w:rFonts w:hint="eastAsia" w:ascii="宋体" w:hAnsi="宋体"/>
                <w:kern w:val="0"/>
                <w:sz w:val="24"/>
                <w:szCs w:val="20"/>
              </w:rPr>
              <w:t>医用多媒体呼叫系统部分</w:t>
            </w:r>
            <w:r>
              <w:rPr>
                <w:rFonts w:hint="eastAsia" w:ascii="宋体" w:hAnsi="宋体" w:cs="宋体"/>
                <w:sz w:val="24"/>
              </w:rPr>
              <w:t>。</w:t>
            </w:r>
            <w:r>
              <w:rPr>
                <w:rFonts w:hint="eastAsia" w:ascii="宋体" w:hAnsi="宋体"/>
                <w:snapToGrid w:val="0"/>
                <w:sz w:val="24"/>
              </w:rPr>
              <w:t>最终以工程量清单内容为准。</w:t>
            </w:r>
          </w:p>
          <w:p>
            <w:pPr>
              <w:spacing w:line="360" w:lineRule="auto"/>
              <w:rPr>
                <w:rFonts w:ascii="宋体" w:hAnsi="宋体" w:cs="宋体"/>
                <w:color w:val="000000"/>
                <w:kern w:val="0"/>
                <w:sz w:val="24"/>
              </w:rPr>
            </w:pPr>
            <w:r>
              <w:rPr>
                <w:rFonts w:hint="eastAsia" w:ascii="宋体" w:hAnsi="宋体" w:cs="宋体"/>
                <w:color w:val="000000"/>
                <w:kern w:val="0"/>
                <w:sz w:val="24"/>
              </w:rPr>
              <w:t>工程限价：人民币176274.51</w:t>
            </w:r>
            <w:r>
              <w:rPr>
                <w:rFonts w:ascii="宋体" w:hAnsi="宋体" w:cs="宋体"/>
                <w:color w:val="000000"/>
                <w:kern w:val="0"/>
                <w:sz w:val="24"/>
              </w:rPr>
              <w:t>元</w:t>
            </w:r>
            <w:r>
              <w:rPr>
                <w:rFonts w:hint="eastAsia" w:ascii="宋体" w:hAnsi="宋体"/>
                <w:sz w:val="24"/>
              </w:rPr>
              <w:t>。</w:t>
            </w:r>
          </w:p>
          <w:p>
            <w:pPr>
              <w:spacing w:line="360" w:lineRule="auto"/>
              <w:rPr>
                <w:rFonts w:ascii="宋体"/>
                <w:sz w:val="24"/>
              </w:rPr>
            </w:pPr>
            <w:r>
              <w:rPr>
                <w:rFonts w:hint="eastAsia" w:ascii="宋体" w:hAnsi="宋体"/>
                <w:sz w:val="24"/>
              </w:rPr>
              <w:t>计划工期：30日历天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55" w:type="dxa"/>
            <w:vAlign w:val="center"/>
          </w:tcPr>
          <w:p>
            <w:pPr>
              <w:pStyle w:val="38"/>
              <w:ind w:firstLine="0"/>
              <w:jc w:val="center"/>
              <w:rPr>
                <w:rFonts w:ascii="宋体" w:eastAsia="宋体"/>
              </w:rPr>
            </w:pPr>
            <w:r>
              <w:rPr>
                <w:rFonts w:hint="eastAsia" w:ascii="宋体" w:eastAsia="宋体"/>
              </w:rPr>
              <w:t>4</w:t>
            </w:r>
          </w:p>
        </w:tc>
        <w:tc>
          <w:tcPr>
            <w:tcW w:w="1663" w:type="dxa"/>
            <w:vAlign w:val="center"/>
          </w:tcPr>
          <w:p>
            <w:pPr>
              <w:pStyle w:val="38"/>
              <w:ind w:firstLine="0"/>
              <w:jc w:val="center"/>
              <w:rPr>
                <w:rFonts w:ascii="宋体" w:eastAsia="宋体"/>
              </w:rPr>
            </w:pPr>
            <w:r>
              <w:rPr>
                <w:rFonts w:hint="eastAsia" w:ascii="宋体" w:eastAsia="宋体"/>
              </w:rPr>
              <w:t>质量要求</w:t>
            </w:r>
          </w:p>
        </w:tc>
        <w:tc>
          <w:tcPr>
            <w:tcW w:w="7258" w:type="dxa"/>
            <w:vAlign w:val="center"/>
          </w:tcPr>
          <w:p>
            <w:pPr>
              <w:pStyle w:val="38"/>
              <w:ind w:firstLine="0"/>
              <w:rPr>
                <w:rFonts w:ascii="宋体" w:eastAsia="宋体"/>
                <w:szCs w:val="24"/>
              </w:rPr>
            </w:pPr>
            <w:r>
              <w:rPr>
                <w:rFonts w:hint="eastAsia" w:ascii="宋体" w:eastAsia="宋体"/>
              </w:rPr>
              <w:t>达到国家现行有关施工质量验收规范和标准的要求，并达到合格标准。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55" w:type="dxa"/>
            <w:vAlign w:val="center"/>
          </w:tcPr>
          <w:p>
            <w:pPr>
              <w:pStyle w:val="38"/>
              <w:ind w:firstLine="0"/>
              <w:jc w:val="center"/>
              <w:rPr>
                <w:rFonts w:ascii="宋体" w:eastAsia="宋体"/>
              </w:rPr>
            </w:pPr>
            <w:r>
              <w:rPr>
                <w:rFonts w:hint="eastAsia" w:ascii="宋体" w:eastAsia="宋体"/>
              </w:rPr>
              <w:t>5</w:t>
            </w:r>
          </w:p>
        </w:tc>
        <w:tc>
          <w:tcPr>
            <w:tcW w:w="1663" w:type="dxa"/>
            <w:vAlign w:val="center"/>
          </w:tcPr>
          <w:p>
            <w:pPr>
              <w:pStyle w:val="38"/>
              <w:ind w:firstLine="0"/>
              <w:jc w:val="center"/>
              <w:rPr>
                <w:rFonts w:ascii="宋体" w:eastAsia="宋体"/>
              </w:rPr>
            </w:pPr>
            <w:r>
              <w:rPr>
                <w:rFonts w:hint="eastAsia" w:ascii="宋体" w:eastAsia="宋体"/>
              </w:rPr>
              <w:t>承包方式</w:t>
            </w:r>
          </w:p>
        </w:tc>
        <w:tc>
          <w:tcPr>
            <w:tcW w:w="7258" w:type="dxa"/>
            <w:vAlign w:val="center"/>
          </w:tcPr>
          <w:p>
            <w:pPr>
              <w:pStyle w:val="38"/>
              <w:ind w:firstLine="0"/>
              <w:rPr>
                <w:rFonts w:ascii="宋体" w:eastAsia="宋体" w:cs="宋体"/>
                <w:szCs w:val="24"/>
              </w:rPr>
            </w:pPr>
            <w:r>
              <w:rPr>
                <w:rFonts w:hint="eastAsia" w:ascii="宋体" w:eastAsia="宋体" w:cs="宋体"/>
                <w:szCs w:val="24"/>
              </w:rPr>
              <w:t>设计、施工一体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855" w:type="dxa"/>
            <w:vAlign w:val="center"/>
          </w:tcPr>
          <w:p>
            <w:pPr>
              <w:pStyle w:val="38"/>
              <w:ind w:firstLine="0"/>
              <w:jc w:val="center"/>
              <w:rPr>
                <w:rFonts w:ascii="宋体" w:eastAsia="宋体"/>
              </w:rPr>
            </w:pPr>
            <w:r>
              <w:rPr>
                <w:rFonts w:hint="eastAsia" w:ascii="宋体" w:eastAsia="宋体"/>
              </w:rPr>
              <w:t>5</w:t>
            </w:r>
          </w:p>
        </w:tc>
        <w:tc>
          <w:tcPr>
            <w:tcW w:w="1663" w:type="dxa"/>
            <w:vAlign w:val="center"/>
          </w:tcPr>
          <w:p>
            <w:pPr>
              <w:pStyle w:val="38"/>
              <w:ind w:firstLine="0"/>
              <w:jc w:val="center"/>
              <w:rPr>
                <w:rFonts w:ascii="宋体" w:eastAsia="宋体"/>
              </w:rPr>
            </w:pPr>
            <w:r>
              <w:rPr>
                <w:rFonts w:ascii="宋体" w:eastAsia="宋体"/>
              </w:rPr>
              <w:t>竞谈人</w:t>
            </w:r>
            <w:r>
              <w:rPr>
                <w:rFonts w:hint="eastAsia" w:ascii="宋体" w:eastAsia="宋体"/>
              </w:rPr>
              <w:t>条件</w:t>
            </w:r>
          </w:p>
        </w:tc>
        <w:tc>
          <w:tcPr>
            <w:tcW w:w="7258" w:type="dxa"/>
            <w:vAlign w:val="center"/>
          </w:tcPr>
          <w:p>
            <w:pPr>
              <w:snapToGrid w:val="0"/>
              <w:spacing w:line="300" w:lineRule="auto"/>
              <w:ind w:right="-20"/>
              <w:rPr>
                <w:rFonts w:ascii="宋体" w:hAnsi="宋体"/>
                <w:kern w:val="0"/>
                <w:sz w:val="24"/>
                <w:szCs w:val="20"/>
              </w:rPr>
            </w:pPr>
            <w:r>
              <w:rPr>
                <w:rFonts w:hint="eastAsia" w:ascii="宋体" w:hAnsi="宋体"/>
                <w:kern w:val="0"/>
                <w:sz w:val="24"/>
                <w:szCs w:val="20"/>
              </w:rPr>
              <w:t>1、营业执照：</w:t>
            </w:r>
          </w:p>
          <w:p>
            <w:pPr>
              <w:snapToGrid w:val="0"/>
              <w:spacing w:line="300" w:lineRule="auto"/>
              <w:ind w:right="-20"/>
              <w:rPr>
                <w:rFonts w:ascii="宋体" w:hAnsi="宋体"/>
                <w:kern w:val="0"/>
                <w:sz w:val="24"/>
                <w:szCs w:val="20"/>
              </w:rPr>
            </w:pPr>
            <w:r>
              <w:rPr>
                <w:rFonts w:hint="eastAsia" w:ascii="宋体" w:hAnsi="宋体"/>
                <w:kern w:val="0"/>
                <w:sz w:val="24"/>
                <w:szCs w:val="20"/>
              </w:rPr>
              <w:t>取得有效的营业执照。</w:t>
            </w:r>
          </w:p>
          <w:p>
            <w:pPr>
              <w:snapToGrid w:val="0"/>
              <w:spacing w:line="300" w:lineRule="auto"/>
              <w:ind w:right="-20"/>
              <w:rPr>
                <w:rFonts w:ascii="宋体" w:hAnsi="宋体"/>
                <w:kern w:val="0"/>
                <w:sz w:val="24"/>
                <w:szCs w:val="20"/>
              </w:rPr>
            </w:pPr>
            <w:r>
              <w:rPr>
                <w:rFonts w:hint="eastAsia" w:ascii="宋体" w:hAnsi="宋体"/>
                <w:kern w:val="0"/>
                <w:sz w:val="24"/>
                <w:szCs w:val="20"/>
              </w:rPr>
              <w:t>（提供有效的带二维码的营业执照副本复印件加盖单位公章鲜章）</w:t>
            </w:r>
          </w:p>
          <w:p>
            <w:pPr>
              <w:snapToGrid w:val="0"/>
              <w:spacing w:line="300" w:lineRule="auto"/>
              <w:ind w:right="-20"/>
              <w:rPr>
                <w:rFonts w:ascii="宋体" w:hAnsi="宋体"/>
                <w:kern w:val="0"/>
                <w:sz w:val="24"/>
                <w:szCs w:val="20"/>
              </w:rPr>
            </w:pPr>
            <w:r>
              <w:rPr>
                <w:rFonts w:hint="eastAsia" w:ascii="宋体" w:hAnsi="宋体"/>
                <w:kern w:val="0"/>
                <w:sz w:val="24"/>
                <w:szCs w:val="20"/>
              </w:rPr>
              <w:t>2、资格条件</w:t>
            </w:r>
          </w:p>
          <w:p>
            <w:pPr>
              <w:spacing w:line="300" w:lineRule="auto"/>
              <w:ind w:right="-20"/>
              <w:jc w:val="left"/>
              <w:rPr>
                <w:rFonts w:ascii="宋体" w:hAnsi="宋体"/>
                <w:kern w:val="0"/>
                <w:sz w:val="24"/>
                <w:szCs w:val="20"/>
              </w:rPr>
            </w:pPr>
            <w:r>
              <w:rPr>
                <w:rFonts w:hint="eastAsia" w:ascii="宋体" w:hAnsi="宋体"/>
                <w:kern w:val="0"/>
                <w:sz w:val="24"/>
                <w:szCs w:val="20"/>
              </w:rPr>
              <w:t>竞谈人或代理商须具备以下资格条件：</w:t>
            </w:r>
          </w:p>
          <w:p>
            <w:pPr>
              <w:snapToGrid w:val="0"/>
              <w:spacing w:line="300" w:lineRule="auto"/>
              <w:ind w:right="-20"/>
              <w:jc w:val="left"/>
              <w:rPr>
                <w:rFonts w:ascii="宋体" w:hAnsi="宋体"/>
                <w:kern w:val="0"/>
                <w:sz w:val="24"/>
                <w:szCs w:val="20"/>
              </w:rPr>
            </w:pPr>
            <w:r>
              <w:rPr>
                <w:rFonts w:hint="eastAsia" w:ascii="宋体" w:hAnsi="宋体"/>
                <w:kern w:val="0"/>
                <w:sz w:val="24"/>
                <w:szCs w:val="20"/>
              </w:rPr>
              <w:t>（1）竞谈人具备良好商业信誉的证明材料（可提供承诺函）；</w:t>
            </w:r>
          </w:p>
          <w:p>
            <w:pPr>
              <w:snapToGrid w:val="0"/>
              <w:spacing w:line="300" w:lineRule="auto"/>
              <w:ind w:right="-20"/>
              <w:jc w:val="left"/>
              <w:rPr>
                <w:rFonts w:ascii="宋体" w:hAnsi="宋体"/>
                <w:kern w:val="0"/>
                <w:sz w:val="24"/>
                <w:szCs w:val="20"/>
              </w:rPr>
            </w:pPr>
            <w:r>
              <w:rPr>
                <w:rFonts w:hint="eastAsia" w:ascii="宋体" w:hAnsi="宋体"/>
                <w:kern w:val="0"/>
                <w:sz w:val="24"/>
                <w:szCs w:val="20"/>
              </w:rPr>
              <w:t>（2）竞谈人具有依法缴纳税收和社会保障资金良好记录（可提供承诺函）；</w:t>
            </w:r>
          </w:p>
          <w:p>
            <w:pPr>
              <w:snapToGrid w:val="0"/>
              <w:spacing w:line="300" w:lineRule="auto"/>
              <w:ind w:right="-20"/>
              <w:jc w:val="left"/>
              <w:rPr>
                <w:rFonts w:ascii="宋体" w:hAnsi="宋体"/>
                <w:kern w:val="0"/>
                <w:sz w:val="24"/>
                <w:szCs w:val="20"/>
              </w:rPr>
            </w:pPr>
            <w:r>
              <w:rPr>
                <w:rFonts w:hint="eastAsia" w:ascii="宋体" w:hAnsi="宋体"/>
                <w:kern w:val="0"/>
                <w:sz w:val="24"/>
                <w:szCs w:val="20"/>
              </w:rPr>
              <w:t>（3）竞谈人具备履行合同所必需的设备和专业技术能力的证明材料（可提供承诺函）；</w:t>
            </w:r>
          </w:p>
          <w:p>
            <w:pPr>
              <w:snapToGrid w:val="0"/>
              <w:spacing w:line="300" w:lineRule="auto"/>
              <w:ind w:right="-20"/>
              <w:jc w:val="left"/>
              <w:rPr>
                <w:rFonts w:hint="eastAsia" w:ascii="宋体" w:hAnsi="宋体" w:eastAsia="宋体"/>
                <w:kern w:val="0"/>
                <w:sz w:val="24"/>
                <w:szCs w:val="20"/>
                <w:lang w:eastAsia="zh-CN"/>
              </w:rPr>
            </w:pPr>
            <w:r>
              <w:rPr>
                <w:rFonts w:hint="eastAsia" w:ascii="宋体" w:hAnsi="宋体"/>
                <w:kern w:val="0"/>
                <w:sz w:val="24"/>
                <w:szCs w:val="20"/>
              </w:rPr>
              <w:t>（4）代理商具有所投产品制造商的授权</w:t>
            </w:r>
            <w:r>
              <w:rPr>
                <w:rFonts w:hint="eastAsia" w:ascii="宋体" w:hAnsi="宋体"/>
                <w:kern w:val="0"/>
                <w:sz w:val="24"/>
                <w:szCs w:val="20"/>
                <w:lang w:eastAsia="zh-CN"/>
              </w:rPr>
              <w:t>。</w:t>
            </w:r>
          </w:p>
          <w:p>
            <w:pPr>
              <w:snapToGrid w:val="0"/>
              <w:spacing w:line="300" w:lineRule="auto"/>
              <w:ind w:right="-20"/>
              <w:jc w:val="left"/>
              <w:rPr>
                <w:rFonts w:ascii="宋体" w:hAnsi="宋体"/>
                <w:kern w:val="0"/>
                <w:sz w:val="24"/>
                <w:szCs w:val="20"/>
              </w:rPr>
            </w:pPr>
            <w:r>
              <w:rPr>
                <w:rFonts w:hint="eastAsia" w:ascii="宋体" w:hAnsi="宋体"/>
                <w:kern w:val="0"/>
                <w:sz w:val="24"/>
                <w:szCs w:val="20"/>
              </w:rPr>
              <w:t>3、业绩要求</w:t>
            </w:r>
          </w:p>
          <w:p>
            <w:pPr>
              <w:snapToGrid w:val="0"/>
              <w:spacing w:line="300" w:lineRule="auto"/>
              <w:ind w:right="-20"/>
              <w:jc w:val="left"/>
              <w:rPr>
                <w:rFonts w:ascii="宋体" w:hAnsi="宋体"/>
                <w:kern w:val="0"/>
                <w:sz w:val="24"/>
                <w:szCs w:val="20"/>
              </w:rPr>
            </w:pPr>
            <w:r>
              <w:rPr>
                <w:rFonts w:hint="eastAsia" w:ascii="宋体" w:hAnsi="宋体"/>
                <w:kern w:val="0"/>
                <w:sz w:val="24"/>
                <w:szCs w:val="20"/>
              </w:rPr>
              <w:t>近三年（竣工时间为2018年1月1日起至投标截止之日止）竞谈人至少承担过壹个单项合同金额不少于15万元的的医用多媒体呼叫业绩。</w:t>
            </w:r>
          </w:p>
          <w:p>
            <w:pPr>
              <w:snapToGrid w:val="0"/>
              <w:spacing w:line="300" w:lineRule="auto"/>
              <w:ind w:right="-20"/>
              <w:jc w:val="left"/>
              <w:rPr>
                <w:rFonts w:ascii="宋体" w:hAnsi="宋体"/>
                <w:kern w:val="0"/>
                <w:sz w:val="24"/>
                <w:szCs w:val="20"/>
              </w:rPr>
            </w:pPr>
            <w:r>
              <w:rPr>
                <w:rFonts w:hint="eastAsia" w:ascii="宋体" w:hAnsi="宋体"/>
                <w:kern w:val="0"/>
                <w:sz w:val="24"/>
                <w:szCs w:val="20"/>
              </w:rPr>
              <w:t>（须提供合同、竣工验收证明材料的复印件加盖单位公章鲜章）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855" w:type="dxa"/>
            <w:vAlign w:val="center"/>
          </w:tcPr>
          <w:p>
            <w:pPr>
              <w:pStyle w:val="38"/>
              <w:ind w:firstLine="0"/>
              <w:jc w:val="center"/>
              <w:rPr>
                <w:rFonts w:ascii="宋体" w:eastAsia="宋体"/>
              </w:rPr>
            </w:pPr>
            <w:r>
              <w:rPr>
                <w:rFonts w:hint="eastAsia" w:ascii="宋体" w:eastAsia="宋体"/>
              </w:rPr>
              <w:t>6</w:t>
            </w:r>
          </w:p>
        </w:tc>
        <w:tc>
          <w:tcPr>
            <w:tcW w:w="1663" w:type="dxa"/>
            <w:vAlign w:val="center"/>
          </w:tcPr>
          <w:p>
            <w:pPr>
              <w:pStyle w:val="38"/>
              <w:ind w:firstLine="0"/>
              <w:jc w:val="center"/>
              <w:rPr>
                <w:rFonts w:ascii="宋体" w:eastAsia="宋体"/>
              </w:rPr>
            </w:pPr>
            <w:r>
              <w:rPr>
                <w:rFonts w:hint="eastAsia" w:ascii="宋体" w:eastAsia="宋体"/>
              </w:rPr>
              <w:t>报名地点、截止时间</w:t>
            </w:r>
          </w:p>
        </w:tc>
        <w:tc>
          <w:tcPr>
            <w:tcW w:w="7258" w:type="dxa"/>
            <w:vAlign w:val="center"/>
          </w:tcPr>
          <w:p>
            <w:pPr>
              <w:widowControl/>
              <w:rPr>
                <w:rFonts w:ascii="宋体" w:hAnsi="宋体" w:cs="宋体"/>
                <w:sz w:val="24"/>
              </w:rPr>
            </w:pPr>
            <w:r>
              <w:rPr>
                <w:rFonts w:hint="eastAsia" w:ascii="宋体" w:hAnsi="宋体" w:cs="宋体"/>
                <w:sz w:val="24"/>
              </w:rPr>
              <w:t xml:space="preserve">报名截止时间：2021年6月23日17:00                     </w:t>
            </w:r>
          </w:p>
          <w:p>
            <w:pPr>
              <w:widowControl/>
              <w:rPr>
                <w:rFonts w:ascii="宋体" w:hAnsi="宋体"/>
                <w:kern w:val="0"/>
                <w:sz w:val="24"/>
                <w:szCs w:val="20"/>
              </w:rPr>
            </w:pPr>
            <w:r>
              <w:rPr>
                <w:rFonts w:hint="eastAsia" w:ascii="宋体" w:hAnsi="宋体"/>
                <w:kern w:val="0"/>
                <w:sz w:val="24"/>
                <w:szCs w:val="20"/>
              </w:rPr>
              <w:t>网上报名方式：编辑“XX公司+联系人XX+联系电话XXX”，提供“三证合一”的营业执照扫描件电子档发至QQ邮箱945867615@qq.com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855" w:type="dxa"/>
            <w:vAlign w:val="center"/>
          </w:tcPr>
          <w:p>
            <w:pPr>
              <w:pStyle w:val="38"/>
              <w:ind w:firstLine="0"/>
              <w:jc w:val="center"/>
              <w:rPr>
                <w:rFonts w:ascii="宋体" w:eastAsia="宋体"/>
              </w:rPr>
            </w:pPr>
            <w:r>
              <w:rPr>
                <w:rFonts w:hint="eastAsia" w:ascii="宋体" w:eastAsia="宋体"/>
              </w:rPr>
              <w:t>7</w:t>
            </w:r>
          </w:p>
        </w:tc>
        <w:tc>
          <w:tcPr>
            <w:tcW w:w="1663" w:type="dxa"/>
            <w:vAlign w:val="center"/>
          </w:tcPr>
          <w:p>
            <w:pPr>
              <w:pStyle w:val="38"/>
              <w:ind w:firstLine="0"/>
              <w:jc w:val="center"/>
              <w:rPr>
                <w:rFonts w:ascii="宋体" w:eastAsia="宋体"/>
              </w:rPr>
            </w:pPr>
            <w:r>
              <w:rPr>
                <w:rFonts w:hint="eastAsia" w:ascii="宋体" w:eastAsia="宋体"/>
              </w:rPr>
              <w:t>谈判文件递交截止时间</w:t>
            </w:r>
          </w:p>
        </w:tc>
        <w:tc>
          <w:tcPr>
            <w:tcW w:w="7258" w:type="dxa"/>
            <w:vAlign w:val="center"/>
          </w:tcPr>
          <w:p>
            <w:pPr>
              <w:snapToGrid w:val="0"/>
              <w:spacing w:line="300" w:lineRule="auto"/>
              <w:ind w:right="-20"/>
              <w:rPr>
                <w:rFonts w:ascii="宋体"/>
              </w:rPr>
            </w:pPr>
            <w:r>
              <w:rPr>
                <w:rFonts w:hint="eastAsia" w:ascii="宋体" w:hAnsi="宋体" w:cs="宋体"/>
                <w:sz w:val="24"/>
              </w:rPr>
              <w:t xml:space="preserve">2021年6月24日10:00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77" w:hRule="atLeast"/>
          <w:jc w:val="center"/>
        </w:trPr>
        <w:tc>
          <w:tcPr>
            <w:tcW w:w="855" w:type="dxa"/>
            <w:vAlign w:val="center"/>
          </w:tcPr>
          <w:p>
            <w:pPr>
              <w:pStyle w:val="38"/>
              <w:ind w:firstLine="0"/>
              <w:jc w:val="center"/>
              <w:rPr>
                <w:rFonts w:ascii="宋体" w:eastAsia="宋体"/>
              </w:rPr>
            </w:pPr>
            <w:r>
              <w:rPr>
                <w:rFonts w:hint="eastAsia" w:ascii="宋体" w:eastAsia="宋体"/>
              </w:rPr>
              <w:t>8</w:t>
            </w:r>
          </w:p>
        </w:tc>
        <w:tc>
          <w:tcPr>
            <w:tcW w:w="1663" w:type="dxa"/>
            <w:vAlign w:val="center"/>
          </w:tcPr>
          <w:p>
            <w:pPr>
              <w:pStyle w:val="38"/>
              <w:ind w:firstLine="0"/>
              <w:jc w:val="center"/>
              <w:rPr>
                <w:rFonts w:ascii="宋体" w:eastAsia="宋体"/>
              </w:rPr>
            </w:pPr>
            <w:r>
              <w:rPr>
                <w:rFonts w:hint="eastAsia" w:ascii="宋体" w:eastAsia="宋体"/>
              </w:rPr>
              <w:t>报价方式</w:t>
            </w:r>
          </w:p>
        </w:tc>
        <w:tc>
          <w:tcPr>
            <w:tcW w:w="7258" w:type="dxa"/>
            <w:vAlign w:val="center"/>
          </w:tcPr>
          <w:p>
            <w:pPr>
              <w:snapToGrid w:val="0"/>
              <w:spacing w:line="300" w:lineRule="auto"/>
              <w:ind w:right="-20"/>
              <w:rPr>
                <w:rFonts w:ascii="宋体" w:hAnsi="宋体"/>
                <w:kern w:val="0"/>
                <w:sz w:val="24"/>
                <w:szCs w:val="20"/>
              </w:rPr>
            </w:pPr>
            <w:r>
              <w:rPr>
                <w:rFonts w:hint="eastAsia" w:ascii="宋体" w:hAnsi="宋体"/>
                <w:kern w:val="0"/>
                <w:sz w:val="24"/>
                <w:szCs w:val="20"/>
              </w:rPr>
              <w:t>一、报价形式：本项目采用设计、采购、施工总承包模式，本项目按总价包干形式报价。</w:t>
            </w:r>
          </w:p>
          <w:p>
            <w:pPr>
              <w:snapToGrid w:val="0"/>
              <w:spacing w:line="300" w:lineRule="auto"/>
              <w:ind w:right="-20"/>
              <w:rPr>
                <w:rFonts w:ascii="宋体" w:hAnsi="宋体"/>
                <w:kern w:val="0"/>
                <w:sz w:val="24"/>
                <w:szCs w:val="20"/>
                <w:highlight w:val="none"/>
              </w:rPr>
            </w:pPr>
            <w:r>
              <w:rPr>
                <w:rFonts w:hint="eastAsia" w:ascii="宋体" w:hAnsi="宋体"/>
                <w:kern w:val="0"/>
                <w:sz w:val="24"/>
                <w:szCs w:val="20"/>
                <w:highlight w:val="none"/>
              </w:rPr>
              <w:t>二、报价内容：</w:t>
            </w:r>
          </w:p>
          <w:p>
            <w:pPr>
              <w:snapToGrid w:val="0"/>
              <w:spacing w:line="360" w:lineRule="auto"/>
              <w:ind w:firstLine="391" w:firstLineChars="163"/>
              <w:jc w:val="left"/>
              <w:rPr>
                <w:rFonts w:ascii="宋体" w:cs="宋体"/>
                <w:sz w:val="24"/>
              </w:rPr>
            </w:pPr>
            <w:r>
              <w:rPr>
                <w:rFonts w:hint="eastAsia" w:ascii="宋体" w:hAnsi="宋体" w:cs="宋体"/>
                <w:sz w:val="24"/>
              </w:rPr>
              <w:t>包含但不限于以下内容：</w:t>
            </w:r>
          </w:p>
          <w:p>
            <w:pPr>
              <w:snapToGrid w:val="0"/>
              <w:spacing w:line="360" w:lineRule="auto"/>
              <w:ind w:firstLine="386" w:firstLineChars="161"/>
              <w:jc w:val="left"/>
              <w:rPr>
                <w:rFonts w:ascii="宋体" w:cs="宋体"/>
                <w:color w:val="auto"/>
                <w:sz w:val="24"/>
              </w:rPr>
            </w:pPr>
            <w:r>
              <w:rPr>
                <w:rFonts w:hint="eastAsia" w:ascii="宋体" w:hAnsi="宋体" w:cs="宋体"/>
                <w:color w:val="auto"/>
                <w:sz w:val="24"/>
              </w:rPr>
              <w:t>货物运输（含包装、运输、转运至甲方指定地点）、安装、管理费、利润、保险（交货验收前）、各种规费税费、系统调试费、培训费、风险费、专用工具等所有成本费用。</w:t>
            </w:r>
          </w:p>
          <w:p>
            <w:pPr>
              <w:snapToGrid w:val="0"/>
              <w:spacing w:line="300" w:lineRule="auto"/>
              <w:ind w:right="-20"/>
              <w:rPr>
                <w:rFonts w:ascii="宋体" w:hAnsi="宋体"/>
                <w:kern w:val="0"/>
                <w:sz w:val="24"/>
                <w:szCs w:val="20"/>
              </w:rPr>
            </w:pPr>
            <w:r>
              <w:rPr>
                <w:rFonts w:hint="eastAsia" w:ascii="宋体" w:hAnsi="宋体"/>
                <w:color w:val="auto"/>
                <w:kern w:val="0"/>
                <w:sz w:val="24"/>
                <w:szCs w:val="20"/>
              </w:rPr>
              <w:t>（一）费用包含系统使用所需的一切软件及硬件费用，包括但不限于设备所需的电源适配器，床头及门口机等设备安装所需的底板挂件等费用，实施所需的管线材料及人工安装所涉及的剔槽、</w:t>
            </w:r>
            <w:r>
              <w:rPr>
                <w:rFonts w:hint="eastAsia" w:ascii="宋体" w:hAnsi="宋体"/>
                <w:kern w:val="0"/>
                <w:sz w:val="24"/>
                <w:szCs w:val="20"/>
              </w:rPr>
              <w:t>开孔、打洞、恢复等费用。</w:t>
            </w:r>
          </w:p>
          <w:p>
            <w:pPr>
              <w:snapToGrid w:val="0"/>
              <w:spacing w:line="300" w:lineRule="auto"/>
              <w:ind w:right="-20"/>
              <w:rPr>
                <w:rFonts w:ascii="宋体" w:hAnsi="宋体"/>
                <w:kern w:val="0"/>
                <w:sz w:val="24"/>
                <w:szCs w:val="20"/>
              </w:rPr>
            </w:pPr>
            <w:r>
              <w:rPr>
                <w:rFonts w:hint="eastAsia" w:ascii="宋体" w:hAnsi="宋体"/>
                <w:kern w:val="0"/>
                <w:sz w:val="24"/>
                <w:szCs w:val="20"/>
              </w:rPr>
              <w:t>（二）设计费包含的内容</w:t>
            </w:r>
          </w:p>
          <w:p>
            <w:pPr>
              <w:snapToGrid w:val="0"/>
              <w:spacing w:line="300" w:lineRule="auto"/>
              <w:ind w:right="-20"/>
              <w:rPr>
                <w:rFonts w:ascii="宋体" w:hAnsi="宋体"/>
                <w:kern w:val="0"/>
                <w:sz w:val="24"/>
                <w:szCs w:val="20"/>
              </w:rPr>
            </w:pPr>
            <w:r>
              <w:rPr>
                <w:rFonts w:hint="eastAsia" w:ascii="宋体" w:hAnsi="宋体"/>
                <w:kern w:val="0"/>
                <w:sz w:val="24"/>
                <w:szCs w:val="20"/>
              </w:rPr>
              <w:t>1、包括但不仅限于完成本项目竞争性竞谈文件中要求的所有设计工作涉及的设计费、评审费、资料费以及设计单位的管理费、人员工资、劳保、医疗、福利、津贴、保险、差旅费、资料费、税金、利润等所有一切可预见和不可预见的完成本项目设计的全部费用。</w:t>
            </w:r>
          </w:p>
          <w:p>
            <w:pPr>
              <w:snapToGrid w:val="0"/>
              <w:spacing w:line="300" w:lineRule="auto"/>
              <w:ind w:right="-20"/>
              <w:rPr>
                <w:rFonts w:ascii="宋体" w:hAnsi="宋体"/>
                <w:kern w:val="0"/>
                <w:sz w:val="24"/>
                <w:szCs w:val="20"/>
              </w:rPr>
            </w:pPr>
            <w:r>
              <w:rPr>
                <w:rFonts w:hint="eastAsia" w:ascii="宋体" w:hAnsi="宋体"/>
                <w:kern w:val="0"/>
                <w:sz w:val="24"/>
                <w:szCs w:val="20"/>
              </w:rPr>
              <w:t>2、因下述原因产生的设计费用由中标人自行承担，竞谈人均不另行支付任何费用。</w:t>
            </w:r>
          </w:p>
          <w:p>
            <w:pPr>
              <w:snapToGrid w:val="0"/>
              <w:spacing w:line="300" w:lineRule="auto"/>
              <w:ind w:right="-20"/>
              <w:rPr>
                <w:rFonts w:ascii="宋体" w:hAnsi="宋体"/>
                <w:kern w:val="0"/>
                <w:sz w:val="24"/>
                <w:szCs w:val="20"/>
              </w:rPr>
            </w:pPr>
            <w:r>
              <w:rPr>
                <w:rFonts w:hint="eastAsia" w:ascii="宋体" w:hAnsi="宋体"/>
                <w:kern w:val="0"/>
                <w:sz w:val="24"/>
                <w:szCs w:val="20"/>
              </w:rPr>
              <w:t xml:space="preserve">   （1）竞谈人提出的修改或调整意见而产生的设计费、资料费等；</w:t>
            </w:r>
          </w:p>
          <w:p>
            <w:pPr>
              <w:snapToGrid w:val="0"/>
              <w:spacing w:line="300" w:lineRule="auto"/>
              <w:ind w:right="-20"/>
              <w:rPr>
                <w:rFonts w:ascii="宋体" w:hAnsi="宋体"/>
                <w:kern w:val="0"/>
                <w:sz w:val="24"/>
                <w:szCs w:val="20"/>
              </w:rPr>
            </w:pPr>
            <w:r>
              <w:rPr>
                <w:rFonts w:hint="eastAsia" w:ascii="宋体" w:hAnsi="宋体"/>
                <w:kern w:val="0"/>
                <w:sz w:val="24"/>
                <w:szCs w:val="20"/>
              </w:rPr>
              <w:t xml:space="preserve">   （2）在报建过程中相关主管职能部门提出的方案设计（含估算编制）、施工图设计（含预算编制）修改或调整意见而产生的设计费、资料费等；</w:t>
            </w:r>
          </w:p>
          <w:p>
            <w:pPr>
              <w:snapToGrid w:val="0"/>
              <w:spacing w:line="300" w:lineRule="auto"/>
              <w:ind w:right="-20"/>
              <w:rPr>
                <w:rFonts w:ascii="宋体" w:hAnsi="宋体"/>
                <w:kern w:val="0"/>
                <w:sz w:val="24"/>
                <w:szCs w:val="20"/>
              </w:rPr>
            </w:pPr>
            <w:r>
              <w:rPr>
                <w:rFonts w:hint="eastAsia" w:ascii="宋体" w:hAnsi="宋体"/>
                <w:kern w:val="0"/>
                <w:sz w:val="24"/>
                <w:szCs w:val="20"/>
              </w:rPr>
              <w:t xml:space="preserve">   （3）施工过程中设计变更而产生的设计费、资料费、专家评审费等。</w:t>
            </w:r>
          </w:p>
          <w:p>
            <w:pPr>
              <w:snapToGrid w:val="0"/>
              <w:spacing w:line="300" w:lineRule="auto"/>
              <w:ind w:right="-20"/>
              <w:rPr>
                <w:rFonts w:ascii="宋体" w:hAnsi="宋体"/>
                <w:kern w:val="0"/>
                <w:sz w:val="24"/>
                <w:szCs w:val="20"/>
              </w:rPr>
            </w:pPr>
            <w:r>
              <w:rPr>
                <w:rFonts w:hint="eastAsia" w:ascii="宋体" w:hAnsi="宋体"/>
                <w:kern w:val="0"/>
                <w:sz w:val="24"/>
                <w:szCs w:val="20"/>
              </w:rPr>
              <w:t>3、本项目的设计费由竞谈申请人自行考虑不单独填报，自行分摊至施工费用中。中选后，中选人不得另行向竞谈人收取或以未填报等名义向竞谈人收取设计费。</w:t>
            </w:r>
          </w:p>
          <w:p>
            <w:pPr>
              <w:snapToGrid w:val="0"/>
              <w:spacing w:line="300" w:lineRule="auto"/>
              <w:ind w:right="-20"/>
              <w:rPr>
                <w:rFonts w:ascii="宋体" w:hAnsi="宋体"/>
                <w:kern w:val="0"/>
                <w:sz w:val="24"/>
                <w:szCs w:val="20"/>
              </w:rPr>
            </w:pPr>
            <w:r>
              <w:rPr>
                <w:rFonts w:hint="eastAsia" w:ascii="宋体" w:hAnsi="宋体"/>
                <w:kern w:val="0"/>
                <w:sz w:val="24"/>
                <w:szCs w:val="20"/>
              </w:rPr>
              <w:t>（三）施工费用报价原则</w:t>
            </w:r>
          </w:p>
          <w:p>
            <w:pPr>
              <w:snapToGrid w:val="0"/>
              <w:spacing w:line="300" w:lineRule="auto"/>
              <w:ind w:right="-20"/>
              <w:rPr>
                <w:rFonts w:ascii="宋体" w:hAnsi="宋体"/>
                <w:kern w:val="0"/>
                <w:sz w:val="24"/>
                <w:szCs w:val="20"/>
              </w:rPr>
            </w:pPr>
            <w:r>
              <w:rPr>
                <w:rFonts w:hint="eastAsia" w:ascii="宋体" w:hAnsi="宋体"/>
                <w:kern w:val="0"/>
                <w:sz w:val="24"/>
                <w:szCs w:val="20"/>
              </w:rPr>
              <w:t>1、本次竞谈为设计施工一体化，施工图由中选人完成，本次竞谈申请报价由竞谈申请人根据竞谈人提供的工程量清单及现场实际情况自行设计并编制完善施工方案，结合自身实力及市场行情自行报价。报价工程量清单必须包含附件要求中规定的材料设备清单项目，否则视为对招标文件不做实质性响应，其投标文件按废标处理。</w:t>
            </w:r>
          </w:p>
          <w:p>
            <w:pPr>
              <w:snapToGrid w:val="0"/>
              <w:spacing w:line="300" w:lineRule="auto"/>
              <w:ind w:right="-20"/>
              <w:rPr>
                <w:rFonts w:ascii="宋体" w:hAnsi="宋体"/>
                <w:b/>
                <w:bCs/>
                <w:color w:val="FF0000"/>
                <w:kern w:val="0"/>
                <w:sz w:val="24"/>
                <w:szCs w:val="20"/>
                <w:highlight w:val="yellow"/>
              </w:rPr>
            </w:pPr>
            <w:r>
              <w:rPr>
                <w:rFonts w:hint="eastAsia" w:ascii="宋体" w:hAnsi="宋体"/>
                <w:kern w:val="0"/>
                <w:sz w:val="24"/>
                <w:szCs w:val="20"/>
              </w:rPr>
              <w:t>2、参照规范及定额：《建设工程工程量清单计价规范》（GB50500-2013）、《房屋建筑与装饰工程工程量计算规范》（GB50854-2013）、《通用安装工程工程量计算规范》（GB50856-2013）、《重庆市建设工程工程量清单计价规则》（CQJJGZ-2013）、《重庆市建设工程工程量计算规则》（CQJLGZ－2013）、《重庆市房屋建筑与装饰工程计价定额》（CQJZDE-2018）、《重庆市通用安装工程计价定额》（CQAZDE-2018）、《重庆市建设工程费用定额》（CQFYDE-2018）、《重庆市房屋修缮工程计价定额》（CQXSDE-2018）、《重庆市建筑工程混凝土及砂浆配合比表定额》（CQPHBB-2018）、《重庆市建筑工程施工机械台班定额》（CQFYDE-2018）、《重庆市建筑工程施工仪器仪表台班定额》（CQYQYBDE-2018）、《重庆市建设领域禁止、限制使用落后技术通告（2019年版）》（渝建发〔2019〕25号）、《重庆市城乡建设委员会关于适用增值税新税率调整建设工程计价依据的通知》渝建[2018]195号、《关于建筑业营业税改征增值税调整建设工程计价依据的通知》（渝建发〔2016〕35号）、《重庆市住房和城乡建设委员会关于适用增值税新税率调整建设工程计价依据的通知》（渝建〔2019〕143号）和相关配套文件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8" w:hRule="atLeast"/>
          <w:jc w:val="center"/>
        </w:trPr>
        <w:tc>
          <w:tcPr>
            <w:tcW w:w="855" w:type="dxa"/>
            <w:vAlign w:val="center"/>
          </w:tcPr>
          <w:p>
            <w:pPr>
              <w:pStyle w:val="38"/>
              <w:ind w:firstLine="0"/>
              <w:jc w:val="center"/>
              <w:rPr>
                <w:rFonts w:ascii="宋体" w:eastAsia="宋体"/>
              </w:rPr>
            </w:pPr>
            <w:r>
              <w:rPr>
                <w:rFonts w:hint="eastAsia" w:ascii="宋体" w:eastAsia="宋体"/>
              </w:rPr>
              <w:t>9</w:t>
            </w:r>
          </w:p>
        </w:tc>
        <w:tc>
          <w:tcPr>
            <w:tcW w:w="1663" w:type="dxa"/>
            <w:vAlign w:val="center"/>
          </w:tcPr>
          <w:p>
            <w:pPr>
              <w:pStyle w:val="38"/>
              <w:ind w:firstLine="0"/>
              <w:jc w:val="center"/>
              <w:rPr>
                <w:rFonts w:ascii="宋体" w:eastAsia="宋体"/>
              </w:rPr>
            </w:pPr>
            <w:r>
              <w:rPr>
                <w:rFonts w:hint="eastAsia" w:ascii="宋体" w:eastAsia="宋体"/>
              </w:rPr>
              <w:t>合同价格</w:t>
            </w:r>
          </w:p>
        </w:tc>
        <w:tc>
          <w:tcPr>
            <w:tcW w:w="7258" w:type="dxa"/>
            <w:vAlign w:val="center"/>
          </w:tcPr>
          <w:p>
            <w:pPr>
              <w:snapToGrid w:val="0"/>
              <w:spacing w:line="300" w:lineRule="auto"/>
              <w:ind w:right="-20"/>
              <w:rPr>
                <w:rFonts w:ascii="宋体" w:hAnsi="宋体"/>
                <w:kern w:val="0"/>
                <w:sz w:val="24"/>
                <w:szCs w:val="20"/>
              </w:rPr>
            </w:pPr>
            <w:r>
              <w:rPr>
                <w:rFonts w:hint="eastAsia" w:ascii="宋体" w:hAnsi="宋体"/>
                <w:kern w:val="0"/>
                <w:sz w:val="24"/>
                <w:szCs w:val="20"/>
              </w:rPr>
              <w:t>竞谈中标价格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7" w:hRule="atLeast"/>
          <w:jc w:val="center"/>
        </w:trPr>
        <w:tc>
          <w:tcPr>
            <w:tcW w:w="855" w:type="dxa"/>
            <w:vAlign w:val="center"/>
          </w:tcPr>
          <w:p>
            <w:pPr>
              <w:pStyle w:val="38"/>
              <w:ind w:firstLine="0"/>
              <w:jc w:val="center"/>
              <w:rPr>
                <w:rFonts w:ascii="宋体" w:eastAsia="宋体"/>
              </w:rPr>
            </w:pPr>
            <w:r>
              <w:rPr>
                <w:rFonts w:hint="eastAsia" w:ascii="宋体" w:eastAsia="宋体"/>
              </w:rPr>
              <w:t>10</w:t>
            </w:r>
          </w:p>
        </w:tc>
        <w:tc>
          <w:tcPr>
            <w:tcW w:w="1663" w:type="dxa"/>
            <w:vAlign w:val="center"/>
          </w:tcPr>
          <w:p>
            <w:pPr>
              <w:pStyle w:val="38"/>
              <w:ind w:firstLine="0"/>
              <w:jc w:val="center"/>
              <w:rPr>
                <w:rFonts w:ascii="宋体" w:eastAsia="宋体"/>
              </w:rPr>
            </w:pPr>
            <w:r>
              <w:rPr>
                <w:rFonts w:hint="eastAsia" w:ascii="宋体" w:eastAsia="宋体"/>
              </w:rPr>
              <w:t>付款方式</w:t>
            </w:r>
          </w:p>
        </w:tc>
        <w:tc>
          <w:tcPr>
            <w:tcW w:w="7258" w:type="dxa"/>
            <w:vAlign w:val="center"/>
          </w:tcPr>
          <w:p>
            <w:pPr>
              <w:numPr>
                <w:ilvl w:val="0"/>
                <w:numId w:val="1"/>
              </w:numPr>
              <w:snapToGrid w:val="0"/>
              <w:spacing w:line="300" w:lineRule="auto"/>
              <w:ind w:right="-20"/>
              <w:rPr>
                <w:rFonts w:ascii="宋体" w:hAnsi="宋体"/>
                <w:kern w:val="0"/>
                <w:sz w:val="24"/>
                <w:szCs w:val="20"/>
              </w:rPr>
            </w:pPr>
            <w:r>
              <w:rPr>
                <w:rFonts w:hint="eastAsia" w:ascii="宋体" w:hAnsi="宋体"/>
                <w:kern w:val="0"/>
                <w:sz w:val="24"/>
                <w:szCs w:val="20"/>
              </w:rPr>
              <w:t>设备进场后，付款至合同价的50%；</w:t>
            </w:r>
          </w:p>
          <w:p>
            <w:pPr>
              <w:widowControl/>
              <w:snapToGrid w:val="0"/>
              <w:spacing w:line="300" w:lineRule="auto"/>
              <w:ind w:right="-20"/>
              <w:rPr>
                <w:rFonts w:ascii="宋体" w:hAnsi="宋体"/>
                <w:kern w:val="0"/>
                <w:sz w:val="24"/>
                <w:szCs w:val="20"/>
              </w:rPr>
            </w:pPr>
            <w:r>
              <w:rPr>
                <w:rFonts w:hint="eastAsia" w:ascii="宋体" w:hAnsi="宋体"/>
                <w:kern w:val="0"/>
                <w:sz w:val="24"/>
                <w:szCs w:val="20"/>
              </w:rPr>
              <w:t>2、工程竣工验收合格、结算审计后，付款至合同价的97%，剩余3%作为质保金。质保期届满一次性返还全额质保金（无息）。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55" w:type="dxa"/>
            <w:vAlign w:val="center"/>
          </w:tcPr>
          <w:p>
            <w:pPr>
              <w:pStyle w:val="38"/>
              <w:ind w:firstLine="0"/>
              <w:jc w:val="center"/>
              <w:rPr>
                <w:rFonts w:ascii="宋体" w:eastAsia="宋体"/>
              </w:rPr>
            </w:pPr>
            <w:r>
              <w:rPr>
                <w:rFonts w:hint="eastAsia" w:ascii="宋体" w:eastAsia="宋体"/>
              </w:rPr>
              <w:t>11</w:t>
            </w:r>
          </w:p>
        </w:tc>
        <w:tc>
          <w:tcPr>
            <w:tcW w:w="1663" w:type="dxa"/>
            <w:vAlign w:val="center"/>
          </w:tcPr>
          <w:p>
            <w:pPr>
              <w:pStyle w:val="38"/>
              <w:ind w:firstLine="0"/>
              <w:jc w:val="center"/>
              <w:rPr>
                <w:rFonts w:ascii="宋体" w:eastAsia="宋体"/>
              </w:rPr>
            </w:pPr>
            <w:r>
              <w:rPr>
                <w:rFonts w:hint="eastAsia" w:ascii="宋体" w:eastAsia="宋体"/>
              </w:rPr>
              <w:t>竞争性谈判</w:t>
            </w:r>
          </w:p>
          <w:p>
            <w:pPr>
              <w:pStyle w:val="38"/>
              <w:ind w:firstLine="0"/>
              <w:jc w:val="center"/>
              <w:rPr>
                <w:rFonts w:ascii="宋体" w:eastAsia="宋体"/>
              </w:rPr>
            </w:pPr>
            <w:r>
              <w:rPr>
                <w:rFonts w:hint="eastAsia" w:ascii="宋体" w:eastAsia="宋体"/>
              </w:rPr>
              <w:t>文件组成</w:t>
            </w:r>
          </w:p>
        </w:tc>
        <w:tc>
          <w:tcPr>
            <w:tcW w:w="7258" w:type="dxa"/>
            <w:vAlign w:val="center"/>
          </w:tcPr>
          <w:p>
            <w:pPr>
              <w:snapToGrid w:val="0"/>
              <w:spacing w:line="300" w:lineRule="auto"/>
              <w:ind w:right="-20"/>
              <w:rPr>
                <w:rFonts w:ascii="宋体" w:hAnsi="宋体"/>
                <w:kern w:val="0"/>
                <w:sz w:val="24"/>
                <w:szCs w:val="20"/>
              </w:rPr>
            </w:pPr>
            <w:r>
              <w:rPr>
                <w:rFonts w:hint="eastAsia" w:ascii="宋体" w:hAnsi="宋体"/>
                <w:kern w:val="0"/>
                <w:sz w:val="24"/>
                <w:szCs w:val="20"/>
              </w:rPr>
              <w:t>竞谈文件一式 5 份，其中正本1份，副本4份。</w:t>
            </w:r>
          </w:p>
          <w:p>
            <w:pPr>
              <w:snapToGrid w:val="0"/>
              <w:spacing w:line="300" w:lineRule="auto"/>
              <w:ind w:right="-20"/>
              <w:rPr>
                <w:rFonts w:ascii="宋体" w:hAnsi="宋体"/>
                <w:kern w:val="0"/>
                <w:sz w:val="24"/>
                <w:szCs w:val="20"/>
              </w:rPr>
            </w:pPr>
            <w:r>
              <w:rPr>
                <w:rFonts w:hint="eastAsia" w:ascii="宋体" w:hAnsi="宋体"/>
                <w:kern w:val="0"/>
                <w:sz w:val="24"/>
                <w:szCs w:val="20"/>
              </w:rPr>
              <w:t>文件正副本的封面由法定代表人或授权代理人签名并加盖竞谈单位公章。</w:t>
            </w:r>
          </w:p>
          <w:p>
            <w:pPr>
              <w:snapToGrid w:val="0"/>
              <w:spacing w:line="300" w:lineRule="auto"/>
              <w:ind w:right="-20"/>
              <w:rPr>
                <w:rFonts w:ascii="宋体" w:hAnsi="宋体"/>
                <w:kern w:val="0"/>
                <w:sz w:val="24"/>
                <w:szCs w:val="20"/>
              </w:rPr>
            </w:pPr>
            <w:r>
              <w:rPr>
                <w:rFonts w:hint="eastAsia" w:ascii="宋体" w:hAnsi="宋体"/>
                <w:kern w:val="0"/>
                <w:sz w:val="24"/>
                <w:szCs w:val="20"/>
              </w:rPr>
              <w:t>1、</w:t>
            </w:r>
            <w:r>
              <w:rPr>
                <w:rFonts w:ascii="宋体" w:hAnsi="宋体"/>
                <w:kern w:val="0"/>
                <w:sz w:val="24"/>
                <w:szCs w:val="20"/>
              </w:rPr>
              <w:t>法定代表人授权</w:t>
            </w:r>
            <w:r>
              <w:rPr>
                <w:rFonts w:hint="eastAsia" w:ascii="宋体" w:hAnsi="宋体"/>
                <w:kern w:val="0"/>
                <w:sz w:val="24"/>
                <w:szCs w:val="20"/>
              </w:rPr>
              <w:t>委托</w:t>
            </w:r>
            <w:r>
              <w:rPr>
                <w:rFonts w:ascii="宋体" w:hAnsi="宋体"/>
                <w:kern w:val="0"/>
                <w:sz w:val="24"/>
                <w:szCs w:val="20"/>
              </w:rPr>
              <w:t>书</w:t>
            </w:r>
          </w:p>
          <w:p>
            <w:pPr>
              <w:snapToGrid w:val="0"/>
              <w:spacing w:line="300" w:lineRule="auto"/>
              <w:ind w:right="-20"/>
              <w:rPr>
                <w:rFonts w:ascii="宋体" w:hAnsi="宋体"/>
                <w:kern w:val="0"/>
                <w:sz w:val="24"/>
                <w:szCs w:val="20"/>
              </w:rPr>
            </w:pPr>
            <w:r>
              <w:rPr>
                <w:rFonts w:hint="eastAsia" w:ascii="宋体" w:hAnsi="宋体"/>
                <w:kern w:val="0"/>
                <w:sz w:val="24"/>
                <w:szCs w:val="20"/>
              </w:rPr>
              <w:t>2、报价表（报价表均应由法定代表人或授权代理人签名并加盖竞谈单位公章）</w:t>
            </w:r>
          </w:p>
          <w:p>
            <w:pPr>
              <w:snapToGrid w:val="0"/>
              <w:spacing w:line="300" w:lineRule="auto"/>
              <w:ind w:right="-20"/>
              <w:rPr>
                <w:rFonts w:ascii="宋体" w:hAnsi="宋体"/>
                <w:kern w:val="0"/>
                <w:sz w:val="24"/>
                <w:szCs w:val="20"/>
              </w:rPr>
            </w:pPr>
            <w:r>
              <w:rPr>
                <w:rFonts w:ascii="宋体" w:hAnsi="宋体"/>
                <w:kern w:val="0"/>
                <w:sz w:val="24"/>
                <w:szCs w:val="20"/>
              </w:rPr>
              <w:t>3</w:t>
            </w:r>
            <w:r>
              <w:rPr>
                <w:rFonts w:hint="eastAsia" w:ascii="宋体" w:hAnsi="宋体"/>
                <w:kern w:val="0"/>
                <w:sz w:val="24"/>
                <w:szCs w:val="20"/>
              </w:rPr>
              <w:t>、公司基本情况表</w:t>
            </w:r>
          </w:p>
          <w:p>
            <w:pPr>
              <w:snapToGrid w:val="0"/>
              <w:spacing w:line="300" w:lineRule="auto"/>
              <w:ind w:right="-20"/>
              <w:rPr>
                <w:rFonts w:ascii="宋体" w:hAnsi="宋体"/>
                <w:kern w:val="0"/>
                <w:sz w:val="24"/>
                <w:szCs w:val="20"/>
              </w:rPr>
            </w:pPr>
            <w:r>
              <w:rPr>
                <w:rFonts w:hint="eastAsia" w:ascii="宋体" w:hAnsi="宋体"/>
                <w:kern w:val="0"/>
                <w:sz w:val="24"/>
                <w:szCs w:val="20"/>
              </w:rPr>
              <w:t>资格证明材料：①</w:t>
            </w:r>
            <w:r>
              <w:rPr>
                <w:rFonts w:ascii="宋体" w:hAnsi="宋体"/>
                <w:kern w:val="0"/>
                <w:sz w:val="24"/>
                <w:szCs w:val="20"/>
              </w:rPr>
              <w:t>企业营业执照</w:t>
            </w:r>
            <w:r>
              <w:rPr>
                <w:rFonts w:hint="eastAsia" w:ascii="宋体" w:hAnsi="宋体"/>
                <w:kern w:val="0"/>
                <w:sz w:val="24"/>
                <w:szCs w:val="20"/>
              </w:rPr>
              <w:t>；②具备良好商业信誉的证明材料；③纳税证明材料；以上复印件需加盖公章（原件备查）</w:t>
            </w:r>
          </w:p>
          <w:p>
            <w:pPr>
              <w:numPr>
                <w:ilvl w:val="0"/>
                <w:numId w:val="2"/>
              </w:numPr>
              <w:snapToGrid w:val="0"/>
              <w:spacing w:line="300" w:lineRule="auto"/>
              <w:ind w:right="-20"/>
              <w:rPr>
                <w:rFonts w:ascii="宋体" w:hAnsi="宋体"/>
                <w:kern w:val="0"/>
                <w:sz w:val="24"/>
                <w:szCs w:val="20"/>
              </w:rPr>
            </w:pPr>
            <w:r>
              <w:rPr>
                <w:rFonts w:hint="eastAsia" w:ascii="宋体" w:hAnsi="宋体"/>
                <w:kern w:val="0"/>
                <w:sz w:val="24"/>
                <w:szCs w:val="20"/>
              </w:rPr>
              <w:t>技术参数及数量响应书；</w:t>
            </w:r>
          </w:p>
          <w:p>
            <w:pPr>
              <w:numPr>
                <w:ilvl w:val="0"/>
                <w:numId w:val="2"/>
              </w:numPr>
              <w:snapToGrid w:val="0"/>
              <w:spacing w:line="300" w:lineRule="auto"/>
              <w:ind w:right="-20"/>
              <w:rPr>
                <w:rFonts w:ascii="宋体" w:hAnsi="宋体"/>
                <w:kern w:val="0"/>
                <w:sz w:val="24"/>
                <w:szCs w:val="20"/>
              </w:rPr>
            </w:pPr>
            <w:r>
              <w:rPr>
                <w:rFonts w:hint="eastAsia" w:ascii="宋体" w:hAnsi="宋体"/>
                <w:kern w:val="0"/>
                <w:sz w:val="24"/>
                <w:szCs w:val="20"/>
              </w:rPr>
              <w:t>主要设备、材料品牌确认表；</w:t>
            </w:r>
          </w:p>
          <w:p>
            <w:pPr>
              <w:snapToGrid w:val="0"/>
              <w:spacing w:line="300" w:lineRule="auto"/>
              <w:ind w:right="-20"/>
              <w:rPr>
                <w:rFonts w:ascii="宋体" w:hAnsi="宋体"/>
                <w:kern w:val="0"/>
                <w:sz w:val="24"/>
                <w:szCs w:val="20"/>
              </w:rPr>
            </w:pPr>
            <w:r>
              <w:rPr>
                <w:rFonts w:hint="eastAsia" w:ascii="宋体" w:hAnsi="宋体"/>
                <w:kern w:val="0"/>
                <w:sz w:val="24"/>
                <w:szCs w:val="20"/>
              </w:rPr>
              <w:t>6、竞谈人需提供类似工程业绩表（附合同复印件）；</w:t>
            </w:r>
          </w:p>
          <w:p>
            <w:pPr>
              <w:snapToGrid w:val="0"/>
              <w:spacing w:line="300" w:lineRule="auto"/>
              <w:ind w:right="-20"/>
              <w:rPr>
                <w:rFonts w:ascii="宋体" w:hAnsi="宋体"/>
                <w:kern w:val="0"/>
                <w:sz w:val="24"/>
                <w:szCs w:val="20"/>
              </w:rPr>
            </w:pPr>
            <w:r>
              <w:rPr>
                <w:rFonts w:hint="eastAsia" w:ascii="宋体" w:hAnsi="宋体"/>
                <w:kern w:val="0"/>
                <w:sz w:val="24"/>
                <w:szCs w:val="20"/>
              </w:rPr>
              <w:t>7、代理商需具有多媒体呼叫系统制造商的授权</w:t>
            </w:r>
            <w:r>
              <w:rPr>
                <w:rFonts w:hint="eastAsia" w:ascii="宋体" w:hAnsi="宋体"/>
                <w:kern w:val="0"/>
                <w:sz w:val="24"/>
                <w:szCs w:val="20"/>
                <w:lang w:eastAsia="zh-CN"/>
              </w:rPr>
              <w:t>书</w:t>
            </w:r>
            <w:r>
              <w:rPr>
                <w:rFonts w:hint="eastAsia" w:ascii="宋体" w:hAnsi="宋体"/>
                <w:kern w:val="0"/>
                <w:sz w:val="24"/>
                <w:szCs w:val="20"/>
              </w:rPr>
              <w:t>；</w:t>
            </w:r>
          </w:p>
          <w:p>
            <w:pPr>
              <w:snapToGrid w:val="0"/>
              <w:spacing w:line="300" w:lineRule="auto"/>
              <w:ind w:right="-20"/>
              <w:rPr>
                <w:rFonts w:hint="eastAsia" w:ascii="宋体" w:hAnsi="宋体" w:eastAsia="宋体"/>
                <w:kern w:val="0"/>
                <w:sz w:val="24"/>
                <w:szCs w:val="20"/>
                <w:lang w:eastAsia="zh-CN"/>
              </w:rPr>
            </w:pPr>
            <w:r>
              <w:rPr>
                <w:rFonts w:hint="eastAsia" w:ascii="宋体" w:hAnsi="宋体"/>
                <w:kern w:val="0"/>
                <w:sz w:val="24"/>
                <w:szCs w:val="20"/>
              </w:rPr>
              <w:t>8、承诺书</w:t>
            </w:r>
            <w:r>
              <w:rPr>
                <w:rFonts w:hint="eastAsia" w:ascii="宋体" w:hAnsi="宋体"/>
                <w:kern w:val="0"/>
                <w:sz w:val="24"/>
                <w:szCs w:val="20"/>
                <w:lang w:eastAsia="zh-CN"/>
              </w:rPr>
              <w:t>；</w:t>
            </w:r>
          </w:p>
          <w:p>
            <w:pPr>
              <w:snapToGrid w:val="0"/>
              <w:spacing w:line="300" w:lineRule="auto"/>
              <w:ind w:right="-20"/>
              <w:rPr>
                <w:rFonts w:hint="eastAsia" w:ascii="宋体" w:hAnsi="宋体" w:eastAsia="宋体"/>
                <w:kern w:val="0"/>
                <w:sz w:val="24"/>
                <w:szCs w:val="20"/>
                <w:lang w:val="en-US" w:eastAsia="zh-CN"/>
              </w:rPr>
            </w:pPr>
            <w:r>
              <w:rPr>
                <w:rFonts w:hint="eastAsia" w:ascii="宋体" w:hAnsi="宋体"/>
                <w:kern w:val="0"/>
                <w:sz w:val="24"/>
                <w:szCs w:val="20"/>
                <w:lang w:val="en-US" w:eastAsia="zh-CN"/>
              </w:rPr>
              <w:t>9、</w:t>
            </w:r>
            <w:r>
              <w:rPr>
                <w:rFonts w:hint="eastAsia" w:ascii="宋体" w:hAnsi="宋体"/>
                <w:kern w:val="0"/>
                <w:sz w:val="24"/>
                <w:szCs w:val="20"/>
              </w:rPr>
              <w:t>设计图纸B2纸打印一份， U盘保存电子档一份</w:t>
            </w:r>
            <w:r>
              <w:rPr>
                <w:rFonts w:hint="eastAsia" w:ascii="宋体" w:hAnsi="宋体"/>
                <w:kern w:val="0"/>
                <w:sz w:val="24"/>
                <w:szCs w:val="20"/>
                <w:lang w:eastAsia="zh-CN"/>
              </w:rPr>
              <w:t>；</w:t>
            </w:r>
          </w:p>
          <w:p>
            <w:pPr>
              <w:snapToGrid w:val="0"/>
              <w:spacing w:line="300" w:lineRule="auto"/>
              <w:ind w:right="-20"/>
              <w:rPr>
                <w:rFonts w:hint="eastAsia" w:ascii="宋体" w:hAnsi="宋体" w:eastAsia="宋体"/>
                <w:kern w:val="0"/>
                <w:sz w:val="24"/>
                <w:szCs w:val="20"/>
                <w:lang w:eastAsia="zh-CN"/>
              </w:rPr>
            </w:pPr>
            <w:r>
              <w:rPr>
                <w:rFonts w:hint="eastAsia" w:ascii="宋体" w:hAnsi="宋体"/>
                <w:kern w:val="0"/>
                <w:sz w:val="24"/>
                <w:szCs w:val="20"/>
                <w:lang w:val="en-US" w:eastAsia="zh-CN"/>
              </w:rPr>
              <w:t>10</w:t>
            </w:r>
            <w:r>
              <w:rPr>
                <w:rFonts w:hint="eastAsia" w:ascii="宋体" w:hAnsi="宋体"/>
                <w:kern w:val="0"/>
                <w:sz w:val="24"/>
                <w:szCs w:val="20"/>
              </w:rPr>
              <w:t>、其他资料</w:t>
            </w:r>
            <w:r>
              <w:rPr>
                <w:rFonts w:hint="eastAsia" w:ascii="宋体" w:hAnsi="宋体"/>
                <w:kern w:val="0"/>
                <w:sz w:val="24"/>
                <w:szCs w:val="20"/>
                <w:lang w:eastAsia="zh-CN"/>
              </w:rPr>
              <w:t>。</w:t>
            </w:r>
            <w:bookmarkStart w:id="8" w:name="_GoBack"/>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55" w:type="dxa"/>
            <w:vAlign w:val="center"/>
          </w:tcPr>
          <w:p>
            <w:pPr>
              <w:pStyle w:val="38"/>
              <w:ind w:firstLine="0"/>
              <w:jc w:val="center"/>
              <w:rPr>
                <w:rFonts w:ascii="宋体" w:eastAsia="宋体"/>
              </w:rPr>
            </w:pPr>
            <w:r>
              <w:rPr>
                <w:rFonts w:hint="eastAsia" w:ascii="宋体" w:eastAsia="宋体"/>
              </w:rPr>
              <w:t>12</w:t>
            </w:r>
          </w:p>
        </w:tc>
        <w:tc>
          <w:tcPr>
            <w:tcW w:w="1663" w:type="dxa"/>
            <w:vAlign w:val="center"/>
          </w:tcPr>
          <w:p>
            <w:pPr>
              <w:pStyle w:val="38"/>
              <w:ind w:firstLine="0"/>
              <w:jc w:val="center"/>
              <w:rPr>
                <w:rFonts w:ascii="宋体" w:eastAsia="宋体"/>
              </w:rPr>
            </w:pPr>
            <w:r>
              <w:rPr>
                <w:rFonts w:ascii="宋体" w:eastAsia="宋体"/>
              </w:rPr>
              <w:t>文件密封</w:t>
            </w:r>
          </w:p>
        </w:tc>
        <w:tc>
          <w:tcPr>
            <w:tcW w:w="7258" w:type="dxa"/>
            <w:vAlign w:val="center"/>
          </w:tcPr>
          <w:p>
            <w:pPr>
              <w:snapToGrid w:val="0"/>
              <w:spacing w:line="300" w:lineRule="auto"/>
              <w:ind w:right="-20"/>
              <w:rPr>
                <w:rFonts w:ascii="宋体" w:hAnsi="宋体"/>
                <w:kern w:val="0"/>
                <w:sz w:val="24"/>
                <w:szCs w:val="20"/>
              </w:rPr>
            </w:pPr>
            <w:r>
              <w:rPr>
                <w:rFonts w:hint="eastAsia" w:ascii="宋体" w:hAnsi="宋体"/>
                <w:kern w:val="0"/>
                <w:sz w:val="24"/>
                <w:szCs w:val="20"/>
              </w:rPr>
              <w:t>谈判文件装入袋中密封并在袋上加盖单位公章。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55" w:type="dxa"/>
            <w:vAlign w:val="center"/>
          </w:tcPr>
          <w:p>
            <w:pPr>
              <w:pStyle w:val="38"/>
              <w:ind w:firstLine="0"/>
              <w:jc w:val="center"/>
              <w:rPr>
                <w:rFonts w:ascii="宋体" w:eastAsia="宋体"/>
              </w:rPr>
            </w:pPr>
            <w:r>
              <w:rPr>
                <w:rFonts w:hint="eastAsia" w:ascii="宋体" w:eastAsia="宋体"/>
              </w:rPr>
              <w:t>13</w:t>
            </w:r>
          </w:p>
        </w:tc>
        <w:tc>
          <w:tcPr>
            <w:tcW w:w="1663" w:type="dxa"/>
            <w:vAlign w:val="center"/>
          </w:tcPr>
          <w:p>
            <w:pPr>
              <w:pStyle w:val="38"/>
              <w:ind w:firstLine="0"/>
              <w:jc w:val="center"/>
              <w:rPr>
                <w:rFonts w:ascii="宋体" w:eastAsia="宋体"/>
              </w:rPr>
            </w:pPr>
            <w:r>
              <w:rPr>
                <w:rFonts w:ascii="宋体" w:eastAsia="宋体"/>
              </w:rPr>
              <w:t>递交文件地点</w:t>
            </w:r>
          </w:p>
        </w:tc>
        <w:tc>
          <w:tcPr>
            <w:tcW w:w="7258" w:type="dxa"/>
            <w:vAlign w:val="center"/>
          </w:tcPr>
          <w:p>
            <w:pPr>
              <w:snapToGrid w:val="0"/>
              <w:spacing w:line="300" w:lineRule="auto"/>
              <w:ind w:right="-20"/>
              <w:rPr>
                <w:rFonts w:ascii="宋体" w:hAnsi="宋体"/>
                <w:kern w:val="0"/>
                <w:sz w:val="24"/>
                <w:szCs w:val="20"/>
              </w:rPr>
            </w:pPr>
            <w:r>
              <w:rPr>
                <w:rFonts w:ascii="宋体" w:hAnsi="宋体"/>
                <w:kern w:val="0"/>
                <w:sz w:val="24"/>
                <w:szCs w:val="20"/>
              </w:rPr>
              <w:t>重庆医科大学附属第二医院</w:t>
            </w:r>
            <w:r>
              <w:rPr>
                <w:rFonts w:hint="eastAsia" w:ascii="宋体" w:hAnsi="宋体"/>
                <w:kern w:val="0"/>
                <w:sz w:val="24"/>
                <w:szCs w:val="20"/>
              </w:rPr>
              <w:t>江南院区综合楼六楼会议室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855" w:type="dxa"/>
            <w:vAlign w:val="center"/>
          </w:tcPr>
          <w:p>
            <w:pPr>
              <w:pStyle w:val="38"/>
              <w:ind w:firstLine="0"/>
              <w:jc w:val="center"/>
              <w:rPr>
                <w:rFonts w:ascii="宋体" w:eastAsia="宋体"/>
              </w:rPr>
            </w:pPr>
            <w:r>
              <w:rPr>
                <w:rFonts w:hint="eastAsia" w:ascii="宋体" w:eastAsia="宋体"/>
              </w:rPr>
              <w:t>14</w:t>
            </w:r>
          </w:p>
        </w:tc>
        <w:tc>
          <w:tcPr>
            <w:tcW w:w="1663" w:type="dxa"/>
            <w:vAlign w:val="center"/>
          </w:tcPr>
          <w:p>
            <w:pPr>
              <w:pStyle w:val="38"/>
              <w:ind w:firstLine="0"/>
              <w:jc w:val="center"/>
              <w:rPr>
                <w:rFonts w:ascii="宋体" w:eastAsia="宋体"/>
              </w:rPr>
            </w:pPr>
            <w:r>
              <w:rPr>
                <w:rFonts w:hint="eastAsia" w:ascii="宋体" w:eastAsia="宋体"/>
              </w:rPr>
              <w:t>谈判</w:t>
            </w:r>
            <w:r>
              <w:rPr>
                <w:rFonts w:ascii="宋体" w:eastAsia="宋体"/>
              </w:rPr>
              <w:t>时间</w:t>
            </w:r>
          </w:p>
          <w:p>
            <w:pPr>
              <w:pStyle w:val="38"/>
              <w:ind w:firstLine="0"/>
              <w:jc w:val="center"/>
              <w:rPr>
                <w:rFonts w:ascii="宋体" w:eastAsia="宋体"/>
              </w:rPr>
            </w:pPr>
            <w:r>
              <w:rPr>
                <w:rFonts w:ascii="宋体" w:eastAsia="宋体"/>
              </w:rPr>
              <w:t>和地点</w:t>
            </w:r>
          </w:p>
        </w:tc>
        <w:tc>
          <w:tcPr>
            <w:tcW w:w="7258" w:type="dxa"/>
            <w:vAlign w:val="center"/>
          </w:tcPr>
          <w:p>
            <w:pPr>
              <w:snapToGrid w:val="0"/>
              <w:spacing w:line="300" w:lineRule="auto"/>
              <w:ind w:right="-20"/>
              <w:rPr>
                <w:rFonts w:ascii="宋体" w:hAnsi="宋体"/>
                <w:kern w:val="0"/>
                <w:sz w:val="24"/>
                <w:szCs w:val="20"/>
              </w:rPr>
            </w:pPr>
            <w:r>
              <w:rPr>
                <w:rFonts w:hint="eastAsia" w:ascii="宋体" w:hAnsi="宋体"/>
                <w:kern w:val="0"/>
                <w:sz w:val="24"/>
                <w:szCs w:val="20"/>
              </w:rPr>
              <w:t>谈判</w:t>
            </w:r>
            <w:r>
              <w:rPr>
                <w:rFonts w:ascii="宋体" w:hAnsi="宋体"/>
                <w:kern w:val="0"/>
                <w:sz w:val="24"/>
                <w:szCs w:val="20"/>
              </w:rPr>
              <w:t>时间：同</w:t>
            </w:r>
            <w:r>
              <w:rPr>
                <w:rFonts w:hint="eastAsia" w:ascii="宋体" w:hAnsi="宋体"/>
                <w:kern w:val="0"/>
                <w:sz w:val="24"/>
                <w:szCs w:val="20"/>
              </w:rPr>
              <w:t>递交截止时间</w:t>
            </w:r>
          </w:p>
          <w:p>
            <w:pPr>
              <w:snapToGrid w:val="0"/>
              <w:spacing w:line="300" w:lineRule="auto"/>
              <w:ind w:right="-20"/>
              <w:rPr>
                <w:rFonts w:ascii="宋体" w:hAnsi="宋体"/>
                <w:kern w:val="0"/>
                <w:sz w:val="24"/>
                <w:szCs w:val="20"/>
              </w:rPr>
            </w:pPr>
            <w:r>
              <w:rPr>
                <w:rFonts w:hint="eastAsia" w:ascii="宋体" w:hAnsi="宋体"/>
                <w:kern w:val="0"/>
                <w:sz w:val="24"/>
                <w:szCs w:val="20"/>
              </w:rPr>
              <w:t>谈判</w:t>
            </w:r>
            <w:r>
              <w:rPr>
                <w:rFonts w:ascii="宋体" w:hAnsi="宋体"/>
                <w:kern w:val="0"/>
                <w:sz w:val="24"/>
                <w:szCs w:val="20"/>
              </w:rPr>
              <w:t>地点：重庆医科大学附属第二医院</w:t>
            </w:r>
            <w:r>
              <w:rPr>
                <w:rFonts w:hint="eastAsia" w:ascii="宋体" w:hAnsi="宋体"/>
                <w:kern w:val="0"/>
                <w:sz w:val="24"/>
                <w:szCs w:val="20"/>
              </w:rPr>
              <w:t>江南院区综合楼六楼会议室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855" w:type="dxa"/>
            <w:vAlign w:val="center"/>
          </w:tcPr>
          <w:p>
            <w:pPr>
              <w:pStyle w:val="38"/>
              <w:ind w:firstLine="0"/>
              <w:jc w:val="center"/>
              <w:rPr>
                <w:rFonts w:ascii="宋体" w:eastAsia="宋体"/>
              </w:rPr>
            </w:pPr>
            <w:r>
              <w:rPr>
                <w:rFonts w:hint="eastAsia" w:ascii="宋体" w:eastAsia="宋体"/>
              </w:rPr>
              <w:t>15</w:t>
            </w:r>
          </w:p>
        </w:tc>
        <w:tc>
          <w:tcPr>
            <w:tcW w:w="1663" w:type="dxa"/>
            <w:vAlign w:val="center"/>
          </w:tcPr>
          <w:p>
            <w:pPr>
              <w:pStyle w:val="38"/>
              <w:ind w:firstLine="0"/>
              <w:jc w:val="center"/>
              <w:rPr>
                <w:rFonts w:ascii="宋体" w:eastAsia="宋体"/>
              </w:rPr>
            </w:pPr>
            <w:r>
              <w:rPr>
                <w:rFonts w:hint="eastAsia" w:ascii="宋体" w:eastAsia="宋体"/>
              </w:rPr>
              <w:t>评定方法</w:t>
            </w:r>
          </w:p>
        </w:tc>
        <w:tc>
          <w:tcPr>
            <w:tcW w:w="7258" w:type="dxa"/>
            <w:vAlign w:val="center"/>
          </w:tcPr>
          <w:p>
            <w:pPr>
              <w:snapToGrid w:val="0"/>
              <w:spacing w:line="300" w:lineRule="auto"/>
              <w:ind w:right="-20"/>
              <w:rPr>
                <w:rFonts w:ascii="宋体" w:hAnsi="宋体"/>
                <w:kern w:val="0"/>
                <w:sz w:val="24"/>
                <w:szCs w:val="20"/>
              </w:rPr>
            </w:pPr>
            <w:r>
              <w:rPr>
                <w:rFonts w:hint="eastAsia" w:ascii="宋体" w:hAnsi="宋体"/>
                <w:kern w:val="0"/>
                <w:sz w:val="24"/>
                <w:szCs w:val="20"/>
              </w:rPr>
              <w:t>综合评定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3" w:hRule="atLeast"/>
          <w:jc w:val="center"/>
        </w:trPr>
        <w:tc>
          <w:tcPr>
            <w:tcW w:w="855" w:type="dxa"/>
            <w:vAlign w:val="center"/>
          </w:tcPr>
          <w:p>
            <w:pPr>
              <w:pStyle w:val="38"/>
              <w:ind w:firstLine="0"/>
              <w:jc w:val="center"/>
              <w:rPr>
                <w:rFonts w:ascii="宋体" w:eastAsia="宋体"/>
              </w:rPr>
            </w:pPr>
            <w:r>
              <w:rPr>
                <w:rFonts w:hint="eastAsia" w:ascii="宋体" w:eastAsia="宋体"/>
              </w:rPr>
              <w:t>16</w:t>
            </w:r>
          </w:p>
        </w:tc>
        <w:tc>
          <w:tcPr>
            <w:tcW w:w="1663" w:type="dxa"/>
            <w:vAlign w:val="center"/>
          </w:tcPr>
          <w:p>
            <w:pPr>
              <w:pStyle w:val="38"/>
              <w:ind w:firstLine="0"/>
              <w:jc w:val="center"/>
              <w:rPr>
                <w:rFonts w:ascii="宋体" w:eastAsia="宋体"/>
              </w:rPr>
            </w:pPr>
            <w:r>
              <w:rPr>
                <w:rFonts w:hint="eastAsia" w:ascii="宋体" w:eastAsia="宋体"/>
              </w:rPr>
              <w:t>联系人及方式</w:t>
            </w:r>
          </w:p>
        </w:tc>
        <w:tc>
          <w:tcPr>
            <w:tcW w:w="7258" w:type="dxa"/>
            <w:vAlign w:val="center"/>
          </w:tcPr>
          <w:p>
            <w:pPr>
              <w:snapToGrid w:val="0"/>
              <w:spacing w:line="300" w:lineRule="auto"/>
              <w:ind w:right="-20"/>
              <w:rPr>
                <w:rFonts w:ascii="宋体" w:hAnsi="宋体"/>
                <w:kern w:val="0"/>
                <w:sz w:val="24"/>
                <w:szCs w:val="20"/>
              </w:rPr>
            </w:pPr>
            <w:r>
              <w:rPr>
                <w:rFonts w:hint="eastAsia" w:ascii="宋体" w:hAnsi="宋体"/>
                <w:kern w:val="0"/>
                <w:sz w:val="24"/>
                <w:szCs w:val="20"/>
              </w:rPr>
              <w:t>联系地址：重庆市南岸区天文大道288号重庆医科大学附属第二医院项目办</w:t>
            </w:r>
          </w:p>
          <w:p>
            <w:pPr>
              <w:snapToGrid w:val="0"/>
              <w:spacing w:line="300" w:lineRule="auto"/>
              <w:ind w:right="-20"/>
              <w:rPr>
                <w:rFonts w:ascii="宋体" w:hAnsi="宋体"/>
                <w:kern w:val="0"/>
                <w:sz w:val="24"/>
                <w:szCs w:val="20"/>
              </w:rPr>
            </w:pPr>
            <w:r>
              <w:rPr>
                <w:rFonts w:hint="eastAsia" w:ascii="宋体" w:hAnsi="宋体"/>
                <w:kern w:val="0"/>
                <w:sz w:val="24"/>
                <w:szCs w:val="20"/>
              </w:rPr>
              <w:t>联 系 人：牟老师    联系电话：023-62888161</w:t>
            </w:r>
          </w:p>
        </w:tc>
      </w:tr>
    </w:tbl>
    <w:p>
      <w:pPr>
        <w:spacing w:line="360" w:lineRule="auto"/>
        <w:rPr>
          <w:rFonts w:ascii="宋体" w:hAnsi="宋体"/>
          <w:kern w:val="0"/>
          <w:sz w:val="24"/>
          <w:szCs w:val="20"/>
        </w:rPr>
      </w:pPr>
      <w:r>
        <w:rPr>
          <w:rFonts w:hint="eastAsia" w:ascii="宋体" w:hAnsi="宋体"/>
          <w:kern w:val="0"/>
          <w:sz w:val="24"/>
          <w:szCs w:val="20"/>
        </w:rPr>
        <w:t>附件：</w:t>
      </w:r>
    </w:p>
    <w:p>
      <w:pPr>
        <w:numPr>
          <w:ilvl w:val="0"/>
          <w:numId w:val="3"/>
        </w:numPr>
        <w:spacing w:line="360" w:lineRule="auto"/>
        <w:rPr>
          <w:rFonts w:ascii="宋体" w:hAnsi="宋体"/>
          <w:kern w:val="0"/>
          <w:sz w:val="24"/>
          <w:szCs w:val="20"/>
        </w:rPr>
      </w:pPr>
      <w:r>
        <w:rPr>
          <w:rFonts w:ascii="宋体" w:hAnsi="宋体"/>
          <w:kern w:val="0"/>
          <w:sz w:val="24"/>
          <w:szCs w:val="20"/>
        </w:rPr>
        <w:t>法定代表人授权书</w:t>
      </w:r>
      <w:r>
        <w:rPr>
          <w:rFonts w:hint="eastAsia" w:ascii="宋体" w:hAnsi="宋体"/>
          <w:kern w:val="0"/>
          <w:sz w:val="24"/>
          <w:szCs w:val="20"/>
        </w:rPr>
        <w:t>（格式）</w:t>
      </w:r>
    </w:p>
    <w:p>
      <w:pPr>
        <w:numPr>
          <w:ilvl w:val="0"/>
          <w:numId w:val="3"/>
        </w:numPr>
        <w:spacing w:line="360" w:lineRule="auto"/>
        <w:rPr>
          <w:rFonts w:ascii="宋体" w:hAnsi="宋体"/>
          <w:kern w:val="0"/>
          <w:sz w:val="24"/>
          <w:szCs w:val="20"/>
        </w:rPr>
      </w:pPr>
      <w:r>
        <w:rPr>
          <w:rFonts w:hint="eastAsia" w:ascii="宋体" w:hAnsi="宋体"/>
          <w:kern w:val="0"/>
          <w:sz w:val="24"/>
          <w:szCs w:val="20"/>
        </w:rPr>
        <w:t>承诺书（格式）</w:t>
      </w:r>
    </w:p>
    <w:p>
      <w:pPr>
        <w:numPr>
          <w:ilvl w:val="0"/>
          <w:numId w:val="3"/>
        </w:numPr>
        <w:spacing w:line="360" w:lineRule="auto"/>
        <w:rPr>
          <w:rFonts w:ascii="宋体" w:hAnsi="宋体"/>
          <w:kern w:val="0"/>
          <w:sz w:val="24"/>
          <w:szCs w:val="20"/>
        </w:rPr>
      </w:pPr>
      <w:r>
        <w:rPr>
          <w:rFonts w:hint="eastAsia" w:ascii="宋体" w:hAnsi="宋体"/>
          <w:kern w:val="0"/>
          <w:sz w:val="24"/>
          <w:szCs w:val="20"/>
        </w:rPr>
        <w:t>报价书（格式）</w:t>
      </w:r>
    </w:p>
    <w:p>
      <w:pPr>
        <w:numPr>
          <w:ilvl w:val="0"/>
          <w:numId w:val="3"/>
        </w:numPr>
        <w:spacing w:line="360" w:lineRule="auto"/>
        <w:rPr>
          <w:rFonts w:ascii="宋体" w:hAnsi="宋体"/>
          <w:kern w:val="0"/>
          <w:sz w:val="24"/>
          <w:szCs w:val="20"/>
        </w:rPr>
      </w:pPr>
      <w:r>
        <w:rPr>
          <w:rFonts w:hint="eastAsia" w:ascii="宋体" w:hAnsi="宋体"/>
          <w:kern w:val="0"/>
          <w:sz w:val="24"/>
          <w:szCs w:val="20"/>
        </w:rPr>
        <w:t>主要设备、材料推荐品牌表</w:t>
      </w:r>
    </w:p>
    <w:p>
      <w:pPr>
        <w:numPr>
          <w:ilvl w:val="0"/>
          <w:numId w:val="3"/>
        </w:numPr>
        <w:spacing w:line="360" w:lineRule="auto"/>
        <w:rPr>
          <w:rFonts w:ascii="宋体" w:hAnsi="宋体"/>
          <w:kern w:val="0"/>
          <w:sz w:val="24"/>
          <w:szCs w:val="20"/>
        </w:rPr>
      </w:pPr>
      <w:r>
        <w:rPr>
          <w:rFonts w:hint="eastAsia" w:ascii="宋体" w:hAnsi="宋体"/>
          <w:kern w:val="0"/>
          <w:sz w:val="24"/>
          <w:szCs w:val="20"/>
        </w:rPr>
        <w:t>竞谈技术参数及数量</w:t>
      </w:r>
    </w:p>
    <w:p>
      <w:pPr>
        <w:tabs>
          <w:tab w:val="left" w:pos="360"/>
        </w:tabs>
        <w:spacing w:line="360" w:lineRule="auto"/>
        <w:rPr>
          <w:rFonts w:ascii="宋体" w:hAnsi="宋体"/>
          <w:kern w:val="0"/>
          <w:sz w:val="24"/>
          <w:szCs w:val="20"/>
        </w:rPr>
      </w:pPr>
    </w:p>
    <w:p>
      <w:pPr>
        <w:tabs>
          <w:tab w:val="left" w:pos="360"/>
        </w:tabs>
        <w:spacing w:line="360" w:lineRule="auto"/>
        <w:rPr>
          <w:rFonts w:ascii="宋体" w:hAnsi="宋体"/>
          <w:kern w:val="0"/>
          <w:sz w:val="24"/>
          <w:szCs w:val="20"/>
        </w:rPr>
      </w:pPr>
    </w:p>
    <w:p>
      <w:pPr>
        <w:tabs>
          <w:tab w:val="left" w:pos="360"/>
        </w:tabs>
        <w:spacing w:line="360" w:lineRule="auto"/>
        <w:rPr>
          <w:rFonts w:ascii="宋体" w:hAnsi="宋体"/>
          <w:kern w:val="0"/>
          <w:sz w:val="24"/>
          <w:szCs w:val="20"/>
        </w:rPr>
      </w:pPr>
    </w:p>
    <w:p>
      <w:pPr>
        <w:tabs>
          <w:tab w:val="left" w:pos="360"/>
        </w:tabs>
        <w:spacing w:line="360" w:lineRule="auto"/>
        <w:rPr>
          <w:rFonts w:ascii="宋体" w:hAnsi="宋体"/>
          <w:kern w:val="0"/>
          <w:sz w:val="24"/>
          <w:szCs w:val="20"/>
        </w:rPr>
      </w:pPr>
    </w:p>
    <w:p>
      <w:pPr>
        <w:tabs>
          <w:tab w:val="left" w:pos="360"/>
        </w:tabs>
        <w:spacing w:line="360" w:lineRule="auto"/>
        <w:rPr>
          <w:rFonts w:ascii="宋体" w:hAnsi="宋体"/>
          <w:kern w:val="0"/>
          <w:sz w:val="24"/>
          <w:szCs w:val="20"/>
        </w:rPr>
      </w:pPr>
    </w:p>
    <w:p>
      <w:pPr>
        <w:tabs>
          <w:tab w:val="left" w:pos="360"/>
        </w:tabs>
        <w:spacing w:line="360" w:lineRule="auto"/>
        <w:rPr>
          <w:rFonts w:ascii="宋体" w:hAnsi="宋体"/>
          <w:kern w:val="0"/>
          <w:sz w:val="24"/>
          <w:szCs w:val="20"/>
        </w:rPr>
      </w:pPr>
    </w:p>
    <w:p>
      <w:pPr>
        <w:tabs>
          <w:tab w:val="left" w:pos="360"/>
        </w:tabs>
        <w:spacing w:line="360" w:lineRule="auto"/>
        <w:rPr>
          <w:rFonts w:ascii="宋体" w:hAnsi="宋体"/>
          <w:kern w:val="0"/>
          <w:sz w:val="24"/>
          <w:szCs w:val="20"/>
        </w:rPr>
      </w:pPr>
    </w:p>
    <w:p>
      <w:pPr>
        <w:tabs>
          <w:tab w:val="left" w:pos="360"/>
        </w:tabs>
        <w:spacing w:line="360" w:lineRule="auto"/>
        <w:rPr>
          <w:rFonts w:ascii="宋体" w:hAnsi="宋体"/>
          <w:kern w:val="0"/>
          <w:sz w:val="24"/>
          <w:szCs w:val="20"/>
        </w:rPr>
      </w:pPr>
    </w:p>
    <w:p>
      <w:pPr>
        <w:tabs>
          <w:tab w:val="left" w:pos="360"/>
        </w:tabs>
        <w:spacing w:line="360" w:lineRule="auto"/>
        <w:rPr>
          <w:rFonts w:ascii="宋体" w:hAnsi="宋体"/>
          <w:kern w:val="0"/>
          <w:sz w:val="24"/>
          <w:szCs w:val="20"/>
        </w:rPr>
      </w:pPr>
    </w:p>
    <w:p>
      <w:pPr>
        <w:tabs>
          <w:tab w:val="left" w:pos="360"/>
        </w:tabs>
        <w:spacing w:line="360" w:lineRule="auto"/>
        <w:rPr>
          <w:rFonts w:ascii="宋体" w:hAnsi="宋体"/>
          <w:kern w:val="0"/>
          <w:sz w:val="24"/>
          <w:szCs w:val="20"/>
        </w:rPr>
      </w:pPr>
    </w:p>
    <w:p>
      <w:pPr>
        <w:tabs>
          <w:tab w:val="left" w:pos="360"/>
        </w:tabs>
        <w:spacing w:line="360" w:lineRule="auto"/>
        <w:rPr>
          <w:rFonts w:ascii="宋体" w:hAnsi="宋体"/>
          <w:kern w:val="0"/>
          <w:sz w:val="24"/>
          <w:szCs w:val="20"/>
        </w:rPr>
      </w:pPr>
    </w:p>
    <w:p>
      <w:pPr>
        <w:tabs>
          <w:tab w:val="left" w:pos="360"/>
        </w:tabs>
        <w:spacing w:line="360" w:lineRule="auto"/>
        <w:rPr>
          <w:rFonts w:ascii="宋体" w:hAnsi="宋体"/>
          <w:kern w:val="0"/>
          <w:sz w:val="24"/>
          <w:szCs w:val="20"/>
        </w:rPr>
      </w:pPr>
    </w:p>
    <w:p>
      <w:pPr>
        <w:tabs>
          <w:tab w:val="left" w:pos="360"/>
        </w:tabs>
        <w:spacing w:line="360" w:lineRule="auto"/>
        <w:rPr>
          <w:rFonts w:ascii="宋体" w:hAnsi="宋体"/>
          <w:kern w:val="0"/>
          <w:sz w:val="24"/>
          <w:szCs w:val="20"/>
        </w:rPr>
      </w:pPr>
    </w:p>
    <w:p>
      <w:pPr>
        <w:tabs>
          <w:tab w:val="left" w:pos="360"/>
        </w:tabs>
        <w:spacing w:line="360" w:lineRule="auto"/>
        <w:rPr>
          <w:rFonts w:ascii="宋体" w:hAnsi="宋体"/>
          <w:kern w:val="0"/>
          <w:sz w:val="24"/>
          <w:szCs w:val="20"/>
        </w:rPr>
      </w:pPr>
    </w:p>
    <w:p>
      <w:pPr>
        <w:tabs>
          <w:tab w:val="left" w:pos="360"/>
        </w:tabs>
        <w:spacing w:line="360" w:lineRule="auto"/>
        <w:rPr>
          <w:rFonts w:ascii="宋体" w:hAnsi="宋体"/>
          <w:kern w:val="0"/>
          <w:sz w:val="24"/>
          <w:szCs w:val="20"/>
        </w:rPr>
      </w:pPr>
    </w:p>
    <w:p>
      <w:pPr>
        <w:tabs>
          <w:tab w:val="left" w:pos="360"/>
        </w:tabs>
        <w:spacing w:line="360" w:lineRule="auto"/>
        <w:rPr>
          <w:rFonts w:ascii="宋体" w:hAnsi="宋体"/>
          <w:kern w:val="0"/>
          <w:sz w:val="24"/>
          <w:szCs w:val="20"/>
        </w:rPr>
      </w:pPr>
    </w:p>
    <w:p>
      <w:pPr>
        <w:rPr>
          <w:rFonts w:ascii="宋体" w:hAnsi="宋体"/>
          <w:sz w:val="30"/>
          <w:szCs w:val="30"/>
        </w:rPr>
      </w:pPr>
      <w:r>
        <w:rPr>
          <w:rFonts w:hint="eastAsia" w:ascii="宋体" w:hAnsi="宋体"/>
          <w:sz w:val="30"/>
          <w:szCs w:val="30"/>
        </w:rPr>
        <w:t>附件一</w:t>
      </w:r>
    </w:p>
    <w:p>
      <w:pPr>
        <w:jc w:val="center"/>
        <w:rPr>
          <w:rFonts w:ascii="宋体" w:hAnsi="宋体"/>
          <w:sz w:val="44"/>
          <w:szCs w:val="44"/>
        </w:rPr>
      </w:pPr>
      <w:r>
        <w:rPr>
          <w:rFonts w:hint="eastAsia" w:ascii="宋体" w:hAnsi="宋体"/>
          <w:sz w:val="44"/>
          <w:szCs w:val="44"/>
        </w:rPr>
        <w:t>法定代表人授权书</w:t>
      </w:r>
    </w:p>
    <w:p>
      <w:pPr>
        <w:pStyle w:val="12"/>
        <w:rPr>
          <w:sz w:val="28"/>
          <w:szCs w:val="28"/>
        </w:rPr>
      </w:pPr>
    </w:p>
    <w:p>
      <w:pPr>
        <w:pStyle w:val="12"/>
        <w:spacing w:line="360" w:lineRule="auto"/>
        <w:ind w:firstLine="560" w:firstLineChars="200"/>
        <w:jc w:val="both"/>
        <w:rPr>
          <w:color w:val="000000"/>
          <w:sz w:val="28"/>
          <w:szCs w:val="28"/>
        </w:rPr>
      </w:pPr>
      <w:r>
        <w:rPr>
          <w:rFonts w:hint="eastAsia"/>
          <w:sz w:val="28"/>
          <w:szCs w:val="28"/>
        </w:rPr>
        <w:t>本授权书声明：本人系的法定代表人，现授权本单位的为本公司代理人，以本公司的名义参加</w:t>
      </w:r>
      <w:r>
        <w:rPr>
          <w:rFonts w:hint="eastAsia"/>
          <w:color w:val="000000"/>
          <w:sz w:val="28"/>
          <w:szCs w:val="28"/>
          <w:u w:val="single"/>
        </w:rPr>
        <w:t>重庆医科大学附属第二医院江南医院综合楼四层一期临床医用多媒体呼叫系统</w:t>
      </w:r>
      <w:r>
        <w:rPr>
          <w:rFonts w:hint="eastAsia"/>
          <w:sz w:val="28"/>
          <w:szCs w:val="28"/>
        </w:rPr>
        <w:t>竞争性谈判，代理人在竞争性谈判、合同谈判过程中所签署的一切文件和处理与之有关的一</w:t>
      </w:r>
      <w:r>
        <w:rPr>
          <w:rFonts w:hint="eastAsia"/>
          <w:color w:val="000000"/>
          <w:sz w:val="28"/>
          <w:szCs w:val="28"/>
        </w:rPr>
        <w:t>切事务，本人均予以承认。</w:t>
      </w:r>
    </w:p>
    <w:p>
      <w:pPr>
        <w:pStyle w:val="12"/>
        <w:spacing w:line="360" w:lineRule="auto"/>
        <w:ind w:firstLine="560" w:firstLineChars="200"/>
        <w:rPr>
          <w:color w:val="000000"/>
          <w:sz w:val="28"/>
          <w:szCs w:val="28"/>
        </w:rPr>
      </w:pPr>
    </w:p>
    <w:p>
      <w:pPr>
        <w:pStyle w:val="14"/>
        <w:spacing w:after="0" w:line="360" w:lineRule="auto"/>
        <w:ind w:left="430" w:leftChars="205" w:firstLine="140" w:firstLineChars="50"/>
        <w:rPr>
          <w:rFonts w:ascii="宋体" w:hAnsi="宋体"/>
          <w:color w:val="000000"/>
          <w:sz w:val="28"/>
          <w:szCs w:val="28"/>
        </w:rPr>
      </w:pPr>
      <w:r>
        <w:rPr>
          <w:rFonts w:hint="eastAsia" w:ascii="宋体" w:hAnsi="宋体"/>
          <w:color w:val="000000"/>
          <w:sz w:val="28"/>
          <w:szCs w:val="28"/>
        </w:rPr>
        <w:t>特此授权。</w:t>
      </w:r>
    </w:p>
    <w:p>
      <w:pPr>
        <w:pStyle w:val="12"/>
        <w:spacing w:line="360" w:lineRule="auto"/>
        <w:ind w:firstLine="560" w:firstLineChars="200"/>
        <w:rPr>
          <w:color w:val="000000"/>
          <w:sz w:val="28"/>
          <w:szCs w:val="28"/>
        </w:rPr>
      </w:pPr>
    </w:p>
    <w:p>
      <w:pPr>
        <w:pStyle w:val="12"/>
        <w:spacing w:line="360" w:lineRule="auto"/>
        <w:ind w:firstLine="560" w:firstLineChars="200"/>
        <w:rPr>
          <w:color w:val="000000"/>
          <w:sz w:val="28"/>
          <w:szCs w:val="28"/>
        </w:rPr>
      </w:pPr>
    </w:p>
    <w:p>
      <w:pPr>
        <w:pStyle w:val="10"/>
        <w:spacing w:after="0"/>
        <w:ind w:left="135"/>
        <w:rPr>
          <w:rFonts w:ascii="宋体" w:hAnsi="宋体"/>
          <w:kern w:val="0"/>
          <w:sz w:val="28"/>
          <w:szCs w:val="28"/>
        </w:rPr>
      </w:pPr>
      <w:r>
        <w:rPr>
          <w:rFonts w:hint="eastAsia" w:ascii="宋体" w:hAnsi="宋体"/>
          <w:kern w:val="0"/>
          <w:sz w:val="28"/>
          <w:szCs w:val="28"/>
        </w:rPr>
        <w:t>被授权人：                   部门：                 职务：</w:t>
      </w:r>
    </w:p>
    <w:p>
      <w:pPr>
        <w:pStyle w:val="10"/>
        <w:spacing w:after="0"/>
        <w:ind w:left="135"/>
        <w:rPr>
          <w:rFonts w:ascii="宋体" w:hAnsi="宋体"/>
          <w:kern w:val="0"/>
          <w:sz w:val="28"/>
          <w:szCs w:val="28"/>
        </w:rPr>
      </w:pPr>
    </w:p>
    <w:p>
      <w:pPr>
        <w:pStyle w:val="10"/>
        <w:spacing w:after="0"/>
        <w:ind w:left="135"/>
        <w:rPr>
          <w:rFonts w:ascii="宋体" w:hAnsi="宋体"/>
          <w:kern w:val="0"/>
          <w:sz w:val="28"/>
          <w:szCs w:val="28"/>
        </w:rPr>
      </w:pPr>
      <w:r>
        <w:rPr>
          <w:rFonts w:hint="eastAsia" w:ascii="宋体" w:hAnsi="宋体"/>
          <w:kern w:val="0"/>
          <w:sz w:val="28"/>
          <w:szCs w:val="28"/>
        </w:rPr>
        <w:t xml:space="preserve">单位（盖章）                 </w:t>
      </w:r>
    </w:p>
    <w:p>
      <w:pPr>
        <w:pStyle w:val="10"/>
        <w:spacing w:after="0"/>
        <w:ind w:left="135"/>
        <w:rPr>
          <w:rFonts w:ascii="宋体" w:hAnsi="宋体"/>
          <w:kern w:val="0"/>
          <w:sz w:val="28"/>
          <w:szCs w:val="28"/>
        </w:rPr>
      </w:pPr>
    </w:p>
    <w:p>
      <w:pPr>
        <w:pStyle w:val="10"/>
        <w:spacing w:after="0"/>
        <w:ind w:left="135"/>
        <w:rPr>
          <w:rFonts w:ascii="宋体" w:hAnsi="宋体"/>
          <w:kern w:val="0"/>
          <w:sz w:val="28"/>
          <w:szCs w:val="28"/>
        </w:rPr>
      </w:pPr>
    </w:p>
    <w:p>
      <w:pPr>
        <w:pStyle w:val="10"/>
        <w:spacing w:after="0"/>
        <w:ind w:left="135"/>
        <w:rPr>
          <w:rFonts w:ascii="宋体" w:hAnsi="宋体"/>
          <w:kern w:val="0"/>
          <w:sz w:val="28"/>
          <w:szCs w:val="28"/>
        </w:rPr>
      </w:pPr>
      <w:r>
        <w:rPr>
          <w:rFonts w:hint="eastAsia" w:ascii="宋体" w:hAnsi="宋体"/>
          <w:kern w:val="0"/>
          <w:sz w:val="28"/>
          <w:szCs w:val="28"/>
        </w:rPr>
        <w:t>法定代表人：（签字或盖章）</w:t>
      </w:r>
    </w:p>
    <w:p>
      <w:pPr>
        <w:pStyle w:val="37"/>
        <w:spacing w:beforeLines="0" w:afterLines="0"/>
        <w:jc w:val="both"/>
        <w:rPr>
          <w:rFonts w:ascii="宋体" w:hAnsi="宋体" w:eastAsia="宋体"/>
          <w:kern w:val="0"/>
          <w:sz w:val="28"/>
          <w:szCs w:val="28"/>
        </w:rPr>
      </w:pPr>
    </w:p>
    <w:p>
      <w:pPr>
        <w:pStyle w:val="37"/>
        <w:spacing w:beforeLines="0" w:afterLines="0"/>
        <w:jc w:val="both"/>
        <w:rPr>
          <w:rFonts w:ascii="宋体" w:hAnsi="宋体" w:eastAsia="宋体"/>
          <w:kern w:val="0"/>
          <w:sz w:val="28"/>
          <w:szCs w:val="28"/>
        </w:rPr>
      </w:pPr>
      <w:r>
        <w:rPr>
          <w:rFonts w:hint="eastAsia" w:ascii="宋体" w:hAnsi="宋体" w:eastAsia="宋体"/>
          <w:kern w:val="0"/>
          <w:sz w:val="28"/>
          <w:szCs w:val="28"/>
        </w:rPr>
        <w:t>（该处粘贴代理人身份证正反两面复印件）</w:t>
      </w:r>
    </w:p>
    <w:p>
      <w:pPr>
        <w:rPr>
          <w:rFonts w:ascii="宋体" w:hAnsi="宋体"/>
          <w:color w:val="000000"/>
          <w:sz w:val="28"/>
        </w:rPr>
      </w:pPr>
    </w:p>
    <w:p>
      <w:pPr>
        <w:ind w:right="560"/>
        <w:jc w:val="center"/>
        <w:rPr>
          <w:rFonts w:ascii="宋体" w:hAnsi="宋体"/>
          <w:color w:val="000000"/>
          <w:sz w:val="28"/>
        </w:rPr>
      </w:pPr>
      <w:r>
        <w:rPr>
          <w:rFonts w:hint="eastAsia" w:ascii="宋体" w:hAnsi="宋体"/>
          <w:color w:val="000000"/>
          <w:sz w:val="28"/>
        </w:rPr>
        <w:t xml:space="preserve">                       日期：    年    月   日</w:t>
      </w:r>
    </w:p>
    <w:p>
      <w:pPr>
        <w:ind w:right="560"/>
        <w:rPr>
          <w:rFonts w:ascii="宋体" w:hAnsi="宋体"/>
          <w:color w:val="000000"/>
          <w:sz w:val="28"/>
        </w:rPr>
      </w:pPr>
    </w:p>
    <w:p>
      <w:pPr>
        <w:ind w:right="560"/>
        <w:rPr>
          <w:rFonts w:hint="eastAsia" w:ascii="宋体" w:hAnsi="宋体"/>
          <w:color w:val="000000"/>
          <w:sz w:val="28"/>
        </w:rPr>
      </w:pPr>
    </w:p>
    <w:p>
      <w:pPr>
        <w:ind w:right="560"/>
        <w:rPr>
          <w:rFonts w:ascii="宋体" w:hAnsi="宋体"/>
          <w:color w:val="000000"/>
          <w:sz w:val="28"/>
        </w:rPr>
      </w:pPr>
      <w:r>
        <w:rPr>
          <w:rFonts w:hint="eastAsia" w:ascii="宋体" w:hAnsi="宋体"/>
          <w:color w:val="000000"/>
          <w:sz w:val="28"/>
        </w:rPr>
        <w:t>附件二</w:t>
      </w:r>
    </w:p>
    <w:p>
      <w:pPr>
        <w:jc w:val="center"/>
        <w:rPr>
          <w:rFonts w:ascii="宋体" w:hAnsi="宋体"/>
          <w:color w:val="000000"/>
          <w:sz w:val="44"/>
          <w:szCs w:val="44"/>
        </w:rPr>
      </w:pPr>
      <w:r>
        <w:rPr>
          <w:rFonts w:hint="eastAsia" w:ascii="宋体" w:hAnsi="宋体"/>
          <w:color w:val="000000"/>
          <w:sz w:val="44"/>
          <w:szCs w:val="44"/>
        </w:rPr>
        <w:t>承诺书</w:t>
      </w:r>
    </w:p>
    <w:p>
      <w:pPr>
        <w:spacing w:line="360" w:lineRule="auto"/>
        <w:rPr>
          <w:rFonts w:ascii="宋体" w:hAnsi="宋体"/>
          <w:b/>
          <w:color w:val="000000"/>
          <w:sz w:val="28"/>
        </w:rPr>
      </w:pPr>
      <w:r>
        <w:rPr>
          <w:rFonts w:hint="eastAsia" w:ascii="宋体" w:hAnsi="宋体"/>
          <w:color w:val="000000"/>
          <w:sz w:val="28"/>
        </w:rPr>
        <w:t>致</w:t>
      </w:r>
      <w:r>
        <w:rPr>
          <w:rFonts w:hint="eastAsia" w:ascii="宋体" w:hAnsi="宋体"/>
          <w:b/>
          <w:color w:val="000000"/>
          <w:sz w:val="28"/>
        </w:rPr>
        <w:t>：</w:t>
      </w:r>
      <w:r>
        <w:rPr>
          <w:rFonts w:hint="eastAsia" w:ascii="宋体" w:hAnsi="宋体"/>
          <w:sz w:val="28"/>
          <w:u w:val="single"/>
        </w:rPr>
        <w:t>重庆医科大学附属第二医院</w:t>
      </w:r>
    </w:p>
    <w:p>
      <w:pPr>
        <w:spacing w:line="360" w:lineRule="auto"/>
        <w:ind w:left="-2" w:leftChars="-1" w:firstLine="560" w:firstLineChars="200"/>
        <w:rPr>
          <w:rFonts w:ascii="宋体" w:hAnsi="宋体"/>
          <w:color w:val="000000"/>
          <w:sz w:val="28"/>
        </w:rPr>
      </w:pPr>
      <w:r>
        <w:rPr>
          <w:rFonts w:hint="eastAsia" w:ascii="宋体" w:hAnsi="宋体"/>
          <w:color w:val="000000"/>
          <w:sz w:val="28"/>
        </w:rPr>
        <w:t>我单位参加贵院</w:t>
      </w:r>
      <w:r>
        <w:rPr>
          <w:rFonts w:hint="eastAsia" w:ascii="宋体" w:hAnsi="宋体"/>
          <w:color w:val="000000"/>
          <w:kern w:val="0"/>
          <w:sz w:val="28"/>
          <w:szCs w:val="28"/>
          <w:u w:val="single"/>
        </w:rPr>
        <w:t>江南医院综合楼四层一期临床医用多媒体呼叫系统</w:t>
      </w:r>
      <w:r>
        <w:rPr>
          <w:rFonts w:hint="eastAsia" w:ascii="宋体" w:hAnsi="宋体"/>
          <w:color w:val="000000"/>
          <w:sz w:val="28"/>
        </w:rPr>
        <w:t>竞争性谈判工作，对贵单位发出的该项目竞争性谈判文书等全部内容，在认真阅读和充分理解后予以确认，完全同意其所有条款，并按其要求提交报价书，保证按中标的价格签定合同。我公司保证本项目中标后绝不转包给挂靠公司，一旦发包人发现、查实我公司有转包、挂靠行为，我公司愿承担违约责任，并对下列事宜作再次承诺：</w:t>
      </w:r>
    </w:p>
    <w:p>
      <w:pPr>
        <w:spacing w:line="360" w:lineRule="auto"/>
        <w:ind w:left="-2" w:leftChars="-1" w:firstLine="560" w:firstLineChars="200"/>
        <w:rPr>
          <w:rFonts w:ascii="宋体" w:hAnsi="宋体"/>
          <w:color w:val="000000"/>
          <w:sz w:val="28"/>
        </w:rPr>
      </w:pPr>
      <w:r>
        <w:rPr>
          <w:rFonts w:hint="eastAsia" w:ascii="宋体" w:hAnsi="宋体"/>
          <w:color w:val="000000"/>
          <w:sz w:val="28"/>
        </w:rPr>
        <w:t>1、若我司中标，保证不会有转包、卖标等行为。</w:t>
      </w:r>
    </w:p>
    <w:p>
      <w:pPr>
        <w:spacing w:line="360" w:lineRule="auto"/>
        <w:ind w:left="-2" w:leftChars="-1" w:firstLine="560" w:firstLineChars="200"/>
        <w:rPr>
          <w:rFonts w:ascii="宋体" w:hAnsi="宋体"/>
          <w:color w:val="000000"/>
          <w:sz w:val="28"/>
        </w:rPr>
      </w:pPr>
      <w:r>
        <w:rPr>
          <w:rFonts w:hint="eastAsia" w:ascii="宋体" w:hAnsi="宋体"/>
          <w:color w:val="000000"/>
          <w:sz w:val="28"/>
        </w:rPr>
        <w:t>2、我司保证按时签订合同。</w:t>
      </w:r>
    </w:p>
    <w:p>
      <w:pPr>
        <w:spacing w:line="360" w:lineRule="auto"/>
        <w:ind w:left="-2" w:leftChars="-1" w:firstLine="560" w:firstLineChars="200"/>
        <w:rPr>
          <w:rFonts w:ascii="宋体" w:hAnsi="宋体"/>
          <w:color w:val="000000"/>
          <w:sz w:val="28"/>
        </w:rPr>
      </w:pPr>
      <w:r>
        <w:rPr>
          <w:rFonts w:hint="eastAsia" w:ascii="宋体" w:hAnsi="宋体"/>
          <w:color w:val="000000"/>
          <w:sz w:val="28"/>
        </w:rPr>
        <w:t>3、在中标后，保证在规定时间内根据国家相关规范条例、行业标准、发包人及合同要求等按质按量完成工作。</w:t>
      </w:r>
    </w:p>
    <w:p>
      <w:pPr>
        <w:spacing w:line="360" w:lineRule="auto"/>
        <w:ind w:left="-2" w:leftChars="-1" w:firstLine="560" w:firstLineChars="200"/>
        <w:rPr>
          <w:rFonts w:ascii="宋体" w:hAnsi="宋体"/>
          <w:color w:val="000000"/>
          <w:sz w:val="28"/>
        </w:rPr>
      </w:pPr>
    </w:p>
    <w:p>
      <w:pPr>
        <w:spacing w:line="360" w:lineRule="auto"/>
        <w:ind w:left="-2" w:leftChars="-1" w:firstLine="560" w:firstLineChars="200"/>
        <w:rPr>
          <w:rFonts w:ascii="宋体" w:hAnsi="宋体"/>
          <w:color w:val="000000"/>
          <w:sz w:val="28"/>
        </w:rPr>
      </w:pPr>
      <w:r>
        <w:rPr>
          <w:rFonts w:hint="eastAsia" w:ascii="宋体" w:hAnsi="宋体"/>
          <w:color w:val="000000"/>
          <w:sz w:val="28"/>
        </w:rPr>
        <w:t>若我司未按此承诺执行，就视为我司放弃中标权利，自愿承担因放弃中标的一切后果，以及没有严格履行合同所应担的所有违约责任和违约处罚。</w:t>
      </w:r>
    </w:p>
    <w:p>
      <w:pPr>
        <w:spacing w:line="360" w:lineRule="auto"/>
        <w:ind w:firstLine="560" w:firstLineChars="200"/>
        <w:rPr>
          <w:rFonts w:ascii="宋体" w:hAnsi="宋体"/>
          <w:color w:val="000000"/>
          <w:sz w:val="28"/>
        </w:rPr>
      </w:pPr>
    </w:p>
    <w:p>
      <w:pPr>
        <w:spacing w:line="360" w:lineRule="auto"/>
        <w:ind w:firstLine="560" w:firstLineChars="200"/>
        <w:rPr>
          <w:rFonts w:ascii="宋体" w:hAnsi="宋体"/>
          <w:color w:val="000000"/>
          <w:sz w:val="28"/>
        </w:rPr>
      </w:pPr>
      <w:r>
        <w:rPr>
          <w:rFonts w:hint="eastAsia" w:ascii="宋体" w:hAnsi="宋体"/>
          <w:color w:val="000000"/>
          <w:sz w:val="28"/>
        </w:rPr>
        <w:t>竞谈人（公章）</w:t>
      </w:r>
    </w:p>
    <w:p>
      <w:pPr>
        <w:spacing w:line="360" w:lineRule="auto"/>
        <w:rPr>
          <w:rFonts w:ascii="宋体" w:hAnsi="宋体"/>
          <w:color w:val="000000"/>
          <w:sz w:val="28"/>
        </w:rPr>
      </w:pPr>
    </w:p>
    <w:p>
      <w:pPr>
        <w:spacing w:line="360" w:lineRule="auto"/>
        <w:ind w:firstLine="560" w:firstLineChars="200"/>
        <w:rPr>
          <w:rFonts w:ascii="宋体" w:hAnsi="宋体"/>
          <w:color w:val="000000"/>
          <w:sz w:val="28"/>
        </w:rPr>
      </w:pPr>
      <w:r>
        <w:rPr>
          <w:rFonts w:hint="eastAsia" w:ascii="宋体" w:hAnsi="宋体"/>
          <w:color w:val="000000"/>
          <w:sz w:val="28"/>
        </w:rPr>
        <w:t xml:space="preserve">法定代表人（签章）       </w:t>
      </w:r>
    </w:p>
    <w:p>
      <w:pPr>
        <w:spacing w:line="360" w:lineRule="auto"/>
        <w:ind w:firstLine="560" w:firstLineChars="200"/>
        <w:rPr>
          <w:rFonts w:ascii="宋体" w:hAnsi="宋体"/>
          <w:color w:val="000000"/>
          <w:sz w:val="30"/>
          <w:szCs w:val="30"/>
        </w:rPr>
      </w:pPr>
      <w:r>
        <w:rPr>
          <w:rFonts w:hint="eastAsia" w:ascii="宋体" w:hAnsi="宋体"/>
          <w:color w:val="000000"/>
          <w:sz w:val="28"/>
        </w:rPr>
        <w:t xml:space="preserve">                                        年    月    日</w:t>
      </w:r>
    </w:p>
    <w:p>
      <w:pPr>
        <w:snapToGrid w:val="0"/>
        <w:spacing w:line="360" w:lineRule="auto"/>
        <w:ind w:firstLine="420" w:firstLineChars="200"/>
        <w:rPr>
          <w:rFonts w:ascii="宋体" w:hAnsi="宋体"/>
          <w:kern w:val="0"/>
        </w:rPr>
      </w:pPr>
    </w:p>
    <w:p>
      <w:pPr>
        <w:widowControl/>
        <w:tabs>
          <w:tab w:val="left" w:pos="720"/>
        </w:tabs>
        <w:spacing w:beforeLines="50" w:line="440" w:lineRule="exact"/>
        <w:rPr>
          <w:rFonts w:hint="eastAsia" w:ascii="宋体" w:hAnsi="宋体"/>
          <w:color w:val="000000"/>
          <w:kern w:val="0"/>
          <w:sz w:val="30"/>
          <w:szCs w:val="30"/>
        </w:rPr>
      </w:pPr>
    </w:p>
    <w:p>
      <w:pPr>
        <w:widowControl/>
        <w:tabs>
          <w:tab w:val="left" w:pos="720"/>
        </w:tabs>
        <w:spacing w:beforeLines="50" w:line="440" w:lineRule="exact"/>
        <w:rPr>
          <w:rFonts w:ascii="宋体" w:hAnsi="宋体"/>
          <w:color w:val="000000"/>
          <w:kern w:val="0"/>
          <w:sz w:val="30"/>
          <w:szCs w:val="30"/>
        </w:rPr>
      </w:pPr>
      <w:r>
        <w:rPr>
          <w:rFonts w:hint="eastAsia" w:ascii="宋体" w:hAnsi="宋体"/>
          <w:color w:val="000000"/>
          <w:kern w:val="0"/>
          <w:sz w:val="30"/>
          <w:szCs w:val="30"/>
        </w:rPr>
        <w:t>附件三</w:t>
      </w:r>
    </w:p>
    <w:p>
      <w:pPr>
        <w:widowControl/>
        <w:tabs>
          <w:tab w:val="left" w:pos="720"/>
        </w:tabs>
        <w:spacing w:beforeLines="50" w:line="440" w:lineRule="exact"/>
        <w:jc w:val="center"/>
        <w:rPr>
          <w:rFonts w:ascii="宋体" w:hAnsi="宋体"/>
          <w:color w:val="000000"/>
          <w:kern w:val="0"/>
          <w:sz w:val="30"/>
          <w:szCs w:val="30"/>
        </w:rPr>
      </w:pPr>
      <w:r>
        <w:rPr>
          <w:rFonts w:hint="eastAsia" w:ascii="宋体" w:hAnsi="宋体"/>
          <w:color w:val="000000"/>
          <w:kern w:val="0"/>
          <w:sz w:val="30"/>
          <w:szCs w:val="30"/>
        </w:rPr>
        <w:t>报价清单</w:t>
      </w:r>
    </w:p>
    <w:p>
      <w:pPr>
        <w:widowControl/>
        <w:tabs>
          <w:tab w:val="left" w:pos="720"/>
        </w:tabs>
        <w:spacing w:beforeLines="50" w:line="440" w:lineRule="exact"/>
        <w:jc w:val="center"/>
        <w:rPr>
          <w:rFonts w:ascii="宋体" w:hAnsi="宋体"/>
          <w:color w:val="000000"/>
          <w:kern w:val="0"/>
          <w:sz w:val="30"/>
          <w:szCs w:val="30"/>
        </w:rPr>
      </w:pPr>
    </w:p>
    <w:p>
      <w:pPr>
        <w:widowControl/>
        <w:tabs>
          <w:tab w:val="left" w:pos="720"/>
        </w:tabs>
        <w:spacing w:beforeLines="50" w:line="440" w:lineRule="exact"/>
        <w:jc w:val="center"/>
        <w:rPr>
          <w:rFonts w:ascii="宋体" w:hAnsi="宋体"/>
          <w:color w:val="000000"/>
          <w:kern w:val="0"/>
          <w:sz w:val="30"/>
          <w:szCs w:val="30"/>
        </w:rPr>
      </w:pPr>
    </w:p>
    <w:tbl>
      <w:tblPr>
        <w:tblStyle w:val="24"/>
        <w:tblW w:w="9457" w:type="dxa"/>
        <w:jc w:val="center"/>
        <w:tblInd w:w="0" w:type="dxa"/>
        <w:tblLayout w:type="fixed"/>
        <w:tblCellMar>
          <w:top w:w="0" w:type="dxa"/>
          <w:left w:w="0" w:type="dxa"/>
          <w:bottom w:w="0" w:type="dxa"/>
          <w:right w:w="0" w:type="dxa"/>
        </w:tblCellMar>
      </w:tblPr>
      <w:tblGrid>
        <w:gridCol w:w="709"/>
        <w:gridCol w:w="1803"/>
        <w:gridCol w:w="1134"/>
        <w:gridCol w:w="850"/>
        <w:gridCol w:w="953"/>
        <w:gridCol w:w="1740"/>
        <w:gridCol w:w="1095"/>
        <w:gridCol w:w="1173"/>
      </w:tblGrid>
      <w:tr>
        <w:tblPrEx>
          <w:tblLayout w:type="fixed"/>
          <w:tblCellMar>
            <w:top w:w="0" w:type="dxa"/>
            <w:left w:w="0" w:type="dxa"/>
            <w:bottom w:w="0" w:type="dxa"/>
            <w:right w:w="0" w:type="dxa"/>
          </w:tblCellMar>
        </w:tblPrEx>
        <w:trPr>
          <w:trHeight w:val="432" w:hRule="atLeast"/>
          <w:jc w:val="center"/>
        </w:trPr>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sz w:val="24"/>
              </w:rPr>
            </w:pPr>
            <w:r>
              <w:rPr>
                <w:rFonts w:hint="eastAsia" w:ascii="宋体" w:hAnsi="宋体" w:cs="宋体"/>
                <w:sz w:val="24"/>
              </w:rPr>
              <w:t>序号</w:t>
            </w:r>
          </w:p>
        </w:tc>
        <w:tc>
          <w:tcPr>
            <w:tcW w:w="180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sz w:val="24"/>
              </w:rPr>
            </w:pPr>
            <w:r>
              <w:rPr>
                <w:rFonts w:hint="eastAsia" w:ascii="宋体" w:hAnsi="宋体" w:cs="宋体"/>
                <w:sz w:val="24"/>
              </w:rPr>
              <w:t>项目名称</w:t>
            </w:r>
          </w:p>
        </w:tc>
        <w:tc>
          <w:tcPr>
            <w:tcW w:w="1134"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sz w:val="24"/>
              </w:rPr>
            </w:pPr>
            <w:r>
              <w:rPr>
                <w:rFonts w:hint="eastAsia" w:ascii="宋体" w:hAnsi="宋体" w:cs="宋体"/>
                <w:sz w:val="24"/>
              </w:rPr>
              <w:t>项目特征</w:t>
            </w:r>
          </w:p>
        </w:tc>
        <w:tc>
          <w:tcPr>
            <w:tcW w:w="85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sz w:val="24"/>
              </w:rPr>
            </w:pPr>
            <w:r>
              <w:rPr>
                <w:rFonts w:hint="eastAsia" w:ascii="宋体" w:hAnsi="宋体" w:cs="宋体"/>
                <w:sz w:val="24"/>
              </w:rPr>
              <w:t>单位</w:t>
            </w:r>
          </w:p>
        </w:tc>
        <w:tc>
          <w:tcPr>
            <w:tcW w:w="95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sz w:val="24"/>
              </w:rPr>
            </w:pPr>
            <w:r>
              <w:rPr>
                <w:rFonts w:hint="eastAsia" w:ascii="宋体" w:hAnsi="宋体" w:cs="宋体"/>
                <w:sz w:val="24"/>
              </w:rPr>
              <w:t>工程量</w:t>
            </w:r>
          </w:p>
        </w:tc>
        <w:tc>
          <w:tcPr>
            <w:tcW w:w="174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sz w:val="24"/>
              </w:rPr>
            </w:pPr>
            <w:r>
              <w:rPr>
                <w:rFonts w:hint="eastAsia" w:ascii="宋体" w:hAnsi="宋体" w:cs="宋体"/>
                <w:sz w:val="24"/>
              </w:rPr>
              <w:t>综合单价 （含增值税）</w:t>
            </w:r>
          </w:p>
        </w:tc>
        <w:tc>
          <w:tcPr>
            <w:tcW w:w="1095" w:type="dxa"/>
            <w:tcBorders>
              <w:top w:val="single" w:color="auto" w:sz="4" w:space="0"/>
              <w:left w:val="nil"/>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合价</w:t>
            </w:r>
          </w:p>
        </w:tc>
        <w:tc>
          <w:tcPr>
            <w:tcW w:w="11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sz w:val="24"/>
              </w:rPr>
            </w:pPr>
            <w:r>
              <w:rPr>
                <w:rFonts w:hint="eastAsia" w:ascii="宋体" w:hAnsi="宋体" w:cs="宋体"/>
                <w:sz w:val="24"/>
              </w:rPr>
              <w:t>备注</w:t>
            </w:r>
          </w:p>
        </w:tc>
      </w:tr>
      <w:tr>
        <w:tblPrEx>
          <w:tblLayout w:type="fixed"/>
          <w:tblCellMar>
            <w:top w:w="0" w:type="dxa"/>
            <w:left w:w="0" w:type="dxa"/>
            <w:bottom w:w="0" w:type="dxa"/>
            <w:right w:w="0" w:type="dxa"/>
          </w:tblCellMar>
        </w:tblPrEx>
        <w:trPr>
          <w:trHeight w:val="420" w:hRule="atLeast"/>
          <w:jc w:val="center"/>
        </w:trPr>
        <w:tc>
          <w:tcPr>
            <w:tcW w:w="709"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sz w:val="24"/>
              </w:rPr>
            </w:pPr>
          </w:p>
        </w:tc>
        <w:tc>
          <w:tcPr>
            <w:tcW w:w="180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sz w:val="24"/>
              </w:rPr>
            </w:pPr>
          </w:p>
        </w:tc>
        <w:tc>
          <w:tcPr>
            <w:tcW w:w="1134"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 w:val="24"/>
              </w:rPr>
            </w:pPr>
          </w:p>
        </w:tc>
        <w:tc>
          <w:tcPr>
            <w:tcW w:w="850"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sz w:val="24"/>
              </w:rPr>
            </w:pPr>
          </w:p>
        </w:tc>
        <w:tc>
          <w:tcPr>
            <w:tcW w:w="953"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sz w:val="24"/>
              </w:rPr>
            </w:pPr>
          </w:p>
        </w:tc>
        <w:tc>
          <w:tcPr>
            <w:tcW w:w="1740"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sz w:val="24"/>
              </w:rPr>
            </w:pPr>
          </w:p>
        </w:tc>
        <w:tc>
          <w:tcPr>
            <w:tcW w:w="1095" w:type="dxa"/>
            <w:tcBorders>
              <w:top w:val="single" w:color="auto" w:sz="4" w:space="0"/>
              <w:left w:val="nil"/>
              <w:bottom w:val="single" w:color="auto" w:sz="4" w:space="0"/>
              <w:right w:val="single" w:color="auto" w:sz="4" w:space="0"/>
            </w:tcBorders>
            <w:vAlign w:val="center"/>
          </w:tcPr>
          <w:p>
            <w:pPr>
              <w:jc w:val="center"/>
              <w:rPr>
                <w:rFonts w:ascii="宋体" w:hAnsi="宋体" w:cs="宋体"/>
                <w:sz w:val="24"/>
              </w:rPr>
            </w:pPr>
          </w:p>
        </w:tc>
        <w:tc>
          <w:tcPr>
            <w:tcW w:w="11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sz w:val="24"/>
              </w:rPr>
            </w:pPr>
          </w:p>
        </w:tc>
      </w:tr>
      <w:tr>
        <w:tblPrEx>
          <w:tblLayout w:type="fixed"/>
          <w:tblCellMar>
            <w:top w:w="0" w:type="dxa"/>
            <w:left w:w="0" w:type="dxa"/>
            <w:bottom w:w="0" w:type="dxa"/>
            <w:right w:w="0" w:type="dxa"/>
          </w:tblCellMar>
        </w:tblPrEx>
        <w:trPr>
          <w:trHeight w:val="420" w:hRule="atLeast"/>
          <w:jc w:val="center"/>
        </w:trPr>
        <w:tc>
          <w:tcPr>
            <w:tcW w:w="709"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24"/>
              </w:rPr>
            </w:pPr>
          </w:p>
        </w:tc>
        <w:tc>
          <w:tcPr>
            <w:tcW w:w="180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sz w:val="24"/>
              </w:rPr>
            </w:pPr>
          </w:p>
        </w:tc>
        <w:tc>
          <w:tcPr>
            <w:tcW w:w="1134"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 w:val="24"/>
              </w:rPr>
            </w:pPr>
          </w:p>
        </w:tc>
        <w:tc>
          <w:tcPr>
            <w:tcW w:w="850"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sz w:val="24"/>
              </w:rPr>
            </w:pPr>
          </w:p>
        </w:tc>
        <w:tc>
          <w:tcPr>
            <w:tcW w:w="953"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sz w:val="24"/>
              </w:rPr>
            </w:pPr>
          </w:p>
        </w:tc>
        <w:tc>
          <w:tcPr>
            <w:tcW w:w="1740"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sz w:val="24"/>
              </w:rPr>
            </w:pPr>
          </w:p>
        </w:tc>
        <w:tc>
          <w:tcPr>
            <w:tcW w:w="1095" w:type="dxa"/>
            <w:tcBorders>
              <w:top w:val="single" w:color="auto" w:sz="4" w:space="0"/>
              <w:left w:val="nil"/>
              <w:bottom w:val="single" w:color="auto" w:sz="4" w:space="0"/>
              <w:right w:val="single" w:color="auto" w:sz="4" w:space="0"/>
            </w:tcBorders>
            <w:vAlign w:val="center"/>
          </w:tcPr>
          <w:p>
            <w:pPr>
              <w:jc w:val="center"/>
              <w:rPr>
                <w:rFonts w:ascii="宋体" w:hAnsi="宋体" w:cs="宋体"/>
                <w:sz w:val="24"/>
              </w:rPr>
            </w:pPr>
          </w:p>
        </w:tc>
        <w:tc>
          <w:tcPr>
            <w:tcW w:w="11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sz w:val="24"/>
              </w:rPr>
            </w:pPr>
          </w:p>
        </w:tc>
      </w:tr>
      <w:tr>
        <w:tblPrEx>
          <w:tblLayout w:type="fixed"/>
          <w:tblCellMar>
            <w:top w:w="0" w:type="dxa"/>
            <w:left w:w="0" w:type="dxa"/>
            <w:bottom w:w="0" w:type="dxa"/>
            <w:right w:w="0" w:type="dxa"/>
          </w:tblCellMar>
        </w:tblPrEx>
        <w:trPr>
          <w:trHeight w:val="330" w:hRule="atLeast"/>
          <w:jc w:val="center"/>
        </w:trPr>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24"/>
              </w:rPr>
            </w:pPr>
          </w:p>
        </w:tc>
        <w:tc>
          <w:tcPr>
            <w:tcW w:w="180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sz w:val="24"/>
              </w:rPr>
            </w:pPr>
          </w:p>
        </w:tc>
        <w:tc>
          <w:tcPr>
            <w:tcW w:w="1134"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 w:val="24"/>
              </w:rPr>
            </w:pPr>
          </w:p>
        </w:tc>
        <w:tc>
          <w:tcPr>
            <w:tcW w:w="85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sz w:val="24"/>
              </w:rPr>
            </w:pPr>
          </w:p>
        </w:tc>
        <w:tc>
          <w:tcPr>
            <w:tcW w:w="95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sz w:val="24"/>
              </w:rPr>
            </w:pPr>
          </w:p>
        </w:tc>
        <w:tc>
          <w:tcPr>
            <w:tcW w:w="174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sz w:val="24"/>
              </w:rPr>
            </w:pPr>
          </w:p>
        </w:tc>
        <w:tc>
          <w:tcPr>
            <w:tcW w:w="1095" w:type="dxa"/>
            <w:tcBorders>
              <w:top w:val="single" w:color="auto" w:sz="4" w:space="0"/>
              <w:left w:val="nil"/>
              <w:bottom w:val="single" w:color="auto" w:sz="4" w:space="0"/>
              <w:right w:val="single" w:color="auto" w:sz="4" w:space="0"/>
            </w:tcBorders>
            <w:vAlign w:val="center"/>
          </w:tcPr>
          <w:p>
            <w:pPr>
              <w:jc w:val="center"/>
              <w:rPr>
                <w:rFonts w:ascii="宋体" w:hAnsi="宋体" w:cs="宋体"/>
                <w:sz w:val="24"/>
              </w:rPr>
            </w:pPr>
          </w:p>
        </w:tc>
        <w:tc>
          <w:tcPr>
            <w:tcW w:w="11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sz w:val="24"/>
              </w:rPr>
            </w:pPr>
          </w:p>
        </w:tc>
      </w:tr>
      <w:tr>
        <w:tblPrEx>
          <w:tblLayout w:type="fixed"/>
          <w:tblCellMar>
            <w:top w:w="0" w:type="dxa"/>
            <w:left w:w="0" w:type="dxa"/>
            <w:bottom w:w="0" w:type="dxa"/>
            <w:right w:w="0" w:type="dxa"/>
          </w:tblCellMar>
        </w:tblPrEx>
        <w:trPr>
          <w:trHeight w:val="398" w:hRule="atLeast"/>
          <w:jc w:val="center"/>
        </w:trPr>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24"/>
              </w:rPr>
            </w:pPr>
          </w:p>
        </w:tc>
        <w:tc>
          <w:tcPr>
            <w:tcW w:w="180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sz w:val="24"/>
              </w:rPr>
            </w:pPr>
          </w:p>
        </w:tc>
        <w:tc>
          <w:tcPr>
            <w:tcW w:w="1134"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 w:val="24"/>
              </w:rPr>
            </w:pPr>
          </w:p>
        </w:tc>
        <w:tc>
          <w:tcPr>
            <w:tcW w:w="85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sz w:val="24"/>
              </w:rPr>
            </w:pPr>
          </w:p>
        </w:tc>
        <w:tc>
          <w:tcPr>
            <w:tcW w:w="95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sz w:val="24"/>
              </w:rPr>
            </w:pPr>
          </w:p>
        </w:tc>
        <w:tc>
          <w:tcPr>
            <w:tcW w:w="174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sz w:val="24"/>
              </w:rPr>
            </w:pPr>
          </w:p>
        </w:tc>
        <w:tc>
          <w:tcPr>
            <w:tcW w:w="1095" w:type="dxa"/>
            <w:tcBorders>
              <w:top w:val="single" w:color="auto" w:sz="4" w:space="0"/>
              <w:left w:val="nil"/>
              <w:bottom w:val="single" w:color="auto" w:sz="4" w:space="0"/>
              <w:right w:val="single" w:color="auto" w:sz="4" w:space="0"/>
            </w:tcBorders>
            <w:vAlign w:val="center"/>
          </w:tcPr>
          <w:p>
            <w:pPr>
              <w:jc w:val="center"/>
              <w:rPr>
                <w:sz w:val="24"/>
              </w:rPr>
            </w:pPr>
          </w:p>
        </w:tc>
        <w:tc>
          <w:tcPr>
            <w:tcW w:w="11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24"/>
              </w:rPr>
            </w:pPr>
          </w:p>
        </w:tc>
      </w:tr>
      <w:tr>
        <w:tblPrEx>
          <w:tblLayout w:type="fixed"/>
          <w:tblCellMar>
            <w:top w:w="0" w:type="dxa"/>
            <w:left w:w="0" w:type="dxa"/>
            <w:bottom w:w="0" w:type="dxa"/>
            <w:right w:w="0" w:type="dxa"/>
          </w:tblCellMar>
        </w:tblPrEx>
        <w:trPr>
          <w:trHeight w:val="390" w:hRule="atLeast"/>
          <w:jc w:val="center"/>
        </w:trPr>
        <w:tc>
          <w:tcPr>
            <w:tcW w:w="709"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sz w:val="24"/>
              </w:rPr>
            </w:pPr>
          </w:p>
        </w:tc>
        <w:tc>
          <w:tcPr>
            <w:tcW w:w="180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sz w:val="24"/>
              </w:rPr>
            </w:pPr>
          </w:p>
        </w:tc>
        <w:tc>
          <w:tcPr>
            <w:tcW w:w="1134"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sz w:val="24"/>
              </w:rPr>
            </w:pPr>
          </w:p>
        </w:tc>
        <w:tc>
          <w:tcPr>
            <w:tcW w:w="850"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sz w:val="24"/>
              </w:rPr>
            </w:pPr>
          </w:p>
        </w:tc>
        <w:tc>
          <w:tcPr>
            <w:tcW w:w="953"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sz w:val="24"/>
              </w:rPr>
            </w:pPr>
          </w:p>
        </w:tc>
        <w:tc>
          <w:tcPr>
            <w:tcW w:w="1740"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sz w:val="24"/>
              </w:rPr>
            </w:pPr>
          </w:p>
        </w:tc>
        <w:tc>
          <w:tcPr>
            <w:tcW w:w="1095" w:type="dxa"/>
            <w:tcBorders>
              <w:top w:val="single" w:color="auto" w:sz="4" w:space="0"/>
              <w:left w:val="nil"/>
              <w:bottom w:val="single" w:color="auto" w:sz="4" w:space="0"/>
              <w:right w:val="single" w:color="auto" w:sz="4" w:space="0"/>
            </w:tcBorders>
            <w:vAlign w:val="center"/>
          </w:tcPr>
          <w:p>
            <w:pPr>
              <w:jc w:val="center"/>
              <w:rPr>
                <w:sz w:val="24"/>
              </w:rPr>
            </w:pPr>
          </w:p>
        </w:tc>
        <w:tc>
          <w:tcPr>
            <w:tcW w:w="11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24"/>
              </w:rPr>
            </w:pPr>
          </w:p>
        </w:tc>
      </w:tr>
      <w:tr>
        <w:tblPrEx>
          <w:tblLayout w:type="fixed"/>
          <w:tblCellMar>
            <w:top w:w="0" w:type="dxa"/>
            <w:left w:w="0" w:type="dxa"/>
            <w:bottom w:w="0" w:type="dxa"/>
            <w:right w:w="0" w:type="dxa"/>
          </w:tblCellMar>
        </w:tblPrEx>
        <w:trPr>
          <w:trHeight w:val="442" w:hRule="atLeast"/>
          <w:jc w:val="center"/>
        </w:trPr>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ind w:firstLine="240" w:firstLineChars="100"/>
              <w:jc w:val="center"/>
              <w:rPr>
                <w:sz w:val="24"/>
              </w:rPr>
            </w:pPr>
          </w:p>
        </w:tc>
        <w:tc>
          <w:tcPr>
            <w:tcW w:w="180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sz w:val="24"/>
              </w:rPr>
            </w:pPr>
          </w:p>
        </w:tc>
        <w:tc>
          <w:tcPr>
            <w:tcW w:w="1134"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sz w:val="24"/>
              </w:rPr>
            </w:pPr>
          </w:p>
        </w:tc>
        <w:tc>
          <w:tcPr>
            <w:tcW w:w="85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sz w:val="24"/>
              </w:rPr>
            </w:pPr>
          </w:p>
        </w:tc>
        <w:tc>
          <w:tcPr>
            <w:tcW w:w="95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sz w:val="24"/>
              </w:rPr>
            </w:pPr>
          </w:p>
        </w:tc>
        <w:tc>
          <w:tcPr>
            <w:tcW w:w="174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sz w:val="24"/>
              </w:rPr>
            </w:pPr>
          </w:p>
        </w:tc>
        <w:tc>
          <w:tcPr>
            <w:tcW w:w="1095" w:type="dxa"/>
            <w:tcBorders>
              <w:top w:val="single" w:color="auto" w:sz="4" w:space="0"/>
              <w:left w:val="nil"/>
              <w:bottom w:val="single" w:color="auto" w:sz="4" w:space="0"/>
              <w:right w:val="single" w:color="auto" w:sz="4" w:space="0"/>
            </w:tcBorders>
            <w:vAlign w:val="center"/>
          </w:tcPr>
          <w:p>
            <w:pPr>
              <w:jc w:val="center"/>
              <w:rPr>
                <w:sz w:val="24"/>
              </w:rPr>
            </w:pPr>
          </w:p>
        </w:tc>
        <w:tc>
          <w:tcPr>
            <w:tcW w:w="11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24"/>
              </w:rPr>
            </w:pPr>
          </w:p>
        </w:tc>
      </w:tr>
      <w:tr>
        <w:tblPrEx>
          <w:tblLayout w:type="fixed"/>
          <w:tblCellMar>
            <w:top w:w="0" w:type="dxa"/>
            <w:left w:w="0" w:type="dxa"/>
            <w:bottom w:w="0" w:type="dxa"/>
            <w:right w:w="0" w:type="dxa"/>
          </w:tblCellMar>
        </w:tblPrEx>
        <w:trPr>
          <w:trHeight w:val="442" w:hRule="atLeast"/>
          <w:jc w:val="center"/>
        </w:trPr>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ind w:firstLine="240" w:firstLineChars="100"/>
              <w:jc w:val="center"/>
              <w:rPr>
                <w:sz w:val="24"/>
              </w:rPr>
            </w:pPr>
          </w:p>
        </w:tc>
        <w:tc>
          <w:tcPr>
            <w:tcW w:w="180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sz w:val="24"/>
              </w:rPr>
            </w:pPr>
          </w:p>
        </w:tc>
        <w:tc>
          <w:tcPr>
            <w:tcW w:w="1134"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sz w:val="24"/>
              </w:rPr>
            </w:pPr>
          </w:p>
        </w:tc>
        <w:tc>
          <w:tcPr>
            <w:tcW w:w="85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sz w:val="24"/>
              </w:rPr>
            </w:pPr>
          </w:p>
        </w:tc>
        <w:tc>
          <w:tcPr>
            <w:tcW w:w="95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sz w:val="24"/>
              </w:rPr>
            </w:pPr>
          </w:p>
        </w:tc>
        <w:tc>
          <w:tcPr>
            <w:tcW w:w="174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sz w:val="24"/>
              </w:rPr>
            </w:pPr>
          </w:p>
        </w:tc>
        <w:tc>
          <w:tcPr>
            <w:tcW w:w="1095" w:type="dxa"/>
            <w:tcBorders>
              <w:top w:val="single" w:color="auto" w:sz="4" w:space="0"/>
              <w:left w:val="nil"/>
              <w:bottom w:val="single" w:color="auto" w:sz="4" w:space="0"/>
              <w:right w:val="single" w:color="auto" w:sz="4" w:space="0"/>
            </w:tcBorders>
            <w:vAlign w:val="center"/>
          </w:tcPr>
          <w:p>
            <w:pPr>
              <w:jc w:val="center"/>
              <w:rPr>
                <w:sz w:val="24"/>
              </w:rPr>
            </w:pPr>
          </w:p>
        </w:tc>
        <w:tc>
          <w:tcPr>
            <w:tcW w:w="11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24"/>
              </w:rPr>
            </w:pPr>
          </w:p>
        </w:tc>
      </w:tr>
      <w:tr>
        <w:tblPrEx>
          <w:tblLayout w:type="fixed"/>
          <w:tblCellMar>
            <w:top w:w="0" w:type="dxa"/>
            <w:left w:w="0" w:type="dxa"/>
            <w:bottom w:w="0" w:type="dxa"/>
            <w:right w:w="0" w:type="dxa"/>
          </w:tblCellMar>
        </w:tblPrEx>
        <w:trPr>
          <w:trHeight w:val="442" w:hRule="atLeast"/>
          <w:jc w:val="center"/>
        </w:trPr>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ind w:firstLine="240" w:firstLineChars="100"/>
              <w:jc w:val="center"/>
              <w:rPr>
                <w:sz w:val="24"/>
              </w:rPr>
            </w:pPr>
          </w:p>
        </w:tc>
        <w:tc>
          <w:tcPr>
            <w:tcW w:w="180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sz w:val="24"/>
              </w:rPr>
            </w:pPr>
            <w:r>
              <w:rPr>
                <w:rFonts w:hint="eastAsia" w:ascii="宋体" w:hAnsi="宋体" w:cs="宋体"/>
                <w:sz w:val="24"/>
              </w:rPr>
              <w:t>总  计</w:t>
            </w:r>
          </w:p>
        </w:tc>
        <w:tc>
          <w:tcPr>
            <w:tcW w:w="1134"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sz w:val="24"/>
              </w:rPr>
            </w:pPr>
          </w:p>
        </w:tc>
        <w:tc>
          <w:tcPr>
            <w:tcW w:w="85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sz w:val="24"/>
              </w:rPr>
            </w:pPr>
          </w:p>
        </w:tc>
        <w:tc>
          <w:tcPr>
            <w:tcW w:w="95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sz w:val="24"/>
              </w:rPr>
            </w:pPr>
          </w:p>
        </w:tc>
        <w:tc>
          <w:tcPr>
            <w:tcW w:w="174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sz w:val="24"/>
              </w:rPr>
            </w:pPr>
          </w:p>
        </w:tc>
        <w:tc>
          <w:tcPr>
            <w:tcW w:w="1095" w:type="dxa"/>
            <w:tcBorders>
              <w:top w:val="single" w:color="auto" w:sz="4" w:space="0"/>
              <w:left w:val="nil"/>
              <w:bottom w:val="single" w:color="auto" w:sz="4" w:space="0"/>
              <w:right w:val="single" w:color="auto" w:sz="4" w:space="0"/>
            </w:tcBorders>
            <w:vAlign w:val="center"/>
          </w:tcPr>
          <w:p>
            <w:pPr>
              <w:jc w:val="center"/>
              <w:rPr>
                <w:sz w:val="24"/>
              </w:rPr>
            </w:pPr>
          </w:p>
        </w:tc>
        <w:tc>
          <w:tcPr>
            <w:tcW w:w="11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24"/>
              </w:rPr>
            </w:pPr>
          </w:p>
        </w:tc>
      </w:tr>
    </w:tbl>
    <w:p>
      <w:pPr>
        <w:widowControl/>
        <w:tabs>
          <w:tab w:val="left" w:pos="720"/>
        </w:tabs>
        <w:spacing w:beforeLines="50" w:line="440" w:lineRule="exact"/>
        <w:jc w:val="center"/>
        <w:rPr>
          <w:rFonts w:ascii="宋体" w:hAnsi="宋体"/>
          <w:color w:val="000000"/>
          <w:kern w:val="0"/>
          <w:sz w:val="30"/>
          <w:szCs w:val="30"/>
        </w:rPr>
      </w:pPr>
    </w:p>
    <w:p>
      <w:pPr>
        <w:widowControl/>
        <w:tabs>
          <w:tab w:val="left" w:pos="720"/>
        </w:tabs>
        <w:spacing w:beforeLines="50" w:line="440" w:lineRule="exact"/>
        <w:jc w:val="center"/>
        <w:rPr>
          <w:rFonts w:ascii="宋体" w:hAnsi="宋体"/>
          <w:color w:val="000000"/>
          <w:kern w:val="0"/>
          <w:sz w:val="30"/>
          <w:szCs w:val="30"/>
        </w:rPr>
      </w:pPr>
    </w:p>
    <w:p>
      <w:pPr>
        <w:widowControl/>
        <w:tabs>
          <w:tab w:val="left" w:pos="720"/>
        </w:tabs>
        <w:spacing w:beforeLines="50" w:line="440" w:lineRule="exact"/>
        <w:jc w:val="center"/>
        <w:rPr>
          <w:rFonts w:ascii="宋体" w:hAnsi="宋体"/>
          <w:color w:val="000000"/>
          <w:kern w:val="0"/>
          <w:sz w:val="30"/>
          <w:szCs w:val="30"/>
        </w:rPr>
      </w:pPr>
    </w:p>
    <w:p>
      <w:pPr>
        <w:widowControl/>
        <w:tabs>
          <w:tab w:val="left" w:pos="720"/>
        </w:tabs>
        <w:spacing w:beforeLines="50" w:line="440" w:lineRule="exact"/>
        <w:jc w:val="center"/>
        <w:rPr>
          <w:rFonts w:ascii="宋体" w:hAnsi="宋体"/>
          <w:color w:val="000000"/>
          <w:kern w:val="0"/>
          <w:sz w:val="30"/>
          <w:szCs w:val="30"/>
        </w:rPr>
      </w:pPr>
    </w:p>
    <w:p>
      <w:pPr>
        <w:pStyle w:val="12"/>
        <w:snapToGrid w:val="0"/>
        <w:spacing w:line="360" w:lineRule="auto"/>
        <w:ind w:firstLine="420"/>
        <w:rPr>
          <w:rFonts w:cs="宋体"/>
          <w:sz w:val="24"/>
          <w:szCs w:val="24"/>
        </w:rPr>
      </w:pPr>
    </w:p>
    <w:p>
      <w:pPr>
        <w:pStyle w:val="12"/>
        <w:snapToGrid w:val="0"/>
        <w:spacing w:line="360" w:lineRule="auto"/>
        <w:ind w:firstLine="420"/>
        <w:rPr>
          <w:rFonts w:cs="宋体"/>
          <w:sz w:val="24"/>
          <w:szCs w:val="24"/>
        </w:rPr>
      </w:pPr>
      <w:r>
        <w:rPr>
          <w:rFonts w:hint="eastAsia" w:cs="宋体"/>
          <w:sz w:val="24"/>
          <w:szCs w:val="24"/>
        </w:rPr>
        <w:t>投标人名称（公章）：</w:t>
      </w:r>
    </w:p>
    <w:p>
      <w:pPr>
        <w:pStyle w:val="12"/>
        <w:snapToGrid w:val="0"/>
        <w:spacing w:line="360" w:lineRule="auto"/>
        <w:ind w:firstLine="420"/>
        <w:rPr>
          <w:rFonts w:cs="宋体"/>
          <w:sz w:val="24"/>
          <w:szCs w:val="24"/>
        </w:rPr>
      </w:pPr>
      <w:r>
        <w:rPr>
          <w:rFonts w:hint="eastAsia" w:cs="宋体"/>
          <w:sz w:val="24"/>
          <w:szCs w:val="24"/>
        </w:rPr>
        <w:t>法定代表人或其授权代理人签字：</w:t>
      </w:r>
    </w:p>
    <w:p>
      <w:pPr>
        <w:pStyle w:val="12"/>
        <w:snapToGrid w:val="0"/>
        <w:spacing w:line="360" w:lineRule="auto"/>
        <w:ind w:firstLine="5940" w:firstLineChars="2475"/>
        <w:jc w:val="both"/>
        <w:rPr>
          <w:rFonts w:cs="宋体"/>
          <w:sz w:val="24"/>
          <w:szCs w:val="24"/>
        </w:rPr>
      </w:pPr>
      <w:r>
        <w:rPr>
          <w:rFonts w:hint="eastAsia" w:cs="宋体"/>
          <w:sz w:val="24"/>
          <w:szCs w:val="24"/>
        </w:rPr>
        <w:t>年   月   日</w:t>
      </w:r>
    </w:p>
    <w:p>
      <w:pPr>
        <w:widowControl/>
        <w:tabs>
          <w:tab w:val="left" w:pos="720"/>
        </w:tabs>
        <w:spacing w:beforeLines="50" w:line="440" w:lineRule="exact"/>
        <w:rPr>
          <w:rFonts w:ascii="宋体" w:hAnsi="宋体"/>
          <w:color w:val="000000"/>
          <w:kern w:val="0"/>
          <w:sz w:val="30"/>
          <w:szCs w:val="30"/>
        </w:rPr>
      </w:pPr>
    </w:p>
    <w:p>
      <w:pPr>
        <w:widowControl/>
        <w:tabs>
          <w:tab w:val="left" w:pos="720"/>
        </w:tabs>
        <w:spacing w:beforeLines="50" w:line="440" w:lineRule="exact"/>
        <w:rPr>
          <w:rFonts w:ascii="宋体" w:hAnsi="宋体"/>
          <w:color w:val="000000"/>
          <w:kern w:val="0"/>
          <w:sz w:val="30"/>
          <w:szCs w:val="30"/>
        </w:rPr>
      </w:pPr>
    </w:p>
    <w:p>
      <w:pPr>
        <w:widowControl/>
        <w:tabs>
          <w:tab w:val="left" w:pos="720"/>
        </w:tabs>
        <w:spacing w:beforeLines="50" w:line="440" w:lineRule="exact"/>
        <w:rPr>
          <w:rFonts w:ascii="宋体" w:hAnsi="宋体"/>
          <w:color w:val="000000"/>
          <w:kern w:val="0"/>
          <w:sz w:val="30"/>
          <w:szCs w:val="30"/>
        </w:rPr>
      </w:pPr>
    </w:p>
    <w:p>
      <w:pPr>
        <w:widowControl/>
        <w:tabs>
          <w:tab w:val="left" w:pos="720"/>
        </w:tabs>
        <w:spacing w:beforeLines="50" w:line="440" w:lineRule="exact"/>
        <w:rPr>
          <w:rFonts w:ascii="宋体" w:hAnsi="宋体"/>
          <w:color w:val="000000"/>
          <w:kern w:val="0"/>
          <w:sz w:val="30"/>
          <w:szCs w:val="30"/>
        </w:rPr>
      </w:pPr>
    </w:p>
    <w:p>
      <w:pPr>
        <w:widowControl/>
        <w:tabs>
          <w:tab w:val="left" w:pos="720"/>
        </w:tabs>
        <w:spacing w:beforeLines="50" w:line="440" w:lineRule="exact"/>
        <w:rPr>
          <w:rFonts w:hint="eastAsia" w:ascii="宋体" w:hAnsi="宋体"/>
          <w:color w:val="000000"/>
          <w:kern w:val="0"/>
          <w:sz w:val="30"/>
          <w:szCs w:val="30"/>
        </w:rPr>
      </w:pPr>
    </w:p>
    <w:p>
      <w:pPr>
        <w:widowControl/>
        <w:tabs>
          <w:tab w:val="left" w:pos="720"/>
        </w:tabs>
        <w:spacing w:beforeLines="50" w:line="440" w:lineRule="exact"/>
        <w:rPr>
          <w:rFonts w:hint="eastAsia" w:ascii="宋体" w:hAnsi="宋体"/>
          <w:color w:val="000000"/>
          <w:kern w:val="0"/>
          <w:sz w:val="30"/>
          <w:szCs w:val="30"/>
        </w:rPr>
      </w:pPr>
    </w:p>
    <w:p>
      <w:pPr>
        <w:widowControl/>
        <w:tabs>
          <w:tab w:val="left" w:pos="720"/>
        </w:tabs>
        <w:spacing w:beforeLines="50" w:line="440" w:lineRule="exact"/>
        <w:rPr>
          <w:rFonts w:ascii="宋体" w:hAnsi="宋体"/>
          <w:color w:val="000000"/>
          <w:kern w:val="0"/>
          <w:sz w:val="30"/>
          <w:szCs w:val="30"/>
        </w:rPr>
      </w:pPr>
      <w:r>
        <w:rPr>
          <w:rFonts w:hint="eastAsia" w:ascii="宋体" w:hAnsi="宋体"/>
          <w:color w:val="000000"/>
          <w:kern w:val="0"/>
          <w:sz w:val="30"/>
          <w:szCs w:val="30"/>
        </w:rPr>
        <w:t>附件四</w:t>
      </w:r>
    </w:p>
    <w:p>
      <w:pPr>
        <w:adjustRightInd w:val="0"/>
        <w:snapToGrid w:val="0"/>
        <w:jc w:val="center"/>
        <w:outlineLvl w:val="1"/>
        <w:rPr>
          <w:rFonts w:ascii="宋体" w:hAnsi="宋体" w:cs="宋体"/>
          <w:b/>
          <w:bCs/>
          <w:sz w:val="28"/>
          <w:szCs w:val="28"/>
        </w:rPr>
      </w:pPr>
      <w:bookmarkStart w:id="0" w:name="_Toc18248746"/>
      <w:bookmarkStart w:id="1" w:name="_Toc17215598"/>
    </w:p>
    <w:p>
      <w:pPr>
        <w:widowControl/>
        <w:tabs>
          <w:tab w:val="left" w:pos="720"/>
        </w:tabs>
        <w:spacing w:beforeLines="50" w:line="440" w:lineRule="exact"/>
        <w:jc w:val="center"/>
        <w:rPr>
          <w:rFonts w:ascii="宋体" w:hAnsi="宋体"/>
          <w:color w:val="auto"/>
          <w:kern w:val="0"/>
          <w:sz w:val="30"/>
          <w:szCs w:val="30"/>
          <w:highlight w:val="none"/>
        </w:rPr>
      </w:pPr>
      <w:r>
        <w:rPr>
          <w:rFonts w:hint="eastAsia" w:ascii="宋体" w:hAnsi="宋体"/>
          <w:color w:val="auto"/>
          <w:kern w:val="0"/>
          <w:sz w:val="30"/>
          <w:szCs w:val="30"/>
          <w:highlight w:val="none"/>
        </w:rPr>
        <w:t>主要设备、材料推荐品牌表</w:t>
      </w:r>
      <w:bookmarkEnd w:id="0"/>
      <w:bookmarkEnd w:id="1"/>
    </w:p>
    <w:tbl>
      <w:tblPr>
        <w:tblStyle w:val="24"/>
        <w:tblpPr w:leftFromText="180" w:rightFromText="180" w:vertAnchor="text" w:horzAnchor="page" w:tblpX="1435" w:tblpY="767"/>
        <w:tblOverlap w:val="never"/>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4208"/>
        <w:gridCol w:w="39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20" w:type="dxa"/>
            <w:vAlign w:val="center"/>
          </w:tcPr>
          <w:p>
            <w:pPr>
              <w:jc w:val="center"/>
              <w:outlineLvl w:val="1"/>
              <w:rPr>
                <w:rFonts w:ascii="宋体" w:hAnsi="宋体" w:cs="宋体"/>
                <w:b/>
                <w:bCs/>
                <w:color w:val="auto"/>
                <w:sz w:val="24"/>
                <w:highlight w:val="none"/>
              </w:rPr>
            </w:pPr>
            <w:bookmarkStart w:id="2" w:name="_Toc17215599"/>
            <w:bookmarkStart w:id="3" w:name="_Toc18248747"/>
            <w:r>
              <w:rPr>
                <w:rFonts w:hint="eastAsia" w:ascii="宋体" w:hAnsi="宋体" w:cs="宋体"/>
                <w:b/>
                <w:bCs/>
                <w:color w:val="auto"/>
                <w:sz w:val="24"/>
                <w:highlight w:val="none"/>
              </w:rPr>
              <w:t>序号</w:t>
            </w:r>
            <w:bookmarkEnd w:id="2"/>
            <w:bookmarkEnd w:id="3"/>
          </w:p>
        </w:tc>
        <w:tc>
          <w:tcPr>
            <w:tcW w:w="4208" w:type="dxa"/>
            <w:vAlign w:val="center"/>
          </w:tcPr>
          <w:p>
            <w:pPr>
              <w:jc w:val="center"/>
              <w:outlineLvl w:val="1"/>
              <w:rPr>
                <w:rFonts w:ascii="宋体" w:hAnsi="宋体" w:cs="宋体"/>
                <w:b/>
                <w:bCs/>
                <w:color w:val="auto"/>
                <w:sz w:val="24"/>
                <w:highlight w:val="none"/>
              </w:rPr>
            </w:pPr>
            <w:bookmarkStart w:id="4" w:name="_Toc18248748"/>
            <w:bookmarkStart w:id="5" w:name="_Toc17215600"/>
            <w:r>
              <w:rPr>
                <w:rFonts w:hint="eastAsia" w:ascii="宋体" w:hAnsi="宋体" w:cs="宋体"/>
                <w:b/>
                <w:bCs/>
                <w:color w:val="auto"/>
                <w:sz w:val="24"/>
                <w:highlight w:val="none"/>
              </w:rPr>
              <w:t>名称</w:t>
            </w:r>
            <w:bookmarkEnd w:id="4"/>
            <w:bookmarkEnd w:id="5"/>
          </w:p>
        </w:tc>
        <w:tc>
          <w:tcPr>
            <w:tcW w:w="3998" w:type="dxa"/>
            <w:vAlign w:val="center"/>
          </w:tcPr>
          <w:p>
            <w:pPr>
              <w:jc w:val="center"/>
              <w:outlineLvl w:val="1"/>
              <w:rPr>
                <w:rFonts w:ascii="宋体" w:hAnsi="宋体" w:cs="宋体"/>
                <w:b/>
                <w:bCs/>
                <w:color w:val="auto"/>
                <w:sz w:val="24"/>
                <w:highlight w:val="none"/>
              </w:rPr>
            </w:pPr>
            <w:bookmarkStart w:id="6" w:name="_Toc17215601"/>
            <w:bookmarkStart w:id="7" w:name="_Toc18248749"/>
            <w:r>
              <w:rPr>
                <w:rFonts w:hint="eastAsia" w:ascii="宋体" w:hAnsi="宋体" w:cs="宋体"/>
                <w:b/>
                <w:bCs/>
                <w:color w:val="auto"/>
                <w:sz w:val="24"/>
                <w:highlight w:val="none"/>
              </w:rPr>
              <w:t>推荐品牌</w:t>
            </w:r>
            <w:bookmarkEnd w:id="6"/>
            <w:r>
              <w:rPr>
                <w:rFonts w:hint="eastAsia" w:ascii="宋体" w:hAnsi="宋体" w:cs="宋体"/>
                <w:b/>
                <w:bCs/>
                <w:color w:val="auto"/>
                <w:sz w:val="24"/>
                <w:highlight w:val="none"/>
              </w:rPr>
              <w:t>（参考）</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20" w:type="dxa"/>
            <w:vAlign w:val="center"/>
          </w:tcPr>
          <w:p>
            <w:pPr>
              <w:jc w:val="center"/>
              <w:outlineLvl w:val="1"/>
              <w:rPr>
                <w:rFonts w:ascii="宋体" w:hAnsi="宋体" w:cs="宋体"/>
                <w:color w:val="auto"/>
                <w:sz w:val="24"/>
                <w:highlight w:val="none"/>
              </w:rPr>
            </w:pPr>
            <w:r>
              <w:rPr>
                <w:rFonts w:hint="eastAsia" w:ascii="宋体" w:hAnsi="宋体" w:cs="宋体"/>
                <w:color w:val="auto"/>
                <w:sz w:val="24"/>
                <w:highlight w:val="none"/>
              </w:rPr>
              <w:t>1</w:t>
            </w:r>
          </w:p>
        </w:tc>
        <w:tc>
          <w:tcPr>
            <w:tcW w:w="4208" w:type="dxa"/>
            <w:vAlign w:val="center"/>
          </w:tcPr>
          <w:p>
            <w:pPr>
              <w:jc w:val="center"/>
              <w:outlineLvl w:val="1"/>
              <w:rPr>
                <w:rFonts w:ascii="宋体" w:hAnsi="宋体" w:cs="宋体"/>
                <w:color w:val="auto"/>
                <w:sz w:val="24"/>
                <w:highlight w:val="none"/>
              </w:rPr>
            </w:pPr>
            <w:r>
              <w:rPr>
                <w:rFonts w:hint="eastAsia" w:ascii="宋体" w:hAnsi="宋体" w:cs="宋体"/>
                <w:color w:val="auto"/>
                <w:sz w:val="24"/>
                <w:highlight w:val="none"/>
              </w:rPr>
              <w:t>医用多媒体呼叫系统</w:t>
            </w:r>
          </w:p>
        </w:tc>
        <w:tc>
          <w:tcPr>
            <w:tcW w:w="3998" w:type="dxa"/>
            <w:vAlign w:val="center"/>
          </w:tcPr>
          <w:p>
            <w:pPr>
              <w:outlineLvl w:val="1"/>
              <w:rPr>
                <w:rFonts w:ascii="宋体" w:hAnsi="宋体" w:cs="宋体"/>
                <w:color w:val="auto"/>
                <w:sz w:val="24"/>
                <w:highlight w:val="none"/>
              </w:rPr>
            </w:pPr>
            <w:r>
              <w:rPr>
                <w:rFonts w:hint="eastAsia" w:ascii="宋体" w:hAnsi="宋体" w:cs="宋体"/>
                <w:color w:val="auto"/>
                <w:sz w:val="24"/>
                <w:highlight w:val="none"/>
              </w:rPr>
              <w:t>北京南格、厦门狄耐克、湖北臣博、山东亚华、神州视翰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20" w:type="dxa"/>
            <w:vAlign w:val="center"/>
          </w:tcPr>
          <w:p>
            <w:pPr>
              <w:jc w:val="center"/>
              <w:outlineLvl w:val="1"/>
              <w:rPr>
                <w:rFonts w:ascii="宋体" w:hAnsi="宋体" w:cs="宋体"/>
                <w:color w:val="auto"/>
                <w:sz w:val="24"/>
                <w:highlight w:val="none"/>
              </w:rPr>
            </w:pPr>
            <w:r>
              <w:rPr>
                <w:rFonts w:hint="eastAsia" w:ascii="宋体" w:hAnsi="宋体" w:cs="宋体"/>
                <w:color w:val="auto"/>
                <w:sz w:val="24"/>
                <w:highlight w:val="none"/>
              </w:rPr>
              <w:t>2</w:t>
            </w:r>
          </w:p>
        </w:tc>
        <w:tc>
          <w:tcPr>
            <w:tcW w:w="4208" w:type="dxa"/>
            <w:vAlign w:val="center"/>
          </w:tcPr>
          <w:p>
            <w:pPr>
              <w:jc w:val="center"/>
              <w:outlineLvl w:val="1"/>
              <w:rPr>
                <w:rFonts w:ascii="宋体" w:hAnsi="宋体" w:cs="宋体"/>
                <w:color w:val="auto"/>
                <w:sz w:val="24"/>
                <w:highlight w:val="none"/>
              </w:rPr>
            </w:pPr>
            <w:r>
              <w:rPr>
                <w:rFonts w:hint="eastAsia" w:ascii="宋体" w:hAnsi="宋体" w:cs="宋体"/>
                <w:color w:val="auto"/>
                <w:sz w:val="24"/>
                <w:highlight w:val="none"/>
              </w:rPr>
              <w:t>网线</w:t>
            </w:r>
          </w:p>
        </w:tc>
        <w:tc>
          <w:tcPr>
            <w:tcW w:w="3998" w:type="dxa"/>
            <w:vAlign w:val="center"/>
          </w:tcPr>
          <w:p>
            <w:pPr>
              <w:outlineLvl w:val="1"/>
              <w:rPr>
                <w:rFonts w:ascii="宋体" w:hAnsi="宋体" w:cs="宋体"/>
                <w:b w:val="0"/>
                <w:bCs w:val="0"/>
                <w:color w:val="auto"/>
                <w:sz w:val="24"/>
                <w:highlight w:val="none"/>
              </w:rPr>
            </w:pPr>
            <w:r>
              <w:rPr>
                <w:rFonts w:hint="eastAsia" w:ascii="宋体" w:hAnsi="宋体" w:cs="宋体"/>
                <w:b w:val="0"/>
                <w:bCs w:val="0"/>
                <w:color w:val="auto"/>
                <w:sz w:val="24"/>
                <w:highlight w:val="none"/>
              </w:rPr>
              <w:t>天诚、普天、秋叶原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20" w:type="dxa"/>
            <w:vAlign w:val="center"/>
          </w:tcPr>
          <w:p>
            <w:pPr>
              <w:jc w:val="center"/>
              <w:outlineLvl w:val="1"/>
              <w:rPr>
                <w:rFonts w:hint="eastAsia" w:ascii="宋体" w:hAnsi="宋体" w:cs="宋体"/>
                <w:color w:val="auto"/>
                <w:sz w:val="24"/>
                <w:highlight w:val="none"/>
              </w:rPr>
            </w:pPr>
          </w:p>
        </w:tc>
        <w:tc>
          <w:tcPr>
            <w:tcW w:w="4208" w:type="dxa"/>
            <w:vAlign w:val="center"/>
          </w:tcPr>
          <w:p>
            <w:pPr>
              <w:jc w:val="center"/>
              <w:outlineLvl w:val="1"/>
              <w:rPr>
                <w:rFonts w:ascii="宋体" w:hAnsi="宋体" w:cs="宋体"/>
                <w:color w:val="auto"/>
                <w:sz w:val="24"/>
                <w:highlight w:val="none"/>
              </w:rPr>
            </w:pPr>
            <w:r>
              <w:rPr>
                <w:rFonts w:hint="eastAsia" w:ascii="宋体" w:hAnsi="宋体" w:cs="宋体"/>
                <w:color w:val="auto"/>
                <w:sz w:val="24"/>
                <w:highlight w:val="none"/>
              </w:rPr>
              <w:t>液晶电视</w:t>
            </w:r>
          </w:p>
        </w:tc>
        <w:tc>
          <w:tcPr>
            <w:tcW w:w="3998" w:type="dxa"/>
            <w:vAlign w:val="center"/>
          </w:tcPr>
          <w:p>
            <w:pPr>
              <w:outlineLvl w:val="1"/>
              <w:rPr>
                <w:rFonts w:ascii="宋体" w:hAnsi="宋体" w:cs="宋体"/>
                <w:b w:val="0"/>
                <w:bCs w:val="0"/>
                <w:color w:val="auto"/>
                <w:sz w:val="24"/>
                <w:highlight w:val="none"/>
              </w:rPr>
            </w:pPr>
            <w:r>
              <w:rPr>
                <w:rFonts w:hint="eastAsia" w:ascii="宋体" w:hAnsi="宋体" w:cs="宋体"/>
                <w:b w:val="0"/>
                <w:bCs w:val="0"/>
                <w:color w:val="auto"/>
                <w:sz w:val="24"/>
                <w:highlight w:val="none"/>
              </w:rPr>
              <w:t>海信、海尔、康佳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20" w:type="dxa"/>
            <w:vAlign w:val="center"/>
          </w:tcPr>
          <w:p>
            <w:pPr>
              <w:jc w:val="center"/>
              <w:outlineLvl w:val="1"/>
              <w:rPr>
                <w:rFonts w:hint="eastAsia" w:ascii="宋体" w:hAnsi="宋体" w:cs="宋体"/>
                <w:color w:val="auto"/>
                <w:sz w:val="24"/>
                <w:highlight w:val="none"/>
              </w:rPr>
            </w:pPr>
          </w:p>
        </w:tc>
        <w:tc>
          <w:tcPr>
            <w:tcW w:w="4208" w:type="dxa"/>
            <w:vAlign w:val="center"/>
          </w:tcPr>
          <w:p>
            <w:pPr>
              <w:jc w:val="center"/>
              <w:outlineLvl w:val="1"/>
              <w:rPr>
                <w:rFonts w:ascii="宋体" w:hAnsi="宋体" w:cs="宋体"/>
                <w:color w:val="auto"/>
                <w:sz w:val="24"/>
                <w:highlight w:val="none"/>
              </w:rPr>
            </w:pPr>
            <w:r>
              <w:rPr>
                <w:rFonts w:hint="eastAsia" w:ascii="宋体" w:hAnsi="宋体" w:cs="宋体"/>
                <w:color w:val="auto"/>
                <w:sz w:val="24"/>
                <w:highlight w:val="none"/>
              </w:rPr>
              <w:t>交换机</w:t>
            </w:r>
          </w:p>
        </w:tc>
        <w:tc>
          <w:tcPr>
            <w:tcW w:w="3998" w:type="dxa"/>
            <w:vAlign w:val="center"/>
          </w:tcPr>
          <w:p>
            <w:pPr>
              <w:outlineLvl w:val="1"/>
              <w:rPr>
                <w:rFonts w:ascii="宋体" w:hAnsi="宋体" w:cs="宋体"/>
                <w:b w:val="0"/>
                <w:bCs w:val="0"/>
                <w:color w:val="auto"/>
                <w:sz w:val="24"/>
                <w:highlight w:val="none"/>
              </w:rPr>
            </w:pPr>
            <w:r>
              <w:rPr>
                <w:rFonts w:hint="eastAsia" w:ascii="宋体" w:hAnsi="宋体" w:cs="宋体"/>
                <w:b w:val="0"/>
                <w:bCs w:val="0"/>
                <w:color w:val="auto"/>
                <w:sz w:val="24"/>
                <w:highlight w:val="none"/>
              </w:rPr>
              <w:t>华为、新华三、锐捷、中兴</w:t>
            </w:r>
          </w:p>
        </w:tc>
      </w:tr>
    </w:tbl>
    <w:p>
      <w:pPr>
        <w:spacing w:line="276" w:lineRule="auto"/>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hint="eastAsia" w:ascii="宋体" w:hAnsi="宋体"/>
          <w:sz w:val="28"/>
          <w:szCs w:val="28"/>
        </w:rPr>
      </w:pPr>
    </w:p>
    <w:p>
      <w:pPr>
        <w:rPr>
          <w:rFonts w:ascii="宋体" w:hAnsi="宋体"/>
          <w:sz w:val="24"/>
        </w:rPr>
      </w:pPr>
      <w:r>
        <w:rPr>
          <w:rFonts w:hint="eastAsia" w:ascii="宋体" w:hAnsi="宋体"/>
          <w:sz w:val="28"/>
          <w:szCs w:val="28"/>
        </w:rPr>
        <w:t>附件五</w:t>
      </w:r>
    </w:p>
    <w:p>
      <w:pPr>
        <w:jc w:val="center"/>
        <w:rPr>
          <w:rFonts w:ascii="宋体" w:hAnsi="宋体"/>
          <w:sz w:val="30"/>
          <w:szCs w:val="30"/>
        </w:rPr>
      </w:pPr>
      <w:r>
        <w:rPr>
          <w:rFonts w:hint="eastAsia" w:ascii="宋体" w:hAnsi="宋体"/>
          <w:sz w:val="30"/>
          <w:szCs w:val="30"/>
        </w:rPr>
        <w:t>竞谈技术参数及数量</w:t>
      </w:r>
    </w:p>
    <w:p>
      <w:pPr>
        <w:rPr>
          <w:rFonts w:ascii="宋体" w:hAnsi="宋体"/>
          <w:sz w:val="24"/>
          <w:highlight w:val="yellow"/>
        </w:rPr>
      </w:pPr>
    </w:p>
    <w:tbl>
      <w:tblPr>
        <w:tblStyle w:val="24"/>
        <w:tblW w:w="9100" w:type="dxa"/>
        <w:tblInd w:w="0" w:type="dxa"/>
        <w:tblLayout w:type="fixed"/>
        <w:tblCellMar>
          <w:top w:w="0" w:type="dxa"/>
          <w:left w:w="108" w:type="dxa"/>
          <w:bottom w:w="0" w:type="dxa"/>
          <w:right w:w="108" w:type="dxa"/>
        </w:tblCellMar>
      </w:tblPr>
      <w:tblGrid>
        <w:gridCol w:w="1000"/>
        <w:gridCol w:w="6100"/>
        <w:gridCol w:w="1000"/>
        <w:gridCol w:w="1000"/>
      </w:tblGrid>
      <w:tr>
        <w:tblPrEx>
          <w:tblLayout w:type="fixed"/>
          <w:tblCellMar>
            <w:top w:w="0" w:type="dxa"/>
            <w:left w:w="108" w:type="dxa"/>
            <w:bottom w:w="0" w:type="dxa"/>
            <w:right w:w="108" w:type="dxa"/>
          </w:tblCellMar>
        </w:tblPrEx>
        <w:trPr>
          <w:trHeight w:val="350" w:hRule="atLeast"/>
        </w:trPr>
        <w:tc>
          <w:tcPr>
            <w:tcW w:w="100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b/>
                <w:bCs/>
                <w:color w:val="000000"/>
                <w:kern w:val="0"/>
                <w:sz w:val="28"/>
                <w:szCs w:val="28"/>
              </w:rPr>
            </w:pPr>
            <w:r>
              <w:rPr>
                <w:rFonts w:hint="eastAsia" w:ascii="宋体" w:hAnsi="宋体" w:cs="宋体"/>
                <w:b/>
                <w:bCs/>
                <w:color w:val="000000"/>
                <w:kern w:val="0"/>
                <w:sz w:val="28"/>
                <w:szCs w:val="28"/>
              </w:rPr>
              <w:t>名称</w:t>
            </w:r>
          </w:p>
        </w:tc>
        <w:tc>
          <w:tcPr>
            <w:tcW w:w="61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b/>
                <w:bCs/>
                <w:color w:val="000000"/>
                <w:kern w:val="0"/>
                <w:sz w:val="28"/>
                <w:szCs w:val="28"/>
              </w:rPr>
            </w:pPr>
            <w:r>
              <w:rPr>
                <w:rFonts w:hint="eastAsia" w:ascii="宋体" w:hAnsi="宋体" w:cs="宋体"/>
                <w:b/>
                <w:bCs/>
                <w:color w:val="000000"/>
                <w:kern w:val="0"/>
                <w:sz w:val="28"/>
                <w:szCs w:val="28"/>
              </w:rPr>
              <w:t>规格参数</w:t>
            </w:r>
          </w:p>
        </w:tc>
        <w:tc>
          <w:tcPr>
            <w:tcW w:w="10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b/>
                <w:bCs/>
                <w:color w:val="000000"/>
                <w:kern w:val="0"/>
                <w:sz w:val="28"/>
                <w:szCs w:val="28"/>
              </w:rPr>
            </w:pPr>
            <w:r>
              <w:rPr>
                <w:rFonts w:hint="eastAsia" w:ascii="宋体" w:hAnsi="宋体" w:cs="宋体"/>
                <w:b/>
                <w:bCs/>
                <w:color w:val="000000"/>
                <w:kern w:val="0"/>
                <w:sz w:val="28"/>
                <w:szCs w:val="28"/>
              </w:rPr>
              <w:t>单位</w:t>
            </w:r>
          </w:p>
        </w:tc>
        <w:tc>
          <w:tcPr>
            <w:tcW w:w="10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b/>
                <w:bCs/>
                <w:color w:val="000000"/>
                <w:kern w:val="0"/>
                <w:sz w:val="28"/>
                <w:szCs w:val="28"/>
              </w:rPr>
            </w:pPr>
            <w:r>
              <w:rPr>
                <w:rFonts w:hint="eastAsia" w:ascii="宋体" w:hAnsi="宋体" w:cs="宋体"/>
                <w:b/>
                <w:bCs/>
                <w:color w:val="000000"/>
                <w:kern w:val="0"/>
                <w:sz w:val="28"/>
                <w:szCs w:val="28"/>
              </w:rPr>
              <w:t>数量</w:t>
            </w:r>
          </w:p>
        </w:tc>
      </w:tr>
      <w:tr>
        <w:tblPrEx>
          <w:tblLayout w:type="fixed"/>
          <w:tblCellMar>
            <w:top w:w="0" w:type="dxa"/>
            <w:left w:w="108" w:type="dxa"/>
            <w:bottom w:w="0" w:type="dxa"/>
            <w:right w:w="108" w:type="dxa"/>
          </w:tblCellMar>
        </w:tblPrEx>
        <w:trPr>
          <w:trHeight w:val="6290" w:hRule="atLeast"/>
        </w:trPr>
        <w:tc>
          <w:tcPr>
            <w:tcW w:w="10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床头通讯分机</w:t>
            </w:r>
          </w:p>
        </w:tc>
        <w:tc>
          <w:tcPr>
            <w:tcW w:w="6100" w:type="dxa"/>
            <w:tcBorders>
              <w:top w:val="nil"/>
              <w:left w:val="nil"/>
              <w:bottom w:val="nil"/>
              <w:right w:val="single" w:color="auto" w:sz="4" w:space="0"/>
            </w:tcBorders>
            <w:shd w:val="clear" w:color="auto" w:fill="auto"/>
          </w:tcPr>
          <w:p>
            <w:pPr>
              <w:widowControl/>
              <w:jc w:val="left"/>
              <w:rPr>
                <w:rFonts w:ascii="宋体" w:hAnsi="宋体" w:cs="宋体"/>
                <w:color w:val="000000"/>
                <w:kern w:val="0"/>
                <w:sz w:val="24"/>
              </w:rPr>
            </w:pPr>
            <w:r>
              <w:rPr>
                <w:rFonts w:hint="eastAsia" w:ascii="宋体" w:hAnsi="宋体" w:cs="宋体"/>
                <w:color w:val="000000"/>
                <w:kern w:val="0"/>
                <w:sz w:val="24"/>
              </w:rPr>
              <w:t>采用7英寸液晶屏，分辨率至少（1024*600）；</w:t>
            </w:r>
            <w:r>
              <w:rPr>
                <w:rFonts w:hint="eastAsia" w:ascii="宋体" w:hAnsi="宋体" w:cs="宋体"/>
                <w:color w:val="000000"/>
                <w:kern w:val="0"/>
                <w:sz w:val="24"/>
              </w:rPr>
              <w:br w:type="textWrapping"/>
            </w:r>
            <w:r>
              <w:rPr>
                <w:rFonts w:hint="eastAsia" w:ascii="宋体" w:hAnsi="宋体" w:cs="宋体"/>
                <w:color w:val="000000"/>
                <w:kern w:val="0"/>
                <w:sz w:val="24"/>
              </w:rPr>
              <w:t>采用多点触控电容屏，可实现全触摸操作；</w:t>
            </w:r>
            <w:r>
              <w:rPr>
                <w:rFonts w:hint="eastAsia" w:ascii="宋体" w:hAnsi="宋体" w:cs="宋体"/>
                <w:color w:val="000000"/>
                <w:kern w:val="0"/>
                <w:sz w:val="24"/>
              </w:rPr>
              <w:br w:type="textWrapping"/>
            </w:r>
            <w:r>
              <w:rPr>
                <w:rFonts w:hint="eastAsia" w:ascii="宋体" w:hAnsi="宋体" w:cs="宋体"/>
                <w:color w:val="000000"/>
                <w:kern w:val="0"/>
                <w:sz w:val="24"/>
              </w:rPr>
              <w:t>具备wifi、蓝牙；</w:t>
            </w:r>
            <w:r>
              <w:rPr>
                <w:rFonts w:hint="eastAsia" w:ascii="宋体" w:hAnsi="宋体" w:cs="宋体"/>
                <w:color w:val="000000"/>
                <w:kern w:val="0"/>
                <w:sz w:val="24"/>
              </w:rPr>
              <w:br w:type="textWrapping"/>
            </w:r>
            <w:r>
              <w:rPr>
                <w:rFonts w:hint="eastAsia" w:ascii="宋体" w:hAnsi="宋体" w:cs="宋体"/>
                <w:color w:val="000000"/>
                <w:kern w:val="0"/>
                <w:sz w:val="24"/>
              </w:rPr>
              <w:t>基于Android4.4以上系统深度定制开发，TCP/IP数字网络协议接口；</w:t>
            </w:r>
            <w:r>
              <w:rPr>
                <w:rFonts w:hint="eastAsia" w:ascii="宋体" w:hAnsi="宋体" w:cs="宋体"/>
                <w:color w:val="000000"/>
                <w:kern w:val="0"/>
                <w:sz w:val="24"/>
              </w:rPr>
              <w:br w:type="textWrapping"/>
            </w:r>
            <w:r>
              <w:rPr>
                <w:rFonts w:hint="eastAsia" w:ascii="宋体" w:hAnsi="宋体" w:cs="宋体"/>
                <w:color w:val="000000"/>
                <w:kern w:val="0"/>
                <w:sz w:val="24"/>
              </w:rPr>
              <w:t>支持界面模板的设计与发布；</w:t>
            </w:r>
            <w:r>
              <w:rPr>
                <w:rFonts w:hint="eastAsia" w:ascii="宋体" w:hAnsi="宋体" w:cs="宋体"/>
                <w:color w:val="000000"/>
                <w:kern w:val="0"/>
                <w:sz w:val="24"/>
              </w:rPr>
              <w:br w:type="textWrapping"/>
            </w:r>
            <w:r>
              <w:rPr>
                <w:rFonts w:hint="eastAsia" w:ascii="宋体" w:hAnsi="宋体" w:cs="宋体"/>
                <w:color w:val="000000"/>
                <w:kern w:val="0"/>
                <w:sz w:val="24"/>
              </w:rPr>
              <w:t>支持播放图片及视频宣教；</w:t>
            </w:r>
            <w:r>
              <w:rPr>
                <w:rFonts w:hint="eastAsia" w:ascii="宋体" w:hAnsi="宋体" w:cs="宋体"/>
                <w:color w:val="000000"/>
                <w:kern w:val="0"/>
                <w:sz w:val="24"/>
              </w:rPr>
              <w:br w:type="textWrapping"/>
            </w:r>
            <w:r>
              <w:rPr>
                <w:rFonts w:hint="eastAsia" w:ascii="宋体" w:hAnsi="宋体" w:cs="宋体"/>
                <w:color w:val="000000"/>
                <w:kern w:val="0"/>
                <w:sz w:val="24"/>
              </w:rPr>
              <w:t>支持呼叫发出或接收后语音提醒功能；</w:t>
            </w:r>
            <w:r>
              <w:rPr>
                <w:rFonts w:hint="eastAsia" w:ascii="宋体" w:hAnsi="宋体" w:cs="宋体"/>
                <w:color w:val="000000"/>
                <w:kern w:val="0"/>
                <w:sz w:val="24"/>
              </w:rPr>
              <w:br w:type="textWrapping"/>
            </w:r>
            <w:r>
              <w:rPr>
                <w:rFonts w:hint="eastAsia" w:ascii="宋体" w:hAnsi="宋体" w:cs="宋体"/>
                <w:color w:val="000000"/>
                <w:kern w:val="0"/>
                <w:sz w:val="24"/>
              </w:rPr>
              <w:t>支持呼叫转移功能，能在床头通讯分机上接听对讲和处理其他床位的呼叫；</w:t>
            </w:r>
            <w:r>
              <w:rPr>
                <w:rFonts w:hint="eastAsia" w:ascii="宋体" w:hAnsi="宋体" w:cs="宋体"/>
                <w:color w:val="000000"/>
                <w:kern w:val="0"/>
                <w:sz w:val="24"/>
              </w:rPr>
              <w:br w:type="textWrapping"/>
            </w:r>
            <w:r>
              <w:rPr>
                <w:rFonts w:hint="eastAsia" w:ascii="宋体" w:hAnsi="宋体" w:cs="宋体"/>
                <w:color w:val="000000"/>
                <w:kern w:val="0"/>
                <w:sz w:val="24"/>
              </w:rPr>
              <w:t>支持紧急增援功能：当护士遇到紧急情况，可通过床头通讯分机上的“增援”键向其他医生和护士发送增援呼叫；</w:t>
            </w:r>
            <w:r>
              <w:rPr>
                <w:rFonts w:hint="eastAsia" w:ascii="宋体" w:hAnsi="宋体" w:cs="宋体"/>
                <w:color w:val="000000"/>
                <w:kern w:val="0"/>
                <w:sz w:val="24"/>
              </w:rPr>
              <w:br w:type="textWrapping"/>
            </w:r>
            <w:r>
              <w:rPr>
                <w:rFonts w:hint="eastAsia" w:ascii="宋体" w:hAnsi="宋体" w:cs="宋体"/>
                <w:color w:val="000000"/>
                <w:kern w:val="0"/>
                <w:sz w:val="24"/>
              </w:rPr>
              <w:t>首页显示不限于患者姓名、性别、年龄、病案号、护理级别、主管医生、责任护士、过敏史、饮食、陪住、跌倒、坠床、管路位置、皮肤保护、接触隔离等风险标识；</w:t>
            </w:r>
            <w:r>
              <w:rPr>
                <w:rFonts w:hint="eastAsia" w:ascii="宋体" w:hAnsi="宋体" w:cs="宋体"/>
                <w:color w:val="000000"/>
                <w:kern w:val="0"/>
                <w:sz w:val="24"/>
              </w:rPr>
              <w:br w:type="textWrapping"/>
            </w:r>
            <w:r>
              <w:rPr>
                <w:rFonts w:hint="eastAsia" w:ascii="宋体" w:hAnsi="宋体" w:cs="宋体"/>
                <w:color w:val="000000"/>
                <w:kern w:val="0"/>
                <w:sz w:val="24"/>
              </w:rPr>
              <w:t>导航界面有住院须知、相关诊疗、我的费用、满意度、知识宣教、出院流程、科室简介、系统设置等相关模块；</w:t>
            </w:r>
          </w:p>
          <w:p>
            <w:pPr>
              <w:widowControl/>
              <w:jc w:val="left"/>
              <w:rPr>
                <w:rFonts w:ascii="宋体" w:hAnsi="宋体" w:cs="宋体"/>
                <w:color w:val="000000"/>
                <w:kern w:val="0"/>
                <w:sz w:val="24"/>
              </w:rPr>
            </w:pPr>
            <w:r>
              <w:rPr>
                <w:rFonts w:hint="eastAsia" w:ascii="宋体" w:hAnsi="宋体" w:cs="宋体"/>
                <w:color w:val="000000"/>
                <w:kern w:val="0"/>
                <w:sz w:val="24"/>
              </w:rPr>
              <w:t>支持显示科室宣教二维码，患者可扫码关注科室公众号获取相关宣教信息；</w:t>
            </w:r>
          </w:p>
          <w:p>
            <w:pPr>
              <w:widowControl/>
              <w:jc w:val="left"/>
              <w:rPr>
                <w:rFonts w:ascii="宋体" w:hAnsi="宋体" w:cs="宋体"/>
                <w:color w:val="000000"/>
                <w:kern w:val="0"/>
                <w:sz w:val="24"/>
              </w:rPr>
            </w:pPr>
            <w:r>
              <w:rPr>
                <w:rFonts w:hint="eastAsia" w:ascii="宋体" w:hAnsi="宋体" w:cs="宋体"/>
                <w:color w:val="000000"/>
                <w:kern w:val="0"/>
                <w:sz w:val="24"/>
              </w:rPr>
              <w:t>便民服务用于显示医院微店二维码，患者可扫码选购商品，送货上门；</w:t>
            </w:r>
            <w:r>
              <w:rPr>
                <w:rFonts w:hint="eastAsia" w:ascii="宋体" w:hAnsi="宋体" w:cs="宋体"/>
                <w:color w:val="000000"/>
                <w:kern w:val="0"/>
                <w:sz w:val="24"/>
              </w:rPr>
              <w:br w:type="textWrapping"/>
            </w:r>
            <w:r>
              <w:rPr>
                <w:rFonts w:hint="eastAsia" w:ascii="宋体" w:hAnsi="宋体" w:cs="宋体"/>
                <w:color w:val="000000"/>
                <w:kern w:val="0"/>
                <w:sz w:val="24"/>
              </w:rPr>
              <w:t>可根据临床科室需求进行后期扩展功能的定制开发；</w:t>
            </w:r>
          </w:p>
          <w:p>
            <w:pPr>
              <w:widowControl/>
              <w:jc w:val="left"/>
              <w:rPr>
                <w:rFonts w:ascii="宋体" w:hAnsi="宋体" w:cs="宋体"/>
                <w:color w:val="000000"/>
                <w:kern w:val="0"/>
                <w:sz w:val="24"/>
              </w:rPr>
            </w:pPr>
            <w:r>
              <w:rPr>
                <w:rFonts w:hint="eastAsia" w:ascii="宋体" w:hAnsi="宋体" w:cs="宋体"/>
                <w:color w:val="000000"/>
                <w:kern w:val="0"/>
                <w:sz w:val="24"/>
              </w:rPr>
              <w:t>床头分机软件通过中国软件中心测评报告（需提供复印件）</w:t>
            </w:r>
          </w:p>
          <w:p>
            <w:pPr>
              <w:widowControl/>
              <w:jc w:val="left"/>
              <w:rPr>
                <w:rFonts w:ascii="宋体" w:hAnsi="宋体" w:cs="宋体"/>
                <w:color w:val="000000"/>
                <w:kern w:val="0"/>
                <w:sz w:val="24"/>
              </w:rPr>
            </w:pPr>
            <w:r>
              <w:rPr>
                <w:rFonts w:hint="eastAsia" w:ascii="宋体" w:hAnsi="宋体" w:cs="宋体"/>
                <w:b/>
                <w:bCs/>
                <w:kern w:val="0"/>
                <w:sz w:val="24"/>
              </w:rPr>
              <w:t>床头分机抗菌外壳材质，需提供产品检测报告。</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台</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58</w:t>
            </w:r>
          </w:p>
        </w:tc>
      </w:tr>
      <w:tr>
        <w:tblPrEx>
          <w:tblLayout w:type="fixed"/>
          <w:tblCellMar>
            <w:top w:w="0" w:type="dxa"/>
            <w:left w:w="108" w:type="dxa"/>
            <w:bottom w:w="0" w:type="dxa"/>
            <w:right w:w="108" w:type="dxa"/>
          </w:tblCellMar>
        </w:tblPrEx>
        <w:trPr>
          <w:trHeight w:val="4200" w:hRule="atLeast"/>
        </w:trPr>
        <w:tc>
          <w:tcPr>
            <w:tcW w:w="10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门口分机</w:t>
            </w:r>
          </w:p>
        </w:tc>
        <w:tc>
          <w:tcPr>
            <w:tcW w:w="6100" w:type="dxa"/>
            <w:tcBorders>
              <w:top w:val="single" w:color="auto" w:sz="4" w:space="0"/>
              <w:left w:val="nil"/>
              <w:bottom w:val="nil"/>
              <w:right w:val="single" w:color="auto" w:sz="4" w:space="0"/>
            </w:tcBorders>
            <w:shd w:val="clear" w:color="auto" w:fill="auto"/>
          </w:tcPr>
          <w:p>
            <w:pPr>
              <w:widowControl/>
              <w:jc w:val="left"/>
              <w:rPr>
                <w:rFonts w:ascii="宋体" w:hAnsi="宋体" w:cs="宋体"/>
                <w:color w:val="000000"/>
                <w:kern w:val="0"/>
                <w:sz w:val="24"/>
              </w:rPr>
            </w:pPr>
            <w:r>
              <w:rPr>
                <w:rFonts w:hint="eastAsia" w:ascii="宋体" w:hAnsi="宋体" w:cs="宋体"/>
                <w:color w:val="000000"/>
                <w:kern w:val="0"/>
                <w:sz w:val="24"/>
              </w:rPr>
              <w:t>采用15.6英寸液晶屏，分辨率至少（1024*600）；</w:t>
            </w:r>
            <w:r>
              <w:rPr>
                <w:rFonts w:hint="eastAsia" w:ascii="宋体" w:hAnsi="宋体" w:cs="宋体"/>
                <w:color w:val="000000"/>
                <w:kern w:val="0"/>
                <w:sz w:val="24"/>
              </w:rPr>
              <w:br w:type="textWrapping"/>
            </w:r>
            <w:r>
              <w:rPr>
                <w:rFonts w:hint="eastAsia" w:ascii="宋体" w:hAnsi="宋体" w:cs="宋体"/>
                <w:color w:val="000000"/>
                <w:kern w:val="0"/>
                <w:sz w:val="24"/>
              </w:rPr>
              <w:t>采用多点触控电容屏，可实现全触摸操作；</w:t>
            </w:r>
            <w:r>
              <w:rPr>
                <w:rFonts w:hint="eastAsia" w:ascii="宋体" w:hAnsi="宋体" w:cs="宋体"/>
                <w:color w:val="000000"/>
                <w:kern w:val="0"/>
                <w:sz w:val="24"/>
              </w:rPr>
              <w:br w:type="textWrapping"/>
            </w:r>
            <w:r>
              <w:rPr>
                <w:rFonts w:hint="eastAsia" w:ascii="宋体" w:hAnsi="宋体" w:cs="宋体"/>
                <w:color w:val="000000"/>
                <w:kern w:val="0"/>
                <w:sz w:val="24"/>
              </w:rPr>
              <w:t>基于Android4.4以上系统深度定制开发，TCP/IP数字网络协议接口；</w:t>
            </w:r>
            <w:r>
              <w:rPr>
                <w:rFonts w:hint="eastAsia" w:ascii="宋体" w:hAnsi="宋体" w:cs="宋体"/>
                <w:color w:val="000000"/>
                <w:kern w:val="0"/>
                <w:sz w:val="24"/>
              </w:rPr>
              <w:br w:type="textWrapping"/>
            </w:r>
            <w:r>
              <w:rPr>
                <w:rFonts w:hint="eastAsia" w:ascii="宋体" w:hAnsi="宋体" w:cs="宋体"/>
                <w:color w:val="000000"/>
                <w:kern w:val="0"/>
                <w:sz w:val="24"/>
              </w:rPr>
              <w:t>支持界面模板的设计与发布；</w:t>
            </w:r>
            <w:r>
              <w:rPr>
                <w:rFonts w:hint="eastAsia" w:ascii="宋体" w:hAnsi="宋体" w:cs="宋体"/>
                <w:color w:val="000000"/>
                <w:kern w:val="0"/>
                <w:sz w:val="24"/>
              </w:rPr>
              <w:br w:type="textWrapping"/>
            </w:r>
            <w:r>
              <w:rPr>
                <w:rFonts w:hint="eastAsia" w:ascii="宋体" w:hAnsi="宋体" w:cs="宋体"/>
                <w:color w:val="000000"/>
                <w:kern w:val="0"/>
                <w:sz w:val="24"/>
              </w:rPr>
              <w:t>支持播放图片及视频宣教；醒目门灯设计，护士定位亮绿灯，普通呼叫红灯常亮，紧急呼叫红灯闪烁，增援呼叫和广播蓝灯闪烁；</w:t>
            </w:r>
            <w:r>
              <w:rPr>
                <w:rFonts w:hint="eastAsia" w:ascii="宋体" w:hAnsi="宋体" w:cs="宋体"/>
                <w:color w:val="000000"/>
                <w:kern w:val="0"/>
                <w:sz w:val="24"/>
              </w:rPr>
              <w:br w:type="textWrapping"/>
            </w:r>
            <w:r>
              <w:rPr>
                <w:rFonts w:hint="eastAsia" w:ascii="宋体" w:hAnsi="宋体" w:cs="宋体"/>
                <w:color w:val="000000"/>
                <w:kern w:val="0"/>
                <w:sz w:val="24"/>
              </w:rPr>
              <w:t>分机报号、广播音量可根据不同时段进行自动调节，白天工作时大音量，夜间休息时小音量；</w:t>
            </w:r>
            <w:r>
              <w:rPr>
                <w:rFonts w:hint="eastAsia" w:ascii="宋体" w:hAnsi="宋体" w:cs="宋体"/>
                <w:color w:val="000000"/>
                <w:kern w:val="0"/>
                <w:sz w:val="24"/>
              </w:rPr>
              <w:br w:type="textWrapping"/>
            </w:r>
            <w:r>
              <w:rPr>
                <w:rFonts w:hint="eastAsia" w:ascii="宋体" w:hAnsi="宋体" w:cs="宋体"/>
                <w:color w:val="000000"/>
                <w:kern w:val="0"/>
                <w:sz w:val="24"/>
              </w:rPr>
              <w:t>可根据临床科室需求进行后期扩展功能的定制开发；</w:t>
            </w:r>
          </w:p>
          <w:p>
            <w:pPr>
              <w:widowControl/>
              <w:jc w:val="left"/>
              <w:rPr>
                <w:rFonts w:ascii="宋体" w:hAnsi="宋体" w:cs="宋体"/>
                <w:color w:val="000000"/>
                <w:kern w:val="0"/>
                <w:sz w:val="24"/>
              </w:rPr>
            </w:pPr>
            <w:r>
              <w:rPr>
                <w:rFonts w:hint="eastAsia" w:ascii="宋体" w:hAnsi="宋体" w:cs="宋体"/>
                <w:color w:val="000000"/>
                <w:kern w:val="0"/>
                <w:sz w:val="24"/>
              </w:rPr>
              <w:t>门口分机软件通过中国软件中心测评报告（需提供复印件）</w:t>
            </w:r>
          </w:p>
          <w:p>
            <w:pPr>
              <w:widowControl/>
              <w:jc w:val="left"/>
              <w:rPr>
                <w:rFonts w:ascii="宋体" w:hAnsi="宋体" w:cs="宋体"/>
                <w:color w:val="000000"/>
                <w:kern w:val="0"/>
                <w:sz w:val="24"/>
              </w:rPr>
            </w:pPr>
            <w:r>
              <w:rPr>
                <w:rFonts w:hint="eastAsia" w:ascii="宋体" w:hAnsi="宋体" w:cs="宋体"/>
                <w:b/>
                <w:bCs/>
                <w:kern w:val="0"/>
                <w:sz w:val="24"/>
              </w:rPr>
              <w:t>门口分机抗菌外壳材质，需提供产品检测报告。</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台</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6</w:t>
            </w:r>
          </w:p>
        </w:tc>
      </w:tr>
      <w:tr>
        <w:tblPrEx>
          <w:tblLayout w:type="fixed"/>
          <w:tblCellMar>
            <w:top w:w="0" w:type="dxa"/>
            <w:left w:w="108" w:type="dxa"/>
            <w:bottom w:w="0" w:type="dxa"/>
            <w:right w:w="108" w:type="dxa"/>
          </w:tblCellMar>
        </w:tblPrEx>
        <w:trPr>
          <w:trHeight w:val="1200" w:hRule="atLeast"/>
        </w:trPr>
        <w:tc>
          <w:tcPr>
            <w:tcW w:w="10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紧急呼叫分机</w:t>
            </w:r>
          </w:p>
        </w:tc>
        <w:tc>
          <w:tcPr>
            <w:tcW w:w="6100" w:type="dxa"/>
            <w:tcBorders>
              <w:top w:val="single" w:color="auto" w:sz="4" w:space="0"/>
              <w:left w:val="nil"/>
              <w:bottom w:val="nil"/>
              <w:right w:val="single" w:color="auto" w:sz="4" w:space="0"/>
            </w:tcBorders>
            <w:shd w:val="clear" w:color="auto" w:fill="auto"/>
          </w:tcPr>
          <w:p>
            <w:pPr>
              <w:widowControl/>
              <w:jc w:val="left"/>
              <w:rPr>
                <w:rFonts w:ascii="宋体" w:hAnsi="宋体" w:cs="宋体"/>
                <w:color w:val="000000"/>
                <w:kern w:val="0"/>
                <w:sz w:val="24"/>
              </w:rPr>
            </w:pPr>
            <w:r>
              <w:rPr>
                <w:rFonts w:hint="eastAsia" w:ascii="宋体" w:hAnsi="宋体" w:cs="宋体"/>
                <w:color w:val="000000"/>
                <w:kern w:val="0"/>
                <w:sz w:val="24"/>
              </w:rPr>
              <w:t>紧急情况呼叫分机，优先级最高；</w:t>
            </w:r>
            <w:r>
              <w:rPr>
                <w:rFonts w:hint="eastAsia" w:ascii="宋体" w:hAnsi="宋体" w:cs="宋体"/>
                <w:color w:val="000000"/>
                <w:kern w:val="0"/>
                <w:sz w:val="24"/>
              </w:rPr>
              <w:br w:type="textWrapping"/>
            </w:r>
            <w:r>
              <w:rPr>
                <w:rFonts w:hint="eastAsia" w:ascii="宋体" w:hAnsi="宋体" w:cs="宋体"/>
                <w:color w:val="000000"/>
                <w:kern w:val="0"/>
                <w:sz w:val="24"/>
              </w:rPr>
              <w:t>呼叫时有明显的声光报警提示；</w:t>
            </w:r>
            <w:r>
              <w:rPr>
                <w:rFonts w:hint="eastAsia" w:ascii="宋体" w:hAnsi="宋体" w:cs="宋体"/>
                <w:color w:val="000000"/>
                <w:kern w:val="0"/>
                <w:sz w:val="24"/>
              </w:rPr>
              <w:br w:type="textWrapping"/>
            </w:r>
            <w:r>
              <w:rPr>
                <w:rFonts w:hint="eastAsia" w:ascii="宋体" w:hAnsi="宋体" w:cs="宋体"/>
                <w:color w:val="000000"/>
                <w:kern w:val="0"/>
                <w:sz w:val="24"/>
              </w:rPr>
              <w:t>防水、防尘工艺设计，适合卫生间、淋浴间等潮湿环境使用。</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台</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16　</w:t>
            </w:r>
          </w:p>
        </w:tc>
      </w:tr>
      <w:tr>
        <w:tblPrEx>
          <w:tblLayout w:type="fixed"/>
          <w:tblCellMar>
            <w:top w:w="0" w:type="dxa"/>
            <w:left w:w="108" w:type="dxa"/>
            <w:bottom w:w="0" w:type="dxa"/>
            <w:right w:w="108" w:type="dxa"/>
          </w:tblCellMar>
        </w:tblPrEx>
        <w:trPr>
          <w:trHeight w:val="3300" w:hRule="atLeast"/>
        </w:trPr>
        <w:tc>
          <w:tcPr>
            <w:tcW w:w="10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医护分机</w:t>
            </w:r>
          </w:p>
        </w:tc>
        <w:tc>
          <w:tcPr>
            <w:tcW w:w="610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采用10英寸液晶屏，分辨率至少（1024*600），全视角屏；</w:t>
            </w:r>
            <w:r>
              <w:rPr>
                <w:rFonts w:hint="eastAsia" w:ascii="宋体" w:hAnsi="宋体" w:cs="宋体"/>
                <w:color w:val="000000"/>
                <w:kern w:val="0"/>
                <w:sz w:val="24"/>
              </w:rPr>
              <w:br w:type="textWrapping"/>
            </w:r>
            <w:r>
              <w:rPr>
                <w:rFonts w:hint="eastAsia" w:ascii="宋体" w:hAnsi="宋体" w:cs="宋体"/>
                <w:color w:val="000000"/>
                <w:kern w:val="0"/>
                <w:sz w:val="24"/>
              </w:rPr>
              <w:t>采用多点触控电容屏，可实现全触摸操作；</w:t>
            </w:r>
            <w:r>
              <w:rPr>
                <w:rFonts w:hint="eastAsia" w:ascii="宋体" w:hAnsi="宋体" w:cs="宋体"/>
                <w:color w:val="000000"/>
                <w:kern w:val="0"/>
                <w:sz w:val="24"/>
              </w:rPr>
              <w:br w:type="textWrapping"/>
            </w:r>
            <w:r>
              <w:rPr>
                <w:rFonts w:hint="eastAsia" w:ascii="宋体" w:hAnsi="宋体" w:cs="宋体"/>
                <w:color w:val="000000"/>
                <w:kern w:val="0"/>
                <w:sz w:val="24"/>
              </w:rPr>
              <w:t>基于Android4.4以上系统深度定制开发，TCP/IP数字网络协议接口；</w:t>
            </w:r>
            <w:r>
              <w:rPr>
                <w:rFonts w:hint="eastAsia" w:ascii="宋体" w:hAnsi="宋体" w:cs="宋体"/>
                <w:color w:val="000000"/>
                <w:kern w:val="0"/>
                <w:sz w:val="24"/>
              </w:rPr>
              <w:br w:type="textWrapping"/>
            </w:r>
            <w:r>
              <w:rPr>
                <w:rFonts w:hint="eastAsia" w:ascii="宋体" w:hAnsi="宋体" w:cs="宋体"/>
                <w:color w:val="000000"/>
                <w:kern w:val="0"/>
                <w:sz w:val="24"/>
              </w:rPr>
              <w:t>可选择对所有或部分患者、办公区进行话筒广播实现与HIS系统的对接；</w:t>
            </w:r>
            <w:r>
              <w:rPr>
                <w:rFonts w:hint="eastAsia" w:ascii="宋体" w:hAnsi="宋体" w:cs="宋体"/>
                <w:color w:val="000000"/>
                <w:kern w:val="0"/>
                <w:sz w:val="24"/>
              </w:rPr>
              <w:br w:type="textWrapping"/>
            </w:r>
            <w:r>
              <w:rPr>
                <w:rFonts w:hint="eastAsia" w:ascii="宋体" w:hAnsi="宋体" w:cs="宋体"/>
                <w:color w:val="000000"/>
                <w:kern w:val="0"/>
                <w:sz w:val="24"/>
              </w:rPr>
              <w:t>实时上传呼叫、通话、清除、护理等记录信息，支持通话录音；</w:t>
            </w:r>
            <w:r>
              <w:rPr>
                <w:rFonts w:hint="eastAsia" w:ascii="宋体" w:hAnsi="宋体" w:cs="宋体"/>
                <w:color w:val="000000"/>
                <w:kern w:val="0"/>
                <w:sz w:val="24"/>
              </w:rPr>
              <w:br w:type="textWrapping"/>
            </w:r>
            <w:r>
              <w:rPr>
                <w:rFonts w:hint="eastAsia" w:ascii="宋体" w:hAnsi="宋体" w:cs="宋体"/>
                <w:color w:val="000000"/>
                <w:kern w:val="0"/>
                <w:sz w:val="24"/>
              </w:rPr>
              <w:t>呼叫本机时，可以免提操作，也可以摘机与主呼方通话</w:t>
            </w:r>
            <w:r>
              <w:rPr>
                <w:rFonts w:hint="eastAsia" w:ascii="宋体" w:hAnsi="宋体" w:cs="宋体"/>
                <w:color w:val="000000"/>
                <w:kern w:val="0"/>
                <w:sz w:val="24"/>
              </w:rPr>
              <w:br w:type="textWrapping"/>
            </w:r>
            <w:r>
              <w:rPr>
                <w:rFonts w:hint="eastAsia" w:ascii="宋体" w:hAnsi="宋体" w:cs="宋体"/>
                <w:color w:val="000000"/>
                <w:kern w:val="0"/>
                <w:sz w:val="24"/>
              </w:rPr>
              <w:t>支持呼叫对讲、呼叫显示、呼叫未处理提醒与一键清除；</w:t>
            </w:r>
          </w:p>
          <w:p>
            <w:pPr>
              <w:widowControl/>
              <w:jc w:val="left"/>
              <w:rPr>
                <w:rFonts w:ascii="宋体" w:hAnsi="宋体" w:cs="宋体"/>
                <w:color w:val="000000"/>
                <w:kern w:val="0"/>
                <w:sz w:val="24"/>
              </w:rPr>
            </w:pPr>
            <w:r>
              <w:rPr>
                <w:rFonts w:hint="eastAsia" w:ascii="宋体" w:hAnsi="宋体" w:cs="宋体"/>
                <w:color w:val="000000"/>
                <w:kern w:val="0"/>
                <w:sz w:val="24"/>
              </w:rPr>
              <w:t>医护分机软件通过中国软件中心测评报告（需提供复印件）</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台</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1</w:t>
            </w:r>
          </w:p>
        </w:tc>
      </w:tr>
      <w:tr>
        <w:tblPrEx>
          <w:tblLayout w:type="fixed"/>
          <w:tblCellMar>
            <w:top w:w="0" w:type="dxa"/>
            <w:left w:w="108" w:type="dxa"/>
            <w:bottom w:w="0" w:type="dxa"/>
            <w:right w:w="108" w:type="dxa"/>
          </w:tblCellMar>
        </w:tblPrEx>
        <w:trPr>
          <w:trHeight w:val="4800" w:hRule="atLeast"/>
        </w:trPr>
        <w:tc>
          <w:tcPr>
            <w:tcW w:w="10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值班分机</w:t>
            </w:r>
          </w:p>
        </w:tc>
        <w:tc>
          <w:tcPr>
            <w:tcW w:w="6100" w:type="dxa"/>
            <w:tcBorders>
              <w:top w:val="nil"/>
              <w:left w:val="nil"/>
              <w:bottom w:val="single" w:color="auto" w:sz="4" w:space="0"/>
              <w:right w:val="single" w:color="auto" w:sz="4" w:space="0"/>
            </w:tcBorders>
            <w:shd w:val="clear" w:color="auto" w:fill="auto"/>
          </w:tcPr>
          <w:p>
            <w:pPr>
              <w:widowControl/>
              <w:jc w:val="left"/>
              <w:rPr>
                <w:rFonts w:ascii="宋体" w:hAnsi="宋体" w:cs="宋体"/>
                <w:color w:val="000000"/>
                <w:kern w:val="0"/>
                <w:sz w:val="24"/>
              </w:rPr>
            </w:pPr>
            <w:r>
              <w:rPr>
                <w:rFonts w:hint="eastAsia" w:ascii="宋体" w:hAnsi="宋体" w:cs="宋体"/>
                <w:color w:val="000000"/>
                <w:kern w:val="0"/>
                <w:sz w:val="24"/>
              </w:rPr>
              <w:t>采用7英寸液晶屏，分辨率至少（1024*600）；</w:t>
            </w:r>
            <w:r>
              <w:rPr>
                <w:rFonts w:hint="eastAsia" w:ascii="宋体" w:hAnsi="宋体" w:cs="宋体"/>
                <w:color w:val="000000"/>
                <w:kern w:val="0"/>
                <w:sz w:val="24"/>
              </w:rPr>
              <w:br w:type="textWrapping"/>
            </w:r>
            <w:r>
              <w:rPr>
                <w:rFonts w:hint="eastAsia" w:ascii="宋体" w:hAnsi="宋体" w:cs="宋体"/>
                <w:color w:val="000000"/>
                <w:kern w:val="0"/>
                <w:sz w:val="24"/>
              </w:rPr>
              <w:t>采用多点触控电容屏，可实现全触摸操作；</w:t>
            </w:r>
            <w:r>
              <w:rPr>
                <w:rFonts w:hint="eastAsia" w:ascii="宋体" w:hAnsi="宋体" w:cs="宋体"/>
                <w:color w:val="000000"/>
                <w:kern w:val="0"/>
                <w:sz w:val="24"/>
              </w:rPr>
              <w:br w:type="textWrapping"/>
            </w:r>
            <w:r>
              <w:rPr>
                <w:rFonts w:hint="eastAsia" w:ascii="宋体" w:hAnsi="宋体" w:cs="宋体"/>
                <w:color w:val="000000"/>
                <w:kern w:val="0"/>
                <w:sz w:val="24"/>
              </w:rPr>
              <w:t xml:space="preserve">基于Android4.4以上系统深度定制开发，TCP/IP数字网络协议接口； </w:t>
            </w:r>
            <w:r>
              <w:rPr>
                <w:rFonts w:hint="eastAsia" w:ascii="宋体" w:hAnsi="宋体" w:cs="宋体"/>
                <w:color w:val="000000"/>
                <w:kern w:val="0"/>
                <w:sz w:val="24"/>
              </w:rPr>
              <w:br w:type="textWrapping"/>
            </w:r>
            <w:r>
              <w:rPr>
                <w:rFonts w:hint="eastAsia" w:ascii="宋体" w:hAnsi="宋体" w:cs="宋体"/>
                <w:color w:val="000000"/>
                <w:kern w:val="0"/>
                <w:sz w:val="24"/>
              </w:rPr>
              <w:t xml:space="preserve">可以接听通话或挂断通话，可以发起与床头通讯分机通话 </w:t>
            </w:r>
            <w:r>
              <w:rPr>
                <w:rFonts w:hint="eastAsia" w:ascii="宋体" w:hAnsi="宋体" w:cs="宋体"/>
                <w:color w:val="000000"/>
                <w:kern w:val="0"/>
                <w:sz w:val="24"/>
              </w:rPr>
              <w:br w:type="textWrapping"/>
            </w:r>
            <w:r>
              <w:rPr>
                <w:rFonts w:hint="eastAsia" w:ascii="宋体" w:hAnsi="宋体" w:cs="宋体"/>
                <w:color w:val="000000"/>
                <w:kern w:val="0"/>
                <w:sz w:val="24"/>
              </w:rPr>
              <w:t>医护分机呼叫值班分机时，可以直接通话；</w:t>
            </w:r>
            <w:r>
              <w:rPr>
                <w:rFonts w:hint="eastAsia" w:ascii="宋体" w:hAnsi="宋体" w:cs="宋体"/>
                <w:color w:val="000000"/>
                <w:kern w:val="0"/>
                <w:sz w:val="24"/>
              </w:rPr>
              <w:br w:type="textWrapping"/>
            </w:r>
            <w:r>
              <w:rPr>
                <w:rFonts w:hint="eastAsia" w:ascii="宋体" w:hAnsi="宋体" w:cs="宋体"/>
                <w:color w:val="000000"/>
                <w:kern w:val="0"/>
                <w:sz w:val="24"/>
              </w:rPr>
              <w:t>床头通讯分机呼叫值班分机时，可以接听通话或挂断通话；</w:t>
            </w:r>
            <w:r>
              <w:rPr>
                <w:rFonts w:hint="eastAsia" w:ascii="宋体" w:hAnsi="宋体" w:cs="宋体"/>
                <w:color w:val="000000"/>
                <w:kern w:val="0"/>
                <w:sz w:val="24"/>
              </w:rPr>
              <w:br w:type="textWrapping"/>
            </w:r>
            <w:r>
              <w:rPr>
                <w:rFonts w:hint="eastAsia" w:ascii="宋体" w:hAnsi="宋体" w:cs="宋体"/>
                <w:color w:val="000000"/>
                <w:kern w:val="0"/>
                <w:sz w:val="24"/>
              </w:rPr>
              <w:t>支持床头通讯分机接听开关功能，关闭时，不接收床头通讯分机呼叫；打开时，可以接收床头通讯分机呼叫。</w:t>
            </w:r>
            <w:r>
              <w:rPr>
                <w:rFonts w:hint="eastAsia" w:ascii="宋体" w:hAnsi="宋体" w:cs="宋体"/>
                <w:color w:val="000000"/>
                <w:kern w:val="0"/>
                <w:sz w:val="24"/>
              </w:rPr>
              <w:br w:type="textWrapping"/>
            </w:r>
            <w:r>
              <w:rPr>
                <w:rFonts w:hint="eastAsia" w:ascii="宋体" w:hAnsi="宋体" w:cs="宋体"/>
                <w:color w:val="000000"/>
                <w:kern w:val="0"/>
                <w:sz w:val="24"/>
              </w:rPr>
              <w:t>可以收听护士站和其他员工办公室的广播</w:t>
            </w:r>
            <w:r>
              <w:rPr>
                <w:rFonts w:hint="eastAsia" w:ascii="宋体" w:hAnsi="宋体" w:cs="宋体"/>
                <w:color w:val="000000"/>
                <w:kern w:val="0"/>
                <w:sz w:val="24"/>
              </w:rPr>
              <w:br w:type="textWrapping"/>
            </w:r>
            <w:r>
              <w:rPr>
                <w:rFonts w:hint="eastAsia" w:ascii="宋体" w:hAnsi="宋体" w:cs="宋体"/>
                <w:color w:val="000000"/>
                <w:kern w:val="0"/>
                <w:sz w:val="24"/>
              </w:rPr>
              <w:t>可选择对所有或部分患者、办公区进行话筒广播实现与HIS系统的对接；</w:t>
            </w:r>
            <w:r>
              <w:rPr>
                <w:rFonts w:hint="eastAsia" w:ascii="宋体" w:hAnsi="宋体" w:cs="宋体"/>
                <w:color w:val="000000"/>
                <w:kern w:val="0"/>
                <w:sz w:val="24"/>
              </w:rPr>
              <w:br w:type="textWrapping"/>
            </w:r>
            <w:r>
              <w:rPr>
                <w:rFonts w:hint="eastAsia" w:ascii="宋体" w:hAnsi="宋体" w:cs="宋体"/>
                <w:color w:val="000000"/>
                <w:kern w:val="0"/>
                <w:sz w:val="24"/>
              </w:rPr>
              <w:t>实时上传呼叫、通话、清除、护理等记录信息，支持通话录音；</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台</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1</w:t>
            </w:r>
          </w:p>
        </w:tc>
      </w:tr>
      <w:tr>
        <w:tblPrEx>
          <w:tblLayout w:type="fixed"/>
          <w:tblCellMar>
            <w:top w:w="0" w:type="dxa"/>
            <w:left w:w="108" w:type="dxa"/>
            <w:bottom w:w="0" w:type="dxa"/>
            <w:right w:w="108" w:type="dxa"/>
          </w:tblCellMar>
        </w:tblPrEx>
        <w:trPr>
          <w:trHeight w:val="1200" w:hRule="atLeast"/>
        </w:trPr>
        <w:tc>
          <w:tcPr>
            <w:tcW w:w="10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病区网关</w:t>
            </w:r>
          </w:p>
        </w:tc>
        <w:tc>
          <w:tcPr>
            <w:tcW w:w="61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无线设备网关通信。</w:t>
            </w:r>
            <w:r>
              <w:rPr>
                <w:rFonts w:hint="eastAsia" w:ascii="宋体" w:hAnsi="宋体" w:cs="宋体"/>
                <w:color w:val="000000"/>
                <w:kern w:val="0"/>
                <w:sz w:val="24"/>
              </w:rPr>
              <w:br w:type="textWrapping"/>
            </w:r>
            <w:r>
              <w:rPr>
                <w:rFonts w:hint="eastAsia" w:ascii="宋体" w:hAnsi="宋体" w:cs="宋体"/>
                <w:color w:val="000000"/>
                <w:kern w:val="0"/>
                <w:sz w:val="24"/>
              </w:rPr>
              <w:t>可通过串口直接连接至病区主机，支持通过网线连接到病区交换机控制。</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台</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1</w:t>
            </w:r>
          </w:p>
        </w:tc>
      </w:tr>
      <w:tr>
        <w:tblPrEx>
          <w:tblLayout w:type="fixed"/>
          <w:tblCellMar>
            <w:top w:w="0" w:type="dxa"/>
            <w:left w:w="108" w:type="dxa"/>
            <w:bottom w:w="0" w:type="dxa"/>
            <w:right w:w="108" w:type="dxa"/>
          </w:tblCellMar>
        </w:tblPrEx>
        <w:trPr>
          <w:trHeight w:val="1200" w:hRule="atLeast"/>
        </w:trPr>
        <w:tc>
          <w:tcPr>
            <w:tcW w:w="10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信息看板</w:t>
            </w:r>
          </w:p>
        </w:tc>
        <w:tc>
          <w:tcPr>
            <w:tcW w:w="61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55寸液晶电视</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台</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1</w:t>
            </w:r>
          </w:p>
        </w:tc>
      </w:tr>
      <w:tr>
        <w:tblPrEx>
          <w:tblLayout w:type="fixed"/>
          <w:tblCellMar>
            <w:top w:w="0" w:type="dxa"/>
            <w:left w:w="108" w:type="dxa"/>
            <w:bottom w:w="0" w:type="dxa"/>
            <w:right w:w="108" w:type="dxa"/>
          </w:tblCellMar>
        </w:tblPrEx>
        <w:trPr>
          <w:trHeight w:val="1200" w:hRule="atLeast"/>
        </w:trPr>
        <w:tc>
          <w:tcPr>
            <w:tcW w:w="10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多媒体控制盒</w:t>
            </w:r>
          </w:p>
        </w:tc>
        <w:tc>
          <w:tcPr>
            <w:tcW w:w="61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配合液晶电视使用满足现场所需</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台</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1</w:t>
            </w:r>
          </w:p>
        </w:tc>
      </w:tr>
      <w:tr>
        <w:tblPrEx>
          <w:tblLayout w:type="fixed"/>
          <w:tblCellMar>
            <w:top w:w="0" w:type="dxa"/>
            <w:left w:w="108" w:type="dxa"/>
            <w:bottom w:w="0" w:type="dxa"/>
            <w:right w:w="108" w:type="dxa"/>
          </w:tblCellMar>
        </w:tblPrEx>
        <w:trPr>
          <w:trHeight w:val="6600" w:hRule="atLeast"/>
        </w:trPr>
        <w:tc>
          <w:tcPr>
            <w:tcW w:w="10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系统后台管理软件</w:t>
            </w:r>
          </w:p>
        </w:tc>
        <w:tc>
          <w:tcPr>
            <w:tcW w:w="6100"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000000"/>
                <w:kern w:val="0"/>
                <w:sz w:val="24"/>
              </w:rPr>
            </w:pPr>
            <w:r>
              <w:rPr>
                <w:rFonts w:hint="eastAsia" w:ascii="宋体" w:hAnsi="宋体" w:cs="宋体"/>
                <w:color w:val="000000"/>
                <w:kern w:val="0"/>
                <w:sz w:val="24"/>
              </w:rPr>
              <w:t>可以通过数据库服务器控制软件对医院的所有护理呼叫系统设备统一进行管理；</w:t>
            </w:r>
            <w:r>
              <w:rPr>
                <w:rFonts w:hint="eastAsia" w:ascii="宋体" w:hAnsi="宋体" w:cs="宋体"/>
                <w:color w:val="000000"/>
                <w:kern w:val="0"/>
                <w:sz w:val="24"/>
              </w:rPr>
              <w:br w:type="textWrapping"/>
            </w:r>
            <w:r>
              <w:rPr>
                <w:rFonts w:hint="eastAsia" w:ascii="宋体" w:hAnsi="宋体" w:cs="宋体"/>
                <w:color w:val="000000"/>
                <w:kern w:val="0"/>
                <w:sz w:val="24"/>
              </w:rPr>
              <w:t>可进行全院呼叫监控.在没有接听的呼叫时，自动转接到总服务台或护理部值班室，保证护理工作的及时准确和高效。</w:t>
            </w:r>
            <w:r>
              <w:rPr>
                <w:rFonts w:hint="eastAsia" w:ascii="宋体" w:hAnsi="宋体" w:cs="宋体"/>
                <w:color w:val="000000"/>
                <w:kern w:val="0"/>
                <w:sz w:val="24"/>
              </w:rPr>
              <w:br w:type="textWrapping"/>
            </w:r>
            <w:r>
              <w:rPr>
                <w:rFonts w:hint="eastAsia" w:ascii="宋体" w:hAnsi="宋体" w:cs="宋体"/>
                <w:color w:val="000000"/>
                <w:kern w:val="0"/>
                <w:sz w:val="24"/>
              </w:rPr>
              <w:t>护士站可以通过浏览器访问软件系统，以网页的形式显示病员信息和呼叫信息；支持用户登录、权限管理、设备状态维护。即软件系统需为B/S架构；</w:t>
            </w:r>
            <w:r>
              <w:rPr>
                <w:rFonts w:hint="eastAsia" w:ascii="宋体" w:hAnsi="宋体" w:cs="宋体"/>
                <w:color w:val="000000"/>
                <w:kern w:val="0"/>
                <w:sz w:val="24"/>
              </w:rPr>
              <w:br w:type="textWrapping"/>
            </w:r>
            <w:r>
              <w:rPr>
                <w:rFonts w:hint="eastAsia" w:ascii="宋体" w:hAnsi="宋体" w:cs="宋体"/>
                <w:color w:val="000000"/>
                <w:kern w:val="0"/>
                <w:sz w:val="24"/>
              </w:rPr>
              <w:t>记录并可以存储患者的呼叫记录；</w:t>
            </w:r>
            <w:r>
              <w:rPr>
                <w:rFonts w:hint="eastAsia" w:ascii="宋体" w:hAnsi="宋体" w:cs="宋体"/>
                <w:color w:val="000000"/>
                <w:kern w:val="0"/>
                <w:sz w:val="24"/>
              </w:rPr>
              <w:br w:type="textWrapping"/>
            </w:r>
            <w:r>
              <w:rPr>
                <w:rFonts w:hint="eastAsia" w:ascii="宋体" w:hAnsi="宋体" w:cs="宋体"/>
                <w:color w:val="000000"/>
                <w:kern w:val="0"/>
                <w:sz w:val="24"/>
              </w:rPr>
              <w:t>带呼叫信息管理软件模块，可以自动记录和管理呼叫和处理过程；</w:t>
            </w:r>
            <w:r>
              <w:rPr>
                <w:rFonts w:hint="eastAsia" w:ascii="宋体" w:hAnsi="宋体" w:cs="宋体"/>
                <w:color w:val="000000"/>
                <w:kern w:val="0"/>
                <w:sz w:val="24"/>
              </w:rPr>
              <w:br w:type="textWrapping"/>
            </w:r>
            <w:r>
              <w:rPr>
                <w:rFonts w:hint="eastAsia" w:ascii="宋体" w:hAnsi="宋体" w:cs="宋体"/>
                <w:color w:val="000000"/>
                <w:kern w:val="0"/>
                <w:sz w:val="24"/>
              </w:rPr>
              <w:t>带信息发布软件模块，支持床头信息和门口信息的自动发布</w:t>
            </w:r>
            <w:r>
              <w:rPr>
                <w:rFonts w:hint="eastAsia" w:ascii="宋体" w:hAnsi="宋体" w:cs="宋体"/>
                <w:color w:val="000000"/>
                <w:kern w:val="0"/>
                <w:sz w:val="24"/>
              </w:rPr>
              <w:br w:type="textWrapping"/>
            </w:r>
            <w:r>
              <w:rPr>
                <w:rFonts w:hint="eastAsia" w:ascii="宋体" w:hAnsi="宋体" w:cs="宋体"/>
                <w:color w:val="000000"/>
                <w:kern w:val="0"/>
                <w:sz w:val="24"/>
              </w:rPr>
              <w:t>可播控制任何带有音视频功能的设备播放放背景音乐和宣教广播，提供多个播放列表和导入功能，支持多种音视频格式；</w:t>
            </w:r>
            <w:r>
              <w:rPr>
                <w:rFonts w:hint="eastAsia" w:ascii="宋体" w:hAnsi="宋体" w:cs="宋体"/>
                <w:color w:val="000000"/>
                <w:kern w:val="0"/>
                <w:sz w:val="24"/>
              </w:rPr>
              <w:br w:type="textWrapping"/>
            </w:r>
            <w:r>
              <w:rPr>
                <w:rFonts w:hint="eastAsia" w:ascii="宋体" w:hAnsi="宋体" w:cs="宋体"/>
                <w:color w:val="000000"/>
                <w:kern w:val="0"/>
                <w:sz w:val="24"/>
              </w:rPr>
              <w:t>带信息采集软件模块，支持床头信息采集与监控；</w:t>
            </w:r>
            <w:r>
              <w:rPr>
                <w:rFonts w:hint="eastAsia" w:ascii="宋体" w:hAnsi="宋体" w:cs="宋体"/>
                <w:color w:val="000000"/>
                <w:kern w:val="0"/>
                <w:sz w:val="24"/>
              </w:rPr>
              <w:br w:type="textWrapping"/>
            </w:r>
            <w:r>
              <w:rPr>
                <w:rFonts w:hint="eastAsia" w:ascii="宋体" w:hAnsi="宋体" w:cs="宋体"/>
                <w:color w:val="000000"/>
                <w:kern w:val="0"/>
                <w:sz w:val="24"/>
              </w:rPr>
              <w:t>带患者信息管理软件模块，支持患者信息的查询、登录和显示；</w:t>
            </w:r>
            <w:r>
              <w:rPr>
                <w:rFonts w:hint="eastAsia" w:ascii="宋体" w:hAnsi="宋体" w:cs="宋体"/>
                <w:color w:val="000000"/>
                <w:kern w:val="0"/>
                <w:sz w:val="24"/>
              </w:rPr>
              <w:br w:type="textWrapping"/>
            </w:r>
            <w:r>
              <w:rPr>
                <w:rFonts w:hint="eastAsia" w:ascii="宋体" w:hAnsi="宋体" w:cs="宋体"/>
                <w:color w:val="000000"/>
                <w:kern w:val="0"/>
                <w:sz w:val="24"/>
              </w:rPr>
              <w:t>带设备管理软件模块，支持对下属设备的在线设置和状态查询；</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套</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1</w:t>
            </w:r>
          </w:p>
        </w:tc>
      </w:tr>
      <w:tr>
        <w:tblPrEx>
          <w:tblLayout w:type="fixed"/>
          <w:tblCellMar>
            <w:top w:w="0" w:type="dxa"/>
            <w:left w:w="108" w:type="dxa"/>
            <w:bottom w:w="0" w:type="dxa"/>
            <w:right w:w="108" w:type="dxa"/>
          </w:tblCellMar>
        </w:tblPrEx>
        <w:trPr>
          <w:trHeight w:val="1613" w:hRule="atLeast"/>
        </w:trPr>
        <w:tc>
          <w:tcPr>
            <w:tcW w:w="10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24口交换机</w:t>
            </w:r>
          </w:p>
        </w:tc>
        <w:tc>
          <w:tcPr>
            <w:tcW w:w="6100"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000000"/>
                <w:kern w:val="0"/>
                <w:sz w:val="24"/>
              </w:rPr>
            </w:pPr>
            <w:r>
              <w:rPr>
                <w:rFonts w:hint="eastAsia" w:ascii="宋体" w:hAnsi="宋体" w:cs="宋体"/>
                <w:color w:val="000000"/>
                <w:kern w:val="0"/>
                <w:sz w:val="24"/>
              </w:rPr>
              <w:t>传输速率：10/100/1000Mbps</w:t>
            </w:r>
          </w:p>
          <w:p>
            <w:pPr>
              <w:widowControl/>
              <w:jc w:val="left"/>
              <w:rPr>
                <w:rFonts w:ascii="宋体" w:hAnsi="宋体" w:cs="宋体"/>
                <w:color w:val="000000"/>
                <w:kern w:val="0"/>
                <w:sz w:val="24"/>
              </w:rPr>
            </w:pPr>
            <w:r>
              <w:rPr>
                <w:rFonts w:hint="eastAsia" w:ascii="宋体" w:hAnsi="宋体" w:cs="宋体"/>
                <w:color w:val="000000"/>
                <w:kern w:val="0"/>
                <w:sz w:val="24"/>
              </w:rPr>
              <w:t>交换容量：52Gbps</w:t>
            </w:r>
            <w:r>
              <w:rPr>
                <w:rFonts w:hint="eastAsia" w:ascii="宋体" w:hAnsi="宋体" w:cs="宋体"/>
                <w:color w:val="000000"/>
                <w:kern w:val="0"/>
                <w:sz w:val="24"/>
              </w:rPr>
              <w:br w:type="textWrapping"/>
            </w:r>
            <w:r>
              <w:rPr>
                <w:rFonts w:hint="eastAsia" w:ascii="宋体" w:hAnsi="宋体" w:cs="宋体"/>
                <w:color w:val="000000"/>
                <w:kern w:val="0"/>
                <w:sz w:val="24"/>
              </w:rPr>
              <w:t>包转发率：38.69Mbps</w:t>
            </w:r>
            <w:r>
              <w:rPr>
                <w:rFonts w:hint="eastAsia" w:ascii="宋体" w:hAnsi="宋体" w:cs="宋体"/>
                <w:color w:val="000000"/>
                <w:kern w:val="0"/>
                <w:sz w:val="24"/>
              </w:rPr>
              <w:br w:type="textWrapping"/>
            </w:r>
            <w:r>
              <w:rPr>
                <w:rFonts w:hint="eastAsia" w:ascii="宋体" w:hAnsi="宋体" w:cs="宋体"/>
                <w:color w:val="000000"/>
                <w:kern w:val="0"/>
                <w:sz w:val="24"/>
              </w:rPr>
              <w:t>MAC地址表：8K</w:t>
            </w:r>
            <w:r>
              <w:rPr>
                <w:rFonts w:hint="eastAsia" w:ascii="宋体" w:hAnsi="宋体" w:cs="宋体"/>
                <w:color w:val="000000"/>
                <w:kern w:val="0"/>
                <w:sz w:val="24"/>
              </w:rPr>
              <w:br w:type="textWrapping"/>
            </w:r>
            <w:r>
              <w:rPr>
                <w:rFonts w:hint="eastAsia" w:ascii="宋体" w:hAnsi="宋体" w:cs="宋体"/>
                <w:color w:val="000000"/>
                <w:kern w:val="0"/>
                <w:sz w:val="24"/>
              </w:rPr>
              <w:t>端口数量：24个</w:t>
            </w:r>
            <w:r>
              <w:rPr>
                <w:rFonts w:hint="eastAsia" w:ascii="宋体" w:hAnsi="宋体" w:cs="宋体"/>
                <w:color w:val="000000"/>
                <w:kern w:val="0"/>
                <w:sz w:val="24"/>
              </w:rPr>
              <w:br w:type="textWrapping"/>
            </w:r>
            <w:r>
              <w:rPr>
                <w:rFonts w:hint="eastAsia" w:ascii="宋体" w:hAnsi="宋体" w:cs="宋体"/>
                <w:color w:val="000000"/>
                <w:kern w:val="0"/>
                <w:sz w:val="24"/>
              </w:rPr>
              <w:t>端口描述：24个10/100/1000Mbps自适应以太网端口</w:t>
            </w:r>
          </w:p>
          <w:p>
            <w:pPr>
              <w:widowControl/>
              <w:jc w:val="left"/>
              <w:rPr>
                <w:rFonts w:ascii="宋体" w:hAnsi="宋体" w:cs="宋体"/>
                <w:color w:val="000000"/>
                <w:kern w:val="0"/>
                <w:sz w:val="24"/>
              </w:rPr>
            </w:pPr>
            <w:r>
              <w:rPr>
                <w:rFonts w:hint="eastAsia" w:ascii="宋体" w:hAnsi="宋体" w:cs="宋体"/>
                <w:color w:val="000000"/>
                <w:kern w:val="0"/>
                <w:sz w:val="24"/>
              </w:rPr>
              <w:t>POE功能：支持POE/POE+</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台</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4</w:t>
            </w:r>
          </w:p>
        </w:tc>
      </w:tr>
      <w:tr>
        <w:tblPrEx>
          <w:tblLayout w:type="fixed"/>
          <w:tblCellMar>
            <w:top w:w="0" w:type="dxa"/>
            <w:left w:w="108" w:type="dxa"/>
            <w:bottom w:w="0" w:type="dxa"/>
            <w:right w:w="108" w:type="dxa"/>
          </w:tblCellMar>
        </w:tblPrEx>
        <w:trPr>
          <w:trHeight w:val="600" w:hRule="atLeast"/>
        </w:trPr>
        <w:tc>
          <w:tcPr>
            <w:tcW w:w="10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超五类网线</w:t>
            </w:r>
          </w:p>
        </w:tc>
        <w:tc>
          <w:tcPr>
            <w:tcW w:w="61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标准网络双绞线</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批</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1</w:t>
            </w:r>
          </w:p>
        </w:tc>
      </w:tr>
      <w:tr>
        <w:tblPrEx>
          <w:tblLayout w:type="fixed"/>
          <w:tblCellMar>
            <w:top w:w="0" w:type="dxa"/>
            <w:left w:w="108" w:type="dxa"/>
            <w:bottom w:w="0" w:type="dxa"/>
            <w:right w:w="108" w:type="dxa"/>
          </w:tblCellMar>
        </w:tblPrEx>
        <w:trPr>
          <w:trHeight w:val="600" w:hRule="atLeast"/>
        </w:trPr>
        <w:tc>
          <w:tcPr>
            <w:tcW w:w="10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RVV电源线</w:t>
            </w:r>
          </w:p>
        </w:tc>
        <w:tc>
          <w:tcPr>
            <w:tcW w:w="61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RVV2*1.5</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批</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1</w:t>
            </w:r>
          </w:p>
        </w:tc>
      </w:tr>
      <w:tr>
        <w:tblPrEx>
          <w:tblLayout w:type="fixed"/>
          <w:tblCellMar>
            <w:top w:w="0" w:type="dxa"/>
            <w:left w:w="108" w:type="dxa"/>
            <w:bottom w:w="0" w:type="dxa"/>
            <w:right w:w="108" w:type="dxa"/>
          </w:tblCellMar>
        </w:tblPrEx>
        <w:trPr>
          <w:trHeight w:val="300" w:hRule="atLeast"/>
        </w:trPr>
        <w:tc>
          <w:tcPr>
            <w:tcW w:w="10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施工费</w:t>
            </w:r>
          </w:p>
        </w:tc>
        <w:tc>
          <w:tcPr>
            <w:tcW w:w="61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线缆铺设及设备拆装所需人工</w:t>
            </w:r>
          </w:p>
        </w:tc>
        <w:tc>
          <w:tcPr>
            <w:tcW w:w="10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批</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1</w:t>
            </w:r>
          </w:p>
        </w:tc>
      </w:tr>
    </w:tbl>
    <w:p>
      <w:pPr>
        <w:rPr>
          <w:rFonts w:ascii="宋体" w:hAnsi="宋体"/>
          <w:sz w:val="24"/>
        </w:rPr>
      </w:pPr>
    </w:p>
    <w:sectPr>
      <w:footerReference r:id="rId9" w:type="default"/>
      <w:type w:val="continuous"/>
      <w:pgSz w:w="11907" w:h="16840"/>
      <w:pgMar w:top="1134" w:right="1134" w:bottom="1134"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Plotter">
    <w:altName w:val="Lucida Console"/>
    <w:panose1 w:val="00000000000000000000"/>
    <w:charset w:val="00"/>
    <w:family w:val="modern"/>
    <w:pitch w:val="default"/>
    <w:sig w:usb0="00000000" w:usb1="00000000" w:usb2="00000000" w:usb3="00000000" w:csb0="00000001" w:csb1="00000000"/>
  </w:font>
  <w:font w:name="楷体_GB2312">
    <w:altName w:val="楷体"/>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Lucida Console">
    <w:panose1 w:val="020B0609040504020204"/>
    <w:charset w:val="00"/>
    <w:family w:val="auto"/>
    <w:pitch w:val="default"/>
    <w:sig w:usb0="8000028F" w:usb1="00001800" w:usb2="00000000" w:usb3="00000000" w:csb0="0000001F" w:csb1="D7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jc w:val="center"/>
    </w:pPr>
    <w:r>
      <w:fldChar w:fldCharType="begin"/>
    </w:r>
    <w:r>
      <w:rPr>
        <w:rStyle w:val="22"/>
      </w:rPr>
      <w:instrText xml:space="preserve"> PAGE </w:instrText>
    </w:r>
    <w:r>
      <w:fldChar w:fldCharType="separate"/>
    </w:r>
    <w:r>
      <w:rPr>
        <w:rStyle w:val="22"/>
      </w:rPr>
      <w:t>- 2 -</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2"/>
      </w:rPr>
    </w:pPr>
    <w:r>
      <w:fldChar w:fldCharType="begin"/>
    </w:r>
    <w:r>
      <w:rPr>
        <w:rStyle w:val="22"/>
      </w:rPr>
      <w:instrText xml:space="preserve">PAGE  </w:instrText>
    </w:r>
    <w:r>
      <w:fldChar w:fldCharType="end"/>
    </w:r>
  </w:p>
  <w:p>
    <w:pPr>
      <w:pStyle w:val="1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firstLine="360" w:firstLineChars="200"/>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fldChar w:fldCharType="begin"/>
    </w:r>
    <w:r>
      <w:rPr>
        <w:rStyle w:val="22"/>
      </w:rPr>
      <w:instrText xml:space="preserve"> PAGE </w:instrText>
    </w:r>
    <w:r>
      <w:fldChar w:fldCharType="separate"/>
    </w:r>
    <w:r>
      <w:rPr>
        <w:rStyle w:val="22"/>
      </w:rPr>
      <w:t>9</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right" w:y="1"/>
      <w:rPr>
        <w:rStyle w:val="22"/>
      </w:rPr>
    </w:pPr>
    <w:r>
      <w:fldChar w:fldCharType="begin"/>
    </w:r>
    <w:r>
      <w:rPr>
        <w:rStyle w:val="22"/>
      </w:rPr>
      <w:instrText xml:space="preserve">PAGE  </w:instrText>
    </w:r>
    <w:r>
      <w:fldChar w:fldCharType="end"/>
    </w:r>
  </w:p>
  <w:p>
    <w:pPr>
      <w:pStyle w:val="17"/>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9301705"/>
    <w:multiLevelType w:val="singleLevel"/>
    <w:tmpl w:val="B9301705"/>
    <w:lvl w:ilvl="0" w:tentative="0">
      <w:start w:val="4"/>
      <w:numFmt w:val="decimal"/>
      <w:suff w:val="nothing"/>
      <w:lvlText w:val="%1、"/>
      <w:lvlJc w:val="left"/>
    </w:lvl>
  </w:abstractNum>
  <w:abstractNum w:abstractNumId="1">
    <w:nsid w:val="E29F7966"/>
    <w:multiLevelType w:val="singleLevel"/>
    <w:tmpl w:val="E29F7966"/>
    <w:lvl w:ilvl="0" w:tentative="0">
      <w:start w:val="1"/>
      <w:numFmt w:val="decimal"/>
      <w:suff w:val="nothing"/>
      <w:lvlText w:val="%1、"/>
      <w:lvlJc w:val="left"/>
    </w:lvl>
  </w:abstractNum>
  <w:abstractNum w:abstractNumId="2">
    <w:nsid w:val="50DC54F4"/>
    <w:multiLevelType w:val="multilevel"/>
    <w:tmpl w:val="50DC54F4"/>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87C46"/>
    <w:rsid w:val="000001EA"/>
    <w:rsid w:val="000008E5"/>
    <w:rsid w:val="00000B21"/>
    <w:rsid w:val="00002092"/>
    <w:rsid w:val="0000308A"/>
    <w:rsid w:val="000077D8"/>
    <w:rsid w:val="00007C43"/>
    <w:rsid w:val="00010A55"/>
    <w:rsid w:val="0001370C"/>
    <w:rsid w:val="00015B40"/>
    <w:rsid w:val="000222A6"/>
    <w:rsid w:val="00024088"/>
    <w:rsid w:val="00024EF3"/>
    <w:rsid w:val="0002603E"/>
    <w:rsid w:val="00026671"/>
    <w:rsid w:val="000269F2"/>
    <w:rsid w:val="00040D95"/>
    <w:rsid w:val="0004111A"/>
    <w:rsid w:val="00041EB9"/>
    <w:rsid w:val="0004631C"/>
    <w:rsid w:val="00047684"/>
    <w:rsid w:val="000525FE"/>
    <w:rsid w:val="0005381E"/>
    <w:rsid w:val="00054C27"/>
    <w:rsid w:val="00056B28"/>
    <w:rsid w:val="00057FFD"/>
    <w:rsid w:val="00062102"/>
    <w:rsid w:val="000664D2"/>
    <w:rsid w:val="00073B26"/>
    <w:rsid w:val="00076A3D"/>
    <w:rsid w:val="00077078"/>
    <w:rsid w:val="00077C9F"/>
    <w:rsid w:val="00084D28"/>
    <w:rsid w:val="00084D94"/>
    <w:rsid w:val="00087D69"/>
    <w:rsid w:val="00087DE2"/>
    <w:rsid w:val="00090B13"/>
    <w:rsid w:val="00093386"/>
    <w:rsid w:val="00095470"/>
    <w:rsid w:val="000A0DC1"/>
    <w:rsid w:val="000A18C9"/>
    <w:rsid w:val="000A4A73"/>
    <w:rsid w:val="000A5806"/>
    <w:rsid w:val="000B6A55"/>
    <w:rsid w:val="000C5F9D"/>
    <w:rsid w:val="000C64B7"/>
    <w:rsid w:val="000C6A91"/>
    <w:rsid w:val="000C6BCB"/>
    <w:rsid w:val="000D16CA"/>
    <w:rsid w:val="000D1EB8"/>
    <w:rsid w:val="000D5015"/>
    <w:rsid w:val="000E61B8"/>
    <w:rsid w:val="000E6249"/>
    <w:rsid w:val="000F2128"/>
    <w:rsid w:val="000F2413"/>
    <w:rsid w:val="000F5607"/>
    <w:rsid w:val="000F5841"/>
    <w:rsid w:val="000F62F6"/>
    <w:rsid w:val="000F6B7E"/>
    <w:rsid w:val="00102628"/>
    <w:rsid w:val="00103352"/>
    <w:rsid w:val="00104083"/>
    <w:rsid w:val="00105890"/>
    <w:rsid w:val="00110F4A"/>
    <w:rsid w:val="001135DF"/>
    <w:rsid w:val="0012101C"/>
    <w:rsid w:val="0012519B"/>
    <w:rsid w:val="00126E30"/>
    <w:rsid w:val="00134ED5"/>
    <w:rsid w:val="001409C8"/>
    <w:rsid w:val="00140C34"/>
    <w:rsid w:val="00142360"/>
    <w:rsid w:val="00142947"/>
    <w:rsid w:val="00153D98"/>
    <w:rsid w:val="001541B2"/>
    <w:rsid w:val="001579CD"/>
    <w:rsid w:val="00160F37"/>
    <w:rsid w:val="00163CD5"/>
    <w:rsid w:val="00166433"/>
    <w:rsid w:val="0017159A"/>
    <w:rsid w:val="00173E09"/>
    <w:rsid w:val="00176106"/>
    <w:rsid w:val="00176879"/>
    <w:rsid w:val="0018019D"/>
    <w:rsid w:val="001847CA"/>
    <w:rsid w:val="00184A41"/>
    <w:rsid w:val="00187BBC"/>
    <w:rsid w:val="00193130"/>
    <w:rsid w:val="00197517"/>
    <w:rsid w:val="001A1B8E"/>
    <w:rsid w:val="001B4843"/>
    <w:rsid w:val="001B48B1"/>
    <w:rsid w:val="001C553C"/>
    <w:rsid w:val="001C600A"/>
    <w:rsid w:val="001C7EC5"/>
    <w:rsid w:val="001D1070"/>
    <w:rsid w:val="001D3D15"/>
    <w:rsid w:val="001E0D2B"/>
    <w:rsid w:val="001E3C68"/>
    <w:rsid w:val="001E7633"/>
    <w:rsid w:val="001E7992"/>
    <w:rsid w:val="001F0C94"/>
    <w:rsid w:val="001F1307"/>
    <w:rsid w:val="001F2134"/>
    <w:rsid w:val="001F4ECE"/>
    <w:rsid w:val="001F540B"/>
    <w:rsid w:val="001F5532"/>
    <w:rsid w:val="002025FF"/>
    <w:rsid w:val="00202B0F"/>
    <w:rsid w:val="00204870"/>
    <w:rsid w:val="002049CA"/>
    <w:rsid w:val="00210894"/>
    <w:rsid w:val="00213FD7"/>
    <w:rsid w:val="00215F71"/>
    <w:rsid w:val="00224814"/>
    <w:rsid w:val="00226913"/>
    <w:rsid w:val="00226DA0"/>
    <w:rsid w:val="00234CA9"/>
    <w:rsid w:val="00235F0A"/>
    <w:rsid w:val="00237D74"/>
    <w:rsid w:val="0024102D"/>
    <w:rsid w:val="002422C4"/>
    <w:rsid w:val="0024409B"/>
    <w:rsid w:val="002514A2"/>
    <w:rsid w:val="00251FF0"/>
    <w:rsid w:val="00252521"/>
    <w:rsid w:val="00255703"/>
    <w:rsid w:val="00256B89"/>
    <w:rsid w:val="00262613"/>
    <w:rsid w:val="00270904"/>
    <w:rsid w:val="002725F9"/>
    <w:rsid w:val="00272D7B"/>
    <w:rsid w:val="00276277"/>
    <w:rsid w:val="0027770E"/>
    <w:rsid w:val="00281B67"/>
    <w:rsid w:val="00290DFC"/>
    <w:rsid w:val="002936B1"/>
    <w:rsid w:val="00294463"/>
    <w:rsid w:val="002A228E"/>
    <w:rsid w:val="002A2FA7"/>
    <w:rsid w:val="002A57B6"/>
    <w:rsid w:val="002A6729"/>
    <w:rsid w:val="002B01A5"/>
    <w:rsid w:val="002B0AD7"/>
    <w:rsid w:val="002B2754"/>
    <w:rsid w:val="002B2D1C"/>
    <w:rsid w:val="002C0C71"/>
    <w:rsid w:val="002C0D1B"/>
    <w:rsid w:val="002C201E"/>
    <w:rsid w:val="002C732F"/>
    <w:rsid w:val="002D0469"/>
    <w:rsid w:val="002D204A"/>
    <w:rsid w:val="002D6ACF"/>
    <w:rsid w:val="002E05A0"/>
    <w:rsid w:val="002E0773"/>
    <w:rsid w:val="002E479B"/>
    <w:rsid w:val="002E5FEA"/>
    <w:rsid w:val="002E7032"/>
    <w:rsid w:val="002F04BF"/>
    <w:rsid w:val="00300123"/>
    <w:rsid w:val="00301992"/>
    <w:rsid w:val="003070D6"/>
    <w:rsid w:val="00312597"/>
    <w:rsid w:val="003176B2"/>
    <w:rsid w:val="0032109A"/>
    <w:rsid w:val="00322546"/>
    <w:rsid w:val="00322C0E"/>
    <w:rsid w:val="00322E73"/>
    <w:rsid w:val="0032346D"/>
    <w:rsid w:val="00324095"/>
    <w:rsid w:val="003257B2"/>
    <w:rsid w:val="003269B8"/>
    <w:rsid w:val="00327627"/>
    <w:rsid w:val="00331D8E"/>
    <w:rsid w:val="00331DF0"/>
    <w:rsid w:val="00343E24"/>
    <w:rsid w:val="0034400B"/>
    <w:rsid w:val="003453C1"/>
    <w:rsid w:val="003476CC"/>
    <w:rsid w:val="0035047D"/>
    <w:rsid w:val="0035210D"/>
    <w:rsid w:val="0036555B"/>
    <w:rsid w:val="003655DE"/>
    <w:rsid w:val="00373989"/>
    <w:rsid w:val="00375DA1"/>
    <w:rsid w:val="00377FB7"/>
    <w:rsid w:val="003922BF"/>
    <w:rsid w:val="0039265C"/>
    <w:rsid w:val="003B32C2"/>
    <w:rsid w:val="003B479B"/>
    <w:rsid w:val="003B4D22"/>
    <w:rsid w:val="003B768A"/>
    <w:rsid w:val="003B768B"/>
    <w:rsid w:val="003B7CC9"/>
    <w:rsid w:val="003C45D8"/>
    <w:rsid w:val="003C75C5"/>
    <w:rsid w:val="003C78F7"/>
    <w:rsid w:val="003D2C7E"/>
    <w:rsid w:val="003D4B47"/>
    <w:rsid w:val="003E0F1C"/>
    <w:rsid w:val="003E6D6F"/>
    <w:rsid w:val="003F6228"/>
    <w:rsid w:val="003F74E5"/>
    <w:rsid w:val="00401CD5"/>
    <w:rsid w:val="00404920"/>
    <w:rsid w:val="0041182D"/>
    <w:rsid w:val="00423291"/>
    <w:rsid w:val="00423436"/>
    <w:rsid w:val="00426CD7"/>
    <w:rsid w:val="00427048"/>
    <w:rsid w:val="00427174"/>
    <w:rsid w:val="00431CF3"/>
    <w:rsid w:val="004320A2"/>
    <w:rsid w:val="00432920"/>
    <w:rsid w:val="004339F6"/>
    <w:rsid w:val="00447133"/>
    <w:rsid w:val="00451960"/>
    <w:rsid w:val="00457893"/>
    <w:rsid w:val="00457D46"/>
    <w:rsid w:val="004603AD"/>
    <w:rsid w:val="004640AE"/>
    <w:rsid w:val="0047096F"/>
    <w:rsid w:val="0047396C"/>
    <w:rsid w:val="004807DA"/>
    <w:rsid w:val="0048097A"/>
    <w:rsid w:val="00481562"/>
    <w:rsid w:val="00486161"/>
    <w:rsid w:val="00493F12"/>
    <w:rsid w:val="00494EAD"/>
    <w:rsid w:val="00495D1A"/>
    <w:rsid w:val="0049649E"/>
    <w:rsid w:val="004973F6"/>
    <w:rsid w:val="0049747C"/>
    <w:rsid w:val="004B0177"/>
    <w:rsid w:val="004B1261"/>
    <w:rsid w:val="004B289D"/>
    <w:rsid w:val="004C5265"/>
    <w:rsid w:val="004D53FC"/>
    <w:rsid w:val="004D5939"/>
    <w:rsid w:val="004D5FF0"/>
    <w:rsid w:val="004E3B83"/>
    <w:rsid w:val="004F0CA2"/>
    <w:rsid w:val="004F229C"/>
    <w:rsid w:val="004F3B30"/>
    <w:rsid w:val="00500E5B"/>
    <w:rsid w:val="00504003"/>
    <w:rsid w:val="00504A11"/>
    <w:rsid w:val="00505BD8"/>
    <w:rsid w:val="00507404"/>
    <w:rsid w:val="005131AB"/>
    <w:rsid w:val="00513DBA"/>
    <w:rsid w:val="00517363"/>
    <w:rsid w:val="0052407D"/>
    <w:rsid w:val="0053196C"/>
    <w:rsid w:val="00535052"/>
    <w:rsid w:val="0053758B"/>
    <w:rsid w:val="00540ABC"/>
    <w:rsid w:val="00541C21"/>
    <w:rsid w:val="00544C5A"/>
    <w:rsid w:val="005524C6"/>
    <w:rsid w:val="0055541F"/>
    <w:rsid w:val="00556D49"/>
    <w:rsid w:val="00560F90"/>
    <w:rsid w:val="00563EB4"/>
    <w:rsid w:val="0056509A"/>
    <w:rsid w:val="00566386"/>
    <w:rsid w:val="00567025"/>
    <w:rsid w:val="005673D3"/>
    <w:rsid w:val="00573EFE"/>
    <w:rsid w:val="005808E0"/>
    <w:rsid w:val="0058229C"/>
    <w:rsid w:val="005905F9"/>
    <w:rsid w:val="00594A0E"/>
    <w:rsid w:val="00597244"/>
    <w:rsid w:val="005A5C4F"/>
    <w:rsid w:val="005A6616"/>
    <w:rsid w:val="005B2174"/>
    <w:rsid w:val="005B34EE"/>
    <w:rsid w:val="005B5053"/>
    <w:rsid w:val="005B6DE2"/>
    <w:rsid w:val="005C1018"/>
    <w:rsid w:val="005D00E8"/>
    <w:rsid w:val="005D45B8"/>
    <w:rsid w:val="005D65C2"/>
    <w:rsid w:val="005D6BE1"/>
    <w:rsid w:val="005F172B"/>
    <w:rsid w:val="005F6677"/>
    <w:rsid w:val="006003EB"/>
    <w:rsid w:val="00600EE6"/>
    <w:rsid w:val="00601A19"/>
    <w:rsid w:val="00606F34"/>
    <w:rsid w:val="006100AC"/>
    <w:rsid w:val="00611B05"/>
    <w:rsid w:val="006129B3"/>
    <w:rsid w:val="00612EC4"/>
    <w:rsid w:val="00613113"/>
    <w:rsid w:val="0061346C"/>
    <w:rsid w:val="006139C4"/>
    <w:rsid w:val="00613C16"/>
    <w:rsid w:val="00616DD2"/>
    <w:rsid w:val="00624420"/>
    <w:rsid w:val="00625EC6"/>
    <w:rsid w:val="0063180A"/>
    <w:rsid w:val="0063278B"/>
    <w:rsid w:val="006351B0"/>
    <w:rsid w:val="006371C5"/>
    <w:rsid w:val="00637BBC"/>
    <w:rsid w:val="006458F0"/>
    <w:rsid w:val="00651FC4"/>
    <w:rsid w:val="0066004F"/>
    <w:rsid w:val="00660A14"/>
    <w:rsid w:val="006610BB"/>
    <w:rsid w:val="006612FF"/>
    <w:rsid w:val="00663909"/>
    <w:rsid w:val="00670EFE"/>
    <w:rsid w:val="00671BF4"/>
    <w:rsid w:val="006723C9"/>
    <w:rsid w:val="0067462B"/>
    <w:rsid w:val="00681440"/>
    <w:rsid w:val="006836FC"/>
    <w:rsid w:val="00692414"/>
    <w:rsid w:val="00695B2E"/>
    <w:rsid w:val="006A1324"/>
    <w:rsid w:val="006A1BF2"/>
    <w:rsid w:val="006A2377"/>
    <w:rsid w:val="006A3562"/>
    <w:rsid w:val="006A7FF2"/>
    <w:rsid w:val="006B0E01"/>
    <w:rsid w:val="006B24F9"/>
    <w:rsid w:val="006B2DE1"/>
    <w:rsid w:val="006B4E94"/>
    <w:rsid w:val="006B5C9F"/>
    <w:rsid w:val="006C3E28"/>
    <w:rsid w:val="006C5162"/>
    <w:rsid w:val="006C6515"/>
    <w:rsid w:val="006D1D35"/>
    <w:rsid w:val="006D22B2"/>
    <w:rsid w:val="006D5277"/>
    <w:rsid w:val="006F41DF"/>
    <w:rsid w:val="006F4B3F"/>
    <w:rsid w:val="0070195B"/>
    <w:rsid w:val="00703BC5"/>
    <w:rsid w:val="00704663"/>
    <w:rsid w:val="00707D3F"/>
    <w:rsid w:val="00710F95"/>
    <w:rsid w:val="00712A0D"/>
    <w:rsid w:val="00712A2D"/>
    <w:rsid w:val="00716920"/>
    <w:rsid w:val="007174FF"/>
    <w:rsid w:val="00725E0A"/>
    <w:rsid w:val="00726CA1"/>
    <w:rsid w:val="007271DE"/>
    <w:rsid w:val="0072793B"/>
    <w:rsid w:val="007318A0"/>
    <w:rsid w:val="0073494F"/>
    <w:rsid w:val="00740892"/>
    <w:rsid w:val="00740B72"/>
    <w:rsid w:val="00742108"/>
    <w:rsid w:val="00746023"/>
    <w:rsid w:val="007460CC"/>
    <w:rsid w:val="00754C73"/>
    <w:rsid w:val="007732DC"/>
    <w:rsid w:val="00773A1A"/>
    <w:rsid w:val="0078029D"/>
    <w:rsid w:val="00780648"/>
    <w:rsid w:val="00780D20"/>
    <w:rsid w:val="00782C54"/>
    <w:rsid w:val="00790545"/>
    <w:rsid w:val="00791A61"/>
    <w:rsid w:val="00794D61"/>
    <w:rsid w:val="00796F71"/>
    <w:rsid w:val="007A23A0"/>
    <w:rsid w:val="007A300C"/>
    <w:rsid w:val="007A34DD"/>
    <w:rsid w:val="007A59D6"/>
    <w:rsid w:val="007B1D43"/>
    <w:rsid w:val="007B48A9"/>
    <w:rsid w:val="007B492B"/>
    <w:rsid w:val="007B634F"/>
    <w:rsid w:val="007B7623"/>
    <w:rsid w:val="007C1166"/>
    <w:rsid w:val="007C22AF"/>
    <w:rsid w:val="007C50F6"/>
    <w:rsid w:val="007D143C"/>
    <w:rsid w:val="007D1FC0"/>
    <w:rsid w:val="007D20F5"/>
    <w:rsid w:val="007D6548"/>
    <w:rsid w:val="007E03E6"/>
    <w:rsid w:val="007E353D"/>
    <w:rsid w:val="007E3F81"/>
    <w:rsid w:val="007E46ED"/>
    <w:rsid w:val="007E4C64"/>
    <w:rsid w:val="007E75D8"/>
    <w:rsid w:val="007F19E3"/>
    <w:rsid w:val="007F1DAF"/>
    <w:rsid w:val="007F412D"/>
    <w:rsid w:val="007F7C3F"/>
    <w:rsid w:val="00805BF3"/>
    <w:rsid w:val="00806514"/>
    <w:rsid w:val="00816A48"/>
    <w:rsid w:val="00816C88"/>
    <w:rsid w:val="00821193"/>
    <w:rsid w:val="00821A34"/>
    <w:rsid w:val="0083177E"/>
    <w:rsid w:val="008319D0"/>
    <w:rsid w:val="00843B95"/>
    <w:rsid w:val="00847128"/>
    <w:rsid w:val="00850499"/>
    <w:rsid w:val="00852185"/>
    <w:rsid w:val="008644FE"/>
    <w:rsid w:val="0086459F"/>
    <w:rsid w:val="00873859"/>
    <w:rsid w:val="00874654"/>
    <w:rsid w:val="00882D65"/>
    <w:rsid w:val="008835D8"/>
    <w:rsid w:val="008844A4"/>
    <w:rsid w:val="008856F7"/>
    <w:rsid w:val="0088587A"/>
    <w:rsid w:val="00885AD8"/>
    <w:rsid w:val="00887776"/>
    <w:rsid w:val="00887C8E"/>
    <w:rsid w:val="00890EB2"/>
    <w:rsid w:val="00893303"/>
    <w:rsid w:val="0089464C"/>
    <w:rsid w:val="0089641D"/>
    <w:rsid w:val="008A258A"/>
    <w:rsid w:val="008A2758"/>
    <w:rsid w:val="008A3530"/>
    <w:rsid w:val="008A42CD"/>
    <w:rsid w:val="008A6CE9"/>
    <w:rsid w:val="008B24F2"/>
    <w:rsid w:val="008B3579"/>
    <w:rsid w:val="008B36E6"/>
    <w:rsid w:val="008B5F01"/>
    <w:rsid w:val="008B674E"/>
    <w:rsid w:val="008B7DFC"/>
    <w:rsid w:val="008B7EC4"/>
    <w:rsid w:val="008C4DC7"/>
    <w:rsid w:val="008C5688"/>
    <w:rsid w:val="008C585B"/>
    <w:rsid w:val="008C6DEC"/>
    <w:rsid w:val="008C7AAF"/>
    <w:rsid w:val="008D0FBB"/>
    <w:rsid w:val="008D1006"/>
    <w:rsid w:val="008D2A2E"/>
    <w:rsid w:val="008E4882"/>
    <w:rsid w:val="008E542E"/>
    <w:rsid w:val="008F1B8E"/>
    <w:rsid w:val="008F4D02"/>
    <w:rsid w:val="009007F8"/>
    <w:rsid w:val="00900B16"/>
    <w:rsid w:val="009016C1"/>
    <w:rsid w:val="00901D8C"/>
    <w:rsid w:val="009031FF"/>
    <w:rsid w:val="00903656"/>
    <w:rsid w:val="0090577F"/>
    <w:rsid w:val="009074D6"/>
    <w:rsid w:val="009103A0"/>
    <w:rsid w:val="0091059D"/>
    <w:rsid w:val="00917CD8"/>
    <w:rsid w:val="00925CC8"/>
    <w:rsid w:val="0092605D"/>
    <w:rsid w:val="00927777"/>
    <w:rsid w:val="00927D86"/>
    <w:rsid w:val="00930512"/>
    <w:rsid w:val="00943EFE"/>
    <w:rsid w:val="0094605F"/>
    <w:rsid w:val="0095079D"/>
    <w:rsid w:val="00950E97"/>
    <w:rsid w:val="009560DD"/>
    <w:rsid w:val="0096228D"/>
    <w:rsid w:val="0096584A"/>
    <w:rsid w:val="009675D3"/>
    <w:rsid w:val="0097077F"/>
    <w:rsid w:val="009724CF"/>
    <w:rsid w:val="00974044"/>
    <w:rsid w:val="0097514C"/>
    <w:rsid w:val="00975897"/>
    <w:rsid w:val="00976464"/>
    <w:rsid w:val="00981FCA"/>
    <w:rsid w:val="00990162"/>
    <w:rsid w:val="0099152F"/>
    <w:rsid w:val="009917C1"/>
    <w:rsid w:val="00993028"/>
    <w:rsid w:val="00994796"/>
    <w:rsid w:val="009974A7"/>
    <w:rsid w:val="009A1C2C"/>
    <w:rsid w:val="009A3A20"/>
    <w:rsid w:val="009A422D"/>
    <w:rsid w:val="009B2922"/>
    <w:rsid w:val="009B3F3E"/>
    <w:rsid w:val="009B481E"/>
    <w:rsid w:val="009B67DE"/>
    <w:rsid w:val="009C02D5"/>
    <w:rsid w:val="009C082D"/>
    <w:rsid w:val="009C0D9F"/>
    <w:rsid w:val="009C7AFF"/>
    <w:rsid w:val="009D6F7C"/>
    <w:rsid w:val="009E2427"/>
    <w:rsid w:val="009E251A"/>
    <w:rsid w:val="009E3EB2"/>
    <w:rsid w:val="009E422E"/>
    <w:rsid w:val="009F2805"/>
    <w:rsid w:val="009F60BE"/>
    <w:rsid w:val="009F75EC"/>
    <w:rsid w:val="00A010B1"/>
    <w:rsid w:val="00A06AF5"/>
    <w:rsid w:val="00A106BC"/>
    <w:rsid w:val="00A11D2F"/>
    <w:rsid w:val="00A1335A"/>
    <w:rsid w:val="00A141BD"/>
    <w:rsid w:val="00A15161"/>
    <w:rsid w:val="00A16C03"/>
    <w:rsid w:val="00A171FA"/>
    <w:rsid w:val="00A17CBF"/>
    <w:rsid w:val="00A20E4E"/>
    <w:rsid w:val="00A23996"/>
    <w:rsid w:val="00A24247"/>
    <w:rsid w:val="00A3017B"/>
    <w:rsid w:val="00A331D7"/>
    <w:rsid w:val="00A335A9"/>
    <w:rsid w:val="00A33AB0"/>
    <w:rsid w:val="00A37C2A"/>
    <w:rsid w:val="00A409B8"/>
    <w:rsid w:val="00A4670C"/>
    <w:rsid w:val="00A4684C"/>
    <w:rsid w:val="00A46BC4"/>
    <w:rsid w:val="00A4723E"/>
    <w:rsid w:val="00A50F3A"/>
    <w:rsid w:val="00A5186B"/>
    <w:rsid w:val="00A51E62"/>
    <w:rsid w:val="00A579C9"/>
    <w:rsid w:val="00A62314"/>
    <w:rsid w:val="00A6308A"/>
    <w:rsid w:val="00A63166"/>
    <w:rsid w:val="00A67AD4"/>
    <w:rsid w:val="00A70C2F"/>
    <w:rsid w:val="00A76FE2"/>
    <w:rsid w:val="00A80CFB"/>
    <w:rsid w:val="00A912BA"/>
    <w:rsid w:val="00A97B87"/>
    <w:rsid w:val="00A97FEE"/>
    <w:rsid w:val="00AA0270"/>
    <w:rsid w:val="00AA1233"/>
    <w:rsid w:val="00AA1674"/>
    <w:rsid w:val="00AA43B4"/>
    <w:rsid w:val="00AA6E88"/>
    <w:rsid w:val="00AB03C2"/>
    <w:rsid w:val="00AB135B"/>
    <w:rsid w:val="00AB31F7"/>
    <w:rsid w:val="00AB55A9"/>
    <w:rsid w:val="00AB6F7B"/>
    <w:rsid w:val="00AC0581"/>
    <w:rsid w:val="00AC2281"/>
    <w:rsid w:val="00AC36C8"/>
    <w:rsid w:val="00AD03C7"/>
    <w:rsid w:val="00AD1C6F"/>
    <w:rsid w:val="00AD5358"/>
    <w:rsid w:val="00AE2593"/>
    <w:rsid w:val="00AE3309"/>
    <w:rsid w:val="00AE34A2"/>
    <w:rsid w:val="00AE4D19"/>
    <w:rsid w:val="00AE5F48"/>
    <w:rsid w:val="00AF28DA"/>
    <w:rsid w:val="00B02669"/>
    <w:rsid w:val="00B072D7"/>
    <w:rsid w:val="00B21CA9"/>
    <w:rsid w:val="00B2266D"/>
    <w:rsid w:val="00B305BC"/>
    <w:rsid w:val="00B317EB"/>
    <w:rsid w:val="00B33553"/>
    <w:rsid w:val="00B35013"/>
    <w:rsid w:val="00B44121"/>
    <w:rsid w:val="00B5062A"/>
    <w:rsid w:val="00B52A35"/>
    <w:rsid w:val="00B53411"/>
    <w:rsid w:val="00B5632D"/>
    <w:rsid w:val="00B5745D"/>
    <w:rsid w:val="00B60590"/>
    <w:rsid w:val="00B720ED"/>
    <w:rsid w:val="00B74352"/>
    <w:rsid w:val="00B83265"/>
    <w:rsid w:val="00B86622"/>
    <w:rsid w:val="00B90ED6"/>
    <w:rsid w:val="00B940AD"/>
    <w:rsid w:val="00B94B95"/>
    <w:rsid w:val="00B95B6D"/>
    <w:rsid w:val="00B96778"/>
    <w:rsid w:val="00BA2F98"/>
    <w:rsid w:val="00BA32D6"/>
    <w:rsid w:val="00BA62B4"/>
    <w:rsid w:val="00BB0252"/>
    <w:rsid w:val="00BB038D"/>
    <w:rsid w:val="00BB23B3"/>
    <w:rsid w:val="00BB3460"/>
    <w:rsid w:val="00BB6C0E"/>
    <w:rsid w:val="00BB709F"/>
    <w:rsid w:val="00BC13EA"/>
    <w:rsid w:val="00BC1D2D"/>
    <w:rsid w:val="00BE00B2"/>
    <w:rsid w:val="00BF061E"/>
    <w:rsid w:val="00BF3430"/>
    <w:rsid w:val="00C031EF"/>
    <w:rsid w:val="00C1027F"/>
    <w:rsid w:val="00C138AE"/>
    <w:rsid w:val="00C13C36"/>
    <w:rsid w:val="00C20226"/>
    <w:rsid w:val="00C24FB7"/>
    <w:rsid w:val="00C25676"/>
    <w:rsid w:val="00C301F6"/>
    <w:rsid w:val="00C30EC2"/>
    <w:rsid w:val="00C31DC0"/>
    <w:rsid w:val="00C3273B"/>
    <w:rsid w:val="00C402EC"/>
    <w:rsid w:val="00C45A50"/>
    <w:rsid w:val="00C477E0"/>
    <w:rsid w:val="00C5255B"/>
    <w:rsid w:val="00C55F43"/>
    <w:rsid w:val="00C61378"/>
    <w:rsid w:val="00C64AE0"/>
    <w:rsid w:val="00C86602"/>
    <w:rsid w:val="00C86E90"/>
    <w:rsid w:val="00C94E9E"/>
    <w:rsid w:val="00C9573F"/>
    <w:rsid w:val="00C96011"/>
    <w:rsid w:val="00C96FE5"/>
    <w:rsid w:val="00CA1027"/>
    <w:rsid w:val="00CA79E3"/>
    <w:rsid w:val="00CA7BE4"/>
    <w:rsid w:val="00CA7D62"/>
    <w:rsid w:val="00CA7EFC"/>
    <w:rsid w:val="00CB2F8C"/>
    <w:rsid w:val="00CB362D"/>
    <w:rsid w:val="00CB586A"/>
    <w:rsid w:val="00CB5885"/>
    <w:rsid w:val="00CC0D70"/>
    <w:rsid w:val="00CC50A0"/>
    <w:rsid w:val="00CC5456"/>
    <w:rsid w:val="00CC74BA"/>
    <w:rsid w:val="00CD47DE"/>
    <w:rsid w:val="00CD5E9A"/>
    <w:rsid w:val="00CD74D9"/>
    <w:rsid w:val="00CD7553"/>
    <w:rsid w:val="00CE2A86"/>
    <w:rsid w:val="00CE6A73"/>
    <w:rsid w:val="00CF0971"/>
    <w:rsid w:val="00CF169E"/>
    <w:rsid w:val="00CF1B3F"/>
    <w:rsid w:val="00CF27AE"/>
    <w:rsid w:val="00CF5CF1"/>
    <w:rsid w:val="00D01132"/>
    <w:rsid w:val="00D015DE"/>
    <w:rsid w:val="00D072EA"/>
    <w:rsid w:val="00D075FB"/>
    <w:rsid w:val="00D076EE"/>
    <w:rsid w:val="00D10B7C"/>
    <w:rsid w:val="00D1338A"/>
    <w:rsid w:val="00D13738"/>
    <w:rsid w:val="00D16E9A"/>
    <w:rsid w:val="00D21574"/>
    <w:rsid w:val="00D250CF"/>
    <w:rsid w:val="00D25942"/>
    <w:rsid w:val="00D27C41"/>
    <w:rsid w:val="00D31F8C"/>
    <w:rsid w:val="00D3677B"/>
    <w:rsid w:val="00D37498"/>
    <w:rsid w:val="00D378B3"/>
    <w:rsid w:val="00D45604"/>
    <w:rsid w:val="00D461FD"/>
    <w:rsid w:val="00D47360"/>
    <w:rsid w:val="00D47B5E"/>
    <w:rsid w:val="00D47E8B"/>
    <w:rsid w:val="00D51FAC"/>
    <w:rsid w:val="00D53671"/>
    <w:rsid w:val="00D53E1C"/>
    <w:rsid w:val="00D56049"/>
    <w:rsid w:val="00D56777"/>
    <w:rsid w:val="00D572AE"/>
    <w:rsid w:val="00D60533"/>
    <w:rsid w:val="00D6794E"/>
    <w:rsid w:val="00D73060"/>
    <w:rsid w:val="00D77A3B"/>
    <w:rsid w:val="00D83C77"/>
    <w:rsid w:val="00D840D9"/>
    <w:rsid w:val="00D875A9"/>
    <w:rsid w:val="00D87C46"/>
    <w:rsid w:val="00D91181"/>
    <w:rsid w:val="00D95B4A"/>
    <w:rsid w:val="00D96E52"/>
    <w:rsid w:val="00DA0449"/>
    <w:rsid w:val="00DA1F0C"/>
    <w:rsid w:val="00DA7AA5"/>
    <w:rsid w:val="00DB20E2"/>
    <w:rsid w:val="00DB21A3"/>
    <w:rsid w:val="00DB35C4"/>
    <w:rsid w:val="00DB35E4"/>
    <w:rsid w:val="00DB62F9"/>
    <w:rsid w:val="00DB6955"/>
    <w:rsid w:val="00DC42D6"/>
    <w:rsid w:val="00DD05F6"/>
    <w:rsid w:val="00DD0A47"/>
    <w:rsid w:val="00DD4B3C"/>
    <w:rsid w:val="00DD5A3B"/>
    <w:rsid w:val="00DD6567"/>
    <w:rsid w:val="00DD78DC"/>
    <w:rsid w:val="00DE1523"/>
    <w:rsid w:val="00DE2882"/>
    <w:rsid w:val="00DE2F50"/>
    <w:rsid w:val="00DE5410"/>
    <w:rsid w:val="00E01B37"/>
    <w:rsid w:val="00E025B2"/>
    <w:rsid w:val="00E043A4"/>
    <w:rsid w:val="00E14B8F"/>
    <w:rsid w:val="00E22DD3"/>
    <w:rsid w:val="00E23C07"/>
    <w:rsid w:val="00E302B9"/>
    <w:rsid w:val="00E31EC0"/>
    <w:rsid w:val="00E34514"/>
    <w:rsid w:val="00E34DDB"/>
    <w:rsid w:val="00E35194"/>
    <w:rsid w:val="00E402DB"/>
    <w:rsid w:val="00E42ED7"/>
    <w:rsid w:val="00E42FC8"/>
    <w:rsid w:val="00E4422A"/>
    <w:rsid w:val="00E44E80"/>
    <w:rsid w:val="00E4528F"/>
    <w:rsid w:val="00E52580"/>
    <w:rsid w:val="00E53BC8"/>
    <w:rsid w:val="00E63666"/>
    <w:rsid w:val="00E6623F"/>
    <w:rsid w:val="00E66B1C"/>
    <w:rsid w:val="00E70744"/>
    <w:rsid w:val="00E70805"/>
    <w:rsid w:val="00E71605"/>
    <w:rsid w:val="00E71B06"/>
    <w:rsid w:val="00E73516"/>
    <w:rsid w:val="00E73DB5"/>
    <w:rsid w:val="00E8159A"/>
    <w:rsid w:val="00E8385C"/>
    <w:rsid w:val="00E938B5"/>
    <w:rsid w:val="00E969F2"/>
    <w:rsid w:val="00EA0499"/>
    <w:rsid w:val="00EA04FA"/>
    <w:rsid w:val="00EA1608"/>
    <w:rsid w:val="00EA1E16"/>
    <w:rsid w:val="00EA25CB"/>
    <w:rsid w:val="00EA2C07"/>
    <w:rsid w:val="00EA5EDA"/>
    <w:rsid w:val="00EA6500"/>
    <w:rsid w:val="00EB069B"/>
    <w:rsid w:val="00EB0B09"/>
    <w:rsid w:val="00EB1616"/>
    <w:rsid w:val="00EB44D9"/>
    <w:rsid w:val="00EB5675"/>
    <w:rsid w:val="00EB5743"/>
    <w:rsid w:val="00EB5A3A"/>
    <w:rsid w:val="00EC07F6"/>
    <w:rsid w:val="00EC1849"/>
    <w:rsid w:val="00EC1956"/>
    <w:rsid w:val="00EC2497"/>
    <w:rsid w:val="00EC2656"/>
    <w:rsid w:val="00EC33F4"/>
    <w:rsid w:val="00EC4C48"/>
    <w:rsid w:val="00ED327F"/>
    <w:rsid w:val="00EE0A50"/>
    <w:rsid w:val="00EE0D52"/>
    <w:rsid w:val="00EE18FC"/>
    <w:rsid w:val="00EE20BE"/>
    <w:rsid w:val="00EE2B34"/>
    <w:rsid w:val="00EE725E"/>
    <w:rsid w:val="00EF4C2B"/>
    <w:rsid w:val="00F00588"/>
    <w:rsid w:val="00F00AD0"/>
    <w:rsid w:val="00F06E63"/>
    <w:rsid w:val="00F07575"/>
    <w:rsid w:val="00F10CAC"/>
    <w:rsid w:val="00F1183D"/>
    <w:rsid w:val="00F13180"/>
    <w:rsid w:val="00F23154"/>
    <w:rsid w:val="00F261D3"/>
    <w:rsid w:val="00F31589"/>
    <w:rsid w:val="00F33CE6"/>
    <w:rsid w:val="00F35C27"/>
    <w:rsid w:val="00F370F0"/>
    <w:rsid w:val="00F43053"/>
    <w:rsid w:val="00F44865"/>
    <w:rsid w:val="00F454FF"/>
    <w:rsid w:val="00F53E83"/>
    <w:rsid w:val="00F54283"/>
    <w:rsid w:val="00F5563A"/>
    <w:rsid w:val="00F56E11"/>
    <w:rsid w:val="00F57308"/>
    <w:rsid w:val="00F637F9"/>
    <w:rsid w:val="00F640E8"/>
    <w:rsid w:val="00F65594"/>
    <w:rsid w:val="00F65CC4"/>
    <w:rsid w:val="00F67DF0"/>
    <w:rsid w:val="00F73F6F"/>
    <w:rsid w:val="00F76819"/>
    <w:rsid w:val="00F76ACB"/>
    <w:rsid w:val="00F838C0"/>
    <w:rsid w:val="00F83C61"/>
    <w:rsid w:val="00F841D7"/>
    <w:rsid w:val="00F867DA"/>
    <w:rsid w:val="00F87249"/>
    <w:rsid w:val="00F91421"/>
    <w:rsid w:val="00F914A6"/>
    <w:rsid w:val="00F91F52"/>
    <w:rsid w:val="00F92403"/>
    <w:rsid w:val="00F94CEF"/>
    <w:rsid w:val="00F97BE3"/>
    <w:rsid w:val="00FB3C7A"/>
    <w:rsid w:val="00FB6E0E"/>
    <w:rsid w:val="00FB74D1"/>
    <w:rsid w:val="00FC126C"/>
    <w:rsid w:val="00FC21BD"/>
    <w:rsid w:val="00FC4604"/>
    <w:rsid w:val="00FD2791"/>
    <w:rsid w:val="00FD4033"/>
    <w:rsid w:val="00FE1CAC"/>
    <w:rsid w:val="00FE318B"/>
    <w:rsid w:val="00FE4B87"/>
    <w:rsid w:val="00FE58B3"/>
    <w:rsid w:val="00FE61C8"/>
    <w:rsid w:val="00FF06E6"/>
    <w:rsid w:val="00FF0BC8"/>
    <w:rsid w:val="00FF6A8F"/>
    <w:rsid w:val="01B95BB4"/>
    <w:rsid w:val="02491C5D"/>
    <w:rsid w:val="029E5ED5"/>
    <w:rsid w:val="02A9358C"/>
    <w:rsid w:val="02B0410A"/>
    <w:rsid w:val="02E470C6"/>
    <w:rsid w:val="03012CDC"/>
    <w:rsid w:val="04FF0C3E"/>
    <w:rsid w:val="054A3739"/>
    <w:rsid w:val="05766447"/>
    <w:rsid w:val="05FA7BDC"/>
    <w:rsid w:val="07870792"/>
    <w:rsid w:val="0C3F0518"/>
    <w:rsid w:val="0EC01700"/>
    <w:rsid w:val="0F084E80"/>
    <w:rsid w:val="0FEA0F0E"/>
    <w:rsid w:val="10AF2F2B"/>
    <w:rsid w:val="114A2C81"/>
    <w:rsid w:val="11976D94"/>
    <w:rsid w:val="11B82ABA"/>
    <w:rsid w:val="124D3B33"/>
    <w:rsid w:val="12C72437"/>
    <w:rsid w:val="12DB4EC1"/>
    <w:rsid w:val="14373B59"/>
    <w:rsid w:val="14E92A27"/>
    <w:rsid w:val="153035BA"/>
    <w:rsid w:val="15324DD7"/>
    <w:rsid w:val="18C93F59"/>
    <w:rsid w:val="191140CF"/>
    <w:rsid w:val="193D4461"/>
    <w:rsid w:val="19F277BA"/>
    <w:rsid w:val="1A007364"/>
    <w:rsid w:val="1AB5718C"/>
    <w:rsid w:val="1C4B6E9B"/>
    <w:rsid w:val="1C6F3414"/>
    <w:rsid w:val="1CA163D9"/>
    <w:rsid w:val="1CFF0C86"/>
    <w:rsid w:val="1D1476C4"/>
    <w:rsid w:val="1D695321"/>
    <w:rsid w:val="1D842154"/>
    <w:rsid w:val="1DA77498"/>
    <w:rsid w:val="1E4B0289"/>
    <w:rsid w:val="1EB319EC"/>
    <w:rsid w:val="1FC77E93"/>
    <w:rsid w:val="20A936A3"/>
    <w:rsid w:val="219D5B9D"/>
    <w:rsid w:val="22A01BCD"/>
    <w:rsid w:val="234E292C"/>
    <w:rsid w:val="23D5713A"/>
    <w:rsid w:val="24F249D0"/>
    <w:rsid w:val="252410EB"/>
    <w:rsid w:val="25AF2396"/>
    <w:rsid w:val="26397B47"/>
    <w:rsid w:val="27C16312"/>
    <w:rsid w:val="28557BD3"/>
    <w:rsid w:val="285E19D2"/>
    <w:rsid w:val="2906317D"/>
    <w:rsid w:val="29227B4F"/>
    <w:rsid w:val="29861B8C"/>
    <w:rsid w:val="2A976D98"/>
    <w:rsid w:val="2C795D94"/>
    <w:rsid w:val="2DFE34D1"/>
    <w:rsid w:val="2E3133B6"/>
    <w:rsid w:val="31A07D4F"/>
    <w:rsid w:val="31BF715F"/>
    <w:rsid w:val="320D0E1E"/>
    <w:rsid w:val="32AC5276"/>
    <w:rsid w:val="343C5AF5"/>
    <w:rsid w:val="34E61ECA"/>
    <w:rsid w:val="36542514"/>
    <w:rsid w:val="36EB7121"/>
    <w:rsid w:val="3A092F48"/>
    <w:rsid w:val="3A5C535E"/>
    <w:rsid w:val="3B916A4B"/>
    <w:rsid w:val="3C473F13"/>
    <w:rsid w:val="3C673AFB"/>
    <w:rsid w:val="3D874F97"/>
    <w:rsid w:val="3DC549AD"/>
    <w:rsid w:val="3DD93F3B"/>
    <w:rsid w:val="3DE73C69"/>
    <w:rsid w:val="3EA36C33"/>
    <w:rsid w:val="3F022799"/>
    <w:rsid w:val="3F221788"/>
    <w:rsid w:val="3F2B67C3"/>
    <w:rsid w:val="4242169A"/>
    <w:rsid w:val="42F270E7"/>
    <w:rsid w:val="45055F18"/>
    <w:rsid w:val="454F7018"/>
    <w:rsid w:val="45A167A9"/>
    <w:rsid w:val="45B77AEF"/>
    <w:rsid w:val="45EA3990"/>
    <w:rsid w:val="46B31FE7"/>
    <w:rsid w:val="477B1841"/>
    <w:rsid w:val="4AD807A5"/>
    <w:rsid w:val="4BCD42E3"/>
    <w:rsid w:val="4BFB6463"/>
    <w:rsid w:val="4CDB3F9E"/>
    <w:rsid w:val="4D2F454F"/>
    <w:rsid w:val="4DCC316B"/>
    <w:rsid w:val="4ED56E7A"/>
    <w:rsid w:val="4F172371"/>
    <w:rsid w:val="4F7C5527"/>
    <w:rsid w:val="4FFB6C53"/>
    <w:rsid w:val="511C10DB"/>
    <w:rsid w:val="516271C1"/>
    <w:rsid w:val="520A379A"/>
    <w:rsid w:val="527C41A9"/>
    <w:rsid w:val="536971A2"/>
    <w:rsid w:val="53C94105"/>
    <w:rsid w:val="53E300F5"/>
    <w:rsid w:val="542C659A"/>
    <w:rsid w:val="54E71071"/>
    <w:rsid w:val="56C16395"/>
    <w:rsid w:val="57511832"/>
    <w:rsid w:val="58F464F3"/>
    <w:rsid w:val="598B0F5D"/>
    <w:rsid w:val="59D60D72"/>
    <w:rsid w:val="5D3E607E"/>
    <w:rsid w:val="5DF412D1"/>
    <w:rsid w:val="5E324B76"/>
    <w:rsid w:val="5E981BB7"/>
    <w:rsid w:val="5EFB1AE5"/>
    <w:rsid w:val="603343B0"/>
    <w:rsid w:val="60B77556"/>
    <w:rsid w:val="61DA4DBC"/>
    <w:rsid w:val="62817322"/>
    <w:rsid w:val="646B4737"/>
    <w:rsid w:val="65B50CCC"/>
    <w:rsid w:val="665D48D1"/>
    <w:rsid w:val="66C1571B"/>
    <w:rsid w:val="679A04C5"/>
    <w:rsid w:val="6A28252C"/>
    <w:rsid w:val="6A8609B3"/>
    <w:rsid w:val="6C19155F"/>
    <w:rsid w:val="6C4011CB"/>
    <w:rsid w:val="6D1F08E7"/>
    <w:rsid w:val="6DFE6E8A"/>
    <w:rsid w:val="6EBD7512"/>
    <w:rsid w:val="6F204A22"/>
    <w:rsid w:val="70CE4E12"/>
    <w:rsid w:val="70CF42F9"/>
    <w:rsid w:val="72CE6C76"/>
    <w:rsid w:val="743F0000"/>
    <w:rsid w:val="74A04EB4"/>
    <w:rsid w:val="74DA2237"/>
    <w:rsid w:val="75591F65"/>
    <w:rsid w:val="755B2FD1"/>
    <w:rsid w:val="76FB1C75"/>
    <w:rsid w:val="77112281"/>
    <w:rsid w:val="779928C9"/>
    <w:rsid w:val="7AE81C7A"/>
    <w:rsid w:val="7B5F5E7E"/>
    <w:rsid w:val="7B881B73"/>
    <w:rsid w:val="7C1C7A1F"/>
    <w:rsid w:val="7D54645F"/>
    <w:rsid w:val="7E18180E"/>
    <w:rsid w:val="7EC074E9"/>
    <w:rsid w:val="7F5429B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99"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6"/>
    <w:qFormat/>
    <w:uiPriority w:val="0"/>
    <w:pPr>
      <w:keepNext/>
      <w:keepLines/>
      <w:tabs>
        <w:tab w:val="left" w:pos="720"/>
      </w:tabs>
      <w:adjustRightInd w:val="0"/>
      <w:spacing w:before="340" w:after="330" w:line="578" w:lineRule="atLeast"/>
      <w:ind w:left="720" w:hanging="720"/>
      <w:textAlignment w:val="baseline"/>
      <w:outlineLvl w:val="0"/>
    </w:pPr>
    <w:rPr>
      <w:rFonts w:eastAsia="仿宋_GB2312"/>
      <w:b/>
      <w:kern w:val="44"/>
      <w:sz w:val="44"/>
      <w:szCs w:val="20"/>
    </w:rPr>
  </w:style>
  <w:style w:type="paragraph" w:styleId="3">
    <w:name w:val="heading 2"/>
    <w:basedOn w:val="1"/>
    <w:next w:val="1"/>
    <w:link w:val="32"/>
    <w:qFormat/>
    <w:uiPriority w:val="0"/>
    <w:pPr>
      <w:keepNext/>
      <w:keepLines/>
      <w:tabs>
        <w:tab w:val="left" w:pos="720"/>
      </w:tabs>
      <w:spacing w:before="120" w:after="80"/>
      <w:jc w:val="left"/>
      <w:outlineLvl w:val="1"/>
    </w:pPr>
    <w:rPr>
      <w:rFonts w:ascii="Helvetica" w:hAnsi="Helvetica"/>
      <w:b/>
      <w:color w:val="000000"/>
      <w:kern w:val="0"/>
      <w:sz w:val="24"/>
      <w:szCs w:val="20"/>
    </w:rPr>
  </w:style>
  <w:style w:type="paragraph" w:styleId="4">
    <w:name w:val="heading 3"/>
    <w:basedOn w:val="1"/>
    <w:next w:val="1"/>
    <w:qFormat/>
    <w:uiPriority w:val="0"/>
    <w:pPr>
      <w:keepNext/>
      <w:keepLines/>
      <w:tabs>
        <w:tab w:val="left" w:pos="1260"/>
      </w:tabs>
      <w:adjustRightInd w:val="0"/>
      <w:spacing w:before="260" w:after="260" w:line="416" w:lineRule="atLeast"/>
      <w:ind w:left="1260" w:hanging="420"/>
      <w:textAlignment w:val="baseline"/>
      <w:outlineLvl w:val="2"/>
    </w:pPr>
    <w:rPr>
      <w:rFonts w:eastAsia="仿宋_GB2312"/>
      <w:b/>
      <w:kern w:val="0"/>
      <w:sz w:val="32"/>
      <w:szCs w:val="20"/>
    </w:rPr>
  </w:style>
  <w:style w:type="paragraph" w:styleId="5">
    <w:name w:val="heading 4"/>
    <w:basedOn w:val="1"/>
    <w:next w:val="1"/>
    <w:qFormat/>
    <w:uiPriority w:val="0"/>
    <w:pPr>
      <w:keepNext/>
      <w:keepLines/>
      <w:tabs>
        <w:tab w:val="left" w:pos="1800"/>
      </w:tabs>
      <w:spacing w:before="80" w:after="120" w:line="440" w:lineRule="exact"/>
      <w:ind w:firstLine="340"/>
      <w:jc w:val="left"/>
      <w:outlineLvl w:val="3"/>
    </w:pPr>
    <w:rPr>
      <w:rFonts w:ascii="Arial" w:hAnsi="Arial" w:eastAsia="黑体"/>
      <w:b/>
      <w:color w:val="000000"/>
      <w:kern w:val="0"/>
      <w:sz w:val="28"/>
      <w:szCs w:val="20"/>
    </w:rPr>
  </w:style>
  <w:style w:type="character" w:default="1" w:styleId="21">
    <w:name w:val="Default Paragraph Font"/>
    <w:semiHidden/>
    <w:unhideWhenUsed/>
    <w:qFormat/>
    <w:uiPriority w:val="1"/>
  </w:style>
  <w:style w:type="table" w:default="1" w:styleId="24">
    <w:name w:val="Normal Table"/>
    <w:semiHidden/>
    <w:unhideWhenUsed/>
    <w:qFormat/>
    <w:uiPriority w:val="99"/>
    <w:tblPr>
      <w:tblLayout w:type="fixed"/>
      <w:tblCellMar>
        <w:top w:w="0" w:type="dxa"/>
        <w:left w:w="108" w:type="dxa"/>
        <w:bottom w:w="0" w:type="dxa"/>
        <w:right w:w="108" w:type="dxa"/>
      </w:tblCellMar>
    </w:tblPr>
  </w:style>
  <w:style w:type="paragraph" w:styleId="6">
    <w:name w:val="Normal Indent"/>
    <w:basedOn w:val="1"/>
    <w:qFormat/>
    <w:uiPriority w:val="0"/>
    <w:pPr>
      <w:adjustRightInd w:val="0"/>
      <w:spacing w:line="360" w:lineRule="atLeast"/>
      <w:ind w:firstLine="420"/>
      <w:textAlignment w:val="baseline"/>
    </w:pPr>
    <w:rPr>
      <w:szCs w:val="20"/>
    </w:rPr>
  </w:style>
  <w:style w:type="paragraph" w:styleId="7">
    <w:name w:val="Document Map"/>
    <w:basedOn w:val="1"/>
    <w:semiHidden/>
    <w:qFormat/>
    <w:uiPriority w:val="0"/>
    <w:pPr>
      <w:shd w:val="clear" w:color="auto" w:fill="000080"/>
    </w:pPr>
  </w:style>
  <w:style w:type="paragraph" w:styleId="8">
    <w:name w:val="Salutation"/>
    <w:basedOn w:val="1"/>
    <w:next w:val="1"/>
    <w:qFormat/>
    <w:uiPriority w:val="0"/>
    <w:rPr>
      <w:rFonts w:ascii="宋体" w:eastAsia="仿宋_GB2312"/>
      <w:szCs w:val="20"/>
    </w:rPr>
  </w:style>
  <w:style w:type="paragraph" w:styleId="9">
    <w:name w:val="Body Text 3"/>
    <w:basedOn w:val="1"/>
    <w:qFormat/>
    <w:uiPriority w:val="0"/>
    <w:pPr>
      <w:spacing w:after="120"/>
    </w:pPr>
    <w:rPr>
      <w:sz w:val="16"/>
      <w:szCs w:val="16"/>
    </w:rPr>
  </w:style>
  <w:style w:type="paragraph" w:styleId="10">
    <w:name w:val="Body Text"/>
    <w:basedOn w:val="1"/>
    <w:qFormat/>
    <w:uiPriority w:val="0"/>
    <w:pPr>
      <w:spacing w:after="120"/>
    </w:pPr>
  </w:style>
  <w:style w:type="paragraph" w:styleId="11">
    <w:name w:val="toc 3"/>
    <w:basedOn w:val="1"/>
    <w:next w:val="1"/>
    <w:semiHidden/>
    <w:qFormat/>
    <w:uiPriority w:val="0"/>
    <w:pPr>
      <w:ind w:left="480"/>
      <w:jc w:val="left"/>
    </w:pPr>
    <w:rPr>
      <w:rFonts w:eastAsia="仿宋_GB2312"/>
      <w:i/>
      <w:sz w:val="24"/>
      <w:szCs w:val="20"/>
    </w:rPr>
  </w:style>
  <w:style w:type="paragraph" w:styleId="12">
    <w:name w:val="Plain Text"/>
    <w:basedOn w:val="1"/>
    <w:link w:val="27"/>
    <w:qFormat/>
    <w:uiPriority w:val="99"/>
    <w:pPr>
      <w:shd w:val="solid" w:color="FFFFFF" w:fill="FFFFFF"/>
      <w:jc w:val="center"/>
    </w:pPr>
    <w:rPr>
      <w:rFonts w:ascii="宋体" w:hAnsi="宋体"/>
      <w:kern w:val="0"/>
      <w:sz w:val="84"/>
      <w:szCs w:val="72"/>
    </w:rPr>
  </w:style>
  <w:style w:type="paragraph" w:styleId="13">
    <w:name w:val="Date"/>
    <w:basedOn w:val="1"/>
    <w:next w:val="1"/>
    <w:link w:val="31"/>
    <w:qFormat/>
    <w:uiPriority w:val="0"/>
    <w:rPr>
      <w:sz w:val="24"/>
      <w:szCs w:val="20"/>
    </w:rPr>
  </w:style>
  <w:style w:type="paragraph" w:styleId="14">
    <w:name w:val="Body Text Indent 2"/>
    <w:basedOn w:val="1"/>
    <w:qFormat/>
    <w:uiPriority w:val="0"/>
    <w:pPr>
      <w:spacing w:after="120" w:line="480" w:lineRule="auto"/>
      <w:ind w:left="420" w:leftChars="200"/>
    </w:pPr>
    <w:rPr>
      <w:szCs w:val="20"/>
    </w:rPr>
  </w:style>
  <w:style w:type="paragraph" w:styleId="15">
    <w:name w:val="Balloon Text"/>
    <w:basedOn w:val="1"/>
    <w:semiHidden/>
    <w:qFormat/>
    <w:uiPriority w:val="0"/>
    <w:rPr>
      <w:sz w:val="18"/>
      <w:szCs w:val="18"/>
    </w:rPr>
  </w:style>
  <w:style w:type="paragraph" w:styleId="16">
    <w:name w:val="footer"/>
    <w:basedOn w:val="1"/>
    <w:link w:val="34"/>
    <w:qFormat/>
    <w:uiPriority w:val="0"/>
    <w:pPr>
      <w:tabs>
        <w:tab w:val="center" w:pos="4153"/>
        <w:tab w:val="right" w:pos="8306"/>
      </w:tabs>
      <w:snapToGrid w:val="0"/>
      <w:jc w:val="left"/>
    </w:pPr>
    <w:rPr>
      <w:sz w:val="18"/>
      <w:szCs w:val="18"/>
    </w:rPr>
  </w:style>
  <w:style w:type="paragraph" w:styleId="17">
    <w:name w:val="header"/>
    <w:basedOn w:val="1"/>
    <w:link w:val="28"/>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semiHidden/>
    <w:qFormat/>
    <w:uiPriority w:val="0"/>
    <w:pPr>
      <w:tabs>
        <w:tab w:val="right" w:leader="dot" w:pos="9360"/>
      </w:tabs>
      <w:jc w:val="left"/>
    </w:pPr>
    <w:rPr>
      <w:rFonts w:eastAsia="仿宋_GB2312"/>
      <w:b/>
      <w:caps/>
      <w:sz w:val="24"/>
      <w:szCs w:val="20"/>
    </w:rPr>
  </w:style>
  <w:style w:type="paragraph" w:styleId="19">
    <w:name w:val="toc 2"/>
    <w:basedOn w:val="1"/>
    <w:next w:val="1"/>
    <w:semiHidden/>
    <w:qFormat/>
    <w:uiPriority w:val="0"/>
    <w:pPr>
      <w:ind w:left="420" w:leftChars="200"/>
    </w:pPr>
  </w:style>
  <w:style w:type="paragraph" w:styleId="20">
    <w:name w:val="Normal (Web)"/>
    <w:basedOn w:val="1"/>
    <w:qFormat/>
    <w:uiPriority w:val="0"/>
    <w:pPr>
      <w:widowControl/>
      <w:spacing w:before="100" w:beforeAutospacing="1" w:after="100" w:afterAutospacing="1"/>
      <w:jc w:val="left"/>
    </w:pPr>
    <w:rPr>
      <w:rFonts w:ascii="宋体" w:hAnsi="宋体" w:cs="Plotter"/>
      <w:kern w:val="0"/>
      <w:sz w:val="20"/>
      <w:szCs w:val="20"/>
    </w:rPr>
  </w:style>
  <w:style w:type="character" w:styleId="22">
    <w:name w:val="page number"/>
    <w:basedOn w:val="21"/>
    <w:qFormat/>
    <w:uiPriority w:val="0"/>
  </w:style>
  <w:style w:type="character" w:styleId="23">
    <w:name w:val="Hyperlink"/>
    <w:qFormat/>
    <w:uiPriority w:val="0"/>
    <w:rPr>
      <w:color w:val="0000FF"/>
      <w:u w:val="single"/>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6">
    <w:name w:val="标题 1 Char"/>
    <w:link w:val="2"/>
    <w:qFormat/>
    <w:uiPriority w:val="0"/>
    <w:rPr>
      <w:rFonts w:eastAsia="仿宋_GB2312"/>
      <w:b/>
      <w:kern w:val="44"/>
      <w:sz w:val="44"/>
    </w:rPr>
  </w:style>
  <w:style w:type="character" w:customStyle="1" w:styleId="27">
    <w:name w:val="纯文本 Char"/>
    <w:link w:val="12"/>
    <w:qFormat/>
    <w:uiPriority w:val="99"/>
    <w:rPr>
      <w:rFonts w:ascii="宋体" w:hAnsi="宋体"/>
      <w:sz w:val="84"/>
      <w:szCs w:val="72"/>
      <w:shd w:val="solid" w:color="FFFFFF" w:fill="FFFFFF"/>
    </w:rPr>
  </w:style>
  <w:style w:type="character" w:customStyle="1" w:styleId="28">
    <w:name w:val="页眉 Char"/>
    <w:link w:val="17"/>
    <w:qFormat/>
    <w:uiPriority w:val="0"/>
    <w:rPr>
      <w:rFonts w:eastAsia="宋体"/>
      <w:kern w:val="2"/>
      <w:sz w:val="18"/>
      <w:szCs w:val="18"/>
      <w:lang w:val="en-US" w:eastAsia="zh-CN" w:bidi="ar-SA"/>
    </w:rPr>
  </w:style>
  <w:style w:type="character" w:customStyle="1" w:styleId="29">
    <w:name w:val="5号正文 Char"/>
    <w:link w:val="30"/>
    <w:qFormat/>
    <w:uiPriority w:val="0"/>
    <w:rPr>
      <w:rFonts w:ascii="楷体_GB2312" w:hAnsi="宋体" w:eastAsia="楷体_GB2312"/>
      <w:snapToGrid w:val="0"/>
      <w:sz w:val="24"/>
      <w:lang w:val="en-US" w:eastAsia="zh-CN" w:bidi="ar-SA"/>
    </w:rPr>
  </w:style>
  <w:style w:type="paragraph" w:customStyle="1" w:styleId="30">
    <w:name w:val="5号正文"/>
    <w:link w:val="29"/>
    <w:qFormat/>
    <w:uiPriority w:val="0"/>
    <w:pPr>
      <w:widowControl w:val="0"/>
      <w:ind w:firstLine="420" w:firstLineChars="200"/>
      <w:jc w:val="both"/>
    </w:pPr>
    <w:rPr>
      <w:rFonts w:ascii="楷体_GB2312" w:hAnsi="宋体" w:eastAsia="楷体_GB2312" w:cs="Times New Roman"/>
      <w:snapToGrid w:val="0"/>
      <w:sz w:val="24"/>
      <w:lang w:val="en-US" w:eastAsia="zh-CN" w:bidi="ar-SA"/>
    </w:rPr>
  </w:style>
  <w:style w:type="character" w:customStyle="1" w:styleId="31">
    <w:name w:val="日期 Char"/>
    <w:link w:val="13"/>
    <w:qFormat/>
    <w:uiPriority w:val="0"/>
    <w:rPr>
      <w:rFonts w:eastAsia="宋体"/>
      <w:kern w:val="2"/>
      <w:sz w:val="24"/>
      <w:lang w:val="en-US" w:eastAsia="zh-CN" w:bidi="ar-SA"/>
    </w:rPr>
  </w:style>
  <w:style w:type="character" w:customStyle="1" w:styleId="32">
    <w:name w:val="标题 2 Char"/>
    <w:link w:val="3"/>
    <w:qFormat/>
    <w:uiPriority w:val="0"/>
    <w:rPr>
      <w:rFonts w:ascii="Helvetica" w:hAnsi="Helvetica" w:eastAsia="宋体"/>
      <w:b/>
      <w:color w:val="000000"/>
      <w:sz w:val="24"/>
      <w:lang w:val="en-US" w:eastAsia="zh-CN" w:bidi="ar-SA"/>
    </w:rPr>
  </w:style>
  <w:style w:type="character" w:customStyle="1" w:styleId="33">
    <w:name w:val="Char Char4"/>
    <w:qFormat/>
    <w:uiPriority w:val="0"/>
    <w:rPr>
      <w:rFonts w:eastAsia="宋体"/>
      <w:kern w:val="2"/>
      <w:sz w:val="18"/>
      <w:lang w:val="en-US" w:eastAsia="zh-CN"/>
    </w:rPr>
  </w:style>
  <w:style w:type="character" w:customStyle="1" w:styleId="34">
    <w:name w:val="页脚 Char"/>
    <w:link w:val="16"/>
    <w:qFormat/>
    <w:uiPriority w:val="0"/>
    <w:rPr>
      <w:rFonts w:eastAsia="宋体"/>
      <w:kern w:val="2"/>
      <w:sz w:val="18"/>
      <w:szCs w:val="18"/>
      <w:lang w:val="en-US" w:eastAsia="zh-CN" w:bidi="ar-SA"/>
    </w:rPr>
  </w:style>
  <w:style w:type="paragraph" w:styleId="35">
    <w:name w:val="List Paragraph"/>
    <w:basedOn w:val="1"/>
    <w:qFormat/>
    <w:uiPriority w:val="34"/>
    <w:pPr>
      <w:ind w:firstLine="420" w:firstLineChars="200"/>
    </w:pPr>
  </w:style>
  <w:style w:type="paragraph" w:customStyle="1" w:styleId="36">
    <w:name w:val="正文2"/>
    <w:basedOn w:val="1"/>
    <w:qFormat/>
    <w:uiPriority w:val="0"/>
    <w:pPr>
      <w:tabs>
        <w:tab w:val="left" w:pos="920"/>
      </w:tabs>
      <w:spacing w:before="60" w:after="60" w:line="360" w:lineRule="auto"/>
      <w:ind w:left="920" w:hanging="360"/>
    </w:pPr>
    <w:rPr>
      <w:spacing w:val="6"/>
      <w:sz w:val="24"/>
      <w:szCs w:val="20"/>
    </w:rPr>
  </w:style>
  <w:style w:type="paragraph" w:customStyle="1" w:styleId="37">
    <w:name w:val="附件标题-1"/>
    <w:basedOn w:val="1"/>
    <w:qFormat/>
    <w:uiPriority w:val="0"/>
    <w:pPr>
      <w:spacing w:beforeLines="50" w:afterLines="50"/>
      <w:jc w:val="center"/>
    </w:pPr>
    <w:rPr>
      <w:rFonts w:eastAsia="黑体"/>
      <w:sz w:val="32"/>
      <w:szCs w:val="20"/>
    </w:rPr>
  </w:style>
  <w:style w:type="paragraph" w:customStyle="1" w:styleId="38">
    <w:name w:val="标准正文"/>
    <w:basedOn w:val="1"/>
    <w:qFormat/>
    <w:uiPriority w:val="0"/>
    <w:pPr>
      <w:tabs>
        <w:tab w:val="left" w:pos="900"/>
        <w:tab w:val="left" w:pos="1620"/>
      </w:tabs>
      <w:spacing w:line="300" w:lineRule="auto"/>
      <w:ind w:firstLine="538"/>
    </w:pPr>
    <w:rPr>
      <w:rFonts w:ascii="仿宋_GB2312" w:hAnsi="宋体" w:eastAsia="仿宋_GB2312"/>
      <w:kern w:val="0"/>
      <w:sz w:val="24"/>
      <w:szCs w:val="20"/>
    </w:rPr>
  </w:style>
  <w:style w:type="paragraph" w:customStyle="1" w:styleId="39">
    <w:name w:val="Char Char2"/>
    <w:basedOn w:val="1"/>
    <w:qFormat/>
    <w:uiPriority w:val="0"/>
    <w:rPr>
      <w:sz w:val="28"/>
      <w:szCs w:val="20"/>
    </w:rPr>
  </w:style>
  <w:style w:type="paragraph" w:customStyle="1" w:styleId="40">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41">
    <w:name w:val="小标题"/>
    <w:basedOn w:val="1"/>
    <w:qFormat/>
    <w:uiPriority w:val="0"/>
    <w:pPr>
      <w:spacing w:line="300" w:lineRule="auto"/>
      <w:ind w:firstLine="480" w:firstLineChars="200"/>
      <w:jc w:val="center"/>
    </w:pPr>
    <w:rPr>
      <w:rFonts w:ascii="仿宋_GB2312" w:hAnsi="宋体" w:eastAsia="仿宋_GB2312"/>
      <w:b/>
      <w:color w:val="000000"/>
      <w:sz w:val="24"/>
      <w:szCs w:val="20"/>
    </w:rPr>
  </w:style>
  <w:style w:type="paragraph" w:customStyle="1" w:styleId="42">
    <w:name w:val="Char Char Char Char Char Char Char Char Char Char Char Char Char Char Char Char"/>
    <w:basedOn w:val="7"/>
    <w:qFormat/>
    <w:uiPriority w:val="0"/>
    <w:pPr>
      <w:spacing w:line="360" w:lineRule="auto"/>
      <w:ind w:firstLine="200" w:firstLineChars="200"/>
    </w:pPr>
  </w:style>
  <w:style w:type="paragraph" w:customStyle="1" w:styleId="43">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44">
    <w:name w:val="Char"/>
    <w:basedOn w:val="1"/>
    <w:qFormat/>
    <w:uiPriority w:val="0"/>
    <w:rPr>
      <w:rFonts w:ascii="Tahoma" w:hAnsi="Tahoma"/>
      <w:sz w:val="24"/>
      <w:szCs w:val="20"/>
    </w:rPr>
  </w:style>
  <w:style w:type="paragraph" w:customStyle="1" w:styleId="45">
    <w:name w:val="节"/>
    <w:next w:val="1"/>
    <w:qFormat/>
    <w:uiPriority w:val="0"/>
    <w:pPr>
      <w:tabs>
        <w:tab w:val="left" w:pos="2100"/>
        <w:tab w:val="left" w:pos="2310"/>
        <w:tab w:val="center" w:pos="4592"/>
      </w:tabs>
      <w:spacing w:beforeLines="50" w:afterLines="50"/>
      <w:jc w:val="center"/>
      <w:outlineLvl w:val="1"/>
    </w:pPr>
    <w:rPr>
      <w:rFonts w:ascii="宋体" w:hAnsi="宋体" w:eastAsia="宋体" w:cs="Times New Roman"/>
      <w:b/>
      <w:sz w:val="24"/>
      <w:lang w:val="en-US" w:eastAsia="zh-CN" w:bidi="ar-SA"/>
    </w:rPr>
  </w:style>
  <w:style w:type="paragraph" w:customStyle="1" w:styleId="46">
    <w:name w:val="Char Char Char Char Char Char Char Char Char Char"/>
    <w:basedOn w:val="1"/>
    <w:qFormat/>
    <w:uiPriority w:val="0"/>
    <w:pPr>
      <w:widowControl/>
      <w:spacing w:after="160" w:line="360" w:lineRule="auto"/>
      <w:jc w:val="left"/>
    </w:pPr>
    <w:rPr>
      <w:rFonts w:ascii="Verdana" w:hAnsi="Verdana" w:eastAsia="仿宋_GB2312"/>
      <w:kern w:val="0"/>
      <w:sz w:val="30"/>
      <w:szCs w:val="30"/>
      <w:lang w:eastAsia="en-US"/>
    </w:rPr>
  </w:style>
  <w:style w:type="paragraph" w:customStyle="1" w:styleId="47">
    <w:name w:val="正文首行缩进两字符"/>
    <w:basedOn w:val="1"/>
    <w:qFormat/>
    <w:uiPriority w:val="0"/>
    <w:pPr>
      <w:spacing w:after="160" w:line="360" w:lineRule="auto"/>
      <w:ind w:firstLine="200" w:firstLineChars="200"/>
    </w:pPr>
    <w:rPr>
      <w:rFonts w:ascii="Calibri" w:hAnsi="Calibri"/>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13</Pages>
  <Words>892</Words>
  <Characters>5085</Characters>
  <Lines>42</Lines>
  <Paragraphs>11</Paragraphs>
  <TotalTime>8</TotalTime>
  <ScaleCrop>false</ScaleCrop>
  <LinksUpToDate>false</LinksUpToDate>
  <CharactersWithSpaces>5966</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2021-04-07T06:15:00Z</dcterms:created>
  <dc:creator>User</dc:creator>
  <cp:lastModifiedBy>洁、</cp:lastModifiedBy>
  <cp:lastPrinted>2011-12-20T05:46:00Z</cp:lastPrinted>
  <dcterms:modified xsi:type="dcterms:W3CDTF">2021-06-17T08:05:56Z</dcterms:modified>
  <dc:title>重庆医科大学第二附属医院江南医院工程</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ICV">
    <vt:lpwstr>D2EA6C5B07A8497B90FB31E460100F08</vt:lpwstr>
  </property>
</Properties>
</file>