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31" w:rsidRDefault="007C5631">
      <w:pPr>
        <w:jc w:val="right"/>
        <w:rPr>
          <w:rFonts w:ascii="宋体"/>
          <w:color w:val="000000"/>
          <w:sz w:val="22"/>
        </w:rPr>
      </w:pPr>
    </w:p>
    <w:p w:rsidR="007C5631" w:rsidRDefault="007C5631">
      <w:pPr>
        <w:jc w:val="right"/>
        <w:rPr>
          <w:rFonts w:ascii="宋体"/>
          <w:color w:val="000000"/>
          <w:sz w:val="22"/>
          <w:u w:val="single"/>
        </w:rPr>
      </w:pPr>
    </w:p>
    <w:p w:rsidR="007C5631" w:rsidRDefault="007C5631">
      <w:pPr>
        <w:jc w:val="center"/>
        <w:rPr>
          <w:rFonts w:ascii="宋体" w:hAnsi="宋体"/>
          <w:color w:val="000000"/>
          <w:sz w:val="44"/>
          <w:szCs w:val="44"/>
        </w:rPr>
      </w:pPr>
    </w:p>
    <w:p w:rsidR="007C5631" w:rsidRDefault="00AA51E6">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重庆医科大学附属第二医院江南院区</w:t>
      </w:r>
    </w:p>
    <w:p w:rsidR="007C5631" w:rsidRDefault="00AA51E6">
      <w:pPr>
        <w:wordWrap w:val="0"/>
        <w:autoSpaceDE w:val="0"/>
        <w:autoSpaceDN w:val="0"/>
        <w:adjustRightInd w:val="0"/>
        <w:spacing w:before="120" w:after="120" w:line="720" w:lineRule="atLeast"/>
        <w:jc w:val="center"/>
        <w:rPr>
          <w:rFonts w:ascii="仿宋_GB2312" w:hAnsi="仿宋_GB2312"/>
          <w:snapToGrid w:val="0"/>
          <w:sz w:val="36"/>
          <w:szCs w:val="36"/>
        </w:rPr>
      </w:pPr>
      <w:r>
        <w:rPr>
          <w:rFonts w:ascii="宋体" w:hAnsi="宋体" w:hint="eastAsia"/>
          <w:b/>
          <w:sz w:val="36"/>
          <w:szCs w:val="36"/>
        </w:rPr>
        <w:t>综合楼灾备、安防和肝炎研究所机房基础环境维保服务</w:t>
      </w:r>
    </w:p>
    <w:p w:rsidR="007C5631" w:rsidRDefault="007C5631">
      <w:pPr>
        <w:wordWrap w:val="0"/>
        <w:autoSpaceDE w:val="0"/>
        <w:autoSpaceDN w:val="0"/>
        <w:adjustRightInd w:val="0"/>
        <w:spacing w:before="120" w:after="120" w:line="720" w:lineRule="atLeast"/>
        <w:jc w:val="center"/>
        <w:rPr>
          <w:rFonts w:ascii="仿宋_GB2312" w:hAnsi="仿宋_GB2312"/>
          <w:snapToGrid w:val="0"/>
          <w:sz w:val="36"/>
          <w:szCs w:val="36"/>
        </w:rPr>
      </w:pPr>
    </w:p>
    <w:p w:rsidR="007C5631" w:rsidRDefault="007C5631">
      <w:pPr>
        <w:wordWrap w:val="0"/>
        <w:autoSpaceDE w:val="0"/>
        <w:autoSpaceDN w:val="0"/>
        <w:adjustRightInd w:val="0"/>
        <w:spacing w:before="120" w:after="120" w:line="720" w:lineRule="atLeast"/>
        <w:jc w:val="center"/>
        <w:rPr>
          <w:rFonts w:ascii="仿宋_GB2312" w:hAnsi="仿宋_GB2312"/>
          <w:snapToGrid w:val="0"/>
          <w:sz w:val="36"/>
          <w:szCs w:val="36"/>
        </w:rPr>
      </w:pPr>
    </w:p>
    <w:p w:rsidR="007C5631" w:rsidRDefault="00AA51E6">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市场调研</w:t>
      </w:r>
      <w:r>
        <w:rPr>
          <w:rFonts w:ascii="仿宋_GB2312" w:hAnsi="仿宋_GB2312"/>
          <w:b/>
          <w:snapToGrid w:val="0"/>
          <w:sz w:val="72"/>
          <w:szCs w:val="72"/>
        </w:rPr>
        <w:t>文件</w:t>
      </w:r>
    </w:p>
    <w:p w:rsidR="007C5631" w:rsidRDefault="007C5631">
      <w:pPr>
        <w:wordWrap w:val="0"/>
        <w:autoSpaceDE w:val="0"/>
        <w:autoSpaceDN w:val="0"/>
        <w:adjustRightInd w:val="0"/>
        <w:spacing w:line="560" w:lineRule="atLeast"/>
        <w:jc w:val="center"/>
        <w:rPr>
          <w:rFonts w:eastAsia="彩虹小标宋"/>
          <w:b/>
          <w:snapToGrid w:val="0"/>
          <w:color w:val="000000"/>
          <w:sz w:val="36"/>
          <w:szCs w:val="48"/>
        </w:rPr>
      </w:pPr>
    </w:p>
    <w:p w:rsidR="007C5631" w:rsidRDefault="007C5631">
      <w:pPr>
        <w:wordWrap w:val="0"/>
        <w:autoSpaceDE w:val="0"/>
        <w:autoSpaceDN w:val="0"/>
        <w:adjustRightInd w:val="0"/>
        <w:spacing w:line="560" w:lineRule="atLeast"/>
        <w:ind w:firstLine="624"/>
        <w:jc w:val="left"/>
        <w:rPr>
          <w:snapToGrid w:val="0"/>
          <w:color w:val="000000"/>
          <w:sz w:val="32"/>
        </w:rPr>
      </w:pPr>
    </w:p>
    <w:p w:rsidR="007C5631" w:rsidRDefault="007C5631">
      <w:pPr>
        <w:wordWrap w:val="0"/>
        <w:autoSpaceDE w:val="0"/>
        <w:autoSpaceDN w:val="0"/>
        <w:adjustRightInd w:val="0"/>
        <w:spacing w:line="560" w:lineRule="atLeast"/>
        <w:ind w:firstLine="624"/>
        <w:jc w:val="left"/>
        <w:rPr>
          <w:snapToGrid w:val="0"/>
          <w:color w:val="000000"/>
          <w:sz w:val="32"/>
        </w:rPr>
      </w:pPr>
    </w:p>
    <w:p w:rsidR="007C5631" w:rsidRDefault="007C5631">
      <w:pPr>
        <w:adjustRightInd w:val="0"/>
        <w:spacing w:line="560" w:lineRule="atLeast"/>
        <w:ind w:firstLine="624"/>
        <w:jc w:val="center"/>
        <w:rPr>
          <w:snapToGrid w:val="0"/>
          <w:color w:val="000000"/>
          <w:sz w:val="44"/>
        </w:rPr>
      </w:pPr>
    </w:p>
    <w:p w:rsidR="007C5631" w:rsidRDefault="007C5631">
      <w:pPr>
        <w:adjustRightInd w:val="0"/>
        <w:spacing w:line="560" w:lineRule="atLeast"/>
        <w:ind w:firstLine="624"/>
        <w:jc w:val="center"/>
        <w:rPr>
          <w:snapToGrid w:val="0"/>
          <w:color w:val="000000"/>
          <w:sz w:val="44"/>
        </w:rPr>
      </w:pPr>
    </w:p>
    <w:p w:rsidR="007C5631" w:rsidRDefault="007C5631">
      <w:pPr>
        <w:adjustRightInd w:val="0"/>
        <w:spacing w:line="560" w:lineRule="atLeast"/>
        <w:ind w:firstLine="624"/>
        <w:jc w:val="center"/>
        <w:rPr>
          <w:snapToGrid w:val="0"/>
          <w:color w:val="000000"/>
          <w:sz w:val="44"/>
        </w:rPr>
      </w:pPr>
    </w:p>
    <w:p w:rsidR="007C5631" w:rsidRDefault="007C5631">
      <w:pPr>
        <w:adjustRightInd w:val="0"/>
        <w:spacing w:line="560" w:lineRule="atLeast"/>
        <w:ind w:firstLine="624"/>
        <w:jc w:val="center"/>
        <w:rPr>
          <w:snapToGrid w:val="0"/>
          <w:color w:val="000000"/>
          <w:sz w:val="44"/>
        </w:rPr>
      </w:pPr>
    </w:p>
    <w:p w:rsidR="007C5631" w:rsidRDefault="00AA51E6">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7C5631" w:rsidRDefault="00AA51E6">
      <w:pPr>
        <w:adjustRightInd w:val="0"/>
        <w:spacing w:line="560" w:lineRule="atLeast"/>
        <w:ind w:firstLineChars="823" w:firstLine="2963"/>
        <w:rPr>
          <w:snapToGrid w:val="0"/>
          <w:color w:val="000000"/>
          <w:sz w:val="44"/>
        </w:rPr>
      </w:pPr>
      <w:r>
        <w:rPr>
          <w:rFonts w:hint="eastAsia"/>
          <w:snapToGrid w:val="0"/>
          <w:color w:val="000000"/>
          <w:sz w:val="36"/>
          <w:szCs w:val="36"/>
        </w:rPr>
        <w:t>二〇二一年七月</w:t>
      </w:r>
    </w:p>
    <w:p w:rsidR="007C5631" w:rsidRDefault="007C5631">
      <w:pPr>
        <w:jc w:val="center"/>
        <w:rPr>
          <w:rFonts w:ascii="宋体"/>
          <w:color w:val="000000"/>
          <w:sz w:val="36"/>
        </w:rPr>
        <w:sectPr w:rsidR="007C5631">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7916"/>
      </w:tblGrid>
      <w:tr w:rsidR="007C5631">
        <w:trPr>
          <w:trHeight w:val="774"/>
          <w:jc w:val="center"/>
        </w:trPr>
        <w:tc>
          <w:tcPr>
            <w:tcW w:w="534" w:type="dxa"/>
            <w:vAlign w:val="center"/>
          </w:tcPr>
          <w:p w:rsidR="007C5631" w:rsidRDefault="00AA51E6">
            <w:pPr>
              <w:pStyle w:val="af0"/>
              <w:ind w:firstLine="0"/>
              <w:jc w:val="center"/>
            </w:pPr>
            <w:r>
              <w:rPr>
                <w:rFonts w:hint="eastAsia"/>
              </w:rPr>
              <w:lastRenderedPageBreak/>
              <w:t>项号</w:t>
            </w:r>
          </w:p>
        </w:tc>
        <w:tc>
          <w:tcPr>
            <w:tcW w:w="1275" w:type="dxa"/>
            <w:vAlign w:val="center"/>
          </w:tcPr>
          <w:p w:rsidR="007C5631" w:rsidRDefault="00AA51E6">
            <w:pPr>
              <w:pStyle w:val="af0"/>
              <w:ind w:firstLine="0"/>
              <w:jc w:val="center"/>
            </w:pPr>
            <w:r>
              <w:rPr>
                <w:rFonts w:hint="eastAsia"/>
              </w:rPr>
              <w:t>内容</w:t>
            </w:r>
          </w:p>
        </w:tc>
        <w:tc>
          <w:tcPr>
            <w:tcW w:w="7916" w:type="dxa"/>
            <w:vAlign w:val="center"/>
          </w:tcPr>
          <w:p w:rsidR="007C5631" w:rsidRDefault="00AA51E6">
            <w:pPr>
              <w:pStyle w:val="af0"/>
              <w:ind w:firstLine="0"/>
              <w:jc w:val="center"/>
            </w:pPr>
            <w:r>
              <w:rPr>
                <w:rFonts w:hint="eastAsia"/>
              </w:rPr>
              <w:t>说明与要求</w:t>
            </w:r>
          </w:p>
        </w:tc>
      </w:tr>
      <w:tr w:rsidR="007C5631">
        <w:trPr>
          <w:trHeight w:val="567"/>
          <w:jc w:val="center"/>
        </w:trPr>
        <w:tc>
          <w:tcPr>
            <w:tcW w:w="534" w:type="dxa"/>
            <w:vAlign w:val="center"/>
          </w:tcPr>
          <w:p w:rsidR="007C5631" w:rsidRDefault="00AA51E6">
            <w:pPr>
              <w:pStyle w:val="a8"/>
              <w:jc w:val="center"/>
            </w:pPr>
            <w:r>
              <w:rPr>
                <w:rFonts w:hint="eastAsia"/>
              </w:rPr>
              <w:t>1</w:t>
            </w:r>
          </w:p>
        </w:tc>
        <w:tc>
          <w:tcPr>
            <w:tcW w:w="1275" w:type="dxa"/>
            <w:vAlign w:val="center"/>
          </w:tcPr>
          <w:p w:rsidR="007C5631" w:rsidRDefault="00AA51E6">
            <w:pPr>
              <w:pStyle w:val="a8"/>
            </w:pPr>
            <w:r>
              <w:rPr>
                <w:rFonts w:ascii="仿宋_GB2312" w:eastAsia="仿宋_GB2312" w:hAnsi="宋体"/>
                <w:kern w:val="0"/>
              </w:rPr>
              <w:t>项目名称</w:t>
            </w:r>
          </w:p>
        </w:tc>
        <w:tc>
          <w:tcPr>
            <w:tcW w:w="7916" w:type="dxa"/>
            <w:vAlign w:val="center"/>
          </w:tcPr>
          <w:p w:rsidR="007C5631" w:rsidRDefault="00AA51E6">
            <w:pPr>
              <w:snapToGrid w:val="0"/>
              <w:spacing w:line="560" w:lineRule="exact"/>
              <w:ind w:leftChars="16" w:left="34" w:rightChars="-61" w:right="-128"/>
              <w:jc w:val="left"/>
              <w:rPr>
                <w:rFonts w:ascii="仿宋_GB2312" w:eastAsia="仿宋_GB2312" w:hAnsi="宋体"/>
                <w:kern w:val="0"/>
                <w:sz w:val="24"/>
              </w:rPr>
            </w:pPr>
            <w:r>
              <w:rPr>
                <w:rFonts w:ascii="仿宋_GB2312" w:eastAsia="仿宋_GB2312" w:hAnsi="宋体" w:hint="eastAsia"/>
                <w:kern w:val="0"/>
                <w:sz w:val="24"/>
              </w:rPr>
              <w:t>重庆医科大学附属第二医院</w:t>
            </w:r>
            <w:r>
              <w:rPr>
                <w:rFonts w:ascii="仿宋_GB2312" w:eastAsia="仿宋_GB2312" w:hAnsi="宋体" w:hint="eastAsia"/>
                <w:kern w:val="0"/>
                <w:sz w:val="24"/>
              </w:rPr>
              <w:t>江南院区综合楼灾备、安防和肝炎研究所机房基础环境维保服务市场调研</w:t>
            </w:r>
          </w:p>
        </w:tc>
      </w:tr>
      <w:tr w:rsidR="007C5631">
        <w:trPr>
          <w:trHeight w:val="1030"/>
          <w:jc w:val="center"/>
        </w:trPr>
        <w:tc>
          <w:tcPr>
            <w:tcW w:w="534" w:type="dxa"/>
            <w:vAlign w:val="center"/>
          </w:tcPr>
          <w:p w:rsidR="007C5631" w:rsidRDefault="00AA51E6">
            <w:pPr>
              <w:pStyle w:val="af0"/>
              <w:ind w:firstLine="0"/>
              <w:jc w:val="center"/>
            </w:pPr>
            <w:r>
              <w:rPr>
                <w:rFonts w:hint="eastAsia"/>
              </w:rPr>
              <w:t>2</w:t>
            </w:r>
          </w:p>
        </w:tc>
        <w:tc>
          <w:tcPr>
            <w:tcW w:w="1275" w:type="dxa"/>
            <w:vAlign w:val="center"/>
          </w:tcPr>
          <w:p w:rsidR="007C5631" w:rsidRDefault="00AA51E6">
            <w:pPr>
              <w:pStyle w:val="af0"/>
              <w:ind w:firstLine="0"/>
            </w:pPr>
            <w:r>
              <w:rPr>
                <w:rFonts w:hint="eastAsia"/>
              </w:rPr>
              <w:t>项目概况</w:t>
            </w:r>
          </w:p>
        </w:tc>
        <w:tc>
          <w:tcPr>
            <w:tcW w:w="7916" w:type="dxa"/>
            <w:vAlign w:val="center"/>
          </w:tcPr>
          <w:p w:rsidR="007C5631" w:rsidRDefault="00AA51E6">
            <w:pPr>
              <w:pStyle w:val="af0"/>
              <w:ind w:firstLine="0"/>
            </w:pPr>
            <w:r>
              <w:rPr>
                <w:rFonts w:hint="eastAsia"/>
                <w:bCs/>
              </w:rPr>
              <w:t>江南医院灾备、安防和肝炎研究所机房内</w:t>
            </w:r>
            <w:r>
              <w:rPr>
                <w:rFonts w:hint="eastAsia"/>
                <w:bCs/>
              </w:rPr>
              <w:t>UPS</w:t>
            </w:r>
            <w:r>
              <w:rPr>
                <w:rFonts w:hint="eastAsia"/>
                <w:bCs/>
              </w:rPr>
              <w:t>供电系统、机房精密空调及动力环境监控系统技术服务</w:t>
            </w:r>
          </w:p>
        </w:tc>
      </w:tr>
      <w:tr w:rsidR="007C5631">
        <w:trPr>
          <w:trHeight w:val="567"/>
          <w:jc w:val="center"/>
        </w:trPr>
        <w:tc>
          <w:tcPr>
            <w:tcW w:w="534" w:type="dxa"/>
            <w:vAlign w:val="center"/>
          </w:tcPr>
          <w:p w:rsidR="007C5631" w:rsidRDefault="00AA51E6">
            <w:pPr>
              <w:pStyle w:val="af0"/>
              <w:ind w:firstLine="0"/>
              <w:jc w:val="center"/>
            </w:pPr>
            <w:r>
              <w:rPr>
                <w:rFonts w:hint="eastAsia"/>
              </w:rPr>
              <w:t>3</w:t>
            </w:r>
          </w:p>
        </w:tc>
        <w:tc>
          <w:tcPr>
            <w:tcW w:w="1275" w:type="dxa"/>
            <w:vAlign w:val="center"/>
          </w:tcPr>
          <w:p w:rsidR="007C5631" w:rsidRDefault="00AA51E6">
            <w:pPr>
              <w:pStyle w:val="af0"/>
              <w:ind w:firstLine="0"/>
            </w:pPr>
            <w:r>
              <w:rPr>
                <w:rFonts w:hint="eastAsia"/>
              </w:rPr>
              <w:t>服务内容</w:t>
            </w:r>
          </w:p>
        </w:tc>
        <w:tc>
          <w:tcPr>
            <w:tcW w:w="7916" w:type="dxa"/>
            <w:vAlign w:val="center"/>
          </w:tcPr>
          <w:p w:rsidR="007C5631" w:rsidRDefault="00AA51E6">
            <w:pPr>
              <w:pStyle w:val="af0"/>
              <w:ind w:firstLineChars="14" w:firstLine="34"/>
            </w:pPr>
            <w:r>
              <w:rPr>
                <w:rFonts w:hint="eastAsia"/>
                <w:bCs/>
              </w:rPr>
              <w:t>江南医院灾备、安防和肝炎研究所机房内</w:t>
            </w:r>
            <w:r>
              <w:rPr>
                <w:rFonts w:hint="eastAsia"/>
                <w:bCs/>
              </w:rPr>
              <w:t>UPS</w:t>
            </w:r>
            <w:r>
              <w:rPr>
                <w:rFonts w:hint="eastAsia"/>
                <w:bCs/>
              </w:rPr>
              <w:t>供电系统、机房精密空调及动力环境监控系统技术服务对象</w:t>
            </w:r>
          </w:p>
        </w:tc>
      </w:tr>
      <w:tr w:rsidR="007C5631">
        <w:trPr>
          <w:trHeight w:val="600"/>
          <w:jc w:val="center"/>
        </w:trPr>
        <w:tc>
          <w:tcPr>
            <w:tcW w:w="534" w:type="dxa"/>
            <w:vAlign w:val="center"/>
          </w:tcPr>
          <w:p w:rsidR="007C5631" w:rsidRDefault="00AA51E6">
            <w:pPr>
              <w:pStyle w:val="af0"/>
              <w:ind w:firstLine="0"/>
              <w:jc w:val="center"/>
            </w:pPr>
            <w:r>
              <w:rPr>
                <w:rFonts w:hint="eastAsia"/>
              </w:rPr>
              <w:t>4</w:t>
            </w:r>
          </w:p>
        </w:tc>
        <w:tc>
          <w:tcPr>
            <w:tcW w:w="1275" w:type="dxa"/>
            <w:vAlign w:val="center"/>
          </w:tcPr>
          <w:p w:rsidR="007C5631" w:rsidRDefault="00AA51E6">
            <w:pPr>
              <w:pStyle w:val="af0"/>
              <w:ind w:firstLine="0"/>
            </w:pPr>
            <w:r>
              <w:rPr>
                <w:rFonts w:hint="eastAsia"/>
              </w:rPr>
              <w:t>约定服务期</w:t>
            </w:r>
          </w:p>
        </w:tc>
        <w:tc>
          <w:tcPr>
            <w:tcW w:w="7916" w:type="dxa"/>
            <w:vAlign w:val="center"/>
          </w:tcPr>
          <w:p w:rsidR="007C5631" w:rsidRDefault="00AA51E6">
            <w:pPr>
              <w:pStyle w:val="af0"/>
              <w:ind w:firstLine="0"/>
            </w:pPr>
            <w:r>
              <w:rPr>
                <w:rFonts w:hint="eastAsia"/>
              </w:rPr>
              <w:t>三年</w:t>
            </w:r>
          </w:p>
        </w:tc>
      </w:tr>
      <w:tr w:rsidR="007C5631">
        <w:trPr>
          <w:trHeight w:val="1053"/>
          <w:jc w:val="center"/>
        </w:trPr>
        <w:tc>
          <w:tcPr>
            <w:tcW w:w="534" w:type="dxa"/>
            <w:vAlign w:val="center"/>
          </w:tcPr>
          <w:p w:rsidR="007C5631" w:rsidRDefault="00AA51E6">
            <w:pPr>
              <w:pStyle w:val="af0"/>
              <w:ind w:firstLine="0"/>
              <w:jc w:val="center"/>
            </w:pPr>
            <w:r>
              <w:rPr>
                <w:rFonts w:hint="eastAsia"/>
              </w:rPr>
              <w:t>5</w:t>
            </w:r>
          </w:p>
        </w:tc>
        <w:tc>
          <w:tcPr>
            <w:tcW w:w="1275" w:type="dxa"/>
            <w:vAlign w:val="center"/>
          </w:tcPr>
          <w:p w:rsidR="007C5631" w:rsidRDefault="00AA51E6">
            <w:pPr>
              <w:pStyle w:val="af0"/>
              <w:ind w:firstLine="0"/>
            </w:pPr>
            <w:r>
              <w:rPr>
                <w:rFonts w:hint="eastAsia"/>
              </w:rPr>
              <w:t>工作要求（包括但不限于）</w:t>
            </w:r>
          </w:p>
        </w:tc>
        <w:tc>
          <w:tcPr>
            <w:tcW w:w="7916" w:type="dxa"/>
            <w:vAlign w:val="center"/>
          </w:tcPr>
          <w:p w:rsidR="007C5631" w:rsidRDefault="00AA51E6">
            <w:pPr>
              <w:pStyle w:val="20"/>
              <w:spacing w:line="560" w:lineRule="exact"/>
              <w:ind w:rightChars="-31" w:right="-65"/>
              <w:rPr>
                <w:rFonts w:ascii="仿宋_GB2312" w:eastAsia="仿宋_GB2312" w:hAnsi="宋体"/>
                <w:b w:val="0"/>
              </w:rPr>
            </w:pPr>
            <w:bookmarkStart w:id="0" w:name="_Toc520479171"/>
            <w:r>
              <w:rPr>
                <w:rFonts w:ascii="仿宋_GB2312" w:eastAsia="仿宋_GB2312" w:hAnsi="宋体" w:hint="eastAsia"/>
                <w:b w:val="0"/>
              </w:rPr>
              <w:t>1</w:t>
            </w:r>
            <w:r>
              <w:rPr>
                <w:rFonts w:ascii="仿宋_GB2312" w:eastAsia="仿宋_GB2312" w:hAnsi="宋体" w:hint="eastAsia"/>
                <w:b w:val="0"/>
              </w:rPr>
              <w:t>、投标人每月提供现场检查服务。投标人服务工程师应于每次检查前</w:t>
            </w:r>
            <w:r>
              <w:rPr>
                <w:rFonts w:ascii="仿宋_GB2312" w:eastAsia="仿宋_GB2312" w:hAnsi="宋体" w:hint="eastAsia"/>
                <w:b w:val="0"/>
              </w:rPr>
              <w:t>5</w:t>
            </w:r>
            <w:r>
              <w:rPr>
                <w:rFonts w:ascii="仿宋_GB2312" w:eastAsia="仿宋_GB2312" w:hAnsi="宋体" w:hint="eastAsia"/>
                <w:b w:val="0"/>
              </w:rPr>
              <w:t>个工作日提交检查计划给医院审批，并在检查结束后的</w:t>
            </w:r>
            <w:r>
              <w:rPr>
                <w:rFonts w:ascii="仿宋_GB2312" w:eastAsia="仿宋_GB2312" w:hAnsi="宋体" w:hint="eastAsia"/>
                <w:b w:val="0"/>
              </w:rPr>
              <w:t>5</w:t>
            </w:r>
            <w:r>
              <w:rPr>
                <w:rFonts w:ascii="仿宋_GB2312" w:eastAsia="仿宋_GB2312" w:hAnsi="宋体" w:hint="eastAsia"/>
                <w:b w:val="0"/>
              </w:rPr>
              <w:t>个工作日内提供检查报告给医院审核确认。</w:t>
            </w:r>
          </w:p>
          <w:p w:rsidR="007C5631" w:rsidRDefault="00AA51E6">
            <w:pPr>
              <w:pStyle w:val="20"/>
              <w:spacing w:line="560" w:lineRule="exact"/>
              <w:ind w:rightChars="-31" w:right="-65"/>
              <w:rPr>
                <w:rFonts w:ascii="仿宋_GB2312" w:eastAsia="仿宋_GB2312" w:hAnsi="宋体"/>
                <w:b w:val="0"/>
              </w:rPr>
            </w:pPr>
            <w:r>
              <w:rPr>
                <w:rFonts w:ascii="仿宋_GB2312" w:eastAsia="仿宋_GB2312" w:hAnsi="宋体" w:hint="eastAsia"/>
                <w:b w:val="0"/>
              </w:rPr>
              <w:t>2</w:t>
            </w:r>
            <w:r>
              <w:rPr>
                <w:rFonts w:ascii="仿宋_GB2312" w:eastAsia="仿宋_GB2312" w:hAnsi="宋体" w:hint="eastAsia"/>
                <w:b w:val="0"/>
              </w:rPr>
              <w:t>、定期或根据</w:t>
            </w:r>
            <w:r>
              <w:rPr>
                <w:rFonts w:ascii="仿宋_GB2312" w:eastAsia="仿宋_GB2312" w:hAnsi="宋体" w:hint="eastAsia"/>
                <w:b w:val="0"/>
              </w:rPr>
              <w:t>医院要求的时间巡检运维服务内容所有的设备，提前发现可能出现的故障和问题并进行预防性维护。投标人须提供预防性检查服务内容。</w:t>
            </w:r>
          </w:p>
          <w:p w:rsidR="007C5631" w:rsidRDefault="00AA51E6">
            <w:pPr>
              <w:pStyle w:val="20"/>
              <w:spacing w:line="560" w:lineRule="exact"/>
              <w:ind w:rightChars="-31" w:right="-65"/>
              <w:rPr>
                <w:rFonts w:ascii="仿宋_GB2312" w:eastAsia="仿宋_GB2312" w:hAnsi="宋体"/>
                <w:b w:val="0"/>
              </w:rPr>
            </w:pPr>
            <w:r>
              <w:rPr>
                <w:rFonts w:ascii="仿宋_GB2312" w:eastAsia="仿宋_GB2312" w:hAnsi="宋体" w:hint="eastAsia"/>
                <w:b w:val="0"/>
              </w:rPr>
              <w:t>3</w:t>
            </w:r>
            <w:r>
              <w:rPr>
                <w:rFonts w:ascii="仿宋_GB2312" w:eastAsia="仿宋_GB2312" w:hAnsi="宋体" w:hint="eastAsia"/>
                <w:b w:val="0"/>
              </w:rPr>
              <w:t>、在维保期内设备运行发生故障时，投标人在接到医院故障通知后应委派</w:t>
            </w:r>
            <w:r>
              <w:rPr>
                <w:rFonts w:ascii="仿宋_GB2312" w:eastAsia="仿宋_GB2312" w:hAnsi="宋体" w:hint="eastAsia"/>
                <w:b w:val="0"/>
              </w:rPr>
              <w:t>电力专业工程师立即电话进行技术支持，并在</w:t>
            </w:r>
            <w:r>
              <w:rPr>
                <w:rFonts w:ascii="仿宋_GB2312" w:eastAsia="仿宋_GB2312" w:hAnsi="宋体" w:hint="eastAsia"/>
                <w:b w:val="0"/>
              </w:rPr>
              <w:t>1</w:t>
            </w:r>
            <w:r>
              <w:rPr>
                <w:rFonts w:ascii="仿宋_GB2312" w:eastAsia="仿宋_GB2312" w:hAnsi="宋体" w:hint="eastAsia"/>
                <w:b w:val="0"/>
              </w:rPr>
              <w:t>小时内</w:t>
            </w:r>
            <w:r>
              <w:rPr>
                <w:rFonts w:ascii="仿宋_GB2312" w:eastAsia="仿宋_GB2312" w:hAnsi="宋体" w:hint="eastAsia"/>
                <w:b w:val="0"/>
              </w:rPr>
              <w:t>到达现场排除</w:t>
            </w:r>
            <w:r>
              <w:rPr>
                <w:rFonts w:ascii="仿宋_GB2312" w:eastAsia="仿宋_GB2312" w:hAnsi="宋体" w:hint="eastAsia"/>
                <w:b w:val="0"/>
              </w:rPr>
              <w:t>故障，并及时填写维修报告（包括故障原因、处理情况及用户意见等）报医院备案。一般故障处理、恢复时效不应超过</w:t>
            </w:r>
            <w:r>
              <w:rPr>
                <w:rFonts w:ascii="仿宋_GB2312" w:eastAsia="仿宋_GB2312" w:hAnsi="宋体" w:hint="eastAsia"/>
                <w:b w:val="0"/>
              </w:rPr>
              <w:t>2</w:t>
            </w:r>
            <w:r>
              <w:rPr>
                <w:rFonts w:ascii="仿宋_GB2312" w:eastAsia="仿宋_GB2312" w:hAnsi="宋体" w:hint="eastAsia"/>
                <w:b w:val="0"/>
              </w:rPr>
              <w:t>小时；重大故障处理、恢复时效不应超过</w:t>
            </w:r>
            <w:r>
              <w:rPr>
                <w:rFonts w:ascii="仿宋_GB2312" w:eastAsia="仿宋_GB2312" w:hAnsi="宋体" w:hint="eastAsia"/>
                <w:b w:val="0"/>
              </w:rPr>
              <w:t>8</w:t>
            </w:r>
            <w:r>
              <w:rPr>
                <w:rFonts w:ascii="仿宋_GB2312" w:eastAsia="仿宋_GB2312" w:hAnsi="宋体" w:hint="eastAsia"/>
                <w:b w:val="0"/>
              </w:rPr>
              <w:t>小时。</w:t>
            </w:r>
          </w:p>
          <w:p w:rsidR="007C5631" w:rsidRDefault="00AA51E6">
            <w:pPr>
              <w:pStyle w:val="20"/>
              <w:spacing w:line="560" w:lineRule="exact"/>
              <w:ind w:rightChars="-31" w:right="-65"/>
              <w:rPr>
                <w:rFonts w:ascii="仿宋_GB2312" w:eastAsia="仿宋_GB2312" w:hAnsi="宋体"/>
                <w:b w:val="0"/>
              </w:rPr>
            </w:pPr>
            <w:r>
              <w:rPr>
                <w:rFonts w:ascii="仿宋_GB2312" w:eastAsia="仿宋_GB2312" w:hAnsi="宋体" w:hint="eastAsia"/>
                <w:b w:val="0"/>
              </w:rPr>
              <w:t>4</w:t>
            </w:r>
            <w:r>
              <w:rPr>
                <w:rFonts w:ascii="仿宋_GB2312" w:eastAsia="仿宋_GB2312" w:hAnsi="宋体" w:hint="eastAsia"/>
                <w:b w:val="0"/>
              </w:rPr>
              <w:t>、投标人应组织专业技术人员到场协助配合医院进行应急演练，直至演练结束。</w:t>
            </w:r>
          </w:p>
          <w:p w:rsidR="007C5631" w:rsidRDefault="00AA51E6">
            <w:pPr>
              <w:pStyle w:val="20"/>
              <w:spacing w:line="560" w:lineRule="exact"/>
              <w:ind w:rightChars="-31" w:right="-65"/>
              <w:rPr>
                <w:rFonts w:ascii="仿宋_GB2312" w:eastAsia="仿宋_GB2312" w:hAnsi="宋体"/>
                <w:b w:val="0"/>
              </w:rPr>
            </w:pPr>
            <w:r>
              <w:rPr>
                <w:rFonts w:ascii="仿宋_GB2312" w:eastAsia="仿宋_GB2312" w:hAnsi="宋体" w:hint="eastAsia"/>
                <w:b w:val="0"/>
              </w:rPr>
              <w:t>5</w:t>
            </w:r>
            <w:r>
              <w:rPr>
                <w:rFonts w:ascii="仿宋_GB2312" w:eastAsia="仿宋_GB2312" w:hAnsi="宋体" w:hint="eastAsia"/>
                <w:b w:val="0"/>
              </w:rPr>
              <w:t>、投标人提供的更换设备及元器件须为</w:t>
            </w:r>
            <w:r>
              <w:rPr>
                <w:rFonts w:ascii="仿宋_GB2312" w:eastAsia="仿宋_GB2312" w:hAnsi="宋体" w:hint="eastAsia"/>
                <w:b w:val="0"/>
              </w:rPr>
              <w:t>原厂原装新品、正品。为保证服务的及时性，供应商应针对本项目所有设备及元器提供备品备件并放置在采购人的机房内便于进行快速更换。</w:t>
            </w:r>
          </w:p>
          <w:p w:rsidR="007C5631" w:rsidRDefault="00AA51E6">
            <w:pPr>
              <w:pStyle w:val="20"/>
              <w:spacing w:line="560" w:lineRule="exact"/>
              <w:ind w:rightChars="-31" w:right="-65"/>
              <w:rPr>
                <w:rFonts w:ascii="仿宋_GB2312" w:eastAsia="仿宋_GB2312" w:hAnsi="宋体"/>
              </w:rPr>
            </w:pPr>
            <w:bookmarkStart w:id="1" w:name="_Toc520479178"/>
            <w:bookmarkEnd w:id="0"/>
            <w:r>
              <w:rPr>
                <w:rFonts w:ascii="仿宋_GB2312" w:eastAsia="仿宋_GB2312" w:hAnsi="宋体" w:hint="eastAsia"/>
              </w:rPr>
              <w:lastRenderedPageBreak/>
              <w:t>针对本项目，投标人应提供详实可靠的维保计划。</w:t>
            </w:r>
            <w:bookmarkEnd w:id="1"/>
          </w:p>
          <w:p w:rsidR="007C5631" w:rsidRDefault="00AA51E6">
            <w:pPr>
              <w:pStyle w:val="20"/>
              <w:spacing w:line="560" w:lineRule="exact"/>
              <w:ind w:rightChars="-31" w:right="-65"/>
              <w:rPr>
                <w:rFonts w:ascii="仿宋_GB2312" w:eastAsia="仿宋_GB2312" w:hAnsi="宋体"/>
              </w:rPr>
            </w:pPr>
            <w:r>
              <w:rPr>
                <w:rFonts w:ascii="仿宋_GB2312" w:eastAsia="仿宋_GB2312" w:hAnsi="宋体" w:hint="eastAsia"/>
              </w:rPr>
              <w:t>投标人视自身能力在投标文件中提供更优、更合理的维修服务承诺。</w:t>
            </w:r>
          </w:p>
          <w:p w:rsidR="007C5631" w:rsidRDefault="007C5631">
            <w:pPr>
              <w:spacing w:line="360" w:lineRule="auto"/>
              <w:ind w:left="420"/>
            </w:pPr>
          </w:p>
        </w:tc>
      </w:tr>
      <w:tr w:rsidR="007C5631">
        <w:trPr>
          <w:trHeight w:val="2177"/>
          <w:jc w:val="center"/>
        </w:trPr>
        <w:tc>
          <w:tcPr>
            <w:tcW w:w="534" w:type="dxa"/>
            <w:vAlign w:val="center"/>
          </w:tcPr>
          <w:p w:rsidR="007C5631" w:rsidRDefault="00AA51E6">
            <w:pPr>
              <w:pStyle w:val="af0"/>
              <w:ind w:firstLine="0"/>
              <w:jc w:val="center"/>
            </w:pPr>
            <w:r>
              <w:rPr>
                <w:rFonts w:hint="eastAsia"/>
              </w:rPr>
              <w:lastRenderedPageBreak/>
              <w:t>6</w:t>
            </w:r>
          </w:p>
        </w:tc>
        <w:tc>
          <w:tcPr>
            <w:tcW w:w="1275" w:type="dxa"/>
            <w:vAlign w:val="center"/>
          </w:tcPr>
          <w:p w:rsidR="007C5631" w:rsidRDefault="00AA51E6">
            <w:pPr>
              <w:pStyle w:val="af0"/>
              <w:ind w:firstLine="0"/>
            </w:pPr>
            <w:r>
              <w:rPr>
                <w:rFonts w:hint="eastAsia"/>
              </w:rPr>
              <w:t>投标</w:t>
            </w:r>
            <w:r>
              <w:t>人</w:t>
            </w:r>
            <w:r>
              <w:rPr>
                <w:rFonts w:hint="eastAsia"/>
              </w:rPr>
              <w:t>条件</w:t>
            </w:r>
          </w:p>
        </w:tc>
        <w:tc>
          <w:tcPr>
            <w:tcW w:w="7916" w:type="dxa"/>
            <w:vAlign w:val="center"/>
          </w:tcPr>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1</w:t>
            </w:r>
            <w:r>
              <w:rPr>
                <w:rFonts w:ascii="仿宋_GB2312" w:eastAsia="仿宋_GB2312" w:hAnsi="宋体" w:hint="eastAsia"/>
                <w:kern w:val="0"/>
                <w:sz w:val="24"/>
                <w:szCs w:val="20"/>
              </w:rPr>
              <w:t>）具有独立承担民事责任的能力；</w:t>
            </w:r>
          </w:p>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2</w:t>
            </w:r>
            <w:r>
              <w:rPr>
                <w:rFonts w:ascii="仿宋_GB2312" w:eastAsia="仿宋_GB2312" w:hAnsi="宋体" w:hint="eastAsia"/>
                <w:kern w:val="0"/>
                <w:sz w:val="24"/>
                <w:szCs w:val="20"/>
              </w:rPr>
              <w:t>）具有良好的商业信誉和健全的财务会计制度；</w:t>
            </w:r>
          </w:p>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3</w:t>
            </w:r>
            <w:r>
              <w:rPr>
                <w:rFonts w:ascii="仿宋_GB2312" w:eastAsia="仿宋_GB2312" w:hAnsi="宋体" w:hint="eastAsia"/>
                <w:kern w:val="0"/>
                <w:sz w:val="24"/>
                <w:szCs w:val="20"/>
              </w:rPr>
              <w:t>）具有履行合同所必需的设备、专业技术能力；</w:t>
            </w:r>
          </w:p>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4</w:t>
            </w:r>
            <w:r>
              <w:rPr>
                <w:rFonts w:ascii="仿宋_GB2312" w:eastAsia="仿宋_GB2312" w:hAnsi="宋体" w:hint="eastAsia"/>
                <w:kern w:val="0"/>
                <w:sz w:val="24"/>
                <w:szCs w:val="20"/>
              </w:rPr>
              <w:t>）有依法缴纳税收和社会保障资金的良好记录；</w:t>
            </w:r>
          </w:p>
          <w:p w:rsidR="007C5631" w:rsidRDefault="00AA51E6">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5</w:t>
            </w:r>
            <w:r>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7C5631" w:rsidRPr="0050455E" w:rsidRDefault="00AA51E6" w:rsidP="0050455E">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Pr>
                <w:rFonts w:ascii="仿宋_GB2312" w:eastAsia="仿宋_GB2312" w:hAnsi="宋体" w:hint="eastAsia"/>
                <w:kern w:val="0"/>
                <w:sz w:val="24"/>
                <w:szCs w:val="20"/>
              </w:rPr>
              <w:t>6</w:t>
            </w:r>
            <w:r>
              <w:rPr>
                <w:rFonts w:ascii="仿宋_GB2312" w:eastAsia="仿宋_GB2312" w:hAnsi="宋体" w:hint="eastAsia"/>
                <w:kern w:val="0"/>
                <w:sz w:val="24"/>
                <w:szCs w:val="20"/>
              </w:rPr>
              <w:t>）法律、行政法规规定的其他条件。</w:t>
            </w:r>
          </w:p>
          <w:p w:rsidR="007C5631" w:rsidRPr="0050455E" w:rsidRDefault="0050455E">
            <w:pPr>
              <w:spacing w:line="560" w:lineRule="exact"/>
              <w:ind w:firstLineChars="236" w:firstLine="569"/>
              <w:rPr>
                <w:rFonts w:ascii="仿宋_GB2312" w:eastAsia="仿宋_GB2312" w:hAnsi="宋体"/>
                <w:b/>
                <w:color w:val="000000" w:themeColor="text1"/>
                <w:kern w:val="0"/>
                <w:sz w:val="24"/>
                <w:szCs w:val="20"/>
              </w:rPr>
            </w:pPr>
            <w:r>
              <w:rPr>
                <w:rFonts w:ascii="仿宋_GB2312" w:eastAsia="仿宋_GB2312" w:hAnsi="宋体" w:hint="eastAsia"/>
                <w:b/>
                <w:color w:val="000000" w:themeColor="text1"/>
                <w:kern w:val="0"/>
                <w:sz w:val="24"/>
                <w:szCs w:val="20"/>
              </w:rPr>
              <w:t>（二）</w:t>
            </w:r>
            <w:r w:rsidR="00AA51E6" w:rsidRPr="0050455E">
              <w:rPr>
                <w:rFonts w:ascii="仿宋_GB2312" w:eastAsia="仿宋_GB2312" w:hAnsi="宋体" w:hint="eastAsia"/>
                <w:b/>
                <w:color w:val="000000" w:themeColor="text1"/>
                <w:kern w:val="0"/>
                <w:sz w:val="24"/>
                <w:szCs w:val="20"/>
              </w:rPr>
              <w:t>服务商应具有成熟的服务质量体系，具备完成本项目工作的成熟作业标准。</w:t>
            </w:r>
          </w:p>
        </w:tc>
      </w:tr>
      <w:tr w:rsidR="007C5631">
        <w:trPr>
          <w:trHeight w:val="518"/>
          <w:jc w:val="center"/>
        </w:trPr>
        <w:tc>
          <w:tcPr>
            <w:tcW w:w="534" w:type="dxa"/>
            <w:vAlign w:val="center"/>
          </w:tcPr>
          <w:p w:rsidR="007C5631" w:rsidRDefault="00AA51E6">
            <w:pPr>
              <w:pStyle w:val="af0"/>
              <w:ind w:firstLine="0"/>
              <w:jc w:val="center"/>
            </w:pPr>
            <w:r>
              <w:rPr>
                <w:rFonts w:hint="eastAsia"/>
              </w:rPr>
              <w:t>7</w:t>
            </w:r>
          </w:p>
        </w:tc>
        <w:tc>
          <w:tcPr>
            <w:tcW w:w="1275" w:type="dxa"/>
            <w:vAlign w:val="center"/>
          </w:tcPr>
          <w:p w:rsidR="007C5631" w:rsidRDefault="00AA51E6">
            <w:pPr>
              <w:pStyle w:val="af0"/>
              <w:ind w:firstLine="0"/>
            </w:pPr>
            <w:r>
              <w:rPr>
                <w:rFonts w:hint="eastAsia"/>
              </w:rPr>
              <w:t>必备证件</w:t>
            </w:r>
          </w:p>
        </w:tc>
        <w:tc>
          <w:tcPr>
            <w:tcW w:w="7916" w:type="dxa"/>
            <w:vAlign w:val="center"/>
          </w:tcPr>
          <w:p w:rsidR="007C5631" w:rsidRDefault="00AA51E6">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7C5631">
        <w:trPr>
          <w:trHeight w:val="917"/>
          <w:jc w:val="center"/>
        </w:trPr>
        <w:tc>
          <w:tcPr>
            <w:tcW w:w="534" w:type="dxa"/>
            <w:vAlign w:val="center"/>
          </w:tcPr>
          <w:p w:rsidR="007C5631" w:rsidRDefault="00AA51E6">
            <w:pPr>
              <w:pStyle w:val="af0"/>
              <w:ind w:firstLine="0"/>
              <w:jc w:val="center"/>
            </w:pPr>
            <w:r>
              <w:rPr>
                <w:rFonts w:hint="eastAsia"/>
              </w:rPr>
              <w:t>8</w:t>
            </w:r>
          </w:p>
        </w:tc>
        <w:tc>
          <w:tcPr>
            <w:tcW w:w="1275" w:type="dxa"/>
            <w:vAlign w:val="center"/>
          </w:tcPr>
          <w:p w:rsidR="007C5631" w:rsidRDefault="00AA51E6">
            <w:pPr>
              <w:pStyle w:val="af0"/>
              <w:ind w:firstLine="0"/>
            </w:pPr>
            <w:r>
              <w:t>踏勘现场</w:t>
            </w:r>
          </w:p>
        </w:tc>
        <w:tc>
          <w:tcPr>
            <w:tcW w:w="7916" w:type="dxa"/>
            <w:vAlign w:val="center"/>
          </w:tcPr>
          <w:p w:rsidR="007C5631" w:rsidRDefault="00AA51E6">
            <w:pPr>
              <w:pStyle w:val="af0"/>
              <w:ind w:firstLine="0"/>
            </w:pPr>
            <w:r>
              <w:rPr>
                <w:rFonts w:hint="eastAsia"/>
              </w:rPr>
              <w:t>自行踏勘</w:t>
            </w:r>
          </w:p>
        </w:tc>
      </w:tr>
      <w:tr w:rsidR="007C5631">
        <w:trPr>
          <w:trHeight w:val="567"/>
          <w:jc w:val="center"/>
        </w:trPr>
        <w:tc>
          <w:tcPr>
            <w:tcW w:w="534" w:type="dxa"/>
            <w:vAlign w:val="center"/>
          </w:tcPr>
          <w:p w:rsidR="007C5631" w:rsidRDefault="00AA51E6">
            <w:pPr>
              <w:pStyle w:val="af0"/>
              <w:ind w:firstLine="0"/>
              <w:jc w:val="center"/>
            </w:pPr>
            <w:r>
              <w:rPr>
                <w:rFonts w:hint="eastAsia"/>
              </w:rPr>
              <w:t>9</w:t>
            </w:r>
          </w:p>
        </w:tc>
        <w:tc>
          <w:tcPr>
            <w:tcW w:w="1275" w:type="dxa"/>
            <w:vAlign w:val="center"/>
          </w:tcPr>
          <w:p w:rsidR="007C5631" w:rsidRDefault="00AA51E6">
            <w:pPr>
              <w:pStyle w:val="af0"/>
              <w:ind w:firstLine="0"/>
            </w:pPr>
            <w:r>
              <w:rPr>
                <w:rFonts w:hint="eastAsia"/>
              </w:rPr>
              <w:t>转</w:t>
            </w:r>
            <w:r>
              <w:t>包</w:t>
            </w:r>
          </w:p>
        </w:tc>
        <w:tc>
          <w:tcPr>
            <w:tcW w:w="7916" w:type="dxa"/>
            <w:vAlign w:val="center"/>
          </w:tcPr>
          <w:p w:rsidR="007C5631" w:rsidRDefault="00AA51E6">
            <w:pPr>
              <w:pStyle w:val="af0"/>
              <w:ind w:firstLine="0"/>
            </w:pPr>
            <w:r>
              <w:rPr>
                <w:rFonts w:hint="eastAsia"/>
              </w:rPr>
              <w:t>■</w:t>
            </w:r>
            <w:r>
              <w:t>不允许</w:t>
            </w:r>
          </w:p>
        </w:tc>
      </w:tr>
      <w:tr w:rsidR="007C5631">
        <w:trPr>
          <w:trHeight w:val="567"/>
          <w:jc w:val="center"/>
        </w:trPr>
        <w:tc>
          <w:tcPr>
            <w:tcW w:w="534" w:type="dxa"/>
            <w:vAlign w:val="center"/>
          </w:tcPr>
          <w:p w:rsidR="007C5631" w:rsidRDefault="00AA51E6">
            <w:pPr>
              <w:pStyle w:val="af0"/>
              <w:ind w:firstLine="0"/>
              <w:jc w:val="center"/>
            </w:pPr>
            <w:r>
              <w:rPr>
                <w:rFonts w:hint="eastAsia"/>
              </w:rPr>
              <w:t>10</w:t>
            </w:r>
          </w:p>
        </w:tc>
        <w:tc>
          <w:tcPr>
            <w:tcW w:w="1275" w:type="dxa"/>
            <w:vAlign w:val="center"/>
          </w:tcPr>
          <w:p w:rsidR="007C5631" w:rsidRDefault="00AA51E6">
            <w:pPr>
              <w:pStyle w:val="af0"/>
              <w:ind w:firstLine="0"/>
            </w:pPr>
            <w:r>
              <w:rPr>
                <w:rFonts w:hint="eastAsia"/>
              </w:rPr>
              <w:t>调研文件递交截止时间</w:t>
            </w:r>
          </w:p>
        </w:tc>
        <w:tc>
          <w:tcPr>
            <w:tcW w:w="7916" w:type="dxa"/>
            <w:vAlign w:val="center"/>
          </w:tcPr>
          <w:p w:rsidR="007C5631" w:rsidRDefault="00AA51E6">
            <w:pPr>
              <w:pStyle w:val="af0"/>
              <w:ind w:firstLine="0"/>
            </w:pPr>
            <w:r>
              <w:rPr>
                <w:rFonts w:hint="eastAsia"/>
              </w:rPr>
              <w:t>开标同时递交</w:t>
            </w:r>
            <w:r>
              <w:rPr>
                <w:rFonts w:hint="eastAsia"/>
              </w:rPr>
              <w:t xml:space="preserve"> </w:t>
            </w:r>
          </w:p>
        </w:tc>
      </w:tr>
      <w:tr w:rsidR="007C5631">
        <w:trPr>
          <w:trHeight w:val="1243"/>
          <w:jc w:val="center"/>
        </w:trPr>
        <w:tc>
          <w:tcPr>
            <w:tcW w:w="534" w:type="dxa"/>
            <w:vAlign w:val="center"/>
          </w:tcPr>
          <w:p w:rsidR="007C5631" w:rsidRDefault="00AA51E6">
            <w:pPr>
              <w:pStyle w:val="af0"/>
              <w:ind w:firstLine="0"/>
            </w:pPr>
            <w:r>
              <w:rPr>
                <w:rFonts w:hint="eastAsia"/>
              </w:rPr>
              <w:t>11</w:t>
            </w:r>
          </w:p>
        </w:tc>
        <w:tc>
          <w:tcPr>
            <w:tcW w:w="1275" w:type="dxa"/>
            <w:vAlign w:val="center"/>
          </w:tcPr>
          <w:p w:rsidR="007C5631" w:rsidRDefault="00AA51E6">
            <w:pPr>
              <w:pStyle w:val="af0"/>
              <w:ind w:firstLine="0"/>
            </w:pPr>
            <w:r>
              <w:rPr>
                <w:rFonts w:hint="eastAsia"/>
              </w:rPr>
              <w:t>维保费用报价方式</w:t>
            </w:r>
          </w:p>
        </w:tc>
        <w:tc>
          <w:tcPr>
            <w:tcW w:w="7916" w:type="dxa"/>
            <w:vAlign w:val="center"/>
          </w:tcPr>
          <w:p w:rsidR="007C5631" w:rsidRDefault="00AA51E6">
            <w:pPr>
              <w:pStyle w:val="af0"/>
              <w:ind w:firstLine="0"/>
            </w:pPr>
            <w:r>
              <w:rPr>
                <w:rFonts w:hint="eastAsia"/>
              </w:rPr>
              <w:t>本项目报价由各竞谈人自行根据自身实力进行报价</w:t>
            </w:r>
          </w:p>
        </w:tc>
      </w:tr>
      <w:tr w:rsidR="007C5631">
        <w:trPr>
          <w:trHeight w:val="1864"/>
          <w:jc w:val="center"/>
        </w:trPr>
        <w:tc>
          <w:tcPr>
            <w:tcW w:w="534" w:type="dxa"/>
            <w:vAlign w:val="center"/>
          </w:tcPr>
          <w:p w:rsidR="007C5631" w:rsidRDefault="00AA51E6">
            <w:pPr>
              <w:pStyle w:val="af0"/>
              <w:ind w:firstLine="0"/>
            </w:pPr>
            <w:r>
              <w:rPr>
                <w:rFonts w:hint="eastAsia"/>
              </w:rPr>
              <w:t>12</w:t>
            </w:r>
          </w:p>
        </w:tc>
        <w:tc>
          <w:tcPr>
            <w:tcW w:w="1275" w:type="dxa"/>
            <w:vAlign w:val="center"/>
          </w:tcPr>
          <w:p w:rsidR="007C5631" w:rsidRDefault="00AA51E6">
            <w:pPr>
              <w:pStyle w:val="af0"/>
              <w:ind w:firstLine="0"/>
            </w:pPr>
            <w:r>
              <w:rPr>
                <w:rFonts w:hint="eastAsia"/>
              </w:rPr>
              <w:t>费用支付</w:t>
            </w:r>
          </w:p>
        </w:tc>
        <w:tc>
          <w:tcPr>
            <w:tcW w:w="7916" w:type="dxa"/>
            <w:vAlign w:val="center"/>
          </w:tcPr>
          <w:p w:rsidR="007C5631" w:rsidRDefault="00AA51E6">
            <w:pPr>
              <w:spacing w:line="560" w:lineRule="exact"/>
              <w:rPr>
                <w:rFonts w:ascii="仿宋_GB2312" w:eastAsia="仿宋_GB2312" w:hAnsi="宋体"/>
                <w:kern w:val="0"/>
                <w:sz w:val="24"/>
                <w:szCs w:val="20"/>
              </w:rPr>
            </w:pPr>
            <w:r>
              <w:rPr>
                <w:rFonts w:ascii="仿宋_GB2312" w:eastAsia="仿宋_GB2312" w:hAnsi="宋体"/>
                <w:kern w:val="0"/>
                <w:sz w:val="24"/>
                <w:szCs w:val="20"/>
              </w:rPr>
              <w:t>1</w:t>
            </w:r>
            <w:r>
              <w:rPr>
                <w:rFonts w:ascii="仿宋_GB2312" w:eastAsia="仿宋_GB2312" w:hAnsi="宋体" w:hint="eastAsia"/>
                <w:kern w:val="0"/>
                <w:sz w:val="24"/>
                <w:szCs w:val="20"/>
              </w:rPr>
              <w:t>、本项目无预付款，</w:t>
            </w:r>
            <w:r>
              <w:rPr>
                <w:rFonts w:ascii="仿宋_GB2312" w:eastAsia="仿宋_GB2312" w:hAnsi="宋体" w:hint="eastAsia"/>
                <w:bCs/>
                <w:kern w:val="0"/>
                <w:sz w:val="24"/>
                <w:szCs w:val="20"/>
              </w:rPr>
              <w:t>每年</w:t>
            </w:r>
            <w:r>
              <w:rPr>
                <w:rFonts w:ascii="仿宋_GB2312" w:eastAsia="仿宋_GB2312" w:hAnsi="宋体" w:hint="eastAsia"/>
                <w:bCs/>
                <w:kern w:val="0"/>
                <w:sz w:val="24"/>
                <w:szCs w:val="20"/>
              </w:rPr>
              <w:t>结束后，成交人需向医院提供合同内规定的等额正规发票后，医院在</w:t>
            </w:r>
            <w:r>
              <w:rPr>
                <w:rFonts w:ascii="仿宋_GB2312" w:eastAsia="仿宋_GB2312" w:hAnsi="宋体" w:hint="eastAsia"/>
                <w:bCs/>
                <w:kern w:val="0"/>
                <w:sz w:val="24"/>
                <w:szCs w:val="20"/>
              </w:rPr>
              <w:t>20</w:t>
            </w:r>
            <w:r>
              <w:rPr>
                <w:rFonts w:ascii="仿宋_GB2312" w:eastAsia="仿宋_GB2312" w:hAnsi="宋体" w:hint="eastAsia"/>
                <w:bCs/>
                <w:kern w:val="0"/>
                <w:sz w:val="24"/>
                <w:szCs w:val="20"/>
              </w:rPr>
              <w:t>个工作日内支付维保费用。</w:t>
            </w:r>
          </w:p>
        </w:tc>
      </w:tr>
      <w:tr w:rsidR="007C5631">
        <w:trPr>
          <w:trHeight w:val="3260"/>
          <w:jc w:val="center"/>
        </w:trPr>
        <w:tc>
          <w:tcPr>
            <w:tcW w:w="534" w:type="dxa"/>
            <w:vAlign w:val="center"/>
          </w:tcPr>
          <w:p w:rsidR="007C5631" w:rsidRDefault="00AA51E6">
            <w:pPr>
              <w:pStyle w:val="af0"/>
              <w:ind w:firstLine="0"/>
            </w:pPr>
            <w:r>
              <w:rPr>
                <w:rFonts w:hint="eastAsia"/>
              </w:rPr>
              <w:lastRenderedPageBreak/>
              <w:t>13</w:t>
            </w:r>
          </w:p>
        </w:tc>
        <w:tc>
          <w:tcPr>
            <w:tcW w:w="1275" w:type="dxa"/>
            <w:vAlign w:val="center"/>
          </w:tcPr>
          <w:p w:rsidR="007C5631" w:rsidRDefault="00AA51E6">
            <w:pPr>
              <w:pStyle w:val="af0"/>
              <w:ind w:firstLine="0"/>
            </w:pPr>
            <w:r>
              <w:rPr>
                <w:rFonts w:hint="eastAsia"/>
              </w:rPr>
              <w:t>调研文件组成</w:t>
            </w:r>
          </w:p>
        </w:tc>
        <w:tc>
          <w:tcPr>
            <w:tcW w:w="7916" w:type="dxa"/>
            <w:vAlign w:val="center"/>
          </w:tcPr>
          <w:p w:rsidR="007C5631" w:rsidRDefault="00AA51E6">
            <w:pPr>
              <w:pStyle w:val="af0"/>
              <w:ind w:firstLine="0"/>
            </w:pPr>
            <w:r>
              <w:rPr>
                <w:rFonts w:hint="eastAsia"/>
              </w:rPr>
              <w:t>1</w:t>
            </w:r>
            <w:r>
              <w:rPr>
                <w:rFonts w:hint="eastAsia"/>
              </w:rPr>
              <w:t>、</w:t>
            </w:r>
            <w:r>
              <w:t>法定代表人授权</w:t>
            </w:r>
            <w:r>
              <w:rPr>
                <w:rFonts w:hint="eastAsia"/>
              </w:rPr>
              <w:t>委托</w:t>
            </w:r>
            <w:r>
              <w:t>书</w:t>
            </w:r>
          </w:p>
          <w:p w:rsidR="007C5631" w:rsidRDefault="00AA51E6">
            <w:pPr>
              <w:pStyle w:val="af0"/>
              <w:ind w:firstLine="0"/>
            </w:pPr>
            <w:r>
              <w:rPr>
                <w:rFonts w:hint="eastAsia"/>
              </w:rPr>
              <w:t>2</w:t>
            </w:r>
            <w:r>
              <w:rPr>
                <w:rFonts w:hint="eastAsia"/>
              </w:rPr>
              <w:t>、报价书</w:t>
            </w:r>
          </w:p>
          <w:p w:rsidR="007C5631" w:rsidRDefault="00AA51E6">
            <w:pPr>
              <w:pStyle w:val="af0"/>
              <w:ind w:firstLine="0"/>
            </w:pPr>
            <w:r>
              <w:rPr>
                <w:rFonts w:hint="eastAsia"/>
              </w:rPr>
              <w:t>3</w:t>
            </w:r>
            <w:r>
              <w:rPr>
                <w:rFonts w:hint="eastAsia"/>
              </w:rPr>
              <w:t>、公司基本情况表</w:t>
            </w:r>
          </w:p>
          <w:p w:rsidR="007C5631" w:rsidRDefault="00AA51E6">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7C5631" w:rsidRDefault="00AA51E6">
            <w:pPr>
              <w:pStyle w:val="af0"/>
              <w:ind w:firstLine="0"/>
            </w:pPr>
            <w:r>
              <w:rPr>
                <w:rFonts w:hint="eastAsia"/>
              </w:rPr>
              <w:t>4</w:t>
            </w:r>
            <w:r>
              <w:rPr>
                <w:rFonts w:hint="eastAsia"/>
              </w:rPr>
              <w:t>、公司类似工程业绩表</w:t>
            </w:r>
          </w:p>
          <w:p w:rsidR="007C5631" w:rsidRDefault="00AA51E6">
            <w:pPr>
              <w:pStyle w:val="af0"/>
              <w:ind w:firstLine="0"/>
            </w:pPr>
            <w:r>
              <w:rPr>
                <w:rFonts w:hint="eastAsia"/>
              </w:rPr>
              <w:t>5</w:t>
            </w:r>
            <w:r>
              <w:rPr>
                <w:rFonts w:hint="eastAsia"/>
              </w:rPr>
              <w:t>、参与本项目的人员架构、各类作业人员证件及相应社保证明。</w:t>
            </w:r>
          </w:p>
          <w:p w:rsidR="007C5631" w:rsidRDefault="00AA51E6">
            <w:pPr>
              <w:pStyle w:val="af0"/>
              <w:ind w:firstLine="0"/>
            </w:pPr>
            <w:r>
              <w:rPr>
                <w:rFonts w:hint="eastAsia"/>
              </w:rPr>
              <w:t>6</w:t>
            </w:r>
            <w:r>
              <w:rPr>
                <w:rFonts w:hint="eastAsia"/>
              </w:rPr>
              <w:t>、详实的维保计划。（格式自理）</w:t>
            </w:r>
          </w:p>
        </w:tc>
      </w:tr>
      <w:tr w:rsidR="007C5631">
        <w:trPr>
          <w:trHeight w:val="590"/>
          <w:jc w:val="center"/>
        </w:trPr>
        <w:tc>
          <w:tcPr>
            <w:tcW w:w="534" w:type="dxa"/>
            <w:vAlign w:val="center"/>
          </w:tcPr>
          <w:p w:rsidR="007C5631" w:rsidRDefault="00AA51E6">
            <w:pPr>
              <w:pStyle w:val="af0"/>
              <w:ind w:firstLine="0"/>
            </w:pPr>
            <w:r>
              <w:rPr>
                <w:rFonts w:hint="eastAsia"/>
              </w:rPr>
              <w:t>14</w:t>
            </w:r>
          </w:p>
        </w:tc>
        <w:tc>
          <w:tcPr>
            <w:tcW w:w="1275" w:type="dxa"/>
            <w:vAlign w:val="center"/>
          </w:tcPr>
          <w:p w:rsidR="007C5631" w:rsidRDefault="00AA51E6">
            <w:pPr>
              <w:pStyle w:val="af0"/>
              <w:ind w:firstLine="0"/>
            </w:pPr>
            <w:r>
              <w:t>文件密封</w:t>
            </w:r>
          </w:p>
        </w:tc>
        <w:tc>
          <w:tcPr>
            <w:tcW w:w="7916" w:type="dxa"/>
            <w:vAlign w:val="center"/>
          </w:tcPr>
          <w:p w:rsidR="007C5631" w:rsidRDefault="00AA51E6">
            <w:pPr>
              <w:pStyle w:val="af0"/>
              <w:ind w:firstLine="0"/>
            </w:pPr>
            <w:r>
              <w:rPr>
                <w:rFonts w:hint="eastAsia"/>
              </w:rPr>
              <w:t>谈判文件装入袋中密封并在袋上加盖单位公章。</w:t>
            </w:r>
          </w:p>
        </w:tc>
      </w:tr>
      <w:tr w:rsidR="007C5631">
        <w:trPr>
          <w:trHeight w:val="480"/>
          <w:jc w:val="center"/>
        </w:trPr>
        <w:tc>
          <w:tcPr>
            <w:tcW w:w="534" w:type="dxa"/>
            <w:vAlign w:val="center"/>
          </w:tcPr>
          <w:p w:rsidR="007C5631" w:rsidRDefault="00AA51E6">
            <w:pPr>
              <w:pStyle w:val="af0"/>
              <w:ind w:firstLine="0"/>
            </w:pPr>
            <w:r>
              <w:rPr>
                <w:rFonts w:hint="eastAsia"/>
              </w:rPr>
              <w:t>15</w:t>
            </w:r>
          </w:p>
        </w:tc>
        <w:tc>
          <w:tcPr>
            <w:tcW w:w="1275" w:type="dxa"/>
            <w:vAlign w:val="center"/>
          </w:tcPr>
          <w:p w:rsidR="007C5631" w:rsidRDefault="00AA51E6">
            <w:pPr>
              <w:pStyle w:val="af0"/>
              <w:ind w:firstLine="0"/>
            </w:pPr>
            <w:r>
              <w:t>递交文件地点</w:t>
            </w:r>
          </w:p>
        </w:tc>
        <w:tc>
          <w:tcPr>
            <w:tcW w:w="7916" w:type="dxa"/>
            <w:vAlign w:val="center"/>
          </w:tcPr>
          <w:p w:rsidR="007C5631" w:rsidRDefault="00AA51E6">
            <w:pPr>
              <w:pStyle w:val="af0"/>
              <w:ind w:firstLine="0"/>
            </w:pPr>
            <w:r>
              <w:rPr>
                <w:rFonts w:hint="eastAsia"/>
              </w:rPr>
              <w:t>开标同时递交</w:t>
            </w:r>
          </w:p>
        </w:tc>
      </w:tr>
      <w:tr w:rsidR="007C5631">
        <w:trPr>
          <w:trHeight w:val="567"/>
          <w:jc w:val="center"/>
        </w:trPr>
        <w:tc>
          <w:tcPr>
            <w:tcW w:w="534" w:type="dxa"/>
            <w:vAlign w:val="center"/>
          </w:tcPr>
          <w:p w:rsidR="007C5631" w:rsidRDefault="00AA51E6">
            <w:pPr>
              <w:pStyle w:val="af0"/>
              <w:ind w:firstLine="0"/>
            </w:pPr>
            <w:r>
              <w:rPr>
                <w:rFonts w:hint="eastAsia"/>
              </w:rPr>
              <w:t>16</w:t>
            </w:r>
          </w:p>
        </w:tc>
        <w:tc>
          <w:tcPr>
            <w:tcW w:w="1275" w:type="dxa"/>
            <w:vAlign w:val="center"/>
          </w:tcPr>
          <w:p w:rsidR="007C5631" w:rsidRDefault="00AA51E6">
            <w:pPr>
              <w:pStyle w:val="af0"/>
              <w:ind w:firstLine="0"/>
            </w:pPr>
            <w:r>
              <w:t>是否退还文件</w:t>
            </w:r>
          </w:p>
        </w:tc>
        <w:tc>
          <w:tcPr>
            <w:tcW w:w="7916" w:type="dxa"/>
            <w:vAlign w:val="center"/>
          </w:tcPr>
          <w:p w:rsidR="007C5631" w:rsidRDefault="00AA51E6">
            <w:pPr>
              <w:pStyle w:val="af0"/>
              <w:ind w:firstLine="0"/>
            </w:pPr>
            <w:r>
              <w:rPr>
                <w:rFonts w:hint="eastAsia"/>
              </w:rPr>
              <w:t>■</w:t>
            </w:r>
            <w:r>
              <w:t>否</w:t>
            </w:r>
          </w:p>
        </w:tc>
      </w:tr>
      <w:tr w:rsidR="007C5631">
        <w:trPr>
          <w:trHeight w:val="144"/>
          <w:jc w:val="center"/>
        </w:trPr>
        <w:tc>
          <w:tcPr>
            <w:tcW w:w="534" w:type="dxa"/>
            <w:vAlign w:val="center"/>
          </w:tcPr>
          <w:p w:rsidR="007C5631" w:rsidRDefault="00AA51E6">
            <w:pPr>
              <w:pStyle w:val="af0"/>
              <w:ind w:firstLine="0"/>
            </w:pPr>
            <w:r>
              <w:rPr>
                <w:rFonts w:hint="eastAsia"/>
              </w:rPr>
              <w:t>17</w:t>
            </w:r>
          </w:p>
        </w:tc>
        <w:tc>
          <w:tcPr>
            <w:tcW w:w="1275" w:type="dxa"/>
            <w:vAlign w:val="center"/>
          </w:tcPr>
          <w:p w:rsidR="007C5631" w:rsidRDefault="00AA51E6">
            <w:pPr>
              <w:pStyle w:val="af0"/>
              <w:ind w:firstLine="0"/>
            </w:pPr>
            <w:r>
              <w:rPr>
                <w:rFonts w:hint="eastAsia"/>
              </w:rPr>
              <w:t>调研</w:t>
            </w:r>
            <w:r>
              <w:t>时间和地点</w:t>
            </w:r>
          </w:p>
        </w:tc>
        <w:tc>
          <w:tcPr>
            <w:tcW w:w="7916" w:type="dxa"/>
            <w:vAlign w:val="center"/>
          </w:tcPr>
          <w:p w:rsidR="007C5631" w:rsidRDefault="00AA51E6">
            <w:pPr>
              <w:pStyle w:val="af0"/>
              <w:ind w:firstLine="0"/>
            </w:pPr>
            <w:r>
              <w:rPr>
                <w:rFonts w:hint="eastAsia"/>
              </w:rPr>
              <w:t>另行通知</w:t>
            </w:r>
          </w:p>
        </w:tc>
      </w:tr>
      <w:tr w:rsidR="007C5631">
        <w:trPr>
          <w:trHeight w:val="785"/>
          <w:jc w:val="center"/>
        </w:trPr>
        <w:tc>
          <w:tcPr>
            <w:tcW w:w="534" w:type="dxa"/>
            <w:vAlign w:val="center"/>
          </w:tcPr>
          <w:p w:rsidR="007C5631" w:rsidRDefault="00AA51E6">
            <w:pPr>
              <w:pStyle w:val="af0"/>
              <w:ind w:firstLine="0"/>
            </w:pPr>
            <w:r>
              <w:rPr>
                <w:rFonts w:hint="eastAsia"/>
              </w:rPr>
              <w:t>18</w:t>
            </w:r>
          </w:p>
        </w:tc>
        <w:tc>
          <w:tcPr>
            <w:tcW w:w="1275" w:type="dxa"/>
            <w:vAlign w:val="center"/>
          </w:tcPr>
          <w:p w:rsidR="007C5631" w:rsidRDefault="00AA51E6">
            <w:pPr>
              <w:pStyle w:val="af0"/>
              <w:ind w:firstLine="0"/>
            </w:pPr>
            <w:r>
              <w:rPr>
                <w:rFonts w:hint="eastAsia"/>
              </w:rPr>
              <w:t>报名方式</w:t>
            </w:r>
          </w:p>
        </w:tc>
        <w:tc>
          <w:tcPr>
            <w:tcW w:w="7916" w:type="dxa"/>
            <w:vAlign w:val="center"/>
          </w:tcPr>
          <w:p w:rsidR="007C5631" w:rsidRDefault="00AA51E6">
            <w:pPr>
              <w:pStyle w:val="af0"/>
              <w:ind w:firstLine="0"/>
            </w:pPr>
            <w:r>
              <w:rPr>
                <w:rFonts w:hint="eastAsia"/>
              </w:rPr>
              <w:t>发送“重庆医科大学附属第二医院江南院区综合楼灾备、安防和肝炎研究所机房基础环境维保服务市场调研报名：</w:t>
            </w:r>
            <w:r>
              <w:rPr>
                <w:rFonts w:hint="eastAsia"/>
              </w:rPr>
              <w:t>XX</w:t>
            </w:r>
            <w:r>
              <w:rPr>
                <w:rFonts w:hint="eastAsia"/>
              </w:rPr>
              <w:t>公司</w:t>
            </w:r>
            <w:r>
              <w:rPr>
                <w:rFonts w:hint="eastAsia"/>
              </w:rPr>
              <w:t>+</w:t>
            </w:r>
            <w:r>
              <w:rPr>
                <w:rFonts w:hint="eastAsia"/>
              </w:rPr>
              <w:t>联系人</w:t>
            </w:r>
            <w:r>
              <w:rPr>
                <w:rFonts w:hint="eastAsia"/>
              </w:rPr>
              <w:t>XX+</w:t>
            </w:r>
            <w:r>
              <w:rPr>
                <w:rFonts w:hint="eastAsia"/>
              </w:rPr>
              <w:t>联系电话</w:t>
            </w:r>
            <w:r>
              <w:rPr>
                <w:rFonts w:hint="eastAsia"/>
              </w:rPr>
              <w:t>XXX</w:t>
            </w:r>
            <w:r>
              <w:rPr>
                <w:rFonts w:hint="eastAsia"/>
              </w:rPr>
              <w:t>”，提供“三证合一”的营业执照复印件电子档发至</w:t>
            </w:r>
            <w:r>
              <w:rPr>
                <w:rFonts w:hint="eastAsia"/>
              </w:rPr>
              <w:t>QQ</w:t>
            </w:r>
            <w:r>
              <w:rPr>
                <w:rFonts w:hint="eastAsia"/>
              </w:rPr>
              <w:t>邮箱</w:t>
            </w:r>
            <w:r>
              <w:rPr>
                <w:rFonts w:hint="eastAsia"/>
              </w:rPr>
              <w:t>734560698</w:t>
            </w:r>
            <w:r>
              <w:rPr>
                <w:rFonts w:hint="eastAsia"/>
              </w:rPr>
              <w:t>；</w:t>
            </w:r>
          </w:p>
        </w:tc>
      </w:tr>
      <w:tr w:rsidR="007C5631">
        <w:trPr>
          <w:trHeight w:val="567"/>
          <w:jc w:val="center"/>
        </w:trPr>
        <w:tc>
          <w:tcPr>
            <w:tcW w:w="534" w:type="dxa"/>
            <w:vAlign w:val="center"/>
          </w:tcPr>
          <w:p w:rsidR="007C5631" w:rsidRDefault="00AA51E6">
            <w:pPr>
              <w:pStyle w:val="af0"/>
              <w:ind w:firstLine="0"/>
            </w:pPr>
            <w:r>
              <w:rPr>
                <w:rFonts w:hint="eastAsia"/>
              </w:rPr>
              <w:t>19</w:t>
            </w:r>
          </w:p>
        </w:tc>
        <w:tc>
          <w:tcPr>
            <w:tcW w:w="1275" w:type="dxa"/>
            <w:vAlign w:val="center"/>
          </w:tcPr>
          <w:p w:rsidR="007C5631" w:rsidRDefault="00AA51E6">
            <w:pPr>
              <w:pStyle w:val="af0"/>
              <w:ind w:firstLine="0"/>
            </w:pPr>
            <w:r>
              <w:rPr>
                <w:rFonts w:hint="eastAsia"/>
              </w:rPr>
              <w:t>联系人及方式</w:t>
            </w:r>
          </w:p>
        </w:tc>
        <w:tc>
          <w:tcPr>
            <w:tcW w:w="7916" w:type="dxa"/>
            <w:vAlign w:val="center"/>
          </w:tcPr>
          <w:p w:rsidR="007C5631" w:rsidRDefault="00AA51E6">
            <w:pPr>
              <w:pStyle w:val="af0"/>
              <w:ind w:firstLine="0"/>
            </w:pPr>
            <w:r>
              <w:rPr>
                <w:rFonts w:hint="eastAsia"/>
              </w:rPr>
              <w:t>联系地址：重庆市渝中区临江路</w:t>
            </w:r>
            <w:r>
              <w:rPr>
                <w:rFonts w:hint="eastAsia"/>
              </w:rPr>
              <w:t>74</w:t>
            </w:r>
            <w:r>
              <w:rPr>
                <w:rFonts w:hint="eastAsia"/>
              </w:rPr>
              <w:t>号重庆医科大学附属第二医院</w:t>
            </w:r>
            <w:r>
              <w:t>总务科</w:t>
            </w:r>
          </w:p>
          <w:p w:rsidR="007C5631" w:rsidRDefault="00AA51E6">
            <w:pPr>
              <w:pStyle w:val="af0"/>
              <w:ind w:firstLine="0"/>
            </w:pPr>
            <w:r>
              <w:rPr>
                <w:rFonts w:hint="eastAsia"/>
              </w:rPr>
              <w:t>联</w:t>
            </w:r>
            <w:r>
              <w:rPr>
                <w:rFonts w:hint="eastAsia"/>
              </w:rPr>
              <w:t xml:space="preserve"> </w:t>
            </w:r>
            <w:r>
              <w:rPr>
                <w:rFonts w:hint="eastAsia"/>
              </w:rPr>
              <w:t>系</w:t>
            </w:r>
            <w:r>
              <w:rPr>
                <w:rFonts w:hint="eastAsia"/>
              </w:rPr>
              <w:t xml:space="preserve"> </w:t>
            </w:r>
            <w:r>
              <w:rPr>
                <w:rFonts w:hint="eastAsia"/>
              </w:rPr>
              <w:t>人：苟老师</w:t>
            </w:r>
            <w:r>
              <w:rPr>
                <w:rFonts w:hint="eastAsia"/>
              </w:rPr>
              <w:t xml:space="preserve">        </w:t>
            </w:r>
            <w:r>
              <w:rPr>
                <w:rFonts w:hint="eastAsia"/>
              </w:rPr>
              <w:t>联系电话：</w:t>
            </w:r>
            <w:r>
              <w:rPr>
                <w:rFonts w:hint="eastAsia"/>
              </w:rPr>
              <w:t>63693152</w:t>
            </w:r>
          </w:p>
          <w:p w:rsidR="007C5631" w:rsidRDefault="00AA51E6">
            <w:pPr>
              <w:pStyle w:val="af0"/>
              <w:ind w:firstLine="0"/>
            </w:pPr>
            <w:r>
              <w:rPr>
                <w:rFonts w:hint="eastAsia"/>
              </w:rPr>
              <w:t xml:space="preserve">          </w:t>
            </w:r>
            <w:r>
              <w:rPr>
                <w:rFonts w:hint="eastAsia"/>
              </w:rPr>
              <w:t>段老师</w:t>
            </w:r>
            <w:r>
              <w:rPr>
                <w:rFonts w:hint="eastAsia"/>
              </w:rPr>
              <w:t xml:space="preserve">                  63693002</w:t>
            </w:r>
          </w:p>
        </w:tc>
      </w:tr>
    </w:tbl>
    <w:p w:rsidR="007C5631" w:rsidRDefault="007C5631">
      <w:pPr>
        <w:pStyle w:val="af0"/>
        <w:ind w:firstLine="0"/>
      </w:pP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2. </w:t>
      </w:r>
      <w:r>
        <w:rPr>
          <w:rFonts w:ascii="仿宋_GB2312" w:eastAsia="仿宋_GB2312" w:hAnsi="宋体" w:hint="eastAsia"/>
          <w:kern w:val="0"/>
          <w:sz w:val="24"/>
          <w:szCs w:val="20"/>
        </w:rPr>
        <w:t>报价书（格式）</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r>
        <w:rPr>
          <w:rFonts w:ascii="仿宋_GB2312" w:eastAsia="仿宋_GB2312" w:hAnsi="宋体" w:hint="eastAsia"/>
          <w:kern w:val="0"/>
          <w:sz w:val="24"/>
          <w:szCs w:val="20"/>
        </w:rPr>
        <w:t>、类似工程业绩表</w:t>
      </w:r>
    </w:p>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4</w:t>
      </w:r>
      <w:r>
        <w:rPr>
          <w:rFonts w:ascii="仿宋_GB2312" w:eastAsia="仿宋_GB2312" w:hAnsi="宋体"/>
          <w:kern w:val="0"/>
          <w:sz w:val="24"/>
          <w:szCs w:val="20"/>
        </w:rPr>
        <w:t>、</w:t>
      </w:r>
      <w:r>
        <w:rPr>
          <w:rFonts w:ascii="仿宋_GB2312" w:eastAsia="仿宋_GB2312" w:hAnsi="宋体" w:hint="eastAsia"/>
          <w:kern w:val="0"/>
          <w:sz w:val="24"/>
          <w:szCs w:val="20"/>
        </w:rPr>
        <w:t>维保内容清单（仅供参考）</w:t>
      </w:r>
    </w:p>
    <w:p w:rsidR="007C5631" w:rsidRDefault="007C5631">
      <w:pPr>
        <w:jc w:val="center"/>
        <w:rPr>
          <w:rFonts w:ascii="黑体" w:eastAsia="黑体"/>
          <w:sz w:val="44"/>
          <w:szCs w:val="44"/>
        </w:rPr>
      </w:pPr>
    </w:p>
    <w:p w:rsidR="007C5631" w:rsidRDefault="007C5631">
      <w:pPr>
        <w:rPr>
          <w:rFonts w:ascii="黑体" w:eastAsia="黑体" w:hint="eastAsia"/>
          <w:sz w:val="44"/>
          <w:szCs w:val="44"/>
        </w:rPr>
      </w:pPr>
    </w:p>
    <w:p w:rsidR="0050455E" w:rsidRDefault="0050455E">
      <w:pPr>
        <w:rPr>
          <w:rFonts w:ascii="黑体" w:eastAsia="黑体" w:hint="eastAsia"/>
          <w:sz w:val="44"/>
          <w:szCs w:val="44"/>
        </w:rPr>
      </w:pPr>
    </w:p>
    <w:p w:rsidR="0050455E" w:rsidRDefault="0050455E">
      <w:pPr>
        <w:rPr>
          <w:rFonts w:ascii="黑体" w:eastAsia="黑体" w:hint="eastAsia"/>
          <w:sz w:val="44"/>
          <w:szCs w:val="44"/>
        </w:rPr>
      </w:pPr>
    </w:p>
    <w:p w:rsidR="0050455E" w:rsidRDefault="0050455E">
      <w:pPr>
        <w:rPr>
          <w:rFonts w:ascii="黑体" w:eastAsia="黑体" w:hint="eastAsia"/>
          <w:sz w:val="44"/>
          <w:szCs w:val="44"/>
        </w:rPr>
      </w:pPr>
    </w:p>
    <w:p w:rsidR="0050455E" w:rsidRDefault="0050455E">
      <w:pPr>
        <w:rPr>
          <w:rFonts w:ascii="黑体" w:eastAsia="黑体"/>
          <w:sz w:val="44"/>
          <w:szCs w:val="44"/>
        </w:rPr>
      </w:pPr>
      <w:bookmarkStart w:id="2" w:name="_GoBack"/>
      <w:bookmarkEnd w:id="2"/>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r>
        <w:rPr>
          <w:rFonts w:ascii="仿宋_GB2312" w:eastAsia="仿宋_GB2312" w:hAnsi="宋体" w:hint="eastAsia"/>
          <w:kern w:val="0"/>
          <w:sz w:val="24"/>
          <w:szCs w:val="20"/>
        </w:rPr>
        <w:t>1</w:t>
      </w:r>
    </w:p>
    <w:p w:rsidR="007C5631" w:rsidRDefault="00AA51E6">
      <w:pPr>
        <w:jc w:val="center"/>
        <w:rPr>
          <w:rFonts w:ascii="黑体" w:eastAsia="黑体"/>
          <w:sz w:val="44"/>
          <w:szCs w:val="44"/>
        </w:rPr>
      </w:pPr>
      <w:r>
        <w:rPr>
          <w:rFonts w:ascii="黑体" w:eastAsia="黑体" w:hint="eastAsia"/>
          <w:sz w:val="44"/>
          <w:szCs w:val="44"/>
        </w:rPr>
        <w:t>法定代表人授权书</w:t>
      </w:r>
    </w:p>
    <w:p w:rsidR="007C5631" w:rsidRDefault="007C5631">
      <w:pPr>
        <w:jc w:val="center"/>
        <w:rPr>
          <w:rFonts w:ascii="黑体" w:eastAsia="黑体"/>
          <w:sz w:val="44"/>
          <w:szCs w:val="44"/>
        </w:rPr>
      </w:pPr>
    </w:p>
    <w:p w:rsidR="007C5631" w:rsidRDefault="007C5631">
      <w:pPr>
        <w:pStyle w:val="a7"/>
        <w:rPr>
          <w:sz w:val="28"/>
          <w:szCs w:val="28"/>
        </w:rPr>
      </w:pPr>
    </w:p>
    <w:p w:rsidR="007C5631" w:rsidRDefault="00AA51E6">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院区综合楼灾备、安防和肝炎研究所机房基础环境维保服务市场调研，代理人在市场调研过程中所签署的一切文件和处理与之有关的一切事务，本人均予以承认。</w:t>
      </w:r>
    </w:p>
    <w:p w:rsidR="007C5631" w:rsidRDefault="007C5631">
      <w:pPr>
        <w:autoSpaceDE w:val="0"/>
        <w:autoSpaceDN w:val="0"/>
        <w:adjustRightInd w:val="0"/>
        <w:spacing w:line="480" w:lineRule="atLeast"/>
        <w:rPr>
          <w:sz w:val="28"/>
          <w:szCs w:val="28"/>
        </w:rPr>
      </w:pPr>
    </w:p>
    <w:p w:rsidR="007C5631" w:rsidRDefault="007C5631">
      <w:pPr>
        <w:pStyle w:val="a7"/>
        <w:spacing w:line="360" w:lineRule="auto"/>
        <w:ind w:firstLineChars="200" w:firstLine="560"/>
        <w:rPr>
          <w:color w:val="000000"/>
          <w:sz w:val="28"/>
          <w:szCs w:val="28"/>
        </w:rPr>
      </w:pPr>
    </w:p>
    <w:p w:rsidR="007C5631" w:rsidRDefault="00AA51E6">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7C5631" w:rsidRDefault="007C5631">
      <w:pPr>
        <w:pStyle w:val="a7"/>
        <w:spacing w:line="360" w:lineRule="auto"/>
        <w:ind w:firstLineChars="200" w:firstLine="560"/>
        <w:rPr>
          <w:color w:val="000000"/>
          <w:sz w:val="28"/>
          <w:szCs w:val="28"/>
        </w:rPr>
      </w:pPr>
    </w:p>
    <w:p w:rsidR="007C5631" w:rsidRDefault="007C5631">
      <w:pPr>
        <w:pStyle w:val="a7"/>
        <w:spacing w:line="360" w:lineRule="auto"/>
        <w:ind w:firstLineChars="200" w:firstLine="560"/>
        <w:rPr>
          <w:color w:val="000000"/>
          <w:sz w:val="28"/>
          <w:szCs w:val="28"/>
        </w:rPr>
      </w:pPr>
    </w:p>
    <w:p w:rsidR="007C5631" w:rsidRDefault="007C5631">
      <w:pPr>
        <w:pStyle w:val="a7"/>
        <w:spacing w:line="360" w:lineRule="auto"/>
        <w:ind w:firstLineChars="200" w:firstLine="560"/>
        <w:rPr>
          <w:color w:val="000000"/>
          <w:sz w:val="28"/>
          <w:szCs w:val="28"/>
        </w:rPr>
      </w:pPr>
    </w:p>
    <w:p w:rsidR="007C5631" w:rsidRDefault="007C5631">
      <w:pPr>
        <w:pStyle w:val="a6"/>
        <w:spacing w:after="0"/>
        <w:ind w:left="135"/>
        <w:rPr>
          <w:rFonts w:ascii="宋体" w:hAnsi="宋体"/>
          <w:color w:val="000000"/>
          <w:szCs w:val="28"/>
        </w:rPr>
      </w:pPr>
    </w:p>
    <w:p w:rsidR="007C5631" w:rsidRDefault="007C5631">
      <w:pPr>
        <w:pStyle w:val="a6"/>
        <w:spacing w:after="0"/>
        <w:ind w:left="135"/>
        <w:rPr>
          <w:rFonts w:ascii="宋体" w:hAnsi="宋体"/>
          <w:color w:val="000000"/>
          <w:szCs w:val="28"/>
        </w:rPr>
      </w:pPr>
    </w:p>
    <w:p w:rsidR="007C5631" w:rsidRDefault="00AA51E6">
      <w:pPr>
        <w:pStyle w:val="a6"/>
        <w:spacing w:after="0"/>
        <w:ind w:left="135"/>
        <w:rPr>
          <w:rFonts w:ascii="宋体" w:hAnsi="宋体"/>
          <w:kern w:val="0"/>
          <w:sz w:val="28"/>
          <w:szCs w:val="28"/>
        </w:rPr>
      </w:pPr>
      <w:r>
        <w:rPr>
          <w:rFonts w:ascii="宋体" w:hAnsi="宋体" w:hint="eastAsia"/>
          <w:kern w:val="0"/>
          <w:sz w:val="28"/>
          <w:szCs w:val="28"/>
        </w:rPr>
        <w:t>被授权人：</w:t>
      </w:r>
      <w:r>
        <w:rPr>
          <w:rFonts w:ascii="宋体" w:hAnsi="宋体" w:hint="eastAsia"/>
          <w:kern w:val="0"/>
          <w:sz w:val="28"/>
          <w:szCs w:val="28"/>
        </w:rPr>
        <w:t xml:space="preserve">   </w:t>
      </w:r>
      <w:r>
        <w:rPr>
          <w:rFonts w:ascii="宋体" w:hAnsi="宋体" w:hint="eastAsia"/>
          <w:kern w:val="0"/>
          <w:sz w:val="28"/>
          <w:szCs w:val="28"/>
        </w:rPr>
        <w:t xml:space="preserve">                </w:t>
      </w:r>
      <w:r>
        <w:rPr>
          <w:rFonts w:ascii="宋体" w:hAnsi="宋体" w:hint="eastAsia"/>
          <w:kern w:val="0"/>
          <w:sz w:val="28"/>
          <w:szCs w:val="28"/>
        </w:rPr>
        <w:t>性别：</w:t>
      </w:r>
      <w:r>
        <w:rPr>
          <w:rFonts w:ascii="宋体" w:hAnsi="宋体" w:hint="eastAsia"/>
          <w:kern w:val="0"/>
          <w:sz w:val="28"/>
          <w:szCs w:val="28"/>
        </w:rPr>
        <w:t xml:space="preserve">                 </w:t>
      </w:r>
      <w:r>
        <w:rPr>
          <w:rFonts w:ascii="宋体" w:hAnsi="宋体" w:hint="eastAsia"/>
          <w:kern w:val="0"/>
          <w:sz w:val="28"/>
          <w:szCs w:val="28"/>
        </w:rPr>
        <w:t>年龄：</w:t>
      </w:r>
    </w:p>
    <w:p w:rsidR="007C5631" w:rsidRDefault="007C5631">
      <w:pPr>
        <w:pStyle w:val="a6"/>
        <w:spacing w:after="0"/>
        <w:ind w:left="135"/>
        <w:rPr>
          <w:rFonts w:ascii="宋体" w:hAnsi="宋体"/>
          <w:kern w:val="0"/>
          <w:sz w:val="28"/>
          <w:szCs w:val="28"/>
        </w:rPr>
      </w:pPr>
    </w:p>
    <w:p w:rsidR="007C5631" w:rsidRDefault="00AA51E6">
      <w:pPr>
        <w:pStyle w:val="a6"/>
        <w:spacing w:after="0"/>
        <w:ind w:left="135"/>
        <w:rPr>
          <w:rFonts w:ascii="宋体" w:hAnsi="宋体"/>
          <w:kern w:val="0"/>
          <w:sz w:val="28"/>
          <w:szCs w:val="28"/>
        </w:rPr>
      </w:pPr>
      <w:r>
        <w:rPr>
          <w:rFonts w:ascii="宋体" w:hAnsi="宋体" w:hint="eastAsia"/>
          <w:kern w:val="0"/>
          <w:sz w:val="28"/>
          <w:szCs w:val="28"/>
        </w:rPr>
        <w:t>单位（盖章）</w:t>
      </w:r>
      <w:r>
        <w:rPr>
          <w:rFonts w:ascii="宋体" w:hAnsi="宋体" w:hint="eastAsia"/>
          <w:kern w:val="0"/>
          <w:sz w:val="28"/>
          <w:szCs w:val="28"/>
        </w:rPr>
        <w:t xml:space="preserve">                 </w:t>
      </w:r>
      <w:r>
        <w:rPr>
          <w:rFonts w:ascii="宋体" w:hAnsi="宋体" w:hint="eastAsia"/>
          <w:kern w:val="0"/>
          <w:sz w:val="28"/>
          <w:szCs w:val="28"/>
        </w:rPr>
        <w:t>部门：</w:t>
      </w:r>
      <w:r>
        <w:rPr>
          <w:rFonts w:ascii="宋体" w:hAnsi="宋体" w:hint="eastAsia"/>
          <w:kern w:val="0"/>
          <w:sz w:val="28"/>
          <w:szCs w:val="28"/>
        </w:rPr>
        <w:t xml:space="preserve">                 </w:t>
      </w:r>
      <w:r>
        <w:rPr>
          <w:rFonts w:ascii="宋体" w:hAnsi="宋体" w:hint="eastAsia"/>
          <w:kern w:val="0"/>
          <w:sz w:val="28"/>
          <w:szCs w:val="28"/>
        </w:rPr>
        <w:t>职务：</w:t>
      </w:r>
    </w:p>
    <w:p w:rsidR="007C5631" w:rsidRDefault="007C5631">
      <w:pPr>
        <w:pStyle w:val="a6"/>
        <w:spacing w:after="0"/>
        <w:ind w:left="135"/>
        <w:rPr>
          <w:rFonts w:ascii="宋体" w:hAnsi="宋体"/>
          <w:kern w:val="0"/>
          <w:sz w:val="28"/>
          <w:szCs w:val="28"/>
        </w:rPr>
      </w:pPr>
    </w:p>
    <w:p w:rsidR="007C5631" w:rsidRDefault="007C5631">
      <w:pPr>
        <w:pStyle w:val="a6"/>
        <w:spacing w:after="0"/>
        <w:ind w:left="135"/>
        <w:rPr>
          <w:rFonts w:ascii="宋体" w:hAnsi="宋体"/>
          <w:kern w:val="0"/>
          <w:sz w:val="28"/>
          <w:szCs w:val="28"/>
        </w:rPr>
      </w:pPr>
    </w:p>
    <w:p w:rsidR="007C5631" w:rsidRDefault="00AA51E6">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7C5631" w:rsidRDefault="007C5631">
      <w:pPr>
        <w:pStyle w:val="-1"/>
        <w:spacing w:before="120" w:after="120"/>
        <w:jc w:val="both"/>
        <w:rPr>
          <w:rFonts w:ascii="宋体" w:eastAsia="宋体" w:hAnsi="宋体"/>
          <w:kern w:val="0"/>
          <w:sz w:val="28"/>
          <w:szCs w:val="28"/>
        </w:rPr>
      </w:pPr>
    </w:p>
    <w:p w:rsidR="007C5631" w:rsidRDefault="00AA51E6">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7C5631" w:rsidRDefault="007C5631">
      <w:pPr>
        <w:pStyle w:val="-1"/>
        <w:spacing w:before="120" w:after="120"/>
        <w:jc w:val="both"/>
        <w:rPr>
          <w:rFonts w:ascii="宋体" w:eastAsia="宋体" w:hAnsi="宋体"/>
          <w:kern w:val="0"/>
          <w:sz w:val="28"/>
          <w:szCs w:val="28"/>
        </w:rPr>
      </w:pPr>
    </w:p>
    <w:p w:rsidR="007C5631" w:rsidRDefault="00AA51E6">
      <w:pPr>
        <w:jc w:val="center"/>
        <w:rPr>
          <w:rFonts w:ascii="宋体" w:hAnsi="宋体"/>
          <w:color w:val="000000"/>
          <w:sz w:val="28"/>
        </w:rPr>
      </w:pPr>
      <w:r>
        <w:rPr>
          <w:rFonts w:ascii="宋体" w:hAnsi="宋体" w:hint="eastAsia"/>
          <w:color w:val="000000"/>
          <w:sz w:val="28"/>
        </w:rPr>
        <w:t xml:space="preserve">                                               </w:t>
      </w:r>
    </w:p>
    <w:p w:rsidR="007C5631" w:rsidRDefault="007C5631">
      <w:pPr>
        <w:jc w:val="right"/>
        <w:rPr>
          <w:rFonts w:ascii="宋体" w:hAnsi="宋体"/>
          <w:color w:val="000000"/>
          <w:sz w:val="28"/>
        </w:rPr>
      </w:pPr>
    </w:p>
    <w:p w:rsidR="007C5631" w:rsidRDefault="007C5631">
      <w:pPr>
        <w:jc w:val="right"/>
        <w:rPr>
          <w:rFonts w:ascii="宋体" w:hAnsi="宋体"/>
          <w:color w:val="000000"/>
          <w:sz w:val="28"/>
        </w:rPr>
      </w:pPr>
    </w:p>
    <w:p w:rsidR="007C5631" w:rsidRDefault="00AA51E6">
      <w:pPr>
        <w:jc w:val="right"/>
        <w:rPr>
          <w:rFonts w:ascii="宋体" w:hAnsi="宋体"/>
          <w:color w:val="000000"/>
          <w:sz w:val="28"/>
        </w:rPr>
      </w:pPr>
      <w:r>
        <w:rPr>
          <w:rFonts w:ascii="宋体" w:hAnsi="宋体" w:hint="eastAsia"/>
          <w:color w:val="000000"/>
          <w:sz w:val="28"/>
        </w:rPr>
        <w:t>日期：</w:t>
      </w:r>
      <w:r>
        <w:rPr>
          <w:rFonts w:ascii="宋体" w:hAnsi="宋体" w:hint="eastAsia"/>
          <w:color w:val="000000"/>
          <w:sz w:val="28"/>
        </w:rPr>
        <w:t xml:space="preserve">    </w:t>
      </w:r>
      <w:r>
        <w:rPr>
          <w:rFonts w:ascii="宋体" w:hAnsi="宋体" w:hint="eastAsia"/>
          <w:color w:val="000000"/>
          <w:sz w:val="28"/>
        </w:rPr>
        <w:t>年</w:t>
      </w:r>
      <w:r>
        <w:rPr>
          <w:rFonts w:ascii="宋体" w:hAnsi="宋体" w:hint="eastAsia"/>
          <w:color w:val="000000"/>
          <w:sz w:val="28"/>
        </w:rPr>
        <w:t xml:space="preserve">    </w:t>
      </w:r>
      <w:r>
        <w:rPr>
          <w:rFonts w:ascii="宋体" w:hAnsi="宋体" w:hint="eastAsia"/>
          <w:color w:val="000000"/>
          <w:sz w:val="28"/>
        </w:rPr>
        <w:t>月</w:t>
      </w:r>
      <w:r>
        <w:rPr>
          <w:rFonts w:ascii="宋体" w:hAnsi="宋体" w:hint="eastAsia"/>
          <w:color w:val="000000"/>
          <w:sz w:val="28"/>
        </w:rPr>
        <w:t xml:space="preserve">   </w:t>
      </w:r>
      <w:r>
        <w:rPr>
          <w:rFonts w:ascii="宋体" w:hAnsi="宋体" w:hint="eastAsia"/>
          <w:color w:val="000000"/>
          <w:sz w:val="28"/>
        </w:rPr>
        <w:t>日</w:t>
      </w:r>
    </w:p>
    <w:p w:rsidR="007C5631" w:rsidRDefault="007C5631">
      <w:pPr>
        <w:spacing w:line="360" w:lineRule="auto"/>
        <w:rPr>
          <w:rFonts w:ascii="仿宋_GB2312" w:eastAsia="仿宋_GB2312" w:hAnsi="宋体"/>
          <w:kern w:val="0"/>
          <w:sz w:val="24"/>
          <w:szCs w:val="20"/>
        </w:rPr>
      </w:pP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r>
        <w:rPr>
          <w:rFonts w:ascii="仿宋_GB2312" w:eastAsia="仿宋_GB2312" w:hAnsi="宋体" w:hint="eastAsia"/>
          <w:kern w:val="0"/>
          <w:sz w:val="24"/>
          <w:szCs w:val="20"/>
        </w:rPr>
        <w:t>2</w:t>
      </w:r>
    </w:p>
    <w:p w:rsidR="007C5631" w:rsidRDefault="007C5631">
      <w:pPr>
        <w:snapToGrid w:val="0"/>
        <w:ind w:firstLineChars="200" w:firstLine="420"/>
        <w:rPr>
          <w:kern w:val="0"/>
        </w:rPr>
      </w:pPr>
    </w:p>
    <w:p w:rsidR="007C5631" w:rsidRDefault="007C5631">
      <w:pPr>
        <w:widowControl/>
        <w:tabs>
          <w:tab w:val="left" w:pos="720"/>
        </w:tabs>
        <w:spacing w:beforeLines="50" w:before="120" w:line="440" w:lineRule="exact"/>
        <w:rPr>
          <w:color w:val="000000"/>
          <w:kern w:val="0"/>
          <w:sz w:val="30"/>
          <w:szCs w:val="30"/>
        </w:rPr>
      </w:pPr>
    </w:p>
    <w:p w:rsidR="007C5631" w:rsidRDefault="00AA51E6">
      <w:pPr>
        <w:pStyle w:val="af1"/>
        <w:spacing w:before="120" w:after="120"/>
        <w:rPr>
          <w:sz w:val="44"/>
          <w:szCs w:val="44"/>
        </w:rPr>
      </w:pPr>
      <w:r>
        <w:rPr>
          <w:rFonts w:hint="eastAsia"/>
          <w:sz w:val="44"/>
          <w:szCs w:val="44"/>
        </w:rPr>
        <w:t>报价书（格式）</w:t>
      </w:r>
    </w:p>
    <w:p w:rsidR="007C5631" w:rsidRDefault="007C5631">
      <w:pPr>
        <w:pStyle w:val="af0"/>
        <w:spacing w:line="360" w:lineRule="auto"/>
        <w:ind w:firstLine="539"/>
        <w:rPr>
          <w:sz w:val="28"/>
          <w:szCs w:val="28"/>
        </w:rPr>
      </w:pPr>
    </w:p>
    <w:p w:rsidR="007C5631" w:rsidRDefault="00AA51E6">
      <w:pPr>
        <w:pStyle w:val="af0"/>
        <w:spacing w:line="360" w:lineRule="auto"/>
        <w:ind w:firstLine="539"/>
        <w:rPr>
          <w:sz w:val="28"/>
          <w:szCs w:val="28"/>
        </w:rPr>
      </w:pPr>
      <w:r>
        <w:rPr>
          <w:rFonts w:hint="eastAsia"/>
          <w:sz w:val="28"/>
          <w:szCs w:val="28"/>
        </w:rPr>
        <w:t>致：重庆医科大学附属第二医院</w:t>
      </w:r>
    </w:p>
    <w:p w:rsidR="007C5631" w:rsidRDefault="00AA51E6">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项目调研文件的全部内容。我们已完全理解了调研文件规定的合同范围、要求，并考虑到了潜在所有风险。据此，我们承诺结合本项目特点及我方实际情况，按</w:t>
      </w:r>
      <w:r>
        <w:rPr>
          <w:sz w:val="28"/>
          <w:szCs w:val="28"/>
        </w:rPr>
        <w:t>以</w:t>
      </w:r>
      <w:r>
        <w:rPr>
          <w:rFonts w:hint="eastAsia"/>
          <w:sz w:val="28"/>
          <w:szCs w:val="28"/>
        </w:rPr>
        <w:t>下标准标价。</w:t>
      </w:r>
    </w:p>
    <w:p w:rsidR="007C5631" w:rsidRDefault="00AA51E6">
      <w:pPr>
        <w:pStyle w:val="af0"/>
        <w:tabs>
          <w:tab w:val="clear" w:pos="1620"/>
        </w:tabs>
        <w:spacing w:line="360" w:lineRule="auto"/>
        <w:ind w:left="1" w:firstLine="0"/>
        <w:rPr>
          <w:sz w:val="28"/>
          <w:szCs w:val="28"/>
          <w:u w:val="single"/>
        </w:rPr>
      </w:pPr>
      <w:r>
        <w:rPr>
          <w:rFonts w:hint="eastAsia"/>
          <w:sz w:val="28"/>
          <w:szCs w:val="28"/>
        </w:rPr>
        <w:t>重庆医科大学附属第二医院江南院区综合楼灾备、安防和肝炎研究所机房基础环境维保服务</w:t>
      </w:r>
      <w:r>
        <w:rPr>
          <w:sz w:val="28"/>
          <w:szCs w:val="28"/>
        </w:rPr>
        <w:t>费用为</w:t>
      </w:r>
      <w:r>
        <w:rPr>
          <w:rFonts w:hint="eastAsia"/>
          <w:sz w:val="28"/>
          <w:szCs w:val="28"/>
        </w:rPr>
        <w:t>：</w:t>
      </w:r>
      <w:r>
        <w:rPr>
          <w:rFonts w:hint="eastAsia"/>
          <w:sz w:val="28"/>
          <w:szCs w:val="28"/>
          <w:u w:val="single"/>
        </w:rPr>
        <w:t xml:space="preserve">                </w:t>
      </w:r>
      <w:r>
        <w:rPr>
          <w:rFonts w:hint="eastAsia"/>
          <w:sz w:val="28"/>
          <w:szCs w:val="28"/>
        </w:rPr>
        <w:t>元</w:t>
      </w:r>
      <w:r>
        <w:rPr>
          <w:rFonts w:hint="eastAsia"/>
          <w:sz w:val="28"/>
          <w:szCs w:val="28"/>
        </w:rPr>
        <w:t>/</w:t>
      </w:r>
      <w:r>
        <w:rPr>
          <w:rFonts w:hint="eastAsia"/>
          <w:sz w:val="28"/>
          <w:szCs w:val="28"/>
        </w:rPr>
        <w:t>年</w:t>
      </w:r>
      <w:r>
        <w:rPr>
          <w:sz w:val="28"/>
          <w:szCs w:val="28"/>
        </w:rPr>
        <w:t xml:space="preserve"> </w:t>
      </w:r>
    </w:p>
    <w:p w:rsidR="007C5631" w:rsidRDefault="007C5631">
      <w:pPr>
        <w:pStyle w:val="af0"/>
        <w:spacing w:line="360" w:lineRule="auto"/>
        <w:ind w:firstLine="539"/>
        <w:rPr>
          <w:sz w:val="28"/>
          <w:szCs w:val="28"/>
        </w:rPr>
      </w:pPr>
    </w:p>
    <w:p w:rsidR="007C5631" w:rsidRDefault="007C5631">
      <w:pPr>
        <w:pStyle w:val="af0"/>
        <w:spacing w:line="360" w:lineRule="auto"/>
        <w:ind w:firstLine="539"/>
        <w:rPr>
          <w:sz w:val="28"/>
          <w:szCs w:val="28"/>
        </w:rPr>
      </w:pPr>
    </w:p>
    <w:p w:rsidR="007C5631" w:rsidRDefault="007C5631">
      <w:pPr>
        <w:pStyle w:val="af0"/>
        <w:spacing w:line="360" w:lineRule="auto"/>
        <w:ind w:firstLine="539"/>
        <w:rPr>
          <w:sz w:val="28"/>
          <w:szCs w:val="28"/>
        </w:rPr>
      </w:pPr>
    </w:p>
    <w:p w:rsidR="007C5631" w:rsidRDefault="007C5631">
      <w:pPr>
        <w:pStyle w:val="af0"/>
        <w:spacing w:line="360" w:lineRule="auto"/>
        <w:ind w:firstLine="539"/>
        <w:rPr>
          <w:sz w:val="30"/>
          <w:szCs w:val="30"/>
        </w:rPr>
      </w:pPr>
    </w:p>
    <w:p w:rsidR="007C5631" w:rsidRDefault="00AA51E6">
      <w:pPr>
        <w:pStyle w:val="af0"/>
        <w:rPr>
          <w:sz w:val="30"/>
          <w:szCs w:val="30"/>
        </w:rPr>
      </w:pPr>
      <w:r>
        <w:rPr>
          <w:rFonts w:hint="eastAsia"/>
          <w:sz w:val="30"/>
          <w:szCs w:val="30"/>
        </w:rPr>
        <w:t>调研单位（盖章）：</w:t>
      </w:r>
    </w:p>
    <w:p w:rsidR="007C5631" w:rsidRDefault="00AA51E6">
      <w:pPr>
        <w:pStyle w:val="af0"/>
        <w:rPr>
          <w:sz w:val="30"/>
          <w:szCs w:val="30"/>
        </w:rPr>
      </w:pPr>
      <w:r>
        <w:rPr>
          <w:rFonts w:hint="eastAsia"/>
          <w:sz w:val="30"/>
          <w:szCs w:val="30"/>
        </w:rPr>
        <w:t>法定代表人或法人授权代表（签字）：</w:t>
      </w:r>
    </w:p>
    <w:p w:rsidR="007C5631" w:rsidRDefault="00AA51E6">
      <w:pPr>
        <w:pStyle w:val="af0"/>
        <w:rPr>
          <w:sz w:val="30"/>
          <w:szCs w:val="30"/>
        </w:rPr>
      </w:pPr>
      <w:r>
        <w:rPr>
          <w:rFonts w:hint="eastAsia"/>
          <w:sz w:val="30"/>
          <w:szCs w:val="30"/>
        </w:rPr>
        <w:t>时间：</w:t>
      </w:r>
    </w:p>
    <w:p w:rsidR="007C5631" w:rsidRDefault="007C5631">
      <w:pPr>
        <w:pStyle w:val="af0"/>
      </w:pPr>
    </w:p>
    <w:p w:rsidR="007C5631" w:rsidRDefault="00AA51E6">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w:t>
      </w:r>
      <w:r>
        <w:rPr>
          <w:rFonts w:ascii="仿宋_GB2312" w:eastAsia="仿宋_GB2312" w:hAnsi="宋体" w:hint="eastAsia"/>
          <w:kern w:val="0"/>
          <w:sz w:val="24"/>
          <w:szCs w:val="20"/>
        </w:rPr>
        <w:t>3</w:t>
      </w:r>
    </w:p>
    <w:p w:rsidR="007C5631" w:rsidRDefault="00AA51E6">
      <w:pPr>
        <w:pStyle w:val="af0"/>
      </w:pPr>
      <w:r>
        <w:rPr>
          <w:rFonts w:hint="eastAsia"/>
        </w:rPr>
        <w:t>类似工程业绩表</w:t>
      </w:r>
    </w:p>
    <w:p w:rsidR="007C5631" w:rsidRDefault="007C5631">
      <w:pPr>
        <w:pStyle w:val="af0"/>
      </w:pPr>
    </w:p>
    <w:p w:rsidR="007C5631" w:rsidRDefault="00AA51E6">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7C5631">
        <w:tc>
          <w:tcPr>
            <w:tcW w:w="8640" w:type="dxa"/>
            <w:gridSpan w:val="4"/>
            <w:tcBorders>
              <w:bottom w:val="single" w:sz="4" w:space="0" w:color="auto"/>
            </w:tcBorders>
            <w:vAlign w:val="center"/>
          </w:tcPr>
          <w:p w:rsidR="007C5631" w:rsidRDefault="00AA51E6">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7C5631">
        <w:tc>
          <w:tcPr>
            <w:tcW w:w="540" w:type="dxa"/>
            <w:tcBorders>
              <w:left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7C5631" w:rsidRDefault="007C5631">
            <w:pPr>
              <w:spacing w:line="360" w:lineRule="auto"/>
              <w:ind w:right="33"/>
              <w:rPr>
                <w:rFonts w:ascii="仿宋_GB2312" w:eastAsia="仿宋_GB2312" w:hAnsi="宋体"/>
                <w:sz w:val="24"/>
              </w:rPr>
            </w:pPr>
          </w:p>
        </w:tc>
      </w:tr>
      <w:tr w:rsidR="007C5631">
        <w:tc>
          <w:tcPr>
            <w:tcW w:w="540" w:type="dxa"/>
            <w:tcBorders>
              <w:top w:val="single" w:sz="6" w:space="0" w:color="auto"/>
              <w:left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7C5631" w:rsidRDefault="007C5631">
            <w:pPr>
              <w:spacing w:line="360" w:lineRule="auto"/>
              <w:ind w:right="33"/>
              <w:rPr>
                <w:rFonts w:ascii="仿宋_GB2312" w:eastAsia="仿宋_GB2312" w:hAnsi="宋体"/>
                <w:sz w:val="24"/>
              </w:rPr>
            </w:pPr>
          </w:p>
        </w:tc>
      </w:tr>
      <w:tr w:rsidR="007C5631">
        <w:tc>
          <w:tcPr>
            <w:tcW w:w="540" w:type="dxa"/>
            <w:tcBorders>
              <w:top w:val="single" w:sz="6" w:space="0" w:color="auto"/>
              <w:left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7C5631" w:rsidRDefault="007C5631">
            <w:pPr>
              <w:spacing w:line="360" w:lineRule="auto"/>
              <w:ind w:right="33"/>
              <w:rPr>
                <w:rFonts w:ascii="仿宋_GB2312" w:eastAsia="仿宋_GB2312" w:hAnsi="宋体"/>
                <w:sz w:val="24"/>
              </w:rPr>
            </w:pPr>
          </w:p>
        </w:tc>
      </w:tr>
      <w:tr w:rsidR="007C5631">
        <w:trPr>
          <w:cantSplit/>
        </w:trPr>
        <w:tc>
          <w:tcPr>
            <w:tcW w:w="540" w:type="dxa"/>
            <w:vMerge w:val="restart"/>
            <w:tcBorders>
              <w:top w:val="single" w:sz="6" w:space="0" w:color="auto"/>
              <w:left w:val="single" w:sz="6" w:space="0" w:color="auto"/>
              <w:right w:val="single" w:sz="6" w:space="0" w:color="auto"/>
            </w:tcBorders>
            <w:vAlign w:val="center"/>
          </w:tcPr>
          <w:p w:rsidR="007C5631" w:rsidRDefault="00AA51E6">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7C5631">
        <w:trPr>
          <w:cantSplit/>
        </w:trPr>
        <w:tc>
          <w:tcPr>
            <w:tcW w:w="540" w:type="dxa"/>
            <w:vMerge/>
            <w:tcBorders>
              <w:left w:val="single" w:sz="6" w:space="0" w:color="auto"/>
              <w:right w:val="single" w:sz="6" w:space="0" w:color="auto"/>
            </w:tcBorders>
            <w:vAlign w:val="center"/>
          </w:tcPr>
          <w:p w:rsidR="007C5631" w:rsidRDefault="007C5631">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Pr>
        <w:tc>
          <w:tcPr>
            <w:tcW w:w="540" w:type="dxa"/>
            <w:vMerge/>
            <w:tcBorders>
              <w:left w:val="single" w:sz="6" w:space="0" w:color="auto"/>
              <w:right w:val="single" w:sz="6" w:space="0" w:color="auto"/>
            </w:tcBorders>
            <w:vAlign w:val="center"/>
          </w:tcPr>
          <w:p w:rsidR="007C5631" w:rsidRDefault="007C5631">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Pr>
        <w:tc>
          <w:tcPr>
            <w:tcW w:w="540" w:type="dxa"/>
            <w:vMerge/>
            <w:tcBorders>
              <w:left w:val="single" w:sz="6" w:space="0" w:color="auto"/>
              <w:right w:val="single" w:sz="6" w:space="0" w:color="auto"/>
            </w:tcBorders>
            <w:vAlign w:val="center"/>
          </w:tcPr>
          <w:p w:rsidR="007C5631" w:rsidRDefault="007C5631">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Height w:val="446"/>
        </w:trPr>
        <w:tc>
          <w:tcPr>
            <w:tcW w:w="540" w:type="dxa"/>
            <w:vMerge w:val="restart"/>
            <w:tcBorders>
              <w:top w:val="single" w:sz="6" w:space="0" w:color="auto"/>
              <w:left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7C5631">
        <w:trPr>
          <w:cantSplit/>
          <w:trHeight w:val="452"/>
        </w:trPr>
        <w:tc>
          <w:tcPr>
            <w:tcW w:w="540" w:type="dxa"/>
            <w:vMerge/>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Height w:val="458"/>
        </w:trPr>
        <w:tc>
          <w:tcPr>
            <w:tcW w:w="540" w:type="dxa"/>
            <w:vMerge/>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Height w:val="450"/>
        </w:trPr>
        <w:tc>
          <w:tcPr>
            <w:tcW w:w="540" w:type="dxa"/>
            <w:vMerge/>
            <w:tcBorders>
              <w:left w:val="single" w:sz="6" w:space="0" w:color="auto"/>
              <w:bottom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7C5631" w:rsidRDefault="00AA51E6">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7C5631">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7C5631" w:rsidRDefault="00AA51E6">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7C5631">
        <w:trPr>
          <w:cantSplit/>
        </w:trPr>
        <w:tc>
          <w:tcPr>
            <w:tcW w:w="540" w:type="dxa"/>
            <w:vMerge w:val="restart"/>
            <w:tcBorders>
              <w:top w:val="single" w:sz="6" w:space="0" w:color="auto"/>
              <w:left w:val="single" w:sz="6"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7C5631" w:rsidRDefault="00AA51E6">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7C5631">
        <w:trPr>
          <w:cantSplit/>
          <w:trHeight w:val="444"/>
        </w:trPr>
        <w:tc>
          <w:tcPr>
            <w:tcW w:w="540" w:type="dxa"/>
            <w:vMerge/>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Height w:val="451"/>
        </w:trPr>
        <w:tc>
          <w:tcPr>
            <w:tcW w:w="540" w:type="dxa"/>
            <w:vMerge/>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cantSplit/>
          <w:trHeight w:val="443"/>
        </w:trPr>
        <w:tc>
          <w:tcPr>
            <w:tcW w:w="540" w:type="dxa"/>
            <w:vMerge/>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43"/>
        </w:trPr>
        <w:tc>
          <w:tcPr>
            <w:tcW w:w="540" w:type="dxa"/>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43"/>
        </w:trPr>
        <w:tc>
          <w:tcPr>
            <w:tcW w:w="540" w:type="dxa"/>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43"/>
        </w:trPr>
        <w:tc>
          <w:tcPr>
            <w:tcW w:w="540" w:type="dxa"/>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43"/>
        </w:trPr>
        <w:tc>
          <w:tcPr>
            <w:tcW w:w="540" w:type="dxa"/>
            <w:tcBorders>
              <w:left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r w:rsidR="007C5631">
        <w:trPr>
          <w:trHeight w:val="443"/>
        </w:trPr>
        <w:tc>
          <w:tcPr>
            <w:tcW w:w="540" w:type="dxa"/>
            <w:tcBorders>
              <w:left w:val="single" w:sz="6" w:space="0" w:color="auto"/>
              <w:bottom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7C5631" w:rsidRDefault="007C5631">
            <w:pPr>
              <w:spacing w:line="360" w:lineRule="auto"/>
              <w:ind w:right="33"/>
              <w:jc w:val="center"/>
              <w:rPr>
                <w:rFonts w:ascii="仿宋_GB2312" w:eastAsia="仿宋_GB2312" w:hAnsi="宋体"/>
                <w:sz w:val="24"/>
              </w:rPr>
            </w:pPr>
          </w:p>
        </w:tc>
      </w:tr>
    </w:tbl>
    <w:p w:rsidR="007C5631" w:rsidRDefault="00AA51E6">
      <w:pPr>
        <w:pStyle w:val="af0"/>
        <w:spacing w:before="120" w:after="120"/>
      </w:pPr>
      <w:r>
        <w:rPr>
          <w:rFonts w:hint="eastAsia"/>
        </w:rPr>
        <w:t>注：竞谈人应附有合同等证明材料（复印件）。</w:t>
      </w:r>
    </w:p>
    <w:p w:rsidR="007C5631" w:rsidRDefault="007C5631">
      <w:pPr>
        <w:pStyle w:val="af0"/>
        <w:spacing w:before="120" w:after="120"/>
        <w:sectPr w:rsidR="007C5631">
          <w:footerReference w:type="default" r:id="rId15"/>
          <w:type w:val="continuous"/>
          <w:pgSz w:w="11907" w:h="16840"/>
          <w:pgMar w:top="1134" w:right="1134" w:bottom="1134" w:left="1440" w:header="851" w:footer="992" w:gutter="0"/>
          <w:cols w:space="425"/>
          <w:docGrid w:linePitch="312"/>
        </w:sectPr>
      </w:pPr>
    </w:p>
    <w:p w:rsidR="007C5631" w:rsidRDefault="007C5631">
      <w:pPr>
        <w:rPr>
          <w:kern w:val="0"/>
        </w:rPr>
      </w:pPr>
    </w:p>
    <w:p w:rsidR="007C5631" w:rsidRDefault="007C5631">
      <w:pPr>
        <w:rPr>
          <w:kern w:val="0"/>
        </w:rPr>
      </w:pPr>
    </w:p>
    <w:p w:rsidR="007C5631" w:rsidRDefault="007C5631">
      <w:pPr>
        <w:rPr>
          <w:kern w:val="0"/>
        </w:rPr>
      </w:pPr>
    </w:p>
    <w:p w:rsidR="007C5631" w:rsidRDefault="007C5631">
      <w:pPr>
        <w:rPr>
          <w:kern w:val="0"/>
        </w:rPr>
      </w:pP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r>
        <w:rPr>
          <w:rFonts w:ascii="仿宋_GB2312" w:eastAsia="仿宋_GB2312" w:hAnsi="宋体" w:hint="eastAsia"/>
          <w:kern w:val="0"/>
          <w:sz w:val="24"/>
          <w:szCs w:val="20"/>
        </w:rPr>
        <w:t>4</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noProof/>
          <w:kern w:val="0"/>
          <w:sz w:val="24"/>
          <w:szCs w:val="20"/>
        </w:rPr>
        <w:drawing>
          <wp:anchor distT="0" distB="0" distL="0" distR="0" simplePos="0" relativeHeight="4" behindDoc="0" locked="0" layoutInCell="1" allowOverlap="1">
            <wp:simplePos x="0" y="0"/>
            <wp:positionH relativeFrom="column">
              <wp:posOffset>-121920</wp:posOffset>
            </wp:positionH>
            <wp:positionV relativeFrom="paragraph">
              <wp:posOffset>180340</wp:posOffset>
            </wp:positionV>
            <wp:extent cx="99060" cy="53339"/>
            <wp:effectExtent l="57150" t="38100" r="53339" b="60960"/>
            <wp:wrapNone/>
            <wp:docPr id="1026" name="墨迹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 10"/>
                    <pic:cNvPicPr/>
                  </pic:nvPicPr>
                  <pic:blipFill>
                    <a:blip r:embed="rId16" cstate="print"/>
                    <a:srcRect/>
                    <a:stretch/>
                  </pic:blipFill>
                  <pic:spPr>
                    <a:xfrm>
                      <a:off x="0" y="0"/>
                      <a:ext cx="99060" cy="53339"/>
                    </a:xfrm>
                    <a:prstGeom prst="rect">
                      <a:avLst/>
                    </a:prstGeom>
                  </pic:spPr>
                </pic:pic>
              </a:graphicData>
            </a:graphic>
          </wp:anchor>
        </w:drawing>
      </w:r>
      <w:r>
        <w:rPr>
          <w:rFonts w:ascii="仿宋_GB2312" w:eastAsia="仿宋_GB2312" w:hAnsi="宋体" w:hint="eastAsia"/>
          <w:kern w:val="0"/>
          <w:sz w:val="24"/>
          <w:szCs w:val="20"/>
        </w:rPr>
        <w:t>U</w:t>
      </w:r>
      <w:r>
        <w:rPr>
          <w:rFonts w:ascii="仿宋_GB2312" w:eastAsia="仿宋_GB2312" w:hAnsi="宋体"/>
          <w:kern w:val="0"/>
          <w:sz w:val="24"/>
          <w:szCs w:val="20"/>
        </w:rPr>
        <w:t>PS</w:t>
      </w:r>
      <w:r>
        <w:rPr>
          <w:rFonts w:ascii="仿宋_GB2312" w:eastAsia="仿宋_GB2312" w:hAnsi="宋体" w:hint="eastAsia"/>
          <w:kern w:val="0"/>
          <w:sz w:val="24"/>
          <w:szCs w:val="20"/>
        </w:rPr>
        <w:t>设备清单</w:t>
      </w:r>
    </w:p>
    <w:tbl>
      <w:tblPr>
        <w:tblW w:w="5000" w:type="pct"/>
        <w:tblLook w:val="04A0" w:firstRow="1" w:lastRow="0" w:firstColumn="1" w:lastColumn="0" w:noHBand="0" w:noVBand="1"/>
      </w:tblPr>
      <w:tblGrid>
        <w:gridCol w:w="1251"/>
        <w:gridCol w:w="3533"/>
        <w:gridCol w:w="955"/>
        <w:gridCol w:w="951"/>
        <w:gridCol w:w="1112"/>
        <w:gridCol w:w="1747"/>
      </w:tblGrid>
      <w:tr w:rsidR="007C5631">
        <w:trPr>
          <w:trHeight w:val="300"/>
        </w:trPr>
        <w:tc>
          <w:tcPr>
            <w:tcW w:w="2505"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noProof/>
                <w:kern w:val="0"/>
                <w:sz w:val="24"/>
                <w:szCs w:val="20"/>
              </w:rPr>
              <w:drawing>
                <wp:anchor distT="0" distB="0" distL="0" distR="0" simplePos="0" relativeHeight="3" behindDoc="0" locked="0" layoutInCell="1" allowOverlap="1">
                  <wp:simplePos x="0" y="0"/>
                  <wp:positionH relativeFrom="column">
                    <wp:posOffset>23830</wp:posOffset>
                  </wp:positionH>
                  <wp:positionV relativeFrom="paragraph">
                    <wp:posOffset>84850</wp:posOffset>
                  </wp:positionV>
                  <wp:extent cx="359" cy="360"/>
                  <wp:effectExtent l="57150" t="38100" r="38100" b="57150"/>
                  <wp:wrapNone/>
                  <wp:docPr id="1027" name="墨迹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墨迹 6"/>
                          <pic:cNvPicPr/>
                        </pic:nvPicPr>
                        <pic:blipFill>
                          <a:blip r:embed="rId17" cstate="print"/>
                          <a:srcRect/>
                          <a:stretch/>
                        </pic:blipFill>
                        <pic:spPr>
                          <a:xfrm>
                            <a:off x="0" y="0"/>
                            <a:ext cx="359" cy="360"/>
                          </a:xfrm>
                          <a:prstGeom prst="rect">
                            <a:avLst/>
                          </a:prstGeom>
                        </pic:spPr>
                      </pic:pic>
                    </a:graphicData>
                  </a:graphic>
                </wp:anchor>
              </w:drawing>
            </w:r>
            <w:r>
              <w:rPr>
                <w:rFonts w:ascii="仿宋_GB2312" w:eastAsia="仿宋_GB2312" w:hAnsi="宋体" w:hint="eastAsia"/>
                <w:kern w:val="0"/>
                <w:sz w:val="24"/>
                <w:szCs w:val="20"/>
              </w:rPr>
              <w:t>名称</w:t>
            </w:r>
          </w:p>
        </w:tc>
        <w:tc>
          <w:tcPr>
            <w:tcW w:w="500" w:type="pct"/>
            <w:tcBorders>
              <w:top w:val="single" w:sz="8" w:space="0" w:color="000000"/>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单位</w:t>
            </w:r>
          </w:p>
        </w:tc>
        <w:tc>
          <w:tcPr>
            <w:tcW w:w="498" w:type="pct"/>
            <w:tcBorders>
              <w:top w:val="single" w:sz="8" w:space="0" w:color="000000"/>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数量</w:t>
            </w:r>
          </w:p>
        </w:tc>
        <w:tc>
          <w:tcPr>
            <w:tcW w:w="582" w:type="pct"/>
            <w:tcBorders>
              <w:top w:val="single" w:sz="8" w:space="0" w:color="000000"/>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品牌</w:t>
            </w:r>
          </w:p>
        </w:tc>
        <w:tc>
          <w:tcPr>
            <w:tcW w:w="915" w:type="pct"/>
            <w:tcBorders>
              <w:top w:val="single" w:sz="8" w:space="0" w:color="000000"/>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型号</w:t>
            </w:r>
          </w:p>
        </w:tc>
      </w:tr>
      <w:tr w:rsidR="007C5631">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bCs/>
                <w:kern w:val="0"/>
                <w:sz w:val="24"/>
                <w:szCs w:val="20"/>
              </w:rPr>
            </w:pPr>
            <w:r>
              <w:rPr>
                <w:rFonts w:ascii="仿宋_GB2312" w:eastAsia="仿宋_GB2312" w:hAnsi="宋体" w:hint="eastAsia"/>
                <w:bCs/>
                <w:kern w:val="0"/>
                <w:sz w:val="24"/>
                <w:szCs w:val="20"/>
              </w:rPr>
              <w:t>综合楼</w:t>
            </w:r>
          </w:p>
        </w:tc>
      </w:tr>
      <w:tr w:rsidR="007C5631">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bCs/>
                <w:kern w:val="0"/>
                <w:sz w:val="24"/>
                <w:szCs w:val="20"/>
              </w:rPr>
            </w:pPr>
            <w:r>
              <w:rPr>
                <w:rFonts w:ascii="仿宋_GB2312" w:eastAsia="仿宋_GB2312" w:hAnsi="宋体" w:hint="eastAsia"/>
                <w:bCs/>
                <w:kern w:val="0"/>
                <w:sz w:val="24"/>
                <w:szCs w:val="20"/>
              </w:rPr>
              <w:t>监控室</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机架式</w:t>
            </w:r>
            <w:r>
              <w:rPr>
                <w:rFonts w:ascii="仿宋_GB2312" w:eastAsia="仿宋_GB2312" w:hAnsi="宋体" w:hint="eastAsia"/>
                <w:kern w:val="0"/>
                <w:sz w:val="24"/>
                <w:szCs w:val="20"/>
              </w:rPr>
              <w:t>UPS</w:t>
            </w:r>
            <w:r>
              <w:rPr>
                <w:rFonts w:ascii="仿宋_GB2312" w:eastAsia="仿宋_GB2312" w:hAnsi="宋体" w:hint="eastAsia"/>
                <w:kern w:val="0"/>
                <w:sz w:val="24"/>
                <w:szCs w:val="20"/>
              </w:rPr>
              <w:t>电源及电池包</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12</w:t>
            </w:r>
          </w:p>
        </w:tc>
        <w:tc>
          <w:tcPr>
            <w:tcW w:w="582"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雷乐士</w:t>
            </w:r>
          </w:p>
        </w:tc>
        <w:tc>
          <w:tcPr>
            <w:tcW w:w="915"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Arena 6k-R ER</w:t>
            </w:r>
            <w:r>
              <w:rPr>
                <w:rFonts w:ascii="仿宋_GB2312" w:eastAsia="仿宋_GB2312" w:hAnsi="宋体" w:hint="eastAsia"/>
                <w:kern w:val="0"/>
                <w:sz w:val="24"/>
                <w:szCs w:val="20"/>
              </w:rPr>
              <w:t>含电池包</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机架式</w:t>
            </w:r>
            <w:r>
              <w:rPr>
                <w:rFonts w:ascii="仿宋_GB2312" w:eastAsia="仿宋_GB2312" w:hAnsi="宋体" w:hint="eastAsia"/>
                <w:kern w:val="0"/>
                <w:sz w:val="24"/>
                <w:szCs w:val="20"/>
              </w:rPr>
              <w:t>UPS</w:t>
            </w:r>
            <w:r>
              <w:rPr>
                <w:rFonts w:ascii="仿宋_GB2312" w:eastAsia="仿宋_GB2312" w:hAnsi="宋体" w:hint="eastAsia"/>
                <w:kern w:val="0"/>
                <w:sz w:val="24"/>
                <w:szCs w:val="20"/>
              </w:rPr>
              <w:t>电源及电池包</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雷乐士</w:t>
            </w:r>
          </w:p>
        </w:tc>
        <w:tc>
          <w:tcPr>
            <w:tcW w:w="915"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Arena 2k-R ER</w:t>
            </w:r>
            <w:r>
              <w:rPr>
                <w:rFonts w:ascii="仿宋_GB2312" w:eastAsia="仿宋_GB2312" w:hAnsi="宋体" w:hint="eastAsia"/>
                <w:kern w:val="0"/>
                <w:sz w:val="24"/>
                <w:szCs w:val="20"/>
              </w:rPr>
              <w:t>含电池包</w:t>
            </w:r>
          </w:p>
        </w:tc>
      </w:tr>
      <w:tr w:rsidR="007C5631">
        <w:trPr>
          <w:trHeight w:val="300"/>
        </w:trPr>
        <w:tc>
          <w:tcPr>
            <w:tcW w:w="5000" w:type="pct"/>
            <w:gridSpan w:val="6"/>
            <w:tcBorders>
              <w:top w:val="single" w:sz="8" w:space="0" w:color="000000"/>
              <w:left w:val="single" w:sz="8" w:space="0" w:color="000000"/>
              <w:bottom w:val="single" w:sz="4" w:space="0" w:color="auto"/>
              <w:right w:val="single" w:sz="8" w:space="0" w:color="000000"/>
            </w:tcBorders>
            <w:shd w:val="clear" w:color="auto" w:fill="auto"/>
            <w:vAlign w:val="center"/>
            <w:hideMark/>
          </w:tcPr>
          <w:p w:rsidR="007C5631" w:rsidRDefault="00AA51E6">
            <w:pPr>
              <w:spacing w:line="360" w:lineRule="auto"/>
              <w:rPr>
                <w:rFonts w:ascii="仿宋_GB2312" w:eastAsia="仿宋_GB2312" w:hAnsi="宋体"/>
                <w:bCs/>
                <w:kern w:val="0"/>
                <w:sz w:val="24"/>
                <w:szCs w:val="20"/>
              </w:rPr>
            </w:pPr>
            <w:r>
              <w:rPr>
                <w:rFonts w:ascii="仿宋_GB2312" w:eastAsia="仿宋_GB2312" w:hAnsi="宋体" w:hint="eastAsia"/>
                <w:bCs/>
                <w:kern w:val="0"/>
                <w:sz w:val="24"/>
                <w:szCs w:val="20"/>
              </w:rPr>
              <w:t>灾备机房</w:t>
            </w:r>
          </w:p>
        </w:tc>
      </w:tr>
      <w:tr w:rsidR="007C5631">
        <w:trPr>
          <w:trHeight w:val="300"/>
        </w:trPr>
        <w:tc>
          <w:tcPr>
            <w:tcW w:w="655"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850" w:type="pct"/>
            <w:tcBorders>
              <w:top w:val="single" w:sz="4" w:space="0" w:color="auto"/>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UPS</w:t>
            </w:r>
            <w:r>
              <w:rPr>
                <w:rFonts w:ascii="仿宋_GB2312" w:eastAsia="仿宋_GB2312" w:hAnsi="宋体" w:hint="eastAsia"/>
                <w:kern w:val="0"/>
                <w:sz w:val="24"/>
                <w:szCs w:val="20"/>
              </w:rPr>
              <w:t>不间断电源柜</w:t>
            </w:r>
          </w:p>
        </w:tc>
        <w:tc>
          <w:tcPr>
            <w:tcW w:w="500" w:type="pct"/>
            <w:tcBorders>
              <w:top w:val="single" w:sz="4" w:space="0" w:color="auto"/>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single" w:sz="4" w:space="0" w:color="auto"/>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582" w:type="pct"/>
            <w:tcBorders>
              <w:top w:val="single" w:sz="4" w:space="0" w:color="auto"/>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single" w:sz="4" w:space="0" w:color="auto"/>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93E-100KVA</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蓄电池</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只</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240</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ETNHF 12-430</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电池架</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定制</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定制</w:t>
            </w:r>
            <w:r>
              <w:rPr>
                <w:rFonts w:ascii="仿宋_GB2312" w:eastAsia="仿宋_GB2312" w:hAnsi="宋体" w:hint="eastAsia"/>
                <w:kern w:val="0"/>
                <w:sz w:val="24"/>
                <w:szCs w:val="20"/>
              </w:rPr>
              <w:t>40</w:t>
            </w:r>
            <w:r>
              <w:rPr>
                <w:rFonts w:ascii="仿宋_GB2312" w:eastAsia="仿宋_GB2312" w:hAnsi="宋体" w:hint="eastAsia"/>
                <w:kern w:val="0"/>
                <w:sz w:val="24"/>
                <w:szCs w:val="20"/>
              </w:rPr>
              <w:t>只</w:t>
            </w:r>
            <w:r>
              <w:rPr>
                <w:rFonts w:ascii="仿宋_GB2312" w:eastAsia="仿宋_GB2312" w:hAnsi="宋体" w:hint="eastAsia"/>
                <w:kern w:val="0"/>
                <w:sz w:val="24"/>
                <w:szCs w:val="20"/>
              </w:rPr>
              <w:t>ETNHF 12-430W</w:t>
            </w:r>
            <w:r>
              <w:rPr>
                <w:rFonts w:ascii="仿宋_GB2312" w:eastAsia="仿宋_GB2312" w:hAnsi="宋体" w:hint="eastAsia"/>
                <w:kern w:val="0"/>
                <w:sz w:val="24"/>
                <w:szCs w:val="20"/>
              </w:rPr>
              <w:t>装</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电池与电池之间连接线</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定制</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5</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主机到电池组之间的直流总空开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3P-320A</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电池分组空开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3P-250A</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7</w:t>
            </w:r>
          </w:p>
        </w:tc>
        <w:tc>
          <w:tcPr>
            <w:tcW w:w="185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UPS</w:t>
            </w:r>
            <w:r>
              <w:rPr>
                <w:rFonts w:ascii="仿宋_GB2312" w:eastAsia="仿宋_GB2312" w:hAnsi="宋体"/>
                <w:kern w:val="0"/>
                <w:sz w:val="24"/>
                <w:szCs w:val="20"/>
              </w:rPr>
              <w:t>进线柜（</w:t>
            </w:r>
            <w:r>
              <w:rPr>
                <w:rFonts w:ascii="仿宋_GB2312" w:eastAsia="仿宋_GB2312" w:hAnsi="宋体"/>
                <w:kern w:val="0"/>
                <w:sz w:val="24"/>
                <w:szCs w:val="20"/>
              </w:rPr>
              <w:t>PD1</w:t>
            </w:r>
            <w:r>
              <w:rPr>
                <w:rFonts w:ascii="仿宋_GB2312" w:eastAsia="仿宋_GB2312" w:hAnsi="宋体"/>
                <w:kern w:val="0"/>
                <w:sz w:val="24"/>
                <w:szCs w:val="20"/>
              </w:rPr>
              <w:t>、</w:t>
            </w:r>
            <w:r>
              <w:rPr>
                <w:rFonts w:ascii="仿宋_GB2312" w:eastAsia="仿宋_GB2312" w:hAnsi="宋体"/>
                <w:kern w:val="0"/>
                <w:sz w:val="24"/>
                <w:szCs w:val="20"/>
              </w:rPr>
              <w:t>2</w:t>
            </w:r>
            <w:r>
              <w:rPr>
                <w:rFonts w:ascii="仿宋_GB2312" w:eastAsia="仿宋_GB2312" w:hAnsi="宋体"/>
                <w:kern w:val="0"/>
                <w:sz w:val="24"/>
                <w:szCs w:val="20"/>
              </w:rPr>
              <w:t>）</w:t>
            </w:r>
            <w:r>
              <w:rPr>
                <w:rFonts w:ascii="仿宋_GB2312" w:eastAsia="仿宋_GB2312" w:hAnsi="宋体"/>
                <w:kern w:val="0"/>
                <w:sz w:val="24"/>
                <w:szCs w:val="20"/>
              </w:rPr>
              <w:tab/>
            </w:r>
          </w:p>
        </w:tc>
        <w:tc>
          <w:tcPr>
            <w:tcW w:w="50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2</w:t>
            </w:r>
          </w:p>
        </w:tc>
        <w:tc>
          <w:tcPr>
            <w:tcW w:w="582"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PD1</w:t>
            </w:r>
            <w:r>
              <w:rPr>
                <w:rFonts w:ascii="仿宋_GB2312" w:eastAsia="仿宋_GB2312" w:hAnsi="宋体"/>
                <w:kern w:val="0"/>
                <w:sz w:val="24"/>
                <w:szCs w:val="20"/>
              </w:rPr>
              <w:t>、</w:t>
            </w:r>
            <w:r>
              <w:rPr>
                <w:rFonts w:ascii="仿宋_GB2312" w:eastAsia="仿宋_GB2312" w:hAnsi="宋体"/>
                <w:kern w:val="0"/>
                <w:sz w:val="24"/>
                <w:szCs w:val="20"/>
              </w:rPr>
              <w:t>2</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8</w:t>
            </w:r>
          </w:p>
        </w:tc>
        <w:tc>
          <w:tcPr>
            <w:tcW w:w="185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UPS</w:t>
            </w:r>
            <w:r>
              <w:rPr>
                <w:rFonts w:ascii="仿宋_GB2312" w:eastAsia="仿宋_GB2312" w:hAnsi="宋体"/>
                <w:kern w:val="0"/>
                <w:sz w:val="24"/>
                <w:szCs w:val="20"/>
              </w:rPr>
              <w:t>输出配电柜（</w:t>
            </w:r>
            <w:r>
              <w:rPr>
                <w:rFonts w:ascii="仿宋_GB2312" w:eastAsia="仿宋_GB2312" w:hAnsi="宋体"/>
                <w:kern w:val="0"/>
                <w:sz w:val="24"/>
                <w:szCs w:val="20"/>
              </w:rPr>
              <w:t>PD-UPS</w:t>
            </w:r>
            <w:r>
              <w:rPr>
                <w:rFonts w:ascii="仿宋_GB2312" w:eastAsia="仿宋_GB2312" w:hAnsi="宋体"/>
                <w:kern w:val="0"/>
                <w:sz w:val="24"/>
                <w:szCs w:val="20"/>
              </w:rPr>
              <w:t>）</w:t>
            </w:r>
          </w:p>
        </w:tc>
        <w:tc>
          <w:tcPr>
            <w:tcW w:w="50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2</w:t>
            </w:r>
          </w:p>
        </w:tc>
        <w:tc>
          <w:tcPr>
            <w:tcW w:w="582"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PD-UPS</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w:t>
            </w:r>
          </w:p>
        </w:tc>
        <w:tc>
          <w:tcPr>
            <w:tcW w:w="185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空调配电柜</w:t>
            </w:r>
          </w:p>
        </w:tc>
        <w:tc>
          <w:tcPr>
            <w:tcW w:w="50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P</w:t>
            </w:r>
            <w:r>
              <w:rPr>
                <w:rFonts w:ascii="仿宋_GB2312" w:eastAsia="仿宋_GB2312" w:hAnsi="宋体"/>
                <w:kern w:val="0"/>
                <w:sz w:val="24"/>
                <w:szCs w:val="20"/>
              </w:rPr>
              <w:t>D3</w:t>
            </w:r>
          </w:p>
        </w:tc>
      </w:tr>
      <w:tr w:rsidR="007C5631">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bCs/>
                <w:kern w:val="0"/>
                <w:sz w:val="24"/>
                <w:szCs w:val="20"/>
              </w:rPr>
            </w:pPr>
            <w:r>
              <w:rPr>
                <w:rFonts w:ascii="仿宋_GB2312" w:eastAsia="仿宋_GB2312" w:hAnsi="宋体" w:hint="eastAsia"/>
                <w:bCs/>
                <w:kern w:val="0"/>
                <w:sz w:val="24"/>
                <w:szCs w:val="20"/>
              </w:rPr>
              <w:t>消防安防机房</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UPS</w:t>
            </w:r>
            <w:r>
              <w:rPr>
                <w:rFonts w:ascii="仿宋_GB2312" w:eastAsia="仿宋_GB2312" w:hAnsi="宋体" w:hint="eastAsia"/>
                <w:kern w:val="0"/>
                <w:sz w:val="24"/>
                <w:szCs w:val="20"/>
              </w:rPr>
              <w:t>不间端电源柜</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93PR-</w:t>
            </w:r>
            <w:r>
              <w:rPr>
                <w:rFonts w:ascii="仿宋_GB2312" w:eastAsia="仿宋_GB2312" w:hAnsi="宋体"/>
                <w:kern w:val="0"/>
                <w:sz w:val="24"/>
                <w:szCs w:val="20"/>
              </w:rPr>
              <w:t>200</w:t>
            </w:r>
            <w:r>
              <w:rPr>
                <w:rFonts w:ascii="仿宋_GB2312" w:eastAsia="仿宋_GB2312" w:hAnsi="宋体" w:hint="eastAsia"/>
                <w:kern w:val="0"/>
                <w:sz w:val="24"/>
                <w:szCs w:val="20"/>
              </w:rPr>
              <w:t>KVA</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蓄电池</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只</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42</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ETNHF 12-430</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电池架</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定制</w:t>
            </w:r>
            <w:r>
              <w:rPr>
                <w:rFonts w:ascii="仿宋_GB2312" w:eastAsia="仿宋_GB2312" w:hAnsi="宋体" w:hint="eastAsia"/>
                <w:kern w:val="0"/>
                <w:sz w:val="24"/>
                <w:szCs w:val="20"/>
              </w:rPr>
              <w:t>40</w:t>
            </w:r>
            <w:r>
              <w:rPr>
                <w:rFonts w:ascii="仿宋_GB2312" w:eastAsia="仿宋_GB2312" w:hAnsi="宋体" w:hint="eastAsia"/>
                <w:kern w:val="0"/>
                <w:sz w:val="24"/>
                <w:szCs w:val="20"/>
              </w:rPr>
              <w:t>只</w:t>
            </w:r>
            <w:r>
              <w:rPr>
                <w:rFonts w:ascii="仿宋_GB2312" w:eastAsia="仿宋_GB2312" w:hAnsi="宋体" w:hint="eastAsia"/>
                <w:kern w:val="0"/>
                <w:sz w:val="24"/>
                <w:szCs w:val="20"/>
              </w:rPr>
              <w:t>ETNHF 12-430W</w:t>
            </w:r>
            <w:r>
              <w:rPr>
                <w:rFonts w:ascii="仿宋_GB2312" w:eastAsia="仿宋_GB2312" w:hAnsi="宋体" w:hint="eastAsia"/>
                <w:kern w:val="0"/>
                <w:sz w:val="24"/>
                <w:szCs w:val="20"/>
              </w:rPr>
              <w:lastRenderedPageBreak/>
              <w:t>装</w:t>
            </w:r>
          </w:p>
        </w:tc>
      </w:tr>
      <w:tr w:rsidR="007C5631">
        <w:trPr>
          <w:trHeight w:val="465"/>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4</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电池与电池之间连接线</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定制</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5</w:t>
            </w:r>
          </w:p>
        </w:tc>
        <w:tc>
          <w:tcPr>
            <w:tcW w:w="185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主机到电池组之间的直流总空开</w:t>
            </w: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　</w:t>
            </w:r>
          </w:p>
        </w:tc>
        <w:tc>
          <w:tcPr>
            <w:tcW w:w="500"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8" w:space="0" w:color="000000"/>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w:t>
            </w:r>
          </w:p>
        </w:tc>
        <w:tc>
          <w:tcPr>
            <w:tcW w:w="915" w:type="pct"/>
            <w:tcBorders>
              <w:top w:val="nil"/>
              <w:left w:val="nil"/>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3P-400A</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6</w:t>
            </w:r>
          </w:p>
        </w:tc>
        <w:tc>
          <w:tcPr>
            <w:tcW w:w="185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noProof/>
                <w:kern w:val="0"/>
                <w:sz w:val="24"/>
                <w:szCs w:val="20"/>
              </w:rPr>
              <w:drawing>
                <wp:anchor distT="0" distB="0" distL="0" distR="0" simplePos="0" relativeHeight="2" behindDoc="0" locked="0" layoutInCell="1" allowOverlap="1">
                  <wp:simplePos x="0" y="0"/>
                  <wp:positionH relativeFrom="column">
                    <wp:posOffset>1507310</wp:posOffset>
                  </wp:positionH>
                  <wp:positionV relativeFrom="paragraph">
                    <wp:posOffset>78620</wp:posOffset>
                  </wp:positionV>
                  <wp:extent cx="359" cy="360"/>
                  <wp:effectExtent l="57150" t="38100" r="38100" b="57150"/>
                  <wp:wrapNone/>
                  <wp:docPr id="1028" name="墨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墨迹 2"/>
                          <pic:cNvPicPr/>
                        </pic:nvPicPr>
                        <pic:blipFill>
                          <a:blip r:embed="rId17" cstate="print"/>
                          <a:srcRect/>
                          <a:stretch/>
                        </pic:blipFill>
                        <pic:spPr>
                          <a:xfrm>
                            <a:off x="0" y="0"/>
                            <a:ext cx="359" cy="360"/>
                          </a:xfrm>
                          <a:prstGeom prst="rect">
                            <a:avLst/>
                          </a:prstGeom>
                        </pic:spPr>
                      </pic:pic>
                    </a:graphicData>
                  </a:graphic>
                </wp:anchor>
              </w:drawing>
            </w:r>
            <w:r>
              <w:rPr>
                <w:rFonts w:ascii="仿宋_GB2312" w:eastAsia="仿宋_GB2312" w:hAnsi="宋体"/>
                <w:kern w:val="0"/>
                <w:sz w:val="24"/>
                <w:szCs w:val="20"/>
              </w:rPr>
              <w:t>UPS</w:t>
            </w:r>
            <w:r>
              <w:rPr>
                <w:rFonts w:ascii="仿宋_GB2312" w:eastAsia="仿宋_GB2312" w:hAnsi="宋体"/>
                <w:kern w:val="0"/>
                <w:sz w:val="24"/>
                <w:szCs w:val="20"/>
              </w:rPr>
              <w:t>进线柜（</w:t>
            </w:r>
            <w:r>
              <w:rPr>
                <w:rFonts w:ascii="仿宋_GB2312" w:eastAsia="仿宋_GB2312" w:hAnsi="宋体"/>
                <w:kern w:val="0"/>
                <w:sz w:val="24"/>
                <w:szCs w:val="20"/>
              </w:rPr>
              <w:t>PD-SD</w:t>
            </w:r>
            <w:r>
              <w:rPr>
                <w:rFonts w:ascii="仿宋_GB2312" w:eastAsia="仿宋_GB2312" w:hAnsi="宋体"/>
                <w:kern w:val="0"/>
                <w:sz w:val="24"/>
                <w:szCs w:val="20"/>
              </w:rPr>
              <w:t>）</w:t>
            </w:r>
            <w:r>
              <w:rPr>
                <w:rFonts w:ascii="仿宋_GB2312" w:eastAsia="仿宋_GB2312" w:hAnsi="宋体"/>
                <w:kern w:val="0"/>
                <w:sz w:val="24"/>
                <w:szCs w:val="20"/>
              </w:rPr>
              <w:tab/>
            </w:r>
          </w:p>
        </w:tc>
        <w:tc>
          <w:tcPr>
            <w:tcW w:w="50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PD-SD</w:t>
            </w:r>
          </w:p>
        </w:tc>
      </w:tr>
      <w:tr w:rsidR="007C5631">
        <w:trPr>
          <w:trHeight w:val="300"/>
        </w:trPr>
        <w:tc>
          <w:tcPr>
            <w:tcW w:w="655" w:type="pct"/>
            <w:tcBorders>
              <w:top w:val="nil"/>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7</w:t>
            </w:r>
          </w:p>
        </w:tc>
        <w:tc>
          <w:tcPr>
            <w:tcW w:w="185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UPS</w:t>
            </w:r>
            <w:r>
              <w:rPr>
                <w:rFonts w:ascii="仿宋_GB2312" w:eastAsia="仿宋_GB2312" w:hAnsi="宋体"/>
                <w:kern w:val="0"/>
                <w:sz w:val="24"/>
                <w:szCs w:val="20"/>
              </w:rPr>
              <w:t>输出配电柜（</w:t>
            </w:r>
            <w:r>
              <w:rPr>
                <w:rFonts w:ascii="仿宋_GB2312" w:eastAsia="仿宋_GB2312" w:hAnsi="宋体"/>
                <w:kern w:val="0"/>
                <w:sz w:val="24"/>
                <w:szCs w:val="20"/>
              </w:rPr>
              <w:t>PD-UPS</w:t>
            </w:r>
            <w:r>
              <w:rPr>
                <w:rFonts w:ascii="仿宋_GB2312" w:eastAsia="仿宋_GB2312" w:hAnsi="宋体"/>
                <w:kern w:val="0"/>
                <w:sz w:val="24"/>
                <w:szCs w:val="20"/>
              </w:rPr>
              <w:t>）</w:t>
            </w:r>
          </w:p>
        </w:tc>
        <w:tc>
          <w:tcPr>
            <w:tcW w:w="500"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98" w:type="pct"/>
            <w:tcBorders>
              <w:top w:val="nil"/>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1</w:t>
            </w:r>
          </w:p>
        </w:tc>
        <w:tc>
          <w:tcPr>
            <w:tcW w:w="582"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国优</w:t>
            </w:r>
          </w:p>
        </w:tc>
        <w:tc>
          <w:tcPr>
            <w:tcW w:w="915" w:type="pct"/>
            <w:tcBorders>
              <w:top w:val="nil"/>
              <w:left w:val="nil"/>
              <w:bottom w:val="single" w:sz="8" w:space="0" w:color="000000"/>
              <w:right w:val="single" w:sz="8" w:space="0" w:color="000000"/>
            </w:tcBorders>
            <w:shd w:val="clear" w:color="auto" w:fill="auto"/>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kern w:val="0"/>
                <w:sz w:val="24"/>
                <w:szCs w:val="20"/>
              </w:rPr>
              <w:t>PD-UPS</w:t>
            </w:r>
          </w:p>
        </w:tc>
      </w:tr>
      <w:tr w:rsidR="007C5631">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5631" w:rsidRDefault="00AA51E6">
            <w:pPr>
              <w:spacing w:line="360" w:lineRule="auto"/>
              <w:rPr>
                <w:rFonts w:ascii="仿宋_GB2312" w:eastAsia="仿宋_GB2312" w:hAnsi="宋体"/>
                <w:bCs/>
                <w:kern w:val="0"/>
                <w:sz w:val="24"/>
                <w:szCs w:val="20"/>
              </w:rPr>
            </w:pPr>
            <w:r>
              <w:rPr>
                <w:rFonts w:ascii="仿宋_GB2312" w:eastAsia="仿宋_GB2312" w:hAnsi="宋体" w:hint="eastAsia"/>
                <w:bCs/>
                <w:kern w:val="0"/>
                <w:sz w:val="24"/>
                <w:szCs w:val="20"/>
              </w:rPr>
              <w:t>肝炎研究所</w:t>
            </w:r>
          </w:p>
        </w:tc>
      </w:tr>
      <w:tr w:rsidR="007C5631">
        <w:trPr>
          <w:trHeight w:val="300"/>
        </w:trPr>
        <w:tc>
          <w:tcPr>
            <w:tcW w:w="655" w:type="pct"/>
            <w:tcBorders>
              <w:top w:val="nil"/>
              <w:left w:val="single" w:sz="8" w:space="0" w:color="000000"/>
              <w:bottom w:val="single" w:sz="4" w:space="0" w:color="auto"/>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850" w:type="pct"/>
            <w:tcBorders>
              <w:top w:val="nil"/>
              <w:left w:val="nil"/>
              <w:bottom w:val="single" w:sz="4" w:space="0" w:color="auto"/>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机架式</w:t>
            </w:r>
            <w:r>
              <w:rPr>
                <w:rFonts w:ascii="仿宋_GB2312" w:eastAsia="仿宋_GB2312" w:hAnsi="宋体" w:hint="eastAsia"/>
                <w:kern w:val="0"/>
                <w:sz w:val="24"/>
                <w:szCs w:val="20"/>
              </w:rPr>
              <w:t>UPS</w:t>
            </w:r>
            <w:r>
              <w:rPr>
                <w:rFonts w:ascii="仿宋_GB2312" w:eastAsia="仿宋_GB2312" w:hAnsi="宋体" w:hint="eastAsia"/>
                <w:kern w:val="0"/>
                <w:sz w:val="24"/>
                <w:szCs w:val="20"/>
              </w:rPr>
              <w:t>电源及电池包</w:t>
            </w:r>
          </w:p>
        </w:tc>
        <w:tc>
          <w:tcPr>
            <w:tcW w:w="500" w:type="pct"/>
            <w:tcBorders>
              <w:top w:val="nil"/>
              <w:left w:val="nil"/>
              <w:bottom w:val="single" w:sz="4" w:space="0" w:color="auto"/>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498" w:type="pct"/>
            <w:tcBorders>
              <w:top w:val="nil"/>
              <w:left w:val="nil"/>
              <w:bottom w:val="single" w:sz="4" w:space="0" w:color="auto"/>
              <w:right w:val="single" w:sz="8" w:space="0" w:color="000000"/>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582" w:type="pct"/>
            <w:tcBorders>
              <w:top w:val="nil"/>
              <w:left w:val="nil"/>
              <w:bottom w:val="single" w:sz="4" w:space="0" w:color="auto"/>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雷乐士</w:t>
            </w:r>
          </w:p>
        </w:tc>
        <w:tc>
          <w:tcPr>
            <w:tcW w:w="915" w:type="pct"/>
            <w:tcBorders>
              <w:top w:val="nil"/>
              <w:left w:val="nil"/>
              <w:bottom w:val="single" w:sz="4" w:space="0" w:color="auto"/>
              <w:right w:val="single" w:sz="8" w:space="0" w:color="000000"/>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Arena 10k-R</w:t>
            </w:r>
            <w:r>
              <w:rPr>
                <w:rFonts w:ascii="仿宋_GB2312" w:eastAsia="仿宋_GB2312" w:hAnsi="宋体" w:hint="eastAsia"/>
                <w:kern w:val="0"/>
                <w:sz w:val="24"/>
                <w:szCs w:val="20"/>
              </w:rPr>
              <w:t>（</w:t>
            </w:r>
            <w:r>
              <w:rPr>
                <w:rFonts w:ascii="仿宋_GB2312" w:eastAsia="仿宋_GB2312" w:hAnsi="宋体" w:hint="eastAsia"/>
                <w:kern w:val="0"/>
                <w:sz w:val="24"/>
                <w:szCs w:val="20"/>
              </w:rPr>
              <w:t>M</w:t>
            </w:r>
            <w:r>
              <w:rPr>
                <w:rFonts w:ascii="仿宋_GB2312" w:eastAsia="仿宋_GB2312" w:hAnsi="宋体" w:hint="eastAsia"/>
                <w:kern w:val="0"/>
                <w:sz w:val="24"/>
                <w:szCs w:val="20"/>
              </w:rPr>
              <w:t>）</w:t>
            </w:r>
            <w:r>
              <w:rPr>
                <w:rFonts w:ascii="仿宋_GB2312" w:eastAsia="仿宋_GB2312" w:hAnsi="宋体" w:hint="eastAsia"/>
                <w:kern w:val="0"/>
                <w:sz w:val="24"/>
                <w:szCs w:val="20"/>
              </w:rPr>
              <w:t xml:space="preserve"> ER</w:t>
            </w:r>
            <w:r>
              <w:rPr>
                <w:rFonts w:ascii="仿宋_GB2312" w:eastAsia="仿宋_GB2312" w:hAnsi="宋体" w:hint="eastAsia"/>
                <w:kern w:val="0"/>
                <w:sz w:val="24"/>
                <w:szCs w:val="20"/>
              </w:rPr>
              <w:t>含电池包</w:t>
            </w:r>
          </w:p>
        </w:tc>
      </w:tr>
      <w:tr w:rsidR="007C5631">
        <w:trPr>
          <w:trHeight w:val="300"/>
        </w:trPr>
        <w:tc>
          <w:tcPr>
            <w:tcW w:w="655" w:type="pct"/>
            <w:tcBorders>
              <w:top w:val="single" w:sz="4" w:space="0" w:color="auto"/>
              <w:left w:val="single" w:sz="8" w:space="0" w:color="000000"/>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850" w:type="pct"/>
            <w:tcBorders>
              <w:top w:val="single" w:sz="4" w:space="0" w:color="auto"/>
              <w:left w:val="nil"/>
              <w:bottom w:val="single" w:sz="8" w:space="0" w:color="000000"/>
              <w:right w:val="single" w:sz="8" w:space="0" w:color="000000"/>
            </w:tcBorders>
            <w:shd w:val="clear" w:color="000000" w:fill="FFFFFF"/>
            <w:vAlign w:val="center"/>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配电箱</w:t>
            </w:r>
            <w:r>
              <w:rPr>
                <w:rFonts w:ascii="仿宋_GB2312" w:eastAsia="仿宋_GB2312" w:hAnsi="宋体" w:hint="eastAsia"/>
                <w:noProof/>
                <w:kern w:val="0"/>
                <w:sz w:val="24"/>
                <w:szCs w:val="20"/>
              </w:rPr>
              <w:drawing>
                <wp:anchor distT="0" distB="0" distL="0" distR="0" simplePos="0" relativeHeight="5" behindDoc="0" locked="0" layoutInCell="1" allowOverlap="1">
                  <wp:simplePos x="0" y="0"/>
                  <wp:positionH relativeFrom="column">
                    <wp:posOffset>21230</wp:posOffset>
                  </wp:positionH>
                  <wp:positionV relativeFrom="paragraph">
                    <wp:posOffset>48080</wp:posOffset>
                  </wp:positionV>
                  <wp:extent cx="359" cy="360"/>
                  <wp:effectExtent l="57150" t="38100" r="38100" b="57150"/>
                  <wp:wrapNone/>
                  <wp:docPr id="1029" name="墨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墨迹 1"/>
                          <pic:cNvPicPr/>
                        </pic:nvPicPr>
                        <pic:blipFill>
                          <a:blip r:embed="rId17" cstate="print"/>
                          <a:srcRect/>
                          <a:stretch/>
                        </pic:blipFill>
                        <pic:spPr>
                          <a:xfrm>
                            <a:off x="0" y="0"/>
                            <a:ext cx="359" cy="360"/>
                          </a:xfrm>
                          <a:prstGeom prst="rect">
                            <a:avLst/>
                          </a:prstGeom>
                        </pic:spPr>
                      </pic:pic>
                    </a:graphicData>
                  </a:graphic>
                </wp:anchor>
              </w:drawing>
            </w:r>
          </w:p>
        </w:tc>
        <w:tc>
          <w:tcPr>
            <w:tcW w:w="500" w:type="pct"/>
            <w:tcBorders>
              <w:top w:val="single" w:sz="4" w:space="0" w:color="auto"/>
              <w:left w:val="nil"/>
              <w:bottom w:val="single" w:sz="8" w:space="0" w:color="000000"/>
              <w:right w:val="single" w:sz="8" w:space="0" w:color="000000"/>
            </w:tcBorders>
            <w:shd w:val="clear" w:color="000000" w:fill="FFFFFF"/>
            <w:vAlign w:val="center"/>
          </w:tcPr>
          <w:p w:rsidR="007C5631" w:rsidRDefault="007C5631">
            <w:pPr>
              <w:spacing w:line="360" w:lineRule="auto"/>
              <w:rPr>
                <w:rFonts w:ascii="仿宋_GB2312" w:eastAsia="仿宋_GB2312" w:hAnsi="宋体"/>
                <w:kern w:val="0"/>
                <w:sz w:val="24"/>
                <w:szCs w:val="20"/>
              </w:rPr>
            </w:pPr>
          </w:p>
        </w:tc>
        <w:tc>
          <w:tcPr>
            <w:tcW w:w="498" w:type="pct"/>
            <w:tcBorders>
              <w:top w:val="single" w:sz="4" w:space="0" w:color="auto"/>
              <w:left w:val="nil"/>
              <w:bottom w:val="single" w:sz="8" w:space="0" w:color="000000"/>
              <w:right w:val="single" w:sz="8" w:space="0" w:color="000000"/>
            </w:tcBorders>
            <w:shd w:val="clear" w:color="000000" w:fill="FFFFFF"/>
            <w:vAlign w:val="center"/>
          </w:tcPr>
          <w:p w:rsidR="007C5631" w:rsidRDefault="007C5631">
            <w:pPr>
              <w:spacing w:line="360" w:lineRule="auto"/>
              <w:rPr>
                <w:rFonts w:ascii="仿宋_GB2312" w:eastAsia="仿宋_GB2312" w:hAnsi="宋体"/>
                <w:kern w:val="0"/>
                <w:sz w:val="24"/>
                <w:szCs w:val="20"/>
              </w:rPr>
            </w:pPr>
          </w:p>
        </w:tc>
        <w:tc>
          <w:tcPr>
            <w:tcW w:w="582" w:type="pct"/>
            <w:tcBorders>
              <w:top w:val="single" w:sz="4" w:space="0" w:color="auto"/>
              <w:left w:val="nil"/>
              <w:bottom w:val="single" w:sz="8" w:space="0" w:color="000000"/>
              <w:right w:val="single" w:sz="8" w:space="0" w:color="000000"/>
            </w:tcBorders>
            <w:shd w:val="clear" w:color="auto" w:fill="auto"/>
            <w:vAlign w:val="center"/>
          </w:tcPr>
          <w:p w:rsidR="007C5631" w:rsidRDefault="007C5631">
            <w:pPr>
              <w:spacing w:line="360" w:lineRule="auto"/>
              <w:rPr>
                <w:rFonts w:ascii="仿宋_GB2312" w:eastAsia="仿宋_GB2312" w:hAnsi="宋体"/>
                <w:kern w:val="0"/>
                <w:sz w:val="24"/>
                <w:szCs w:val="20"/>
              </w:rPr>
            </w:pPr>
          </w:p>
        </w:tc>
        <w:tc>
          <w:tcPr>
            <w:tcW w:w="915" w:type="pct"/>
            <w:tcBorders>
              <w:top w:val="single" w:sz="4" w:space="0" w:color="auto"/>
              <w:left w:val="nil"/>
              <w:bottom w:val="single" w:sz="8" w:space="0" w:color="000000"/>
              <w:right w:val="single" w:sz="8" w:space="0" w:color="000000"/>
            </w:tcBorders>
            <w:shd w:val="clear" w:color="auto" w:fill="auto"/>
            <w:vAlign w:val="center"/>
          </w:tcPr>
          <w:p w:rsidR="007C5631" w:rsidRDefault="007C5631">
            <w:pPr>
              <w:spacing w:line="360" w:lineRule="auto"/>
              <w:rPr>
                <w:rFonts w:ascii="仿宋_GB2312" w:eastAsia="仿宋_GB2312" w:hAnsi="宋体"/>
                <w:kern w:val="0"/>
                <w:sz w:val="24"/>
                <w:szCs w:val="20"/>
              </w:rPr>
            </w:pPr>
          </w:p>
        </w:tc>
      </w:tr>
    </w:tbl>
    <w:p w:rsidR="007C5631" w:rsidRDefault="007C5631">
      <w:pPr>
        <w:spacing w:line="360" w:lineRule="auto"/>
        <w:rPr>
          <w:rFonts w:ascii="仿宋_GB2312" w:eastAsia="仿宋_GB2312" w:hAnsi="宋体"/>
          <w:kern w:val="0"/>
          <w:sz w:val="24"/>
          <w:szCs w:val="20"/>
        </w:rPr>
      </w:pPr>
    </w:p>
    <w:p w:rsidR="007C5631" w:rsidRDefault="00AA51E6">
      <w:pPr>
        <w:spacing w:line="360" w:lineRule="auto"/>
        <w:rPr>
          <w:rFonts w:ascii="仿宋_GB2312" w:eastAsia="仿宋_GB2312" w:hAnsi="宋体"/>
          <w:b/>
          <w:kern w:val="0"/>
          <w:sz w:val="24"/>
          <w:szCs w:val="20"/>
        </w:rPr>
      </w:pPr>
      <w:r>
        <w:rPr>
          <w:rFonts w:ascii="仿宋_GB2312" w:eastAsia="仿宋_GB2312" w:hAnsi="宋体" w:hint="eastAsia"/>
          <w:b/>
          <w:kern w:val="0"/>
          <w:sz w:val="24"/>
          <w:szCs w:val="20"/>
        </w:rPr>
        <w:t>空调设备清单</w:t>
      </w:r>
    </w:p>
    <w:tbl>
      <w:tblPr>
        <w:tblW w:w="5000" w:type="pct"/>
        <w:tblLook w:val="04A0" w:firstRow="1" w:lastRow="0" w:firstColumn="1" w:lastColumn="0" w:noHBand="0" w:noVBand="1"/>
      </w:tblPr>
      <w:tblGrid>
        <w:gridCol w:w="1300"/>
        <w:gridCol w:w="3755"/>
        <w:gridCol w:w="1304"/>
        <w:gridCol w:w="815"/>
        <w:gridCol w:w="1239"/>
        <w:gridCol w:w="1136"/>
      </w:tblGrid>
      <w:tr w:rsidR="007C5631">
        <w:trPr>
          <w:trHeight w:val="285"/>
        </w:trPr>
        <w:tc>
          <w:tcPr>
            <w:tcW w:w="2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名称</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单位</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数量</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品牌</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型号</w:t>
            </w:r>
          </w:p>
        </w:tc>
      </w:tr>
      <w:tr w:rsidR="007C5631">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综合楼</w:t>
            </w:r>
          </w:p>
        </w:tc>
      </w:tr>
      <w:tr w:rsidR="007C5631">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肝炎研究所机房</w:t>
            </w:r>
          </w:p>
        </w:tc>
      </w:tr>
      <w:tr w:rsidR="007C5631">
        <w:trPr>
          <w:trHeight w:val="285"/>
        </w:trPr>
        <w:tc>
          <w:tcPr>
            <w:tcW w:w="680" w:type="pct"/>
            <w:tcBorders>
              <w:top w:val="nil"/>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966"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w:t>
            </w:r>
          </w:p>
        </w:tc>
        <w:tc>
          <w:tcPr>
            <w:tcW w:w="683"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27"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649"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佳力图</w:t>
            </w:r>
          </w:p>
        </w:tc>
        <w:tc>
          <w:tcPr>
            <w:tcW w:w="595"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13AU12</w:t>
            </w:r>
          </w:p>
        </w:tc>
      </w:tr>
      <w:tr w:rsidR="007C5631">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灾备机房</w:t>
            </w:r>
          </w:p>
        </w:tc>
      </w:tr>
      <w:tr w:rsidR="007C5631">
        <w:trPr>
          <w:trHeight w:val="285"/>
        </w:trPr>
        <w:tc>
          <w:tcPr>
            <w:tcW w:w="680" w:type="pct"/>
            <w:tcBorders>
              <w:top w:val="nil"/>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966"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w:t>
            </w:r>
          </w:p>
        </w:tc>
        <w:tc>
          <w:tcPr>
            <w:tcW w:w="683"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27"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649"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佳力图</w:t>
            </w:r>
          </w:p>
        </w:tc>
        <w:tc>
          <w:tcPr>
            <w:tcW w:w="595"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MEAD702</w:t>
            </w:r>
          </w:p>
        </w:tc>
      </w:tr>
      <w:tr w:rsidR="007C5631">
        <w:trPr>
          <w:trHeight w:val="285"/>
        </w:trPr>
        <w:tc>
          <w:tcPr>
            <w:tcW w:w="680" w:type="pct"/>
            <w:tcBorders>
              <w:top w:val="nil"/>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966"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w:t>
            </w:r>
          </w:p>
        </w:tc>
        <w:tc>
          <w:tcPr>
            <w:tcW w:w="683"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27"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649"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佳力图</w:t>
            </w:r>
          </w:p>
        </w:tc>
        <w:tc>
          <w:tcPr>
            <w:tcW w:w="595"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13AU12</w:t>
            </w:r>
          </w:p>
        </w:tc>
      </w:tr>
      <w:tr w:rsidR="007C5631">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消防安防机房</w:t>
            </w:r>
          </w:p>
        </w:tc>
      </w:tr>
      <w:tr w:rsidR="007C5631">
        <w:trPr>
          <w:trHeight w:val="285"/>
        </w:trPr>
        <w:tc>
          <w:tcPr>
            <w:tcW w:w="680" w:type="pct"/>
            <w:tcBorders>
              <w:top w:val="nil"/>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966"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w:t>
            </w:r>
          </w:p>
        </w:tc>
        <w:tc>
          <w:tcPr>
            <w:tcW w:w="683"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427"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649"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佳力图</w:t>
            </w:r>
          </w:p>
        </w:tc>
        <w:tc>
          <w:tcPr>
            <w:tcW w:w="595" w:type="pct"/>
            <w:tcBorders>
              <w:top w:val="nil"/>
              <w:left w:val="nil"/>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MEAD251</w:t>
            </w:r>
          </w:p>
        </w:tc>
      </w:tr>
    </w:tbl>
    <w:p w:rsidR="007C5631" w:rsidRDefault="007C5631">
      <w:pPr>
        <w:spacing w:line="360" w:lineRule="auto"/>
        <w:rPr>
          <w:rFonts w:ascii="仿宋_GB2312" w:eastAsia="仿宋_GB2312" w:hAnsi="宋体"/>
          <w:kern w:val="0"/>
          <w:sz w:val="24"/>
          <w:szCs w:val="20"/>
        </w:rPr>
      </w:pPr>
    </w:p>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伊顿动环监控设备清单</w:t>
      </w:r>
    </w:p>
    <w:tbl>
      <w:tblPr>
        <w:tblW w:w="8364" w:type="dxa"/>
        <w:tblInd w:w="-5" w:type="dxa"/>
        <w:tblLook w:val="04A0" w:firstRow="1" w:lastRow="0" w:firstColumn="1" w:lastColumn="0" w:noHBand="0" w:noVBand="1"/>
      </w:tblPr>
      <w:tblGrid>
        <w:gridCol w:w="1276"/>
        <w:gridCol w:w="3752"/>
        <w:gridCol w:w="1080"/>
        <w:gridCol w:w="1080"/>
        <w:gridCol w:w="1176"/>
      </w:tblGrid>
      <w:tr w:rsidR="007C5631">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序号</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品名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数量</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型号</w:t>
            </w:r>
          </w:p>
        </w:tc>
      </w:tr>
      <w:tr w:rsidR="007C5631">
        <w:trPr>
          <w:trHeight w:val="28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综合楼灾备机房动环监控系统</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3827"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信号转换模块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8</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智能配电监控软件开发接入模块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DCIM-PD</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3</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电池组在线监测</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240</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MU-TA</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电池表温度</w:t>
            </w:r>
            <w:r>
              <w:rPr>
                <w:rFonts w:ascii="仿宋_GB2312" w:eastAsia="仿宋_GB2312" w:hAnsi="宋体" w:hint="eastAsia"/>
                <w:kern w:val="0"/>
                <w:sz w:val="24"/>
                <w:szCs w:val="20"/>
              </w:rPr>
              <w:t>+</w:t>
            </w:r>
            <w:r>
              <w:rPr>
                <w:rFonts w:ascii="仿宋_GB2312" w:eastAsia="仿宋_GB2312" w:hAnsi="宋体" w:hint="eastAsia"/>
                <w:kern w:val="0"/>
                <w:sz w:val="24"/>
                <w:szCs w:val="20"/>
              </w:rPr>
              <w:t>组电流</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MU-TC</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5</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收敛模块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MU-CM</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蓄电池组监控软件开发接入模块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DCIM-DC</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7</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DCIM-KT</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8</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温湿度一体化变送器</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10</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MU-THR</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智能温湿度数据采集模块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SNS-3</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10</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DCIM-TH</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11</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区域漏水控制器</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HW-58</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12</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漏水监控软件开发接入模块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DCIM-LS</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13</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一体化监控主机</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MU112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14</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网络型数据采集机</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OMM2008</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15</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传感器适配器</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PT-DAC</w:t>
            </w:r>
          </w:p>
        </w:tc>
      </w:tr>
      <w:tr w:rsidR="007C5631">
        <w:trPr>
          <w:trHeight w:val="28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b/>
                <w:bCs/>
                <w:kern w:val="0"/>
                <w:sz w:val="24"/>
                <w:szCs w:val="20"/>
              </w:rPr>
            </w:pPr>
            <w:r>
              <w:rPr>
                <w:rFonts w:ascii="仿宋_GB2312" w:eastAsia="仿宋_GB2312" w:hAnsi="宋体" w:hint="eastAsia"/>
                <w:kern w:val="0"/>
                <w:sz w:val="24"/>
                <w:szCs w:val="20"/>
              </w:rPr>
              <w:t>肝炎研究所汇聚机房动环监控系统系统</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3827"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信号转换模块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智能电源监控软件开发接入模块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DCIM-UPS</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DCIM-KT</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温湿度一体化变送器</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10</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MU-THR</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5</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智能温湿度数据采集模块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SNS-3</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DCIM-TH</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7</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一体化监控主机</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MU112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8</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网络型数据采集机</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OMM2008</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传感器适配器</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PT-DAC</w:t>
            </w:r>
          </w:p>
        </w:tc>
      </w:tr>
      <w:tr w:rsidR="007C5631">
        <w:trPr>
          <w:trHeight w:val="285"/>
        </w:trPr>
        <w:tc>
          <w:tcPr>
            <w:tcW w:w="8347" w:type="dxa"/>
            <w:gridSpan w:val="5"/>
            <w:tcBorders>
              <w:top w:val="nil"/>
              <w:left w:val="single" w:sz="4" w:space="0" w:color="auto"/>
              <w:bottom w:val="single" w:sz="4" w:space="0" w:color="auto"/>
              <w:right w:val="single" w:sz="4" w:space="0" w:color="auto"/>
            </w:tcBorders>
            <w:shd w:val="clear" w:color="auto" w:fill="auto"/>
            <w:noWrap/>
            <w:vAlign w:val="bottom"/>
            <w:hideMark/>
          </w:tcPr>
          <w:p w:rsidR="007C5631" w:rsidRDefault="00AA51E6">
            <w:pPr>
              <w:spacing w:line="360" w:lineRule="auto"/>
              <w:rPr>
                <w:rFonts w:ascii="仿宋_GB2312" w:eastAsia="仿宋_GB2312" w:hAnsi="宋体"/>
                <w:b/>
                <w:bCs/>
                <w:kern w:val="0"/>
                <w:sz w:val="24"/>
                <w:szCs w:val="20"/>
              </w:rPr>
            </w:pPr>
            <w:r>
              <w:rPr>
                <w:rFonts w:ascii="仿宋_GB2312" w:eastAsia="仿宋_GB2312" w:hAnsi="宋体" w:hint="eastAsia"/>
                <w:kern w:val="0"/>
                <w:sz w:val="24"/>
                <w:szCs w:val="20"/>
              </w:rPr>
              <w:t>综合楼消防、安防监控机房动环监控系统</w:t>
            </w:r>
            <w:r>
              <w:rPr>
                <w:rFonts w:ascii="仿宋_GB2312" w:eastAsia="仿宋_GB2312" w:hAnsi="宋体" w:hint="eastAsia"/>
                <w:b/>
                <w:bCs/>
                <w:kern w:val="0"/>
                <w:sz w:val="24"/>
                <w:szCs w:val="20"/>
              </w:rPr>
              <w:t xml:space="preserve">　</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3827"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信号转换模块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智能配电监控软件开发接入模块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DCIM-PD</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电池组在线监测</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MU-TA</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电池表温度</w:t>
            </w:r>
            <w:r>
              <w:rPr>
                <w:rFonts w:ascii="仿宋_GB2312" w:eastAsia="仿宋_GB2312" w:hAnsi="宋体" w:hint="eastAsia"/>
                <w:kern w:val="0"/>
                <w:sz w:val="24"/>
                <w:szCs w:val="20"/>
              </w:rPr>
              <w:t>+</w:t>
            </w:r>
            <w:r>
              <w:rPr>
                <w:rFonts w:ascii="仿宋_GB2312" w:eastAsia="仿宋_GB2312" w:hAnsi="宋体" w:hint="eastAsia"/>
                <w:kern w:val="0"/>
                <w:sz w:val="24"/>
                <w:szCs w:val="20"/>
              </w:rPr>
              <w:t>组电流</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MU-TC</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5</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收敛模块</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MU-CM</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6</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蓄电池组监控软件开发接入模块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DCIM-DC</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7</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精密空调监控软件开发接入模块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DCIM-KT</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8</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温湿度一体化变送器</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10</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MU-THR</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9</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智能温湿度数据采集模块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SNS-3</w:t>
            </w:r>
          </w:p>
        </w:tc>
      </w:tr>
      <w:tr w:rsidR="007C5631">
        <w:trPr>
          <w:trHeight w:val="28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10</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温湿度监控软件开发接入模块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DCIM-TH</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11</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区域漏水控制器</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HW-58</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12</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漏水监控软件开发接入模块</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DCIM-LS</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13</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一体化监控主机</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MU112</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14</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网络型数据采集机</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OMM2008</w:t>
            </w:r>
          </w:p>
        </w:tc>
      </w:tr>
      <w:tr w:rsidR="007C5631">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15</w:t>
            </w:r>
          </w:p>
        </w:tc>
        <w:tc>
          <w:tcPr>
            <w:tcW w:w="3827"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传感器适配器</w:t>
            </w:r>
          </w:p>
        </w:tc>
        <w:tc>
          <w:tcPr>
            <w:tcW w:w="1080"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台</w:t>
            </w:r>
          </w:p>
        </w:tc>
        <w:tc>
          <w:tcPr>
            <w:tcW w:w="1080" w:type="dxa"/>
            <w:tcBorders>
              <w:top w:val="nil"/>
              <w:left w:val="nil"/>
              <w:bottom w:val="single" w:sz="4" w:space="0" w:color="auto"/>
              <w:right w:val="single" w:sz="4" w:space="0" w:color="auto"/>
            </w:tcBorders>
            <w:shd w:val="clear" w:color="000000" w:fill="FFFFFF"/>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w:t>
            </w:r>
          </w:p>
        </w:tc>
        <w:tc>
          <w:tcPr>
            <w:tcW w:w="1084" w:type="dxa"/>
            <w:tcBorders>
              <w:top w:val="nil"/>
              <w:left w:val="nil"/>
              <w:bottom w:val="single" w:sz="4" w:space="0" w:color="auto"/>
              <w:right w:val="single" w:sz="4" w:space="0" w:color="auto"/>
            </w:tcBorders>
            <w:shd w:val="clear" w:color="auto" w:fill="auto"/>
            <w:vAlign w:val="center"/>
            <w:hideMark/>
          </w:tcPr>
          <w:p w:rsidR="007C5631" w:rsidRDefault="00AA51E6">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PT-DAC</w:t>
            </w:r>
          </w:p>
        </w:tc>
      </w:tr>
    </w:tbl>
    <w:p w:rsidR="007C5631" w:rsidRDefault="007C5631">
      <w:pPr>
        <w:spacing w:line="360" w:lineRule="auto"/>
        <w:rPr>
          <w:rFonts w:ascii="仿宋_GB2312" w:eastAsia="仿宋_GB2312" w:hAnsi="宋体"/>
          <w:kern w:val="0"/>
          <w:sz w:val="24"/>
          <w:szCs w:val="20"/>
        </w:rPr>
      </w:pPr>
    </w:p>
    <w:p w:rsidR="007C5631" w:rsidRDefault="007C5631">
      <w:pPr>
        <w:rPr>
          <w:kern w:val="0"/>
        </w:rPr>
      </w:pPr>
    </w:p>
    <w:sectPr w:rsidR="007C5631">
      <w:footerReference w:type="default" r:id="rId18"/>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E6" w:rsidRDefault="00AA51E6">
      <w:r>
        <w:separator/>
      </w:r>
    </w:p>
  </w:endnote>
  <w:endnote w:type="continuationSeparator" w:id="0">
    <w:p w:rsidR="00AA51E6" w:rsidRDefault="00AA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1" w:usb1="080E0000" w:usb2="00000010" w:usb3="00000000" w:csb0="0004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a"/>
      <w:framePr w:wrap="around" w:vAnchor="text" w:hAnchor="margin" w:xAlign="center" w:y="1"/>
      <w:rPr>
        <w:rStyle w:val="ad"/>
      </w:rPr>
    </w:pPr>
    <w:r>
      <w:fldChar w:fldCharType="begin"/>
    </w:r>
    <w:r>
      <w:rPr>
        <w:rStyle w:val="ad"/>
      </w:rPr>
      <w:instrText xml:space="preserve">PAGE  </w:instrText>
    </w:r>
    <w:r>
      <w:fldChar w:fldCharType="end"/>
    </w:r>
  </w:p>
  <w:p w:rsidR="007C5631" w:rsidRDefault="007C563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a"/>
      <w:ind w:right="360"/>
      <w:jc w:val="center"/>
    </w:pPr>
    <w:r>
      <w:rPr>
        <w:rStyle w:val="ad"/>
      </w:rPr>
      <w:fldChar w:fldCharType="begin"/>
    </w:r>
    <w:r>
      <w:rPr>
        <w:rStyle w:val="ad"/>
      </w:rPr>
      <w:instrText xml:space="preserve"> PAGE </w:instrText>
    </w:r>
    <w:r>
      <w:rPr>
        <w:rStyle w:val="ad"/>
      </w:rPr>
      <w:fldChar w:fldCharType="separate"/>
    </w:r>
    <w:r>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a"/>
      <w:jc w:val="center"/>
    </w:pPr>
    <w:r>
      <w:rPr>
        <w:rStyle w:val="ad"/>
      </w:rPr>
      <w:fldChar w:fldCharType="begin"/>
    </w:r>
    <w:r>
      <w:rPr>
        <w:rStyle w:val="ad"/>
      </w:rPr>
      <w:instrText xml:space="preserve"> PAGE </w:instrText>
    </w:r>
    <w:r>
      <w:rPr>
        <w:rStyle w:val="ad"/>
      </w:rPr>
      <w:fldChar w:fldCharType="separate"/>
    </w:r>
    <w:r w:rsidR="0050455E">
      <w:rPr>
        <w:rStyle w:val="ad"/>
        <w:noProof/>
      </w:rPr>
      <w:t>7</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a"/>
      <w:jc w:val="center"/>
    </w:pPr>
    <w:r>
      <w:rPr>
        <w:rStyle w:val="ad"/>
      </w:rPr>
      <w:fldChar w:fldCharType="begin"/>
    </w:r>
    <w:r>
      <w:rPr>
        <w:rStyle w:val="ad"/>
      </w:rPr>
      <w:instrText xml:space="preserve"> PAGE </w:instrText>
    </w:r>
    <w:r>
      <w:rPr>
        <w:rStyle w:val="ad"/>
      </w:rPr>
      <w:fldChar w:fldCharType="separate"/>
    </w:r>
    <w:r w:rsidR="0050455E">
      <w:rPr>
        <w:rStyle w:val="ad"/>
        <w:noProof/>
      </w:rPr>
      <w:t>11</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E6" w:rsidRDefault="00AA51E6">
      <w:r>
        <w:separator/>
      </w:r>
    </w:p>
  </w:footnote>
  <w:footnote w:type="continuationSeparator" w:id="0">
    <w:p w:rsidR="00AA51E6" w:rsidRDefault="00AA5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AA51E6">
    <w:pPr>
      <w:pStyle w:val="ab"/>
      <w:framePr w:wrap="around" w:vAnchor="text" w:hAnchor="margin" w:xAlign="right" w:y="1"/>
      <w:rPr>
        <w:rStyle w:val="ad"/>
      </w:rPr>
    </w:pPr>
    <w:r>
      <w:fldChar w:fldCharType="begin"/>
    </w:r>
    <w:r>
      <w:rPr>
        <w:rStyle w:val="ad"/>
      </w:rPr>
      <w:instrText xml:space="preserve">PAGE  </w:instrText>
    </w:r>
    <w:r>
      <w:fldChar w:fldCharType="end"/>
    </w:r>
  </w:p>
  <w:p w:rsidR="007C5631" w:rsidRDefault="007C563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7C5631">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31" w:rsidRDefault="007C56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5C35FC25"/>
    <w:lvl w:ilvl="0">
      <w:start w:val="1"/>
      <w:numFmt w:val="decimal"/>
      <w:suff w:val="nothing"/>
      <w:lvlText w:val="%1、"/>
      <w:lvlJc w:val="left"/>
    </w:lvl>
  </w:abstractNum>
  <w:abstractNum w:abstractNumId="1">
    <w:nsid w:val="00000001"/>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00000003"/>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631"/>
    <w:rsid w:val="0050455E"/>
    <w:rsid w:val="007C5631"/>
    <w:rsid w:val="00AA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firstLine="420"/>
      <w:textAlignment w:val="baseline"/>
    </w:pPr>
    <w:rPr>
      <w:szCs w:val="20"/>
    </w:rPr>
  </w:style>
  <w:style w:type="paragraph" w:styleId="a4">
    <w:name w:val="Document Map"/>
    <w:basedOn w:val="a"/>
    <w:pPr>
      <w:shd w:val="clear" w:color="auto" w:fill="000080"/>
    </w:pPr>
  </w:style>
  <w:style w:type="paragraph" w:styleId="a5">
    <w:name w:val="Salutation"/>
    <w:basedOn w:val="a"/>
    <w:next w:val="a"/>
    <w:rPr>
      <w:rFonts w:ascii="宋体" w:eastAsia="仿宋_GB2312"/>
      <w:szCs w:val="20"/>
    </w:rPr>
  </w:style>
  <w:style w:type="paragraph" w:styleId="30">
    <w:name w:val="Body Text 3"/>
    <w:basedOn w:val="a"/>
    <w:pPr>
      <w:spacing w:after="120"/>
    </w:pPr>
    <w:rPr>
      <w:sz w:val="16"/>
      <w:szCs w:val="16"/>
    </w:rPr>
  </w:style>
  <w:style w:type="paragraph" w:styleId="a6">
    <w:name w:val="Body Text"/>
    <w:basedOn w:val="a"/>
    <w:pPr>
      <w:spacing w:after="120"/>
    </w:pPr>
  </w:style>
  <w:style w:type="paragraph" w:styleId="31">
    <w:name w:val="toc 3"/>
    <w:basedOn w:val="a"/>
    <w:next w:val="a"/>
    <w:pPr>
      <w:ind w:left="480"/>
      <w:jc w:val="left"/>
    </w:pPr>
    <w:rPr>
      <w:rFonts w:eastAsia="仿宋_GB2312"/>
      <w:i/>
      <w:sz w:val="24"/>
      <w:szCs w:val="20"/>
    </w:rPr>
  </w:style>
  <w:style w:type="paragraph" w:styleId="a7">
    <w:name w:val="Plain Text"/>
    <w:basedOn w:val="a"/>
    <w:pPr>
      <w:shd w:val="solid" w:color="FFFFFF" w:fill="FFFFFF"/>
      <w:jc w:val="center"/>
    </w:pPr>
    <w:rPr>
      <w:rFonts w:ascii="宋体" w:hAnsi="宋体"/>
      <w:kern w:val="0"/>
      <w:sz w:val="84"/>
      <w:szCs w:val="72"/>
    </w:rPr>
  </w:style>
  <w:style w:type="paragraph" w:styleId="a8">
    <w:name w:val="Date"/>
    <w:basedOn w:val="a"/>
    <w:next w:val="a"/>
    <w:link w:val="Char"/>
    <w:rPr>
      <w:sz w:val="24"/>
      <w:szCs w:val="20"/>
    </w:rPr>
  </w:style>
  <w:style w:type="paragraph" w:styleId="21">
    <w:name w:val="Body Text Indent 2"/>
    <w:basedOn w:val="a"/>
    <w:pPr>
      <w:spacing w:after="120" w:line="480" w:lineRule="auto"/>
      <w:ind w:leftChars="200" w:left="420"/>
    </w:pPr>
    <w:rPr>
      <w:szCs w:val="20"/>
    </w:rPr>
  </w:style>
  <w:style w:type="paragraph" w:styleId="a9">
    <w:name w:val="Balloon Text"/>
    <w:basedOn w:val="a"/>
    <w:rPr>
      <w:sz w:val="18"/>
      <w:szCs w:val="18"/>
    </w:rPr>
  </w:style>
  <w:style w:type="paragraph" w:styleId="aa">
    <w:name w:val="footer"/>
    <w:basedOn w:val="a"/>
    <w:link w:val="Char0"/>
    <w:pPr>
      <w:tabs>
        <w:tab w:val="center" w:pos="4153"/>
        <w:tab w:val="right" w:pos="8306"/>
      </w:tabs>
      <w:snapToGrid w:val="0"/>
      <w:jc w:val="left"/>
    </w:pPr>
    <w:rPr>
      <w:sz w:val="18"/>
      <w:szCs w:val="18"/>
    </w:rPr>
  </w:style>
  <w:style w:type="paragraph" w:styleId="ab">
    <w:name w:val="header"/>
    <w:basedOn w:val="a"/>
    <w:link w:val="Char1"/>
    <w:pPr>
      <w:pBdr>
        <w:bottom w:val="single" w:sz="6" w:space="1" w:color="auto"/>
      </w:pBdr>
      <w:tabs>
        <w:tab w:val="center" w:pos="4153"/>
        <w:tab w:val="right" w:pos="8306"/>
      </w:tabs>
      <w:snapToGrid w:val="0"/>
      <w:jc w:val="center"/>
    </w:pPr>
    <w:rPr>
      <w:sz w:val="18"/>
      <w:szCs w:val="18"/>
    </w:rPr>
  </w:style>
  <w:style w:type="paragraph" w:styleId="10">
    <w:name w:val="toc 1"/>
    <w:basedOn w:val="a"/>
    <w:next w:val="a"/>
    <w:pPr>
      <w:tabs>
        <w:tab w:val="right" w:leader="dot" w:pos="9360"/>
      </w:tabs>
      <w:jc w:val="left"/>
    </w:pPr>
    <w:rPr>
      <w:rFonts w:eastAsia="仿宋_GB2312"/>
      <w:b/>
      <w:caps/>
      <w:sz w:val="24"/>
      <w:szCs w:val="20"/>
    </w:rPr>
  </w:style>
  <w:style w:type="paragraph" w:styleId="22">
    <w:name w:val="toc 2"/>
    <w:basedOn w:val="a"/>
    <w:next w:val="a"/>
    <w:pPr>
      <w:ind w:leftChars="200" w:left="420"/>
    </w:pPr>
  </w:style>
  <w:style w:type="paragraph" w:styleId="ac">
    <w:name w:val="Normal (Web)"/>
    <w:basedOn w:val="a"/>
    <w:pPr>
      <w:widowControl/>
      <w:spacing w:before="100" w:beforeAutospacing="1" w:after="100" w:afterAutospacing="1"/>
      <w:jc w:val="left"/>
    </w:pPr>
    <w:rPr>
      <w:rFonts w:ascii="宋体" w:hAnsi="宋体" w:cs="Plotter"/>
      <w:kern w:val="0"/>
      <w:sz w:val="20"/>
      <w:szCs w:val="20"/>
    </w:rPr>
  </w:style>
  <w:style w:type="character" w:styleId="ad">
    <w:name w:val="page number"/>
    <w:basedOn w:val="a0"/>
  </w:style>
  <w:style w:type="character" w:styleId="ae">
    <w:name w:val="Hyperlink"/>
    <w:basedOn w:val="a0"/>
    <w:rPr>
      <w:color w:val="0000FF"/>
      <w:u w:val="single"/>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Pr>
      <w:rFonts w:ascii="Tahoma" w:hAnsi="Tahoma"/>
      <w:sz w:val="24"/>
      <w:szCs w:val="20"/>
    </w:rPr>
  </w:style>
  <w:style w:type="paragraph" w:customStyle="1" w:styleId="2">
    <w:name w:val="正文2"/>
    <w:basedOn w:val="a"/>
    <w:pPr>
      <w:numPr>
        <w:numId w:val="2"/>
      </w:numPr>
      <w:spacing w:before="60" w:after="60" w:line="360" w:lineRule="auto"/>
    </w:pPr>
    <w:rPr>
      <w:spacing w:val="6"/>
      <w:sz w:val="24"/>
      <w:szCs w:val="20"/>
    </w:rPr>
  </w:style>
  <w:style w:type="paragraph" w:customStyle="1" w:styleId="5">
    <w:name w:val="5号正文"/>
    <w:link w:val="5Char"/>
    <w:pPr>
      <w:widowControl w:val="0"/>
      <w:ind w:firstLineChars="200" w:firstLine="420"/>
      <w:jc w:val="both"/>
    </w:pPr>
    <w:rPr>
      <w:rFonts w:ascii="楷体_GB2312" w:eastAsia="楷体_GB2312" w:hAnsi="宋体"/>
      <w:snapToGrid w:val="0"/>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pPr>
      <w:spacing w:line="360" w:lineRule="auto"/>
      <w:ind w:firstLineChars="200" w:firstLine="200"/>
    </w:pPr>
  </w:style>
  <w:style w:type="paragraph" w:customStyle="1" w:styleId="CharCharCharCharCharCharCharCharCharChar">
    <w:name w:val="Char Char Char Char Char Char Char Char Char Char"/>
    <w:basedOn w:val="a"/>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pPr>
      <w:spacing w:beforeLines="50" w:afterLines="50"/>
      <w:jc w:val="center"/>
    </w:pPr>
    <w:rPr>
      <w:rFonts w:eastAsia="黑体"/>
      <w:sz w:val="32"/>
      <w:szCs w:val="20"/>
    </w:rPr>
  </w:style>
  <w:style w:type="paragraph" w:customStyle="1" w:styleId="af0">
    <w:name w:val="标准正文"/>
    <w:basedOn w:val="a"/>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Pr>
      <w:rFonts w:ascii="Helvetica" w:eastAsia="宋体" w:hAnsi="Helvetica"/>
      <w:b/>
      <w:color w:val="000000"/>
      <w:sz w:val="24"/>
      <w:lang w:val="en-US" w:eastAsia="zh-CN" w:bidi="ar-SA"/>
    </w:rPr>
  </w:style>
  <w:style w:type="character" w:customStyle="1" w:styleId="Char1">
    <w:name w:val="页眉 Char"/>
    <w:basedOn w:val="a0"/>
    <w:link w:val="ab"/>
    <w:rPr>
      <w:rFonts w:eastAsia="宋体"/>
      <w:kern w:val="2"/>
      <w:sz w:val="18"/>
      <w:szCs w:val="18"/>
      <w:lang w:val="en-US" w:eastAsia="zh-CN" w:bidi="ar-SA"/>
    </w:rPr>
  </w:style>
  <w:style w:type="character" w:customStyle="1" w:styleId="Char0">
    <w:name w:val="页脚 Char"/>
    <w:basedOn w:val="a0"/>
    <w:link w:val="aa"/>
    <w:rPr>
      <w:rFonts w:eastAsia="宋体"/>
      <w:kern w:val="2"/>
      <w:sz w:val="18"/>
      <w:szCs w:val="18"/>
      <w:lang w:val="en-US" w:eastAsia="zh-CN" w:bidi="ar-SA"/>
    </w:rPr>
  </w:style>
  <w:style w:type="character" w:customStyle="1" w:styleId="5Char">
    <w:name w:val="5号正文 Char"/>
    <w:basedOn w:val="a0"/>
    <w:link w:val="5"/>
    <w:rPr>
      <w:rFonts w:ascii="楷体_GB2312" w:eastAsia="楷体_GB2312" w:hAnsi="宋体"/>
      <w:snapToGrid w:val="0"/>
      <w:sz w:val="24"/>
      <w:lang w:val="en-US" w:eastAsia="zh-CN" w:bidi="ar-SA"/>
    </w:rPr>
  </w:style>
  <w:style w:type="character" w:customStyle="1" w:styleId="CharChar4">
    <w:name w:val="Char Char4"/>
    <w:basedOn w:val="a0"/>
    <w:rPr>
      <w:rFonts w:eastAsia="宋体"/>
      <w:kern w:val="2"/>
      <w:sz w:val="18"/>
      <w:lang w:val="en-US" w:eastAsia="zh-CN"/>
    </w:rPr>
  </w:style>
  <w:style w:type="character" w:customStyle="1" w:styleId="Char">
    <w:name w:val="日期 Char"/>
    <w:link w:val="a8"/>
    <w:rPr>
      <w:rFonts w:eastAsia="宋体"/>
      <w:kern w:val="2"/>
      <w:sz w:val="24"/>
      <w:lang w:val="en-US" w:eastAsia="zh-CN" w:bidi="ar-SA"/>
    </w:rPr>
  </w:style>
  <w:style w:type="character" w:customStyle="1" w:styleId="Char3">
    <w:name w:val="小 Char"/>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11</Pages>
  <Words>655</Words>
  <Characters>3734</Characters>
  <Application>Microsoft Office Word</Application>
  <DocSecurity>0</DocSecurity>
  <Lines>31</Lines>
  <Paragraphs>8</Paragraphs>
  <ScaleCrop>false</ScaleCrop>
  <Company>China</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41</cp:revision>
  <cp:lastPrinted>2015-07-16T01:13:00Z</cp:lastPrinted>
  <dcterms:created xsi:type="dcterms:W3CDTF">2019-01-16T05:19:00Z</dcterms:created>
  <dcterms:modified xsi:type="dcterms:W3CDTF">2021-07-28T08:21:00Z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y fmtid="{D5CDD505-2E9C-101B-9397-08002B2CF9AE}" pid="3" name="ICV">
    <vt:lpwstr>e01e4af561ae40c9bdea2c5b39805983</vt:lpwstr>
  </property>
</Properties>
</file>