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37475">
      <w:pPr>
        <w:jc w:val="center"/>
        <w:outlineLvl w:val="0"/>
        <w:rPr>
          <w:b/>
          <w:bCs/>
          <w:sz w:val="32"/>
          <w:szCs w:val="32"/>
        </w:rPr>
      </w:pPr>
      <w:r>
        <w:rPr>
          <w:rFonts w:hint="eastAsia"/>
          <w:b/>
          <w:bCs/>
          <w:sz w:val="32"/>
          <w:szCs w:val="32"/>
        </w:rPr>
        <w:t>终端防病毒，桌面管理，非法外联</w:t>
      </w:r>
      <w:r>
        <w:rPr>
          <w:rFonts w:hint="eastAsia"/>
          <w:b/>
          <w:bCs/>
          <w:sz w:val="32"/>
          <w:szCs w:val="32"/>
          <w:lang w:eastAsia="zh-CN"/>
        </w:rPr>
        <w:t>服务</w:t>
      </w:r>
      <w:r>
        <w:rPr>
          <w:rFonts w:hint="eastAsia"/>
          <w:b/>
          <w:bCs/>
          <w:sz w:val="32"/>
          <w:szCs w:val="32"/>
        </w:rPr>
        <w:t>要求</w:t>
      </w:r>
    </w:p>
    <w:p w14:paraId="229B8EBF">
      <w:pPr>
        <w:ind w:firstLine="560" w:firstLineChars="200"/>
        <w:rPr>
          <w:sz w:val="28"/>
          <w:szCs w:val="28"/>
        </w:rPr>
      </w:pPr>
      <w:r>
        <w:rPr>
          <w:rFonts w:hint="eastAsia"/>
          <w:sz w:val="28"/>
          <w:szCs w:val="28"/>
          <w:lang w:eastAsia="zh-CN"/>
        </w:rPr>
        <w:t>服务</w:t>
      </w:r>
      <w:r>
        <w:rPr>
          <w:rFonts w:hint="eastAsia"/>
          <w:sz w:val="28"/>
          <w:szCs w:val="28"/>
        </w:rPr>
        <w:t>要求如下：</w:t>
      </w:r>
      <w:bookmarkStart w:id="0" w:name="_GoBack"/>
      <w:bookmarkEnd w:id="0"/>
    </w:p>
    <w:p w14:paraId="77FF6468">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目前两院区内网终端4000台（以各种WINDOWS版本为主），随着办公需求，会有所增加；</w:t>
      </w:r>
    </w:p>
    <w:p w14:paraId="555A9C68">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目前两院区服务器430台（包含WINDOWS各个版本和LINUX类、国产类等系统），随着业务开展，会有所增加；</w:t>
      </w:r>
    </w:p>
    <w:p w14:paraId="10BD9984">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终端需实现防病毒（可升级病毒库）、能设置白名单放通单个程序或文件夹、非法外联监控、终端外设管理（可针对单个存储介质进行管理）、恶意行为扫描管控、远程控制、文件下发、虚拟补丁、IP地址管理；</w:t>
      </w:r>
    </w:p>
    <w:p w14:paraId="45E35CB2">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服务器需实现防病毒（可升级病毒库）、能设置白名单放通单个程序或文件夹、恶意行为扫描管控、虚拟补丁、IP地址管理、可通过管理平台远程控制；</w:t>
      </w:r>
    </w:p>
    <w:p w14:paraId="7F737EBE">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有管理平台进行统一管理，具备数据分析功能，针对不同维度（终端、病毒类型、攻击类型等）能对比分析；具备态势感知功能；</w:t>
      </w:r>
    </w:p>
    <w:p w14:paraId="7DB83E91">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安排技术人员</w:t>
      </w:r>
      <w:r>
        <w:rPr>
          <w:rFonts w:hint="default" w:eastAsiaTheme="minorEastAsia"/>
          <w:sz w:val="28"/>
          <w:szCs w:val="28"/>
          <w:highlight w:val="none"/>
          <w:lang w:val="en-US" w:eastAsia="zh-CN"/>
        </w:rPr>
        <w:t>每月定期巡检、应急处置</w:t>
      </w:r>
      <w:r>
        <w:rPr>
          <w:rFonts w:hint="eastAsia"/>
          <w:sz w:val="28"/>
          <w:szCs w:val="28"/>
          <w:highlight w:val="none"/>
          <w:lang w:val="en-US" w:eastAsia="zh-CN"/>
        </w:rPr>
        <w:t>；重保期间有人值守；</w:t>
      </w:r>
    </w:p>
    <w:p w14:paraId="2AE3BB63">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安排技术人员，三个月内完成</w:t>
      </w:r>
      <w:r>
        <w:rPr>
          <w:rFonts w:hint="default" w:eastAsiaTheme="minorEastAsia"/>
          <w:sz w:val="28"/>
          <w:szCs w:val="28"/>
          <w:highlight w:val="none"/>
          <w:lang w:val="en-US" w:eastAsia="zh-CN"/>
        </w:rPr>
        <w:t>现场安装</w:t>
      </w:r>
      <w:r>
        <w:rPr>
          <w:rFonts w:hint="eastAsia"/>
          <w:sz w:val="28"/>
          <w:szCs w:val="28"/>
          <w:highlight w:val="none"/>
          <w:lang w:val="en-US" w:eastAsia="zh-CN"/>
        </w:rPr>
        <w:t>，如遇无法安装的终端或服务器需根据实际情况调整客户端版本以实现上述功能；</w:t>
      </w:r>
    </w:p>
    <w:p w14:paraId="7C1B2F4B">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所安装的客户端需兼容我院现使用的所有软件及应用（特别是服务器集群管理软件）；</w:t>
      </w:r>
    </w:p>
    <w:p w14:paraId="2B998056">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针对各种软硬件兼容问题（如系统蓝屏），推介人需准备详细的技术方案阐述如何避免和解决；</w:t>
      </w:r>
    </w:p>
    <w:p w14:paraId="0613E450">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要求推介人的服务价格后三年内承诺不变，不受我院业务增长带来的数量增加影响；</w:t>
      </w:r>
    </w:p>
    <w:p w14:paraId="11008230">
      <w:pPr>
        <w:pStyle w:val="11"/>
        <w:numPr>
          <w:ilvl w:val="0"/>
          <w:numId w:val="1"/>
        </w:numPr>
        <w:rPr>
          <w:rFonts w:hint="default" w:eastAsiaTheme="minorEastAsia"/>
          <w:sz w:val="28"/>
          <w:szCs w:val="28"/>
          <w:highlight w:val="none"/>
          <w:lang w:val="en-US" w:eastAsia="zh-CN"/>
        </w:rPr>
      </w:pPr>
      <w:r>
        <w:rPr>
          <w:rFonts w:hint="eastAsia"/>
          <w:sz w:val="28"/>
          <w:szCs w:val="28"/>
          <w:highlight w:val="none"/>
          <w:lang w:val="en-US" w:eastAsia="zh-CN"/>
        </w:rPr>
        <w:t>推介人可以根据自身产品功能推介适合我院的功能。</w:t>
      </w:r>
    </w:p>
    <w:p w14:paraId="6ABFC72A">
      <w:pPr>
        <w:pStyle w:val="11"/>
        <w:numPr>
          <w:ilvl w:val="0"/>
          <w:numId w:val="0"/>
        </w:numPr>
        <w:spacing w:line="360"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876C6"/>
    <w:multiLevelType w:val="singleLevel"/>
    <w:tmpl w:val="171876C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2YjI5NmM4NjcyZTgwOGJhOGNiODM4NTg0ZjVhNTAifQ=="/>
  </w:docVars>
  <w:rsids>
    <w:rsidRoot w:val="00C1269B"/>
    <w:rsid w:val="000C2D0E"/>
    <w:rsid w:val="000C3083"/>
    <w:rsid w:val="000D1E64"/>
    <w:rsid w:val="0011473B"/>
    <w:rsid w:val="00147AC8"/>
    <w:rsid w:val="0015604B"/>
    <w:rsid w:val="001815E5"/>
    <w:rsid w:val="001C6365"/>
    <w:rsid w:val="001F1169"/>
    <w:rsid w:val="00260BB3"/>
    <w:rsid w:val="002C260A"/>
    <w:rsid w:val="002C6425"/>
    <w:rsid w:val="003456E7"/>
    <w:rsid w:val="003820C2"/>
    <w:rsid w:val="003B7899"/>
    <w:rsid w:val="00472482"/>
    <w:rsid w:val="00495D69"/>
    <w:rsid w:val="004B00AB"/>
    <w:rsid w:val="004B59EE"/>
    <w:rsid w:val="004E65B6"/>
    <w:rsid w:val="00510ABE"/>
    <w:rsid w:val="00580E6D"/>
    <w:rsid w:val="00591804"/>
    <w:rsid w:val="005A38B5"/>
    <w:rsid w:val="005B330B"/>
    <w:rsid w:val="00607017"/>
    <w:rsid w:val="00611F9C"/>
    <w:rsid w:val="00621F9F"/>
    <w:rsid w:val="00646D8B"/>
    <w:rsid w:val="00652F47"/>
    <w:rsid w:val="006C3385"/>
    <w:rsid w:val="006C5635"/>
    <w:rsid w:val="006F7251"/>
    <w:rsid w:val="00717B13"/>
    <w:rsid w:val="00767548"/>
    <w:rsid w:val="00784276"/>
    <w:rsid w:val="00795A7A"/>
    <w:rsid w:val="007F1150"/>
    <w:rsid w:val="007F243A"/>
    <w:rsid w:val="008416F1"/>
    <w:rsid w:val="00843843"/>
    <w:rsid w:val="00852DBC"/>
    <w:rsid w:val="00856DB3"/>
    <w:rsid w:val="00866F6A"/>
    <w:rsid w:val="00877F7B"/>
    <w:rsid w:val="00947BA7"/>
    <w:rsid w:val="00A05523"/>
    <w:rsid w:val="00A229CE"/>
    <w:rsid w:val="00A61702"/>
    <w:rsid w:val="00A61AAA"/>
    <w:rsid w:val="00A7590B"/>
    <w:rsid w:val="00AB3BD3"/>
    <w:rsid w:val="00AD0E9C"/>
    <w:rsid w:val="00AE63CE"/>
    <w:rsid w:val="00AF2CC4"/>
    <w:rsid w:val="00B60583"/>
    <w:rsid w:val="00B666C8"/>
    <w:rsid w:val="00BF2A44"/>
    <w:rsid w:val="00BF41B1"/>
    <w:rsid w:val="00C1269B"/>
    <w:rsid w:val="00C76189"/>
    <w:rsid w:val="00C9373C"/>
    <w:rsid w:val="00CA51AB"/>
    <w:rsid w:val="00CB1DEA"/>
    <w:rsid w:val="00CE1DC5"/>
    <w:rsid w:val="00D13676"/>
    <w:rsid w:val="00D3501C"/>
    <w:rsid w:val="00D507ED"/>
    <w:rsid w:val="00D55CCC"/>
    <w:rsid w:val="00D74C06"/>
    <w:rsid w:val="00DB60BF"/>
    <w:rsid w:val="00E26D26"/>
    <w:rsid w:val="00E97E66"/>
    <w:rsid w:val="00EC0897"/>
    <w:rsid w:val="00EC0DCC"/>
    <w:rsid w:val="00EE1FA6"/>
    <w:rsid w:val="00EF097A"/>
    <w:rsid w:val="00EF37A9"/>
    <w:rsid w:val="00F05EEA"/>
    <w:rsid w:val="00F6565F"/>
    <w:rsid w:val="00FD3529"/>
    <w:rsid w:val="11E903EC"/>
    <w:rsid w:val="153B6EA2"/>
    <w:rsid w:val="1EAF2075"/>
    <w:rsid w:val="29317765"/>
    <w:rsid w:val="2A675740"/>
    <w:rsid w:val="2A6A2C93"/>
    <w:rsid w:val="2F4405B8"/>
    <w:rsid w:val="3DAE3E07"/>
    <w:rsid w:val="406D3CAB"/>
    <w:rsid w:val="43525542"/>
    <w:rsid w:val="490758E7"/>
    <w:rsid w:val="52133030"/>
    <w:rsid w:val="554A6079"/>
    <w:rsid w:val="62542B7F"/>
    <w:rsid w:val="69575658"/>
    <w:rsid w:val="6A8745D1"/>
    <w:rsid w:val="6E795260"/>
    <w:rsid w:val="7B19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8"/>
    <w:link w:val="3"/>
    <w:semiHidden/>
    <w:qFormat/>
    <w:uiPriority w:val="99"/>
  </w:style>
  <w:style w:type="character" w:customStyle="1" w:styleId="13">
    <w:name w:val="文档结构图 Char"/>
    <w:basedOn w:val="8"/>
    <w:link w:val="2"/>
    <w:semiHidden/>
    <w:qFormat/>
    <w:uiPriority w:val="99"/>
    <w:rPr>
      <w:rFonts w:ascii="宋体" w:eastAsia="宋体"/>
      <w:sz w:val="18"/>
      <w:szCs w:val="18"/>
    </w:rPr>
  </w:style>
  <w:style w:type="character" w:customStyle="1" w:styleId="14">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545</Words>
  <Characters>568</Characters>
  <Lines>3</Lines>
  <Paragraphs>1</Paragraphs>
  <TotalTime>68</TotalTime>
  <ScaleCrop>false</ScaleCrop>
  <LinksUpToDate>false</LinksUpToDate>
  <CharactersWithSpaces>568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2020-09-30T08:12:00Z</dcterms:created>
  <dc:creator>Windows 用户</dc:creator>
  <cp:lastModifiedBy>张娟</cp:lastModifiedBy>
  <cp:lastPrinted>2023-07-10T00:10:00Z</cp:lastPrinted>
  <dcterms:modified xsi:type="dcterms:W3CDTF">2025-05-26T08:42:51Z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8B09AB912E8C4E5494AB95BBC721D6E6_12</vt:lpwstr>
  </property>
  <property fmtid="{D5CDD505-2E9C-101B-9397-08002B2CF9AE}" pid="4" name="KSOTemplateDocerSaveRecord">
    <vt:lpwstr>eyJoZGlkIjoiNjllNGZmNWRhYTUyYTFlZDA3Y2M0NTFkYmMwMDhmZGEiLCJ1c2VySWQiOiIxNjc5ODg1MDAzIn0=</vt:lpwstr>
  </property>
</Properties>
</file>