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7D27FECD">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儿童医学中心分诊</w:t>
      </w:r>
      <w:r>
        <w:rPr>
          <w:rFonts w:hint="eastAsia" w:ascii="宋体" w:hAnsi="宋体" w:cs="宋体"/>
          <w:b/>
          <w:bCs/>
          <w:color w:val="auto"/>
          <w:sz w:val="36"/>
          <w:szCs w:val="36"/>
          <w:highlight w:val="none"/>
          <w:lang w:eastAsia="zh-CN"/>
        </w:rPr>
        <w:t>台</w:t>
      </w:r>
      <w:r>
        <w:rPr>
          <w:rFonts w:hint="eastAsia" w:ascii="宋体" w:hAnsi="宋体" w:cs="宋体"/>
          <w:b/>
          <w:bCs/>
          <w:color w:val="auto"/>
          <w:sz w:val="36"/>
          <w:szCs w:val="36"/>
          <w:highlight w:val="none"/>
        </w:rPr>
        <w:t>采购项目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2"/>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eastAsia="zh-CN"/>
        </w:rPr>
        <w:t>七</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儿童医学</w:t>
            </w:r>
            <w:r>
              <w:rPr>
                <w:rFonts w:hint="eastAsia" w:ascii="仿宋_GB2312" w:hAnsi="宋体" w:eastAsia="仿宋_GB2312"/>
                <w:color w:val="auto"/>
                <w:kern w:val="0"/>
                <w:sz w:val="24"/>
                <w:highlight w:val="none"/>
                <w:lang w:val="en-US" w:eastAsia="zh-CN"/>
              </w:rPr>
              <w:t>中心分诊台</w:t>
            </w:r>
            <w:r>
              <w:rPr>
                <w:rFonts w:hint="eastAsia" w:ascii="仿宋_GB2312" w:hAnsi="宋体" w:eastAsia="仿宋_GB2312"/>
                <w:color w:val="auto"/>
                <w:kern w:val="0"/>
                <w:sz w:val="24"/>
                <w:highlight w:val="none"/>
              </w:rPr>
              <w:t>采购</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D4E914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1.项目地点：江南院区门诊大厅1楼</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2.采购内容：分诊台采购及安装（含旧的护士站拆除及清运出场）。</w:t>
            </w:r>
          </w:p>
          <w:p w14:paraId="1A3574D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3.质保期（验收合格之日起）：不低于5年。</w:t>
            </w:r>
          </w:p>
          <w:p w14:paraId="36ED89D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4.供货安装期（接到采购人通知之日起算）：20个日历日，每延迟一天，罚款200元。</w:t>
            </w:r>
          </w:p>
          <w:p w14:paraId="1D088324">
            <w:pPr>
              <w:spacing w:line="276" w:lineRule="auto"/>
              <w:rPr>
                <w:rFonts w:hint="default" w:eastAsia="仿宋_GB2312"/>
                <w:color w:val="auto"/>
                <w:highlight w:val="none"/>
                <w:lang w:val="en-US" w:eastAsia="zh-CN"/>
              </w:rPr>
            </w:pPr>
            <w:r>
              <w:rPr>
                <w:rFonts w:hint="eastAsia" w:ascii="仿宋" w:hAnsi="仿宋" w:eastAsia="仿宋" w:cs="仿宋"/>
                <w:b/>
                <w:bCs/>
                <w:color w:val="auto"/>
                <w:sz w:val="24"/>
                <w:szCs w:val="24"/>
                <w:highlight w:val="none"/>
                <w:lang w:val="en-US" w:eastAsia="zh-CN"/>
              </w:rPr>
              <w:t>特别说明：</w:t>
            </w:r>
            <w:r>
              <w:rPr>
                <w:rFonts w:hint="eastAsia" w:ascii="仿宋" w:hAnsi="仿宋" w:eastAsia="仿宋" w:cs="仿宋"/>
                <w:b/>
                <w:bCs/>
                <w:sz w:val="24"/>
                <w:szCs w:val="24"/>
                <w:highlight w:val="none"/>
                <w:lang w:val="en-US" w:eastAsia="zh-CN"/>
              </w:rPr>
              <w:t>因儿童医学中心正常开诊，拆旧及安装工作需在该中心休息期间规定的时间内完成。</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48AD4E54">
            <w:pPr>
              <w:numPr>
                <w:ilvl w:val="0"/>
                <w:numId w:val="3"/>
              </w:numPr>
              <w:spacing w:line="276" w:lineRule="auto"/>
              <w:rPr>
                <w:rFonts w:hint="eastAsia" w:ascii="仿宋_GB2312" w:eastAsia="仿宋_GB2312"/>
                <w:color w:val="auto"/>
                <w:sz w:val="24"/>
                <w:highlight w:val="none"/>
                <w:lang w:eastAsia="zh-CN"/>
              </w:rPr>
            </w:pPr>
            <w:r>
              <w:rPr>
                <w:rFonts w:hint="eastAsia" w:ascii="仿宋_GB2312" w:eastAsia="仿宋_GB2312"/>
                <w:color w:val="auto"/>
                <w:sz w:val="24"/>
                <w:highlight w:val="none"/>
              </w:rPr>
              <w:t>产品要求：必须符合国家有关规范和设计要求，具体见附件</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《儿童医学</w:t>
            </w:r>
            <w:r>
              <w:rPr>
                <w:rFonts w:hint="eastAsia" w:ascii="仿宋_GB2312" w:eastAsia="仿宋_GB2312"/>
                <w:color w:val="auto"/>
                <w:sz w:val="24"/>
                <w:highlight w:val="none"/>
                <w:lang w:val="en-US" w:eastAsia="zh-CN"/>
              </w:rPr>
              <w:t>中心分诊台</w:t>
            </w:r>
            <w:r>
              <w:rPr>
                <w:rFonts w:hint="eastAsia" w:ascii="仿宋_GB2312" w:eastAsia="仿宋_GB2312"/>
                <w:color w:val="auto"/>
                <w:sz w:val="24"/>
                <w:highlight w:val="none"/>
              </w:rPr>
              <w:t>采购清单及技术要求</w:t>
            </w:r>
            <w:r>
              <w:rPr>
                <w:rFonts w:hint="eastAsia" w:ascii="仿宋_GB2312" w:eastAsia="仿宋_GB2312"/>
                <w:color w:val="auto"/>
                <w:sz w:val="24"/>
                <w:highlight w:val="none"/>
                <w:lang w:eastAsia="zh-CN"/>
              </w:rPr>
              <w:t>》。</w:t>
            </w:r>
          </w:p>
          <w:p w14:paraId="1F785BA0">
            <w:pPr>
              <w:numPr>
                <w:ilvl w:val="0"/>
                <w:numId w:val="0"/>
              </w:numPr>
              <w:spacing w:line="276" w:lineRule="auto"/>
              <w:rPr>
                <w:color w:val="auto"/>
                <w:highlight w:val="none"/>
              </w:rPr>
            </w:pPr>
            <w:r>
              <w:rPr>
                <w:rFonts w:hint="eastAsia" w:ascii="仿宋_GB2312" w:eastAsia="仿宋_GB2312"/>
                <w:color w:val="auto"/>
                <w:sz w:val="24"/>
                <w:highlight w:val="none"/>
              </w:rPr>
              <w:t>2.售后服务：质量保证期内，如货物、产品或设备安装出现质量、技术问题影响医院正常使用，参与人应在0.5小时内响应，</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小时内到场</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排除故障，无偿为采购人更换或维修产品；无法在24小时内解决的，参与人向采购人做书面说明，并提供备用产品。</w:t>
            </w: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18A91E50">
            <w:pPr>
              <w:pStyle w:val="24"/>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（一）基本资格条件</w:t>
            </w:r>
          </w:p>
          <w:p w14:paraId="7201DAF7">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eastAsia="仿宋_GB2312" w:cs="Times New Roman"/>
                <w:color w:val="auto"/>
                <w:kern w:val="2"/>
                <w:sz w:val="24"/>
                <w:szCs w:val="24"/>
                <w:highlight w:val="none"/>
                <w:lang w:val="en-US" w:eastAsia="zh-CN" w:bidi="ar-SA"/>
              </w:rPr>
              <w:t>竞选</w:t>
            </w:r>
            <w:r>
              <w:rPr>
                <w:rFonts w:hint="default" w:ascii="仿宋_GB2312" w:hAnsi="Times New Roman" w:eastAsia="仿宋_GB2312" w:cs="Times New Roman"/>
                <w:color w:val="auto"/>
                <w:kern w:val="2"/>
                <w:sz w:val="24"/>
                <w:szCs w:val="24"/>
                <w:highlight w:val="none"/>
                <w:lang w:val="en-US" w:eastAsia="zh-CN" w:bidi="ar-SA"/>
              </w:rPr>
              <w:t>人为中华人民共和国境内依法注册、具有独立法人资格。具备在有效期内的税务登记证、组织机构代码证。【提供税务登记证、组织机构代码证或“三证合一”的营业执照复印件并加盖鲜章】。</w:t>
            </w:r>
          </w:p>
          <w:p w14:paraId="68528850">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2.法定代表人身份证明【格式1】</w:t>
            </w:r>
          </w:p>
          <w:p w14:paraId="69413D48">
            <w:pPr>
              <w:tabs>
                <w:tab w:val="left" w:pos="630"/>
              </w:tabs>
              <w:spacing w:line="276" w:lineRule="auto"/>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 xml:space="preserve">3.法定代表人授权委托书【格式2，法人本人到场的无需提供】 </w:t>
            </w:r>
          </w:p>
          <w:p w14:paraId="534EC1E6">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（二）特定资格条件：</w:t>
            </w:r>
          </w:p>
          <w:p w14:paraId="1F3947AD">
            <w:pPr>
              <w:tabs>
                <w:tab w:val="left" w:pos="630"/>
              </w:tabs>
              <w:spacing w:line="276" w:lineRule="auto"/>
              <w:rPr>
                <w:rFonts w:hint="default" w:eastAsia="仿宋_GB2312"/>
                <w:color w:val="auto"/>
                <w:highlight w:val="none"/>
                <w:lang w:val="en-US" w:eastAsia="zh-CN"/>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hAnsi="Times New Roman" w:eastAsia="仿宋_GB2312" w:cs="Times New Roman"/>
                <w:color w:val="auto"/>
                <w:kern w:val="2"/>
                <w:sz w:val="24"/>
                <w:szCs w:val="24"/>
                <w:highlight w:val="none"/>
                <w:lang w:val="en-US" w:eastAsia="zh-CN" w:bidi="ar-SA"/>
              </w:rPr>
              <w:t>竞选人</w:t>
            </w:r>
            <w:r>
              <w:rPr>
                <w:rFonts w:hint="default" w:ascii="仿宋_GB2312" w:hAnsi="Times New Roman" w:eastAsia="仿宋_GB2312" w:cs="Times New Roman"/>
                <w:color w:val="auto"/>
                <w:kern w:val="2"/>
                <w:sz w:val="24"/>
                <w:szCs w:val="24"/>
                <w:highlight w:val="none"/>
                <w:lang w:val="en-US" w:eastAsia="zh-CN" w:bidi="ar-SA"/>
              </w:rPr>
              <w:t>需提供1个2022年1月1日至</w:t>
            </w:r>
            <w:r>
              <w:rPr>
                <w:rFonts w:hint="eastAsia" w:ascii="仿宋_GB2312" w:eastAsia="仿宋_GB2312" w:cs="Times New Roman"/>
                <w:color w:val="auto"/>
                <w:kern w:val="2"/>
                <w:sz w:val="24"/>
                <w:szCs w:val="24"/>
                <w:highlight w:val="none"/>
                <w:lang w:val="en-US" w:eastAsia="zh-CN" w:bidi="ar-SA"/>
              </w:rPr>
              <w:t>采购</w:t>
            </w:r>
            <w:r>
              <w:rPr>
                <w:rFonts w:hint="default" w:ascii="仿宋_GB2312" w:hAnsi="Times New Roman" w:eastAsia="仿宋_GB2312" w:cs="Times New Roman"/>
                <w:color w:val="auto"/>
                <w:kern w:val="2"/>
                <w:sz w:val="24"/>
                <w:szCs w:val="24"/>
                <w:highlight w:val="none"/>
                <w:lang w:val="en-US" w:eastAsia="zh-CN" w:bidi="ar-SA"/>
              </w:rPr>
              <w:t xml:space="preserve">报名截止日止类似家具业绩合同（提供合同关键页复印件，关键页包括体现合同标的、合同金额、签字盖章页）。 </w:t>
            </w:r>
            <w:r>
              <w:rPr>
                <w:rFonts w:hint="default" w:ascii="仿宋_GB2312" w:eastAsia="仿宋_GB2312"/>
                <w:color w:val="auto"/>
                <w:sz w:val="24"/>
                <w:highlight w:val="none"/>
                <w:lang w:val="en-US" w:eastAsia="zh-CN"/>
              </w:rPr>
              <w:t xml:space="preserve">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36000元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7479CA82">
            <w:pPr>
              <w:pStyle w:val="37"/>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4069B84D">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数量进行报价，采用</w:t>
            </w:r>
            <w:r>
              <w:rPr>
                <w:rFonts w:hint="eastAsia" w:hAnsi="Times New Roman" w:cs="Times New Roman"/>
                <w:color w:val="auto"/>
                <w:kern w:val="2"/>
                <w:sz w:val="24"/>
                <w:szCs w:val="24"/>
                <w:highlight w:val="none"/>
                <w:lang w:val="en-US" w:eastAsia="zh-CN" w:bidi="ar-SA"/>
              </w:rPr>
              <w:t>包干价结算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lang w:val="en-US" w:eastAsia="zh-CN"/>
              </w:rPr>
              <w:t xml:space="preserve">2.1 </w:t>
            </w:r>
            <w:r>
              <w:rPr>
                <w:rFonts w:hint="eastAsia" w:ascii="仿宋" w:hAnsi="仿宋" w:eastAsia="仿宋"/>
                <w:kern w:val="0"/>
                <w:sz w:val="24"/>
                <w:szCs w:val="24"/>
                <w:lang w:eastAsia="zh-CN"/>
              </w:rPr>
              <w:t>分诊台的</w:t>
            </w:r>
            <w:r>
              <w:rPr>
                <w:rFonts w:hint="eastAsia" w:ascii="仿宋" w:hAnsi="仿宋" w:eastAsia="仿宋"/>
                <w:kern w:val="0"/>
                <w:sz w:val="24"/>
                <w:szCs w:val="24"/>
              </w:rPr>
              <w:t>设计/测量、生产制造、运输（含包装、运输和装卸）、产品安装、仓储费、成品和半成品保护、各种税费、附件、备品备件、专用工具、技术资料、技术服务及培训、风险费、赶工费、验收、安装及调试、免费质保期内的所有费用。</w:t>
            </w:r>
          </w:p>
          <w:p w14:paraId="0B69DA1A">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2.2 旧护士站拆除及清运出场的费用</w:t>
            </w:r>
          </w:p>
          <w:p w14:paraId="42D28BDE">
            <w:pPr>
              <w:pStyle w:val="37"/>
              <w:tabs>
                <w:tab w:val="left" w:pos="423"/>
                <w:tab w:val="clear" w:pos="900"/>
              </w:tabs>
              <w:spacing w:line="276" w:lineRule="auto"/>
              <w:ind w:left="0" w:leftChars="0" w:firstLine="0" w:firstLineChars="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2.3 文明施工费用：安装现场成品保护措施、石材打磨扬尘防护措施；对安装现场其它设施设备造成的扬尘污染清洁费用。</w:t>
            </w:r>
          </w:p>
          <w:p w14:paraId="18868A31">
            <w:pPr>
              <w:pStyle w:val="37"/>
              <w:tabs>
                <w:tab w:val="left" w:pos="423"/>
                <w:tab w:val="clear" w:pos="900"/>
              </w:tabs>
              <w:spacing w:line="276" w:lineRule="auto"/>
              <w:ind w:left="0" w:leftChars="0" w:firstLine="0" w:firstLineChars="0"/>
              <w:rPr>
                <w:color w:val="auto"/>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货到后提交送货单、到场验收单等并安装完成，双方进行正式验收，采购人收到中选单位</w:t>
            </w:r>
            <w:r>
              <w:rPr>
                <w:rFonts w:hint="eastAsia" w:ascii="仿宋_GB2312" w:hAnsi="宋体" w:eastAsia="仿宋_GB2312"/>
                <w:color w:val="auto"/>
                <w:kern w:val="0"/>
                <w:sz w:val="24"/>
                <w:highlight w:val="none"/>
                <w:lang w:val="en-US" w:eastAsia="zh-CN"/>
              </w:rPr>
              <w:t>发票等相关票据</w:t>
            </w:r>
            <w:r>
              <w:rPr>
                <w:rFonts w:hint="eastAsia" w:ascii="仿宋_GB2312" w:hAnsi="宋体" w:eastAsia="仿宋_GB2312"/>
                <w:color w:val="auto"/>
                <w:kern w:val="0"/>
                <w:sz w:val="24"/>
                <w:highlight w:val="none"/>
              </w:rPr>
              <w:t>之后</w:t>
            </w:r>
            <w:r>
              <w:rPr>
                <w:rFonts w:hint="eastAsia" w:ascii="仿宋_GB2312" w:hAnsi="宋体" w:eastAsia="仿宋_GB2312"/>
                <w:color w:val="auto"/>
                <w:kern w:val="0"/>
                <w:sz w:val="24"/>
                <w:highlight w:val="none"/>
                <w:lang w:val="en-US" w:eastAsia="zh-CN"/>
              </w:rPr>
              <w:t>40</w:t>
            </w:r>
            <w:r>
              <w:rPr>
                <w:rFonts w:hint="eastAsia" w:ascii="仿宋_GB2312" w:hAnsi="宋体" w:eastAsia="仿宋_GB2312"/>
                <w:color w:val="auto"/>
                <w:kern w:val="0"/>
                <w:sz w:val="24"/>
                <w:highlight w:val="none"/>
              </w:rPr>
              <w:t>个工作日内支付该批次货款的100%。</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6B4A8DCC">
            <w:pPr>
              <w:pStyle w:val="37"/>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040A8FF1">
            <w:pPr>
              <w:pStyle w:val="37"/>
              <w:spacing w:line="276" w:lineRule="auto"/>
              <w:ind w:firstLine="0"/>
              <w:jc w:val="left"/>
              <w:rPr>
                <w:rFonts w:hint="eastAsia"/>
                <w:color w:val="auto"/>
                <w:szCs w:val="24"/>
                <w:highlight w:val="none"/>
              </w:rPr>
            </w:pPr>
            <w:r>
              <w:rPr>
                <w:color w:val="auto"/>
                <w:szCs w:val="24"/>
                <w:highlight w:val="none"/>
              </w:rPr>
              <w:t>7</w:t>
            </w:r>
            <w:r>
              <w:rPr>
                <w:rFonts w:hint="eastAsia"/>
                <w:color w:val="auto"/>
                <w:szCs w:val="24"/>
                <w:highlight w:val="none"/>
              </w:rPr>
              <w:t>.</w:t>
            </w:r>
            <w:r>
              <w:rPr>
                <w:rFonts w:hint="eastAsia" w:ascii="仿宋" w:hAnsi="仿宋" w:eastAsia="仿宋" w:cstheme="minorBidi"/>
                <w:szCs w:val="24"/>
                <w:lang w:val="en-US" w:eastAsia="zh-CN"/>
              </w:rPr>
              <w:t>文明施工方案</w:t>
            </w:r>
            <w:r>
              <w:rPr>
                <w:rFonts w:hint="eastAsia"/>
                <w:color w:val="auto"/>
                <w:szCs w:val="24"/>
                <w:highlight w:val="none"/>
              </w:rPr>
              <w:t>【</w:t>
            </w:r>
            <w:r>
              <w:rPr>
                <w:rFonts w:hint="eastAsia" w:ascii="仿宋" w:hAnsi="仿宋" w:eastAsia="仿宋" w:cstheme="minorBidi"/>
                <w:szCs w:val="24"/>
                <w:lang w:val="en-US" w:eastAsia="zh-CN"/>
              </w:rPr>
              <w:t>需结合现场实际情况</w:t>
            </w:r>
            <w:r>
              <w:rPr>
                <w:rFonts w:hint="eastAsia"/>
                <w:color w:val="auto"/>
                <w:szCs w:val="24"/>
                <w:highlight w:val="none"/>
              </w:rPr>
              <w:t>】</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8.</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9</w:t>
            </w:r>
            <w:bookmarkStart w:id="25" w:name="_GoBack"/>
            <w:bookmarkEnd w:id="25"/>
            <w:r>
              <w:rPr>
                <w:rFonts w:hint="eastAsia"/>
                <w:color w:val="auto"/>
                <w:szCs w:val="24"/>
                <w:highlight w:val="none"/>
              </w:rPr>
              <w:t>日下午14:00前将“营业执照、法定代表人授权书（如有）”电子扫描件打包发送至邮箱：cyfey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color w:val="auto"/>
                <w:szCs w:val="24"/>
                <w:highlight w:val="none"/>
                <w:lang w:eastAsia="zh-CN"/>
              </w:rPr>
              <w:t>儿童医学</w:t>
            </w:r>
            <w:r>
              <w:rPr>
                <w:rFonts w:hint="eastAsia"/>
                <w:color w:val="auto"/>
                <w:szCs w:val="24"/>
                <w:highlight w:val="none"/>
                <w:lang w:val="en-US" w:eastAsia="zh-CN"/>
              </w:rPr>
              <w:t>中心分诊台</w:t>
            </w:r>
            <w:r>
              <w:rPr>
                <w:rFonts w:hint="eastAsia" w:ascii="仿宋" w:hAnsi="仿宋" w:eastAsia="仿宋"/>
                <w:kern w:val="0"/>
                <w:sz w:val="24"/>
                <w:szCs w:val="24"/>
              </w:rPr>
              <w:t>采购</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9</w:t>
            </w:r>
            <w:r>
              <w:rPr>
                <w:rFonts w:hint="eastAsia"/>
                <w:color w:val="auto"/>
                <w:szCs w:val="24"/>
                <w:highlight w:val="none"/>
              </w:rPr>
              <w:t>日17：00前向采购人提出，超过此时间规定，采购人不再受理竞选疑问。</w:t>
            </w:r>
          </w:p>
          <w:p w14:paraId="71CD4187">
            <w:pPr>
              <w:pStyle w:val="37"/>
              <w:spacing w:line="276" w:lineRule="auto"/>
              <w:ind w:firstLine="0"/>
              <w:jc w:val="left"/>
              <w:rPr>
                <w:rFonts w:hint="eastAsia"/>
                <w:color w:val="auto"/>
                <w:szCs w:val="24"/>
                <w:highlight w:val="none"/>
              </w:rPr>
            </w:pPr>
            <w:r>
              <w:rPr>
                <w:rFonts w:hint="eastAsia"/>
                <w:color w:val="auto"/>
                <w:szCs w:val="24"/>
                <w:highlight w:val="none"/>
              </w:rPr>
              <w:t>报名联系人：</w:t>
            </w:r>
            <w:r>
              <w:rPr>
                <w:rFonts w:hint="eastAsia"/>
                <w:color w:val="auto"/>
                <w:szCs w:val="24"/>
                <w:highlight w:val="none"/>
                <w:lang w:val="en-US" w:eastAsia="zh-CN"/>
              </w:rPr>
              <w:t>徐</w:t>
            </w:r>
            <w:r>
              <w:rPr>
                <w:rFonts w:hint="eastAsia"/>
                <w:color w:val="auto"/>
                <w:szCs w:val="24"/>
                <w:highlight w:val="none"/>
              </w:rPr>
              <w:t>老师     联系电话：023-63693002</w:t>
            </w: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10</w:t>
            </w:r>
            <w:r>
              <w:rPr>
                <w:rFonts w:hint="eastAsia"/>
                <w:color w:val="auto"/>
                <w:szCs w:val="24"/>
                <w:highlight w:val="none"/>
              </w:rPr>
              <w:t>日</w:t>
            </w:r>
            <w:r>
              <w:rPr>
                <w:rFonts w:hint="eastAsia" w:ascii="仿宋" w:hAnsi="仿宋" w:eastAsia="仿宋" w:cstheme="minorBidi"/>
                <w:color w:val="auto"/>
                <w:szCs w:val="24"/>
                <w:highlight w:val="none"/>
                <w:lang w:val="en-US" w:eastAsia="zh-CN"/>
              </w:rPr>
              <w:t>上午9:30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2"/>
        <w:rPr>
          <w:color w:val="auto"/>
          <w:highlight w:val="none"/>
        </w:rPr>
      </w:pPr>
    </w:p>
    <w:p w14:paraId="4A8A52E7">
      <w:pPr>
        <w:rPr>
          <w:color w:val="auto"/>
          <w:highlight w:val="none"/>
        </w:rPr>
      </w:pPr>
    </w:p>
    <w:p w14:paraId="1A57F101">
      <w:pPr>
        <w:spacing w:line="276" w:lineRule="auto"/>
        <w:jc w:val="center"/>
        <w:rPr>
          <w:rFonts w:hint="eastAsia" w:ascii="宋体" w:hAnsi="宋体"/>
          <w:b/>
          <w:color w:val="auto"/>
          <w:sz w:val="28"/>
          <w:szCs w:val="28"/>
          <w:highlight w:val="none"/>
          <w:u w:val="single"/>
        </w:rPr>
      </w:pPr>
    </w:p>
    <w:p w14:paraId="127E3880">
      <w:pPr>
        <w:spacing w:line="276" w:lineRule="auto"/>
        <w:jc w:val="center"/>
        <w:rPr>
          <w:rFonts w:hint="eastAsia" w:ascii="宋体" w:hAnsi="宋体"/>
          <w:b/>
          <w:color w:val="auto"/>
          <w:sz w:val="28"/>
          <w:szCs w:val="28"/>
          <w:highlight w:val="none"/>
          <w:u w:val="single"/>
        </w:rPr>
      </w:pPr>
    </w:p>
    <w:p w14:paraId="10519917">
      <w:pPr>
        <w:spacing w:line="276" w:lineRule="auto"/>
        <w:jc w:val="center"/>
        <w:rPr>
          <w:rFonts w:hint="eastAsia" w:ascii="宋体" w:hAnsi="宋体"/>
          <w:b/>
          <w:color w:val="auto"/>
          <w:sz w:val="28"/>
          <w:szCs w:val="28"/>
          <w:highlight w:val="none"/>
          <w:u w:val="single"/>
        </w:rPr>
      </w:pPr>
    </w:p>
    <w:p w14:paraId="65DEDAA9">
      <w:pPr>
        <w:spacing w:line="276" w:lineRule="auto"/>
        <w:jc w:val="center"/>
        <w:rPr>
          <w:rFonts w:hint="eastAsia" w:ascii="宋体" w:hAnsi="宋体"/>
          <w:b/>
          <w:color w:val="auto"/>
          <w:sz w:val="28"/>
          <w:szCs w:val="28"/>
          <w:highlight w:val="none"/>
          <w:u w:val="single"/>
        </w:rPr>
      </w:pPr>
    </w:p>
    <w:p w14:paraId="3E784800">
      <w:pPr>
        <w:spacing w:line="276" w:lineRule="auto"/>
        <w:jc w:val="center"/>
        <w:rPr>
          <w:rFonts w:hint="eastAsia" w:ascii="宋体" w:hAnsi="宋体"/>
          <w:b/>
          <w:color w:val="auto"/>
          <w:sz w:val="28"/>
          <w:szCs w:val="28"/>
          <w:highlight w:val="none"/>
          <w:u w:val="single"/>
        </w:rPr>
      </w:pPr>
    </w:p>
    <w:p w14:paraId="5BF76CE3">
      <w:pPr>
        <w:spacing w:line="276" w:lineRule="auto"/>
        <w:jc w:val="center"/>
        <w:rPr>
          <w:rFonts w:hint="eastAsia" w:ascii="宋体" w:hAnsi="宋体"/>
          <w:b/>
          <w:color w:val="auto"/>
          <w:sz w:val="28"/>
          <w:szCs w:val="28"/>
          <w:highlight w:val="none"/>
          <w:u w:val="single"/>
        </w:rPr>
      </w:pPr>
    </w:p>
    <w:p w14:paraId="588A6B62">
      <w:pPr>
        <w:spacing w:line="276" w:lineRule="auto"/>
        <w:jc w:val="center"/>
        <w:rPr>
          <w:rFonts w:hint="eastAsia" w:ascii="宋体" w:hAnsi="宋体"/>
          <w:b/>
          <w:color w:val="auto"/>
          <w:sz w:val="28"/>
          <w:szCs w:val="28"/>
          <w:highlight w:val="none"/>
          <w:u w:val="single"/>
        </w:rPr>
      </w:pPr>
    </w:p>
    <w:p w14:paraId="72B74657">
      <w:pPr>
        <w:spacing w:line="276" w:lineRule="auto"/>
        <w:jc w:val="center"/>
        <w:rPr>
          <w:rFonts w:hint="eastAsia" w:ascii="宋体" w:hAnsi="宋体"/>
          <w:b/>
          <w:color w:val="auto"/>
          <w:sz w:val="28"/>
          <w:szCs w:val="28"/>
          <w:highlight w:val="none"/>
          <w:u w:val="single"/>
        </w:rPr>
      </w:pPr>
    </w:p>
    <w:p w14:paraId="3497BC06">
      <w:pPr>
        <w:spacing w:line="276" w:lineRule="auto"/>
        <w:jc w:val="center"/>
        <w:rPr>
          <w:rFonts w:hint="eastAsia" w:ascii="宋体" w:hAnsi="宋体"/>
          <w:b/>
          <w:color w:val="auto"/>
          <w:sz w:val="28"/>
          <w:szCs w:val="28"/>
          <w:highlight w:val="none"/>
          <w:u w:val="single"/>
        </w:rPr>
      </w:pPr>
    </w:p>
    <w:p w14:paraId="7DBF7806">
      <w:pPr>
        <w:spacing w:line="276" w:lineRule="auto"/>
        <w:jc w:val="center"/>
        <w:rPr>
          <w:rFonts w:hint="eastAsia" w:ascii="宋体" w:hAnsi="宋体"/>
          <w:b/>
          <w:color w:val="auto"/>
          <w:sz w:val="28"/>
          <w:szCs w:val="28"/>
          <w:highlight w:val="none"/>
          <w:u w:val="single"/>
        </w:rPr>
      </w:pPr>
    </w:p>
    <w:p w14:paraId="7CDB6876">
      <w:pPr>
        <w:spacing w:line="276" w:lineRule="auto"/>
        <w:jc w:val="center"/>
        <w:rPr>
          <w:rFonts w:hint="eastAsia" w:ascii="宋体" w:hAnsi="宋体"/>
          <w:b/>
          <w:color w:val="auto"/>
          <w:sz w:val="28"/>
          <w:szCs w:val="28"/>
          <w:highlight w:val="none"/>
          <w:u w:val="single"/>
        </w:rPr>
      </w:pPr>
    </w:p>
    <w:p w14:paraId="18A8BBA0">
      <w:pPr>
        <w:spacing w:line="276" w:lineRule="auto"/>
        <w:jc w:val="center"/>
        <w:rPr>
          <w:rFonts w:hint="eastAsia" w:ascii="宋体" w:hAnsi="宋体"/>
          <w:b/>
          <w:color w:val="auto"/>
          <w:sz w:val="28"/>
          <w:szCs w:val="28"/>
          <w:highlight w:val="none"/>
          <w:u w:val="single"/>
        </w:rPr>
      </w:pPr>
    </w:p>
    <w:p w14:paraId="0211CCC3">
      <w:pPr>
        <w:spacing w:line="276" w:lineRule="auto"/>
        <w:jc w:val="center"/>
        <w:rPr>
          <w:rFonts w:hint="eastAsia" w:ascii="宋体" w:hAnsi="宋体"/>
          <w:b/>
          <w:color w:val="auto"/>
          <w:sz w:val="28"/>
          <w:szCs w:val="28"/>
          <w:highlight w:val="none"/>
          <w:u w:val="single"/>
        </w:rPr>
      </w:pPr>
    </w:p>
    <w:p w14:paraId="77BDBE1C">
      <w:pPr>
        <w:spacing w:line="276" w:lineRule="auto"/>
        <w:jc w:val="center"/>
        <w:rPr>
          <w:rFonts w:hint="eastAsia" w:ascii="宋体" w:hAnsi="宋体"/>
          <w:b/>
          <w:color w:val="auto"/>
          <w:sz w:val="28"/>
          <w:szCs w:val="28"/>
          <w:highlight w:val="none"/>
          <w:u w:val="single"/>
        </w:rPr>
      </w:pPr>
    </w:p>
    <w:p w14:paraId="12A88544">
      <w:pPr>
        <w:spacing w:line="276" w:lineRule="auto"/>
        <w:jc w:val="center"/>
        <w:rPr>
          <w:rFonts w:hint="eastAsia" w:ascii="宋体" w:hAnsi="宋体"/>
          <w:b/>
          <w:color w:val="auto"/>
          <w:sz w:val="28"/>
          <w:szCs w:val="28"/>
          <w:highlight w:val="none"/>
          <w:u w:val="single"/>
        </w:rPr>
      </w:pPr>
    </w:p>
    <w:p w14:paraId="02CB92EA">
      <w:pPr>
        <w:spacing w:line="276" w:lineRule="auto"/>
        <w:jc w:val="center"/>
        <w:rPr>
          <w:rFonts w:hint="eastAsia" w:ascii="宋体" w:hAnsi="宋体"/>
          <w:b/>
          <w:color w:val="auto"/>
          <w:sz w:val="28"/>
          <w:szCs w:val="28"/>
          <w:highlight w:val="none"/>
          <w:u w:val="single"/>
        </w:rPr>
      </w:pPr>
    </w:p>
    <w:p w14:paraId="73FEA31C">
      <w:pPr>
        <w:spacing w:line="276" w:lineRule="auto"/>
        <w:jc w:val="center"/>
        <w:rPr>
          <w:rFonts w:hint="eastAsia" w:ascii="宋体" w:hAnsi="宋体"/>
          <w:b/>
          <w:color w:val="auto"/>
          <w:sz w:val="28"/>
          <w:szCs w:val="28"/>
          <w:highlight w:val="none"/>
          <w:u w:val="single"/>
        </w:rPr>
      </w:pPr>
    </w:p>
    <w:p w14:paraId="007C00DF">
      <w:pPr>
        <w:spacing w:line="276" w:lineRule="auto"/>
        <w:jc w:val="center"/>
        <w:rPr>
          <w:rFonts w:hint="eastAsia" w:ascii="宋体" w:hAnsi="宋体"/>
          <w:b/>
          <w:color w:val="auto"/>
          <w:sz w:val="28"/>
          <w:szCs w:val="28"/>
          <w:highlight w:val="none"/>
          <w:u w:val="single"/>
        </w:rPr>
      </w:pPr>
    </w:p>
    <w:p w14:paraId="7334CFD6">
      <w:pPr>
        <w:spacing w:line="276" w:lineRule="auto"/>
        <w:jc w:val="center"/>
        <w:rPr>
          <w:rFonts w:hint="eastAsia" w:ascii="宋体" w:hAnsi="宋体"/>
          <w:b/>
          <w:color w:val="auto"/>
          <w:sz w:val="28"/>
          <w:szCs w:val="28"/>
          <w:highlight w:val="none"/>
          <w:u w:val="singl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2"/>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719"/>
      <w:bookmarkStart w:id="1" w:name="_Toc152042576"/>
      <w:bookmarkStart w:id="2" w:name="_Toc375734923"/>
      <w:bookmarkStart w:id="3" w:name="_Toc18403"/>
      <w:bookmarkStart w:id="4" w:name="_Toc238552299"/>
      <w:bookmarkStart w:id="5" w:name="_Toc17153"/>
      <w:bookmarkStart w:id="6" w:name="_Toc238797661"/>
      <w:bookmarkStart w:id="7" w:name="_Toc69073471"/>
      <w:bookmarkStart w:id="8" w:name="_Toc405994632"/>
      <w:bookmarkStart w:id="9" w:name="_Toc152045787"/>
      <w:bookmarkStart w:id="10" w:name="_Toc144974856"/>
      <w:bookmarkStart w:id="11" w:name="_Toc426025453"/>
      <w:bookmarkStart w:id="12" w:name="_Toc6104"/>
      <w:bookmarkStart w:id="13" w:name="_Toc416769002"/>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144974857"/>
      <w:bookmarkStart w:id="15" w:name="_Toc1313"/>
      <w:bookmarkStart w:id="16" w:name="_Toc416769003"/>
      <w:bookmarkStart w:id="17" w:name="_Toc1303"/>
      <w:bookmarkStart w:id="18" w:name="_Toc426025454"/>
      <w:bookmarkStart w:id="19" w:name="_Toc238797662"/>
      <w:bookmarkStart w:id="20" w:name="_Toc405994633"/>
      <w:bookmarkStart w:id="21" w:name="_Toc152045788"/>
      <w:bookmarkStart w:id="22" w:name="_Toc152042577"/>
      <w:bookmarkStart w:id="23" w:name="_Toc375734924"/>
      <w:bookmarkStart w:id="24" w:name="_Toc238552300"/>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2"/>
        <w:spacing w:line="276" w:lineRule="auto"/>
        <w:rPr>
          <w:color w:val="auto"/>
          <w:highlight w:val="none"/>
        </w:rPr>
      </w:pPr>
    </w:p>
    <w:p w14:paraId="305E080F">
      <w:pPr>
        <w:rPr>
          <w:color w:val="auto"/>
          <w:highlight w:val="none"/>
        </w:rPr>
      </w:pPr>
    </w:p>
    <w:p w14:paraId="4B10E844">
      <w:pPr>
        <w:pStyle w:val="2"/>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2"/>
        <w:spacing w:line="276" w:lineRule="auto"/>
        <w:rPr>
          <w:color w:val="auto"/>
          <w:highlight w:val="none"/>
        </w:rPr>
      </w:pPr>
    </w:p>
    <w:p w14:paraId="08E7C14D">
      <w:pPr>
        <w:pStyle w:val="2"/>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单项报价详见附件2：儿童医学中心分诊台采购清单及技术要求</w:t>
      </w:r>
      <w:r>
        <w:rPr>
          <w:rFonts w:hint="eastAsia" w:ascii="宋体" w:hAnsi="宋体"/>
          <w:color w:val="auto"/>
          <w:sz w:val="28"/>
          <w:highlight w:val="none"/>
        </w:rPr>
        <w:t>；</w:t>
      </w:r>
    </w:p>
    <w:p w14:paraId="2DE11FFA">
      <w:pPr>
        <w:spacing w:line="276" w:lineRule="auto"/>
        <w:rPr>
          <w:rFonts w:ascii="宋体" w:hAnsi="宋体"/>
          <w:color w:val="auto"/>
          <w:sz w:val="28"/>
          <w:highlight w:val="none"/>
        </w:rPr>
      </w:pPr>
      <w:r>
        <w:rPr>
          <w:rFonts w:hint="eastAsia" w:ascii="宋体" w:hAnsi="宋体"/>
          <w:color w:val="auto"/>
          <w:sz w:val="28"/>
          <w:highlight w:val="none"/>
        </w:rPr>
        <w:t>供货（或安装）时间</w:t>
      </w:r>
      <w:r>
        <w:rPr>
          <w:rFonts w:hint="eastAsia" w:ascii="宋体" w:hAnsi="宋体"/>
          <w:color w:val="auto"/>
          <w:sz w:val="28"/>
          <w:highlight w:val="none"/>
          <w:u w:val="single"/>
        </w:rPr>
        <w:t>在接到</w:t>
      </w:r>
      <w:r>
        <w:rPr>
          <w:rFonts w:hint="eastAsia" w:ascii="宋体" w:hAnsi="宋体"/>
          <w:color w:val="auto"/>
          <w:sz w:val="28"/>
          <w:highlight w:val="none"/>
          <w:u w:val="single"/>
          <w:lang w:val="en-US" w:eastAsia="zh-CN"/>
        </w:rPr>
        <w:t>采购方</w:t>
      </w:r>
      <w:r>
        <w:rPr>
          <w:rFonts w:hint="eastAsia" w:ascii="宋体" w:hAnsi="宋体"/>
          <w:color w:val="auto"/>
          <w:sz w:val="28"/>
          <w:highlight w:val="none"/>
          <w:u w:val="single"/>
        </w:rPr>
        <w:t xml:space="preserve">供货通知后,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个日历日内完成供货安装，每延迟一天，罚款</w:t>
      </w:r>
      <w:r>
        <w:rPr>
          <w:rFonts w:hint="eastAsia" w:ascii="宋体" w:hAnsi="宋体"/>
          <w:color w:val="auto"/>
          <w:sz w:val="28"/>
          <w:highlight w:val="none"/>
          <w:u w:val="single"/>
          <w:lang w:val="en-US" w:eastAsia="zh-CN"/>
        </w:rPr>
        <w:t>200</w:t>
      </w:r>
      <w:r>
        <w:rPr>
          <w:rFonts w:hint="eastAsia" w:ascii="宋体" w:hAnsi="宋体"/>
          <w:color w:val="auto"/>
          <w:sz w:val="28"/>
          <w:highlight w:val="none"/>
          <w:u w:val="single"/>
        </w:rPr>
        <w:t>元。</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年 </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2"/>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2"/>
        <w:spacing w:after="0" w:line="276" w:lineRule="auto"/>
        <w:rPr>
          <w:rFonts w:ascii="宋体" w:hAnsi="宋体"/>
          <w:color w:val="auto"/>
          <w:szCs w:val="28"/>
          <w:highlight w:val="none"/>
        </w:rPr>
      </w:pPr>
    </w:p>
    <w:p w14:paraId="51072012">
      <w:pPr>
        <w:pStyle w:val="2"/>
        <w:spacing w:after="0" w:line="276" w:lineRule="auto"/>
        <w:ind w:left="135"/>
        <w:rPr>
          <w:rFonts w:ascii="宋体" w:hAnsi="宋体"/>
          <w:color w:val="auto"/>
          <w:szCs w:val="28"/>
          <w:highlight w:val="none"/>
        </w:rPr>
      </w:pPr>
    </w:p>
    <w:p w14:paraId="39DC577A">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2"/>
        <w:spacing w:after="0" w:line="276" w:lineRule="auto"/>
        <w:ind w:left="135"/>
        <w:rPr>
          <w:rFonts w:ascii="宋体" w:hAnsi="宋体"/>
          <w:color w:val="auto"/>
          <w:kern w:val="0"/>
          <w:sz w:val="28"/>
          <w:szCs w:val="28"/>
          <w:highlight w:val="none"/>
        </w:rPr>
      </w:pPr>
    </w:p>
    <w:p w14:paraId="7963C40F">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2"/>
        <w:spacing w:after="0" w:line="276" w:lineRule="auto"/>
        <w:rPr>
          <w:rFonts w:ascii="宋体" w:hAnsi="宋体"/>
          <w:color w:val="auto"/>
          <w:kern w:val="0"/>
          <w:sz w:val="28"/>
          <w:szCs w:val="28"/>
          <w:highlight w:val="none"/>
        </w:rPr>
      </w:pPr>
    </w:p>
    <w:p w14:paraId="477A3CEC">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2"/>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2"/>
        <w:rPr>
          <w:rFonts w:ascii="宋体" w:hAnsi="宋体"/>
          <w:color w:val="auto"/>
          <w:sz w:val="28"/>
          <w:highlight w:val="none"/>
        </w:rPr>
      </w:pPr>
      <w:r>
        <w:rPr>
          <w:rFonts w:hint="eastAsia" w:ascii="宋体" w:hAnsi="宋体"/>
          <w:color w:val="auto"/>
          <w:sz w:val="28"/>
          <w:highlight w:val="none"/>
        </w:rPr>
        <w:t>竞选单位（盖章）：</w:t>
      </w:r>
    </w:p>
    <w:p w14:paraId="3A8989AF">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2"/>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0F1420"/>
    <w:multiLevelType w:val="singleLevel"/>
    <w:tmpl w:val="2D0F1420"/>
    <w:lvl w:ilvl="0" w:tentative="0">
      <w:start w:val="1"/>
      <w:numFmt w:val="decimal"/>
      <w:lvlText w:val="%1."/>
      <w:lvlJc w:val="left"/>
      <w:pPr>
        <w:tabs>
          <w:tab w:val="left" w:pos="312"/>
        </w:tabs>
      </w:pPr>
    </w:lvl>
  </w:abstractNum>
  <w:abstractNum w:abstractNumId="2">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448314E"/>
    <w:rsid w:val="04D46996"/>
    <w:rsid w:val="051F7E13"/>
    <w:rsid w:val="05EA2DDC"/>
    <w:rsid w:val="06276523"/>
    <w:rsid w:val="06A92CF6"/>
    <w:rsid w:val="071C511F"/>
    <w:rsid w:val="079A6C31"/>
    <w:rsid w:val="07E8062E"/>
    <w:rsid w:val="0C40777C"/>
    <w:rsid w:val="0E4A08BC"/>
    <w:rsid w:val="0EDE4BF3"/>
    <w:rsid w:val="0EEE7499"/>
    <w:rsid w:val="0F196283"/>
    <w:rsid w:val="1043103B"/>
    <w:rsid w:val="10547AEB"/>
    <w:rsid w:val="128630D5"/>
    <w:rsid w:val="12C86253"/>
    <w:rsid w:val="15DB44F0"/>
    <w:rsid w:val="167E55A7"/>
    <w:rsid w:val="17935082"/>
    <w:rsid w:val="19D45835"/>
    <w:rsid w:val="1A18366A"/>
    <w:rsid w:val="1EAF51FE"/>
    <w:rsid w:val="1FA0658E"/>
    <w:rsid w:val="208539D6"/>
    <w:rsid w:val="230B3FD4"/>
    <w:rsid w:val="23554BB3"/>
    <w:rsid w:val="24194B61"/>
    <w:rsid w:val="25120A61"/>
    <w:rsid w:val="25622E4A"/>
    <w:rsid w:val="2683543F"/>
    <w:rsid w:val="269C41EC"/>
    <w:rsid w:val="280B61C0"/>
    <w:rsid w:val="28EF5E90"/>
    <w:rsid w:val="2A836854"/>
    <w:rsid w:val="2AFF25C5"/>
    <w:rsid w:val="2F000DF7"/>
    <w:rsid w:val="2F827A5E"/>
    <w:rsid w:val="313905F0"/>
    <w:rsid w:val="323A0E7B"/>
    <w:rsid w:val="334D295B"/>
    <w:rsid w:val="339C09C3"/>
    <w:rsid w:val="3427396E"/>
    <w:rsid w:val="37434F11"/>
    <w:rsid w:val="37FA18E4"/>
    <w:rsid w:val="38AD6B22"/>
    <w:rsid w:val="38DC0680"/>
    <w:rsid w:val="39C1298A"/>
    <w:rsid w:val="3BB077E7"/>
    <w:rsid w:val="3BFF579F"/>
    <w:rsid w:val="3E2F3F92"/>
    <w:rsid w:val="3F742191"/>
    <w:rsid w:val="41C660F7"/>
    <w:rsid w:val="43EB15A3"/>
    <w:rsid w:val="478C36EA"/>
    <w:rsid w:val="4CF114E5"/>
    <w:rsid w:val="4E8E3411"/>
    <w:rsid w:val="516B49F3"/>
    <w:rsid w:val="54B03E76"/>
    <w:rsid w:val="56493019"/>
    <w:rsid w:val="5ADA59D9"/>
    <w:rsid w:val="5D0F5DF4"/>
    <w:rsid w:val="5D1C3F09"/>
    <w:rsid w:val="5E443FAD"/>
    <w:rsid w:val="5E9B2BEF"/>
    <w:rsid w:val="61043161"/>
    <w:rsid w:val="61BB6BB9"/>
    <w:rsid w:val="63057726"/>
    <w:rsid w:val="659C2241"/>
    <w:rsid w:val="68B166E3"/>
    <w:rsid w:val="6CE3183E"/>
    <w:rsid w:val="6D0F3F54"/>
    <w:rsid w:val="6D341690"/>
    <w:rsid w:val="6DEE7A91"/>
    <w:rsid w:val="6F062BB9"/>
    <w:rsid w:val="6F280469"/>
    <w:rsid w:val="724807AD"/>
    <w:rsid w:val="7399049F"/>
    <w:rsid w:val="76515D34"/>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2"/>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8"/>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4"/>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2"/>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2672</Words>
  <Characters>2816</Characters>
  <Lines>47</Lines>
  <Paragraphs>13</Paragraphs>
  <TotalTime>14</TotalTime>
  <ScaleCrop>false</ScaleCrop>
  <LinksUpToDate>false</LinksUpToDate>
  <CharactersWithSpaces>2834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徐永川</cp:lastModifiedBy>
  <cp:lastPrinted>2020-12-11T01:31:00Z</cp:lastPrinted>
  <dcterms:modified xsi:type="dcterms:W3CDTF">2025-07-03T03:12:37Z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8832E193ACB544D28874E7940922A6BB_13</vt:lpwstr>
  </property>
  <property fmtid="{D5CDD505-2E9C-101B-9397-08002B2CF9AE}" pid="4" name="KSOTemplateDocerSaveRecord">
    <vt:lpwstr>eyJoZGlkIjoiZmI5MmE5NTllYThiMzMyYWVkZTc3Mjc1MzEyZDNiMWYiLCJ1c2VySWQiOiI0MzExNDM3MTUifQ==</vt:lpwstr>
  </property>
</Properties>
</file>