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B478">
      <w:pPr>
        <w:spacing w:line="360" w:lineRule="auto"/>
        <w:jc w:val="center"/>
        <w:rPr>
          <w:rFonts w:ascii="仿宋" w:hAnsi="仿宋" w:eastAsia="仿宋"/>
          <w:b/>
          <w:sz w:val="32"/>
          <w:szCs w:val="32"/>
        </w:rPr>
      </w:pPr>
      <w:r>
        <w:rPr>
          <w:rFonts w:hint="eastAsia" w:ascii="仿宋" w:hAnsi="仿宋" w:eastAsia="仿宋"/>
          <w:b/>
          <w:sz w:val="32"/>
          <w:szCs w:val="32"/>
          <w:lang w:val="en-US" w:eastAsia="zh-CN"/>
        </w:rPr>
        <w:t>重庆医科大学附属第二医院衰变池维保</w:t>
      </w:r>
      <w:r>
        <w:rPr>
          <w:rFonts w:hint="eastAsia" w:ascii="仿宋" w:hAnsi="仿宋" w:eastAsia="仿宋"/>
          <w:b/>
          <w:sz w:val="32"/>
          <w:szCs w:val="32"/>
        </w:rPr>
        <w:t>阳光推介文件</w:t>
      </w:r>
    </w:p>
    <w:tbl>
      <w:tblPr>
        <w:tblStyle w:val="10"/>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17"/>
              <w:spacing w:line="360" w:lineRule="auto"/>
              <w:ind w:firstLine="0"/>
              <w:jc w:val="center"/>
              <w:rPr>
                <w:rFonts w:ascii="仿宋" w:hAnsi="仿宋" w:eastAsia="仿宋"/>
                <w:szCs w:val="24"/>
              </w:rPr>
            </w:pPr>
            <w:r>
              <w:rPr>
                <w:rFonts w:hint="eastAsia" w:ascii="仿宋" w:hAnsi="仿宋" w:eastAsia="仿宋"/>
                <w:szCs w:val="24"/>
              </w:rPr>
              <w:t>项号</w:t>
            </w:r>
          </w:p>
        </w:tc>
        <w:tc>
          <w:tcPr>
            <w:tcW w:w="1663" w:type="dxa"/>
            <w:vAlign w:val="center"/>
          </w:tcPr>
          <w:p w14:paraId="2C9064D0">
            <w:pPr>
              <w:pStyle w:val="17"/>
              <w:spacing w:line="360" w:lineRule="auto"/>
              <w:ind w:firstLine="0"/>
              <w:jc w:val="center"/>
              <w:rPr>
                <w:rFonts w:ascii="仿宋" w:hAnsi="仿宋" w:eastAsia="仿宋"/>
                <w:szCs w:val="24"/>
              </w:rPr>
            </w:pPr>
            <w:r>
              <w:rPr>
                <w:rFonts w:hint="eastAsia" w:ascii="仿宋" w:hAnsi="仿宋" w:eastAsia="仿宋"/>
                <w:szCs w:val="24"/>
              </w:rPr>
              <w:t>内容</w:t>
            </w:r>
          </w:p>
        </w:tc>
        <w:tc>
          <w:tcPr>
            <w:tcW w:w="7130" w:type="dxa"/>
            <w:vAlign w:val="center"/>
          </w:tcPr>
          <w:p w14:paraId="6B272483">
            <w:pPr>
              <w:pStyle w:val="17"/>
              <w:spacing w:line="360" w:lineRule="auto"/>
              <w:ind w:firstLine="0"/>
              <w:jc w:val="center"/>
              <w:rPr>
                <w:rFonts w:ascii="仿宋" w:hAnsi="仿宋" w:eastAsia="仿宋"/>
                <w:szCs w:val="24"/>
              </w:rPr>
            </w:pPr>
            <w:r>
              <w:rPr>
                <w:rFonts w:hint="eastAsia" w:ascii="仿宋" w:hAnsi="仿宋" w:eastAsia="仿宋"/>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4"/>
              <w:spacing w:line="360" w:lineRule="auto"/>
              <w:jc w:val="center"/>
              <w:rPr>
                <w:rFonts w:ascii="仿宋" w:hAnsi="仿宋" w:eastAsia="仿宋"/>
                <w:szCs w:val="24"/>
              </w:rPr>
            </w:pPr>
            <w:r>
              <w:rPr>
                <w:rFonts w:hint="eastAsia" w:ascii="仿宋" w:hAnsi="仿宋" w:eastAsia="仿宋"/>
                <w:szCs w:val="24"/>
              </w:rPr>
              <w:t>1</w:t>
            </w:r>
          </w:p>
        </w:tc>
        <w:tc>
          <w:tcPr>
            <w:tcW w:w="1663" w:type="dxa"/>
            <w:vAlign w:val="center"/>
          </w:tcPr>
          <w:p w14:paraId="36F91951">
            <w:pPr>
              <w:pStyle w:val="4"/>
              <w:spacing w:line="360" w:lineRule="auto"/>
              <w:jc w:val="center"/>
              <w:rPr>
                <w:rFonts w:ascii="仿宋" w:hAnsi="仿宋" w:eastAsia="仿宋"/>
                <w:szCs w:val="24"/>
              </w:rPr>
            </w:pPr>
            <w:r>
              <w:rPr>
                <w:rFonts w:ascii="仿宋" w:hAnsi="仿宋" w:eastAsia="仿宋"/>
                <w:kern w:val="0"/>
                <w:szCs w:val="24"/>
              </w:rPr>
              <w:t>项目名称</w:t>
            </w:r>
          </w:p>
        </w:tc>
        <w:tc>
          <w:tcPr>
            <w:tcW w:w="7130" w:type="dxa"/>
            <w:vAlign w:val="center"/>
          </w:tcPr>
          <w:p w14:paraId="23A767E1">
            <w:pPr>
              <w:snapToGrid w:val="0"/>
              <w:ind w:right="-20"/>
              <w:jc w:val="left"/>
              <w:rPr>
                <w:rFonts w:hint="eastAsia" w:ascii="仿宋" w:hAnsi="仿宋" w:eastAsia="仿宋" w:cs="仿宋"/>
                <w:kern w:val="0"/>
                <w:sz w:val="24"/>
                <w:szCs w:val="24"/>
                <w:lang w:eastAsia="zh-CN"/>
              </w:rPr>
            </w:pPr>
            <w:r>
              <w:rPr>
                <w:rFonts w:hint="eastAsia" w:ascii="仿宋" w:hAnsi="仿宋" w:eastAsia="仿宋"/>
                <w:kern w:val="0"/>
                <w:sz w:val="24"/>
                <w:szCs w:val="24"/>
              </w:rPr>
              <w:t>重庆医科大学附属第二医院</w:t>
            </w:r>
            <w:r>
              <w:rPr>
                <w:rFonts w:hint="eastAsia" w:ascii="仿宋" w:hAnsi="仿宋" w:eastAsia="仿宋"/>
                <w:kern w:val="0"/>
                <w:sz w:val="24"/>
                <w:szCs w:val="24"/>
                <w:lang w:val="en-US" w:eastAsia="zh-CN"/>
              </w:rPr>
              <w:t>衰变池</w:t>
            </w:r>
            <w:r>
              <w:rPr>
                <w:rFonts w:hint="eastAsia" w:ascii="仿宋" w:hAnsi="仿宋" w:eastAsia="仿宋"/>
                <w:kern w:val="0"/>
                <w:sz w:val="24"/>
                <w:szCs w:val="24"/>
              </w:rPr>
              <w:t>维保</w:t>
            </w:r>
            <w:r>
              <w:rPr>
                <w:rFonts w:hint="eastAsia" w:ascii="仿宋" w:hAnsi="仿宋" w:eastAsia="仿宋"/>
                <w:kern w:val="0"/>
                <w:sz w:val="24"/>
                <w:szCs w:val="24"/>
                <w:lang w:val="en-US" w:eastAsia="zh-CN"/>
              </w:rPr>
              <w:t>阳光推介</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17"/>
              <w:spacing w:line="360" w:lineRule="auto"/>
              <w:ind w:firstLine="0"/>
              <w:jc w:val="center"/>
              <w:rPr>
                <w:rFonts w:ascii="仿宋" w:hAnsi="仿宋" w:eastAsia="仿宋"/>
                <w:szCs w:val="24"/>
              </w:rPr>
            </w:pPr>
            <w:r>
              <w:rPr>
                <w:rFonts w:hint="eastAsia" w:ascii="仿宋" w:hAnsi="仿宋" w:eastAsia="仿宋"/>
                <w:szCs w:val="24"/>
              </w:rPr>
              <w:t>2</w:t>
            </w:r>
          </w:p>
        </w:tc>
        <w:tc>
          <w:tcPr>
            <w:tcW w:w="1663" w:type="dxa"/>
            <w:vAlign w:val="center"/>
          </w:tcPr>
          <w:p w14:paraId="3E33D58D">
            <w:pPr>
              <w:pStyle w:val="17"/>
              <w:spacing w:line="360" w:lineRule="auto"/>
              <w:ind w:firstLine="0"/>
              <w:jc w:val="center"/>
              <w:rPr>
                <w:rFonts w:ascii="仿宋" w:hAnsi="仿宋" w:eastAsia="仿宋"/>
                <w:szCs w:val="24"/>
              </w:rPr>
            </w:pPr>
            <w:r>
              <w:rPr>
                <w:rFonts w:hint="eastAsia" w:ascii="仿宋" w:hAnsi="仿宋" w:eastAsia="仿宋"/>
                <w:szCs w:val="24"/>
              </w:rPr>
              <w:t>项目概况</w:t>
            </w:r>
          </w:p>
        </w:tc>
        <w:tc>
          <w:tcPr>
            <w:tcW w:w="7130" w:type="dxa"/>
            <w:vAlign w:val="center"/>
          </w:tcPr>
          <w:p w14:paraId="0A5181D1">
            <w:pPr>
              <w:pStyle w:val="17"/>
              <w:numPr>
                <w:ilvl w:val="0"/>
                <w:numId w:val="0"/>
              </w:numPr>
              <w:spacing w:line="360" w:lineRule="auto"/>
              <w:rPr>
                <w:rFonts w:hint="eastAsia" w:ascii="仿宋" w:hAnsi="仿宋" w:eastAsia="仿宋" w:cs="仿宋"/>
                <w:lang w:eastAsia="zh-CN"/>
              </w:rPr>
            </w:pPr>
            <w:r>
              <w:rPr>
                <w:rFonts w:hint="eastAsia" w:ascii="仿宋" w:hAnsi="仿宋" w:eastAsia="仿宋" w:cs="仿宋"/>
                <w:szCs w:val="24"/>
              </w:rPr>
              <w:t>项目地点：</w:t>
            </w:r>
            <w:r>
              <w:rPr>
                <w:rFonts w:hint="eastAsia" w:ascii="仿宋" w:hAnsi="仿宋" w:eastAsia="仿宋" w:cs="仿宋"/>
                <w:szCs w:val="24"/>
                <w:lang w:val="en-US" w:eastAsia="zh-CN"/>
              </w:rPr>
              <w:t>1、</w:t>
            </w:r>
            <w:r>
              <w:rPr>
                <w:rFonts w:hint="eastAsia" w:ascii="仿宋" w:hAnsi="仿宋" w:eastAsia="仿宋" w:cs="仿宋"/>
                <w:lang w:val="en-US" w:eastAsia="zh-CN"/>
              </w:rPr>
              <w:t>江南院区核医学衰变池（附件1</w:t>
            </w:r>
            <w:r>
              <w:rPr>
                <w:rFonts w:hint="eastAsia" w:ascii="仿宋" w:hAnsi="仿宋" w:eastAsia="仿宋" w:cs="仿宋"/>
                <w:lang w:eastAsia="zh-CN"/>
              </w:rPr>
              <w:t>）</w:t>
            </w:r>
          </w:p>
          <w:p w14:paraId="0992E6C4">
            <w:pPr>
              <w:pStyle w:val="17"/>
              <w:numPr>
                <w:ilvl w:val="0"/>
                <w:numId w:val="1"/>
              </w:numPr>
              <w:spacing w:line="360" w:lineRule="auto"/>
              <w:ind w:firstLine="1200" w:firstLineChars="500"/>
              <w:rPr>
                <w:rFonts w:hint="eastAsia" w:ascii="仿宋" w:hAnsi="仿宋" w:eastAsia="仿宋" w:cs="仿宋"/>
                <w:lang w:val="en-US" w:eastAsia="zh-CN"/>
              </w:rPr>
            </w:pPr>
            <w:r>
              <w:rPr>
                <w:rFonts w:hint="eastAsia" w:ascii="仿宋" w:hAnsi="仿宋" w:eastAsia="仿宋" w:cs="仿宋"/>
                <w:szCs w:val="24"/>
                <w:lang w:val="en-US" w:eastAsia="zh-CN"/>
              </w:rPr>
              <w:t>渝中院区</w:t>
            </w:r>
            <w:r>
              <w:rPr>
                <w:rFonts w:hint="eastAsia" w:ascii="仿宋" w:hAnsi="仿宋" w:eastAsia="仿宋" w:cs="仿宋"/>
              </w:rPr>
              <w:t>奎星楼A组团核医学科成品衰变池</w:t>
            </w:r>
            <w:r>
              <w:rPr>
                <w:rFonts w:hint="eastAsia" w:ascii="仿宋" w:hAnsi="仿宋" w:eastAsia="仿宋" w:cs="仿宋"/>
                <w:lang w:eastAsia="zh-CN"/>
              </w:rPr>
              <w:t>（</w:t>
            </w:r>
            <w:r>
              <w:rPr>
                <w:rFonts w:hint="eastAsia" w:ascii="仿宋" w:hAnsi="仿宋" w:eastAsia="仿宋" w:cs="仿宋"/>
                <w:lang w:val="en-US" w:eastAsia="zh-CN"/>
              </w:rPr>
              <w:t>附件2）</w:t>
            </w:r>
          </w:p>
          <w:p w14:paraId="091E6EAA">
            <w:pPr>
              <w:pStyle w:val="17"/>
              <w:numPr>
                <w:ilvl w:val="0"/>
                <w:numId w:val="0"/>
              </w:numPr>
              <w:spacing w:line="360" w:lineRule="auto"/>
              <w:rPr>
                <w:rFonts w:hint="default" w:ascii="仿宋" w:hAnsi="仿宋" w:eastAsia="仿宋" w:cs="仿宋"/>
                <w:lang w:val="en-US" w:eastAsia="zh-CN"/>
              </w:rPr>
            </w:pPr>
            <w:r>
              <w:rPr>
                <w:rFonts w:hint="eastAsia" w:ascii="仿宋" w:hAnsi="仿宋" w:eastAsia="仿宋" w:cs="仿宋"/>
                <w:lang w:val="en-US" w:eastAsia="zh-CN"/>
              </w:rPr>
              <w:t>（自行</w:t>
            </w:r>
            <w:r>
              <w:rPr>
                <w:rFonts w:hint="eastAsia" w:ascii="仿宋" w:hAnsi="仿宋" w:eastAsia="仿宋" w:cstheme="minorBidi"/>
                <w:szCs w:val="24"/>
                <w:lang w:val="en-US" w:eastAsia="zh-CN"/>
              </w:rPr>
              <w:t>勘察现场）</w:t>
            </w:r>
          </w:p>
          <w:p w14:paraId="32BBCF3E">
            <w:pPr>
              <w:pStyle w:val="17"/>
              <w:numPr>
                <w:ilvl w:val="0"/>
                <w:numId w:val="0"/>
              </w:numPr>
              <w:spacing w:line="360" w:lineRule="auto"/>
              <w:rPr>
                <w:rFonts w:hint="eastAsia" w:ascii="仿宋" w:hAnsi="仿宋" w:eastAsia="仿宋" w:cs="仿宋"/>
                <w:kern w:val="2"/>
                <w:szCs w:val="24"/>
              </w:rPr>
            </w:pPr>
            <w:r>
              <w:rPr>
                <w:rFonts w:hint="eastAsia" w:ascii="仿宋" w:hAnsi="仿宋" w:eastAsia="仿宋" w:cs="仿宋"/>
                <w:szCs w:val="24"/>
                <w:highlight w:val="none"/>
              </w:rPr>
              <w:t>维保年限：三年</w:t>
            </w:r>
            <w:r>
              <w:rPr>
                <w:rFonts w:hint="eastAsia" w:ascii="仿宋" w:hAnsi="仿宋" w:eastAsia="仿宋" w:cs="仿宋"/>
                <w:szCs w:val="24"/>
                <w:lang w:val="en-US" w:eastAsia="zh-CN"/>
              </w:rPr>
              <w:t>（全包）</w:t>
            </w:r>
          </w:p>
        </w:tc>
      </w:tr>
      <w:tr w14:paraId="37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6E190FC1">
            <w:pPr>
              <w:pStyle w:val="17"/>
              <w:spacing w:line="360" w:lineRule="auto"/>
              <w:ind w:firstLine="0"/>
              <w:jc w:val="center"/>
              <w:rPr>
                <w:rFonts w:ascii="仿宋" w:hAnsi="仿宋" w:eastAsia="仿宋"/>
                <w:szCs w:val="24"/>
              </w:rPr>
            </w:pPr>
            <w:r>
              <w:rPr>
                <w:rFonts w:hint="eastAsia" w:ascii="仿宋" w:hAnsi="仿宋" w:eastAsia="仿宋"/>
                <w:szCs w:val="24"/>
              </w:rPr>
              <w:t>3</w:t>
            </w:r>
          </w:p>
        </w:tc>
        <w:tc>
          <w:tcPr>
            <w:tcW w:w="1663" w:type="dxa"/>
            <w:vAlign w:val="center"/>
          </w:tcPr>
          <w:p w14:paraId="51526664">
            <w:pPr>
              <w:pStyle w:val="17"/>
              <w:spacing w:line="360" w:lineRule="auto"/>
              <w:ind w:firstLine="0"/>
              <w:jc w:val="center"/>
              <w:rPr>
                <w:rFonts w:ascii="仿宋" w:hAnsi="仿宋" w:eastAsia="仿宋"/>
                <w:szCs w:val="24"/>
              </w:rPr>
            </w:pPr>
            <w:r>
              <w:rPr>
                <w:rFonts w:hint="eastAsia" w:ascii="仿宋" w:hAnsi="仿宋" w:eastAsia="仿宋"/>
                <w:szCs w:val="24"/>
              </w:rPr>
              <w:t>推介内容</w:t>
            </w:r>
            <w:r>
              <w:rPr>
                <w:rFonts w:hint="eastAsia" w:ascii="仿宋" w:hAnsi="仿宋" w:eastAsia="仿宋"/>
                <w:szCs w:val="24"/>
                <w:lang w:val="en-US" w:eastAsia="zh-CN"/>
              </w:rPr>
              <w:t>和服务要求</w:t>
            </w:r>
            <w:r>
              <w:rPr>
                <w:rFonts w:hint="eastAsia" w:ascii="仿宋" w:hAnsi="仿宋" w:eastAsia="仿宋"/>
                <w:szCs w:val="24"/>
              </w:rPr>
              <w:t xml:space="preserve">  </w:t>
            </w:r>
          </w:p>
        </w:tc>
        <w:tc>
          <w:tcPr>
            <w:tcW w:w="7130" w:type="dxa"/>
            <w:vAlign w:val="center"/>
          </w:tcPr>
          <w:p w14:paraId="26413AFC">
            <w:pPr>
              <w:pStyle w:val="17"/>
              <w:numPr>
                <w:ilvl w:val="0"/>
                <w:numId w:val="0"/>
              </w:numPr>
              <w:spacing w:line="360" w:lineRule="auto"/>
              <w:rPr>
                <w:rFonts w:hint="default" w:ascii="仿宋" w:hAnsi="仿宋" w:eastAsia="仿宋" w:cstheme="minorBidi"/>
                <w:szCs w:val="24"/>
                <w:highlight w:val="none"/>
                <w:lang w:val="en-US" w:eastAsia="zh-CN"/>
              </w:rPr>
            </w:pPr>
            <w:r>
              <w:rPr>
                <w:rFonts w:hint="eastAsia" w:ascii="仿宋" w:hAnsi="仿宋" w:eastAsia="仿宋" w:cstheme="minorBidi"/>
                <w:szCs w:val="24"/>
                <w:lang w:val="en-US" w:eastAsia="zh-CN"/>
              </w:rPr>
              <w:t>1</w:t>
            </w:r>
            <w:r>
              <w:rPr>
                <w:rFonts w:hint="eastAsia" w:ascii="仿宋" w:hAnsi="仿宋" w:eastAsia="仿宋" w:cstheme="minorBidi"/>
                <w:szCs w:val="24"/>
                <w:highlight w:val="none"/>
                <w:lang w:val="en-US" w:eastAsia="zh-CN"/>
              </w:rPr>
              <w:t>、</w:t>
            </w:r>
            <w:r>
              <w:rPr>
                <w:rFonts w:hint="eastAsia" w:ascii="仿宋" w:hAnsi="仿宋" w:eastAsia="仿宋" w:cstheme="minorBidi"/>
                <w:szCs w:val="24"/>
                <w:highlight w:val="none"/>
              </w:rPr>
              <w:t>本</w:t>
            </w:r>
            <w:r>
              <w:rPr>
                <w:rFonts w:hint="eastAsia" w:ascii="仿宋" w:hAnsi="仿宋" w:eastAsia="仿宋"/>
                <w:szCs w:val="24"/>
                <w:highlight w:val="none"/>
              </w:rPr>
              <w:t>衰变池维保服务要求</w:t>
            </w:r>
            <w:r>
              <w:rPr>
                <w:rFonts w:hint="eastAsia" w:ascii="仿宋" w:hAnsi="仿宋" w:eastAsia="仿宋" w:cstheme="minorBidi"/>
                <w:szCs w:val="24"/>
                <w:highlight w:val="none"/>
              </w:rPr>
              <w:t>为全包服务，并</w:t>
            </w:r>
            <w:r>
              <w:rPr>
                <w:rFonts w:ascii="仿宋" w:hAnsi="仿宋" w:eastAsia="仿宋" w:cstheme="minorBidi"/>
                <w:szCs w:val="24"/>
                <w:highlight w:val="none"/>
              </w:rPr>
              <w:t>根据</w:t>
            </w:r>
            <w:r>
              <w:rPr>
                <w:rFonts w:hint="eastAsia" w:ascii="仿宋" w:hAnsi="仿宋" w:eastAsia="仿宋" w:cstheme="minorBidi"/>
                <w:szCs w:val="24"/>
                <w:highlight w:val="none"/>
              </w:rPr>
              <w:t>现场实际情况和附件1和附件2提供两院区衰变池维保方案。</w:t>
            </w:r>
          </w:p>
          <w:p w14:paraId="2AAEEF97">
            <w:pPr>
              <w:pStyle w:val="17"/>
              <w:numPr>
                <w:ilvl w:val="0"/>
                <w:numId w:val="0"/>
              </w:numPr>
              <w:spacing w:line="360" w:lineRule="auto"/>
              <w:rPr>
                <w:rFonts w:hint="eastAsia" w:ascii="仿宋" w:hAnsi="仿宋" w:eastAsia="仿宋" w:cstheme="minorBidi"/>
                <w:szCs w:val="24"/>
                <w:highlight w:val="none"/>
              </w:rPr>
            </w:pPr>
            <w:r>
              <w:rPr>
                <w:rFonts w:ascii="仿宋" w:hAnsi="仿宋" w:eastAsia="仿宋" w:cstheme="minorBidi"/>
                <w:szCs w:val="24"/>
                <w:highlight w:val="none"/>
              </w:rPr>
              <w:t>2</w:t>
            </w:r>
            <w:r>
              <w:rPr>
                <w:rFonts w:hint="eastAsia" w:ascii="仿宋" w:hAnsi="仿宋" w:eastAsia="仿宋" w:cstheme="minorBidi"/>
                <w:szCs w:val="24"/>
                <w:highlight w:val="none"/>
              </w:rPr>
              <w:t>.维保故障响应要求</w:t>
            </w:r>
            <w:r>
              <w:rPr>
                <w:rFonts w:hint="eastAsia" w:ascii="仿宋" w:hAnsi="仿宋" w:eastAsia="仿宋" w:cstheme="minorBidi"/>
                <w:szCs w:val="24"/>
              </w:rPr>
              <w:t>：</w:t>
            </w:r>
            <w:r>
              <w:rPr>
                <w:rFonts w:hint="eastAsia" w:ascii="仿宋" w:hAnsi="仿宋" w:eastAsia="仿宋" w:cstheme="minorBidi"/>
                <w:szCs w:val="24"/>
                <w:highlight w:val="none"/>
                <w:lang w:val="en-US" w:eastAsia="zh-CN"/>
              </w:rPr>
              <w:t>维保服务</w:t>
            </w:r>
            <w:r>
              <w:rPr>
                <w:rFonts w:hint="eastAsia" w:ascii="仿宋" w:hAnsi="仿宋" w:eastAsia="仿宋" w:cstheme="minorBidi"/>
                <w:szCs w:val="24"/>
                <w:highlight w:val="none"/>
              </w:rPr>
              <w:t>期内，如货物、产品或设备安装出现质量、技术问题影响医院正常使用，参与人应在</w:t>
            </w:r>
            <w:r>
              <w:rPr>
                <w:rFonts w:hint="eastAsia" w:ascii="仿宋" w:hAnsi="仿宋" w:eastAsia="仿宋" w:cstheme="minorBidi"/>
                <w:szCs w:val="24"/>
                <w:highlight w:val="none"/>
                <w:lang w:val="en-US" w:eastAsia="zh-CN"/>
              </w:rPr>
              <w:t>10分钟</w:t>
            </w:r>
            <w:r>
              <w:rPr>
                <w:rFonts w:hint="eastAsia" w:ascii="仿宋" w:hAnsi="仿宋" w:eastAsia="仿宋" w:cstheme="minorBidi"/>
                <w:szCs w:val="24"/>
                <w:highlight w:val="none"/>
              </w:rPr>
              <w:t>内响应，</w:t>
            </w:r>
            <w:r>
              <w:rPr>
                <w:rFonts w:hint="eastAsia" w:ascii="仿宋" w:hAnsi="仿宋" w:eastAsia="仿宋" w:cstheme="minorBidi"/>
                <w:szCs w:val="24"/>
                <w:highlight w:val="none"/>
                <w:lang w:val="en-US" w:eastAsia="zh-CN"/>
              </w:rPr>
              <w:t>1</w:t>
            </w:r>
            <w:r>
              <w:rPr>
                <w:rFonts w:hint="eastAsia" w:ascii="仿宋" w:hAnsi="仿宋" w:eastAsia="仿宋" w:cstheme="minorBidi"/>
                <w:szCs w:val="24"/>
                <w:highlight w:val="none"/>
              </w:rPr>
              <w:t>小时内到场</w:t>
            </w:r>
            <w:r>
              <w:rPr>
                <w:rFonts w:hint="eastAsia" w:ascii="仿宋" w:hAnsi="仿宋" w:eastAsia="仿宋" w:cstheme="minorBidi"/>
                <w:szCs w:val="24"/>
                <w:highlight w:val="none"/>
                <w:lang w:val="en-US" w:eastAsia="zh-CN"/>
              </w:rPr>
              <w:t>并</w:t>
            </w:r>
            <w:r>
              <w:rPr>
                <w:rFonts w:hint="eastAsia" w:ascii="仿宋" w:hAnsi="仿宋" w:eastAsia="仿宋" w:cstheme="minorBidi"/>
                <w:szCs w:val="24"/>
                <w:highlight w:val="none"/>
              </w:rPr>
              <w:t>排除故障，无偿为采购人更换或维修产品；无法在24小时内解决的，参与人向采购人做书面说明，并提供备用产品。</w:t>
            </w:r>
          </w:p>
          <w:p w14:paraId="761505F9">
            <w:pPr>
              <w:pStyle w:val="17"/>
              <w:numPr>
                <w:ilvl w:val="0"/>
                <w:numId w:val="0"/>
              </w:numPr>
              <w:spacing w:line="360" w:lineRule="auto"/>
              <w:rPr>
                <w:rFonts w:hint="default"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3.</w:t>
            </w:r>
            <w:r>
              <w:rPr>
                <w:rFonts w:hint="eastAsia" w:ascii="仿宋" w:hAnsi="仿宋" w:eastAsia="仿宋" w:cstheme="minorBidi"/>
                <w:szCs w:val="24"/>
                <w:highlight w:val="none"/>
              </w:rPr>
              <w:t>根据以上要求和项目概况对推介内容进行清单报价，</w:t>
            </w:r>
            <w:r>
              <w:rPr>
                <w:rFonts w:ascii="仿宋" w:hAnsi="仿宋" w:eastAsia="仿宋" w:cstheme="minorBidi"/>
                <w:szCs w:val="24"/>
                <w:highlight w:val="none"/>
              </w:rPr>
              <w:t>并</w:t>
            </w:r>
            <w:r>
              <w:rPr>
                <w:rFonts w:hint="eastAsia" w:ascii="仿宋" w:hAnsi="仿宋" w:eastAsia="仿宋" w:cstheme="minorBidi"/>
                <w:szCs w:val="24"/>
                <w:highlight w:val="none"/>
              </w:rPr>
              <w:t>分院区报价。</w:t>
            </w:r>
          </w:p>
          <w:p w14:paraId="7347A66D">
            <w:pPr>
              <w:pStyle w:val="17"/>
              <w:tabs>
                <w:tab w:val="left" w:pos="413"/>
                <w:tab w:val="clear" w:pos="900"/>
              </w:tabs>
              <w:spacing w:line="360" w:lineRule="auto"/>
              <w:ind w:firstLine="0"/>
              <w:rPr>
                <w:rFonts w:ascii="仿宋" w:hAnsi="仿宋" w:eastAsia="仿宋" w:cstheme="minorBidi"/>
                <w:szCs w:val="24"/>
              </w:rPr>
            </w:pPr>
            <w:r>
              <w:rPr>
                <w:rFonts w:hint="eastAsia" w:ascii="仿宋" w:hAnsi="仿宋" w:eastAsia="仿宋" w:cstheme="minorBidi"/>
                <w:b/>
                <w:bCs/>
                <w:szCs w:val="24"/>
              </w:rPr>
              <w:t>以上为基本要求，参与人可根据自身实力提出更高承诺。</w:t>
            </w: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17"/>
              <w:spacing w:line="360" w:lineRule="auto"/>
              <w:ind w:firstLine="0"/>
              <w:jc w:val="center"/>
              <w:rPr>
                <w:rFonts w:ascii="仿宋" w:hAnsi="仿宋" w:eastAsia="仿宋"/>
                <w:szCs w:val="24"/>
              </w:rPr>
            </w:pPr>
            <w:r>
              <w:rPr>
                <w:rFonts w:hint="eastAsia" w:ascii="仿宋" w:hAnsi="仿宋" w:eastAsia="仿宋"/>
                <w:szCs w:val="24"/>
              </w:rPr>
              <w:t>4</w:t>
            </w:r>
          </w:p>
        </w:tc>
        <w:tc>
          <w:tcPr>
            <w:tcW w:w="1663" w:type="dxa"/>
            <w:vAlign w:val="center"/>
          </w:tcPr>
          <w:p w14:paraId="14A523E0">
            <w:pPr>
              <w:pStyle w:val="17"/>
              <w:spacing w:line="360" w:lineRule="auto"/>
              <w:ind w:firstLine="0"/>
              <w:jc w:val="center"/>
              <w:rPr>
                <w:rFonts w:ascii="仿宋" w:hAnsi="仿宋" w:eastAsia="仿宋"/>
                <w:szCs w:val="24"/>
              </w:rPr>
            </w:pPr>
            <w:r>
              <w:rPr>
                <w:rFonts w:hint="eastAsia" w:ascii="仿宋" w:hAnsi="仿宋" w:eastAsia="仿宋"/>
                <w:szCs w:val="24"/>
              </w:rPr>
              <w:t>质量要求</w:t>
            </w:r>
          </w:p>
        </w:tc>
        <w:tc>
          <w:tcPr>
            <w:tcW w:w="7130" w:type="dxa"/>
            <w:vAlign w:val="center"/>
          </w:tcPr>
          <w:p w14:paraId="79B2D20A">
            <w:pPr>
              <w:pStyle w:val="17"/>
              <w:spacing w:line="360" w:lineRule="auto"/>
              <w:ind w:firstLine="0"/>
              <w:rPr>
                <w:rFonts w:ascii="仿宋" w:hAnsi="仿宋" w:eastAsia="仿宋"/>
                <w:szCs w:val="24"/>
              </w:rPr>
            </w:pPr>
            <w:r>
              <w:rPr>
                <w:rFonts w:hint="eastAsia" w:ascii="仿宋" w:hAnsi="仿宋" w:eastAsia="仿宋" w:cs="宋体"/>
                <w:szCs w:val="24"/>
              </w:rPr>
              <w:t>质量必须符合国家和行业规范要求。</w:t>
            </w:r>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183A1B5">
            <w:pPr>
              <w:pStyle w:val="17"/>
              <w:spacing w:line="360" w:lineRule="auto"/>
              <w:ind w:firstLine="0"/>
              <w:jc w:val="center"/>
              <w:rPr>
                <w:rFonts w:ascii="仿宋" w:hAnsi="仿宋" w:eastAsia="仿宋"/>
                <w:szCs w:val="24"/>
              </w:rPr>
            </w:pPr>
            <w:r>
              <w:rPr>
                <w:rFonts w:hint="eastAsia" w:ascii="仿宋" w:hAnsi="仿宋" w:eastAsia="仿宋"/>
                <w:szCs w:val="24"/>
              </w:rPr>
              <w:t>5</w:t>
            </w:r>
          </w:p>
        </w:tc>
        <w:tc>
          <w:tcPr>
            <w:tcW w:w="1663" w:type="dxa"/>
            <w:vAlign w:val="center"/>
          </w:tcPr>
          <w:p w14:paraId="0A79A83B">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参与方条件</w:t>
            </w:r>
          </w:p>
        </w:tc>
        <w:tc>
          <w:tcPr>
            <w:tcW w:w="7130" w:type="dxa"/>
            <w:vAlign w:val="center"/>
          </w:tcPr>
          <w:p w14:paraId="79215B6F">
            <w:pPr>
              <w:pStyle w:val="17"/>
              <w:spacing w:line="360" w:lineRule="auto"/>
              <w:ind w:firstLine="0"/>
              <w:rPr>
                <w:rFonts w:ascii="仿宋" w:hAnsi="仿宋" w:eastAsia="仿宋" w:cs="宋体"/>
                <w:szCs w:val="24"/>
              </w:rPr>
            </w:pPr>
            <w:r>
              <w:rPr>
                <w:rFonts w:hint="eastAsia" w:ascii="仿宋" w:hAnsi="仿宋" w:eastAsia="仿宋" w:cs="宋体"/>
                <w:szCs w:val="24"/>
              </w:rPr>
              <w:t>（一）基本资格条件</w:t>
            </w:r>
          </w:p>
          <w:p w14:paraId="63331CFD">
            <w:pPr>
              <w:pStyle w:val="17"/>
              <w:spacing w:line="360" w:lineRule="auto"/>
              <w:ind w:firstLine="0"/>
              <w:rPr>
                <w:rFonts w:hint="eastAsia" w:ascii="仿宋" w:hAnsi="仿宋" w:eastAsia="仿宋"/>
                <w:szCs w:val="24"/>
              </w:rPr>
            </w:pPr>
            <w:r>
              <w:rPr>
                <w:rFonts w:hint="eastAsia" w:ascii="仿宋" w:hAnsi="仿宋" w:eastAsia="仿宋"/>
                <w:szCs w:val="24"/>
              </w:rPr>
              <w:t>1.参与人为中华人民共和国境内依法注册、具有独立法人资格。具备在有效期内的税务登记证、组织机构代码证。【提供税务登记证、组织机构代码证或“三证合一”的营业执照复印件并加盖鲜章】。</w:t>
            </w:r>
          </w:p>
          <w:p w14:paraId="4968435A">
            <w:pPr>
              <w:pStyle w:val="17"/>
              <w:spacing w:line="360" w:lineRule="auto"/>
              <w:ind w:firstLine="0"/>
              <w:rPr>
                <w:rFonts w:hint="eastAsia" w:ascii="仿宋" w:hAnsi="仿宋" w:eastAsia="仿宋"/>
                <w:szCs w:val="24"/>
              </w:rPr>
            </w:pPr>
            <w:r>
              <w:rPr>
                <w:rFonts w:hint="eastAsia" w:ascii="仿宋" w:hAnsi="仿宋" w:eastAsia="仿宋"/>
                <w:szCs w:val="24"/>
              </w:rPr>
              <w:t>2.法定代表人身份证明【格式1】</w:t>
            </w:r>
          </w:p>
          <w:p w14:paraId="1CDB98FD">
            <w:pPr>
              <w:pStyle w:val="17"/>
              <w:spacing w:line="360" w:lineRule="auto"/>
              <w:ind w:firstLine="0"/>
              <w:rPr>
                <w:rFonts w:hint="eastAsia" w:ascii="仿宋" w:hAnsi="仿宋" w:eastAsia="仿宋"/>
                <w:szCs w:val="24"/>
              </w:rPr>
            </w:pPr>
            <w:r>
              <w:rPr>
                <w:rFonts w:hint="eastAsia" w:ascii="仿宋" w:hAnsi="仿宋" w:eastAsia="仿宋"/>
                <w:szCs w:val="24"/>
              </w:rPr>
              <w:t xml:space="preserve">3.法定代表人授权委托书【格式2，法人本人到场的无需提供】 </w:t>
            </w:r>
          </w:p>
          <w:p w14:paraId="2A0E4722">
            <w:pPr>
              <w:pStyle w:val="17"/>
              <w:spacing w:line="360" w:lineRule="auto"/>
              <w:ind w:firstLine="0"/>
              <w:rPr>
                <w:rFonts w:ascii="仿宋" w:hAnsi="仿宋" w:eastAsia="仿宋" w:cstheme="minorBidi"/>
                <w:szCs w:val="24"/>
                <w:highlight w:val="none"/>
              </w:rPr>
            </w:pPr>
            <w:r>
              <w:rPr>
                <w:rFonts w:hint="eastAsia" w:ascii="仿宋" w:hAnsi="仿宋" w:eastAsia="仿宋"/>
                <w:szCs w:val="24"/>
                <w:highlight w:val="none"/>
              </w:rPr>
              <w:t>（</w:t>
            </w:r>
            <w:r>
              <w:rPr>
                <w:rFonts w:hint="eastAsia" w:ascii="仿宋" w:hAnsi="仿宋" w:eastAsia="仿宋" w:cstheme="minorBidi"/>
                <w:szCs w:val="24"/>
                <w:highlight w:val="none"/>
              </w:rPr>
              <w:t>二）特定资格条件：</w:t>
            </w:r>
          </w:p>
          <w:p w14:paraId="1758CFF3">
            <w:pPr>
              <w:pStyle w:val="17"/>
              <w:spacing w:line="360" w:lineRule="auto"/>
              <w:ind w:firstLine="0"/>
              <w:rPr>
                <w:rFonts w:ascii="仿宋" w:hAnsi="仿宋" w:eastAsia="仿宋" w:cstheme="minorBidi"/>
                <w:szCs w:val="24"/>
              </w:rPr>
            </w:pPr>
            <w:r>
              <w:rPr>
                <w:rFonts w:hint="eastAsia" w:ascii="仿宋" w:hAnsi="仿宋" w:eastAsia="仿宋" w:cstheme="minorBidi"/>
                <w:szCs w:val="24"/>
                <w:highlight w:val="none"/>
              </w:rPr>
              <w:t>1.参与人需提供1个202</w:t>
            </w:r>
            <w:r>
              <w:rPr>
                <w:rFonts w:hint="eastAsia" w:ascii="仿宋" w:hAnsi="仿宋" w:eastAsia="仿宋" w:cstheme="minorBidi"/>
                <w:szCs w:val="24"/>
                <w:highlight w:val="none"/>
                <w:lang w:val="en-US" w:eastAsia="zh-CN"/>
              </w:rPr>
              <w:t>3</w:t>
            </w:r>
            <w:r>
              <w:rPr>
                <w:rFonts w:hint="eastAsia" w:ascii="仿宋" w:hAnsi="仿宋" w:eastAsia="仿宋" w:cstheme="minorBidi"/>
                <w:szCs w:val="24"/>
                <w:highlight w:val="none"/>
              </w:rPr>
              <w:t>年1月1日至推介报名截止日止</w:t>
            </w:r>
            <w:r>
              <w:rPr>
                <w:rFonts w:hint="eastAsia" w:ascii="仿宋_GB2312" w:eastAsia="仿宋_GB2312"/>
                <w:sz w:val="24"/>
                <w:highlight w:val="none"/>
              </w:rPr>
              <w:t>类似</w:t>
            </w:r>
            <w:r>
              <w:rPr>
                <w:rFonts w:hint="eastAsia"/>
                <w:sz w:val="24"/>
                <w:highlight w:val="none"/>
                <w:lang w:val="en-US" w:eastAsia="zh-CN"/>
              </w:rPr>
              <w:t>衰变池维保</w:t>
            </w:r>
            <w:r>
              <w:rPr>
                <w:rFonts w:hint="eastAsia" w:ascii="仿宋_GB2312" w:eastAsia="仿宋_GB2312"/>
                <w:sz w:val="24"/>
                <w:highlight w:val="none"/>
              </w:rPr>
              <w:t>业绩合同（提供合同关键页复印件，关键页包括体现合同标的、合同金额、签字盖章页）。</w:t>
            </w:r>
            <w:r>
              <w:rPr>
                <w:rFonts w:hint="eastAsia" w:ascii="仿宋" w:hAnsi="仿宋" w:eastAsia="仿宋" w:cstheme="minorBidi"/>
                <w:szCs w:val="24"/>
                <w:highlight w:val="none"/>
              </w:rPr>
              <w:t xml:space="preserve">   </w:t>
            </w: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17"/>
              <w:spacing w:line="360" w:lineRule="auto"/>
              <w:ind w:firstLine="0"/>
              <w:jc w:val="center"/>
              <w:rPr>
                <w:rFonts w:ascii="仿宋" w:hAnsi="仿宋" w:eastAsia="仿宋"/>
                <w:szCs w:val="24"/>
              </w:rPr>
            </w:pPr>
            <w:r>
              <w:rPr>
                <w:rFonts w:hint="eastAsia" w:ascii="仿宋" w:hAnsi="仿宋" w:eastAsia="仿宋"/>
                <w:szCs w:val="24"/>
              </w:rPr>
              <w:t>6</w:t>
            </w:r>
          </w:p>
        </w:tc>
        <w:tc>
          <w:tcPr>
            <w:tcW w:w="1663" w:type="dxa"/>
            <w:vAlign w:val="center"/>
          </w:tcPr>
          <w:p w14:paraId="2021F674">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推介时间和地点</w:t>
            </w:r>
          </w:p>
        </w:tc>
        <w:tc>
          <w:tcPr>
            <w:tcW w:w="7130" w:type="dxa"/>
            <w:vAlign w:val="center"/>
          </w:tcPr>
          <w:p w14:paraId="7FB68764">
            <w:pPr>
              <w:pStyle w:val="17"/>
              <w:spacing w:line="360" w:lineRule="auto"/>
              <w:ind w:firstLine="0"/>
              <w:rPr>
                <w:rFonts w:hint="default" w:ascii="仿宋" w:hAnsi="仿宋" w:eastAsia="仿宋" w:cstheme="minorBidi"/>
                <w:szCs w:val="24"/>
                <w:lang w:val="en-US"/>
              </w:rPr>
            </w:pPr>
            <w:r>
              <w:rPr>
                <w:rFonts w:hint="eastAsia" w:ascii="仿宋" w:hAnsi="仿宋" w:eastAsia="仿宋" w:cstheme="minorBidi"/>
                <w:szCs w:val="24"/>
              </w:rPr>
              <w:t>时间：202</w:t>
            </w:r>
            <w:r>
              <w:rPr>
                <w:rFonts w:hint="eastAsia" w:ascii="仿宋" w:hAnsi="仿宋" w:eastAsia="仿宋" w:cstheme="minorBidi"/>
                <w:szCs w:val="24"/>
                <w:lang w:val="en-US" w:eastAsia="zh-CN"/>
              </w:rPr>
              <w:t>5</w:t>
            </w:r>
            <w:r>
              <w:rPr>
                <w:rFonts w:hint="eastAsia" w:ascii="仿宋" w:hAnsi="仿宋" w:eastAsia="仿宋" w:cstheme="minorBidi"/>
                <w:szCs w:val="24"/>
              </w:rPr>
              <w:t>年</w:t>
            </w:r>
            <w:r>
              <w:rPr>
                <w:rFonts w:hint="eastAsia" w:ascii="仿宋" w:hAnsi="仿宋" w:eastAsia="仿宋" w:cstheme="minorBidi"/>
                <w:szCs w:val="24"/>
                <w:lang w:val="en-US" w:eastAsia="zh-CN"/>
              </w:rPr>
              <w:t>7</w:t>
            </w:r>
            <w:r>
              <w:rPr>
                <w:rFonts w:hint="eastAsia" w:ascii="仿宋" w:hAnsi="仿宋" w:eastAsia="仿宋" w:cstheme="minorBidi"/>
                <w:szCs w:val="24"/>
              </w:rPr>
              <w:t>月</w:t>
            </w:r>
            <w:r>
              <w:rPr>
                <w:rFonts w:hint="eastAsia" w:ascii="仿宋" w:hAnsi="仿宋" w:eastAsia="仿宋" w:cstheme="minorBidi"/>
                <w:szCs w:val="24"/>
                <w:lang w:val="en-US" w:eastAsia="zh-CN"/>
              </w:rPr>
              <w:t xml:space="preserve"> 17 </w:t>
            </w:r>
            <w:r>
              <w:rPr>
                <w:rFonts w:hint="eastAsia" w:ascii="仿宋" w:hAnsi="仿宋" w:eastAsia="仿宋" w:cstheme="minorBidi"/>
                <w:szCs w:val="24"/>
              </w:rPr>
              <w:t>日</w:t>
            </w:r>
            <w:r>
              <w:rPr>
                <w:rFonts w:hint="eastAsia" w:ascii="仿宋" w:hAnsi="仿宋" w:eastAsia="仿宋" w:cstheme="minorBidi"/>
                <w:szCs w:val="24"/>
                <w:lang w:val="en-US" w:eastAsia="zh-CN"/>
              </w:rPr>
              <w:t>上午9:30</w:t>
            </w:r>
          </w:p>
          <w:p w14:paraId="4A45669C">
            <w:pPr>
              <w:pStyle w:val="17"/>
              <w:spacing w:line="360" w:lineRule="auto"/>
              <w:ind w:firstLine="0"/>
              <w:rPr>
                <w:rFonts w:ascii="仿宋" w:hAnsi="仿宋" w:eastAsia="仿宋" w:cstheme="minorBidi"/>
                <w:szCs w:val="24"/>
              </w:rPr>
            </w:pPr>
            <w:r>
              <w:rPr>
                <w:rFonts w:ascii="仿宋" w:hAnsi="仿宋" w:eastAsia="仿宋" w:cstheme="minorBidi"/>
                <w:szCs w:val="24"/>
              </w:rPr>
              <w:t>地点</w:t>
            </w:r>
            <w:r>
              <w:rPr>
                <w:rFonts w:hint="eastAsia" w:ascii="仿宋" w:hAnsi="仿宋" w:eastAsia="仿宋" w:cstheme="minorBidi"/>
                <w:szCs w:val="24"/>
              </w:rPr>
              <w:t>：南岸区天文大道288号重医附二院江南院区全科楼后勤处办公室（607室）</w:t>
            </w:r>
          </w:p>
        </w:tc>
      </w:tr>
      <w:tr w14:paraId="73D0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7CB71B2E">
            <w:pPr>
              <w:pStyle w:val="17"/>
              <w:spacing w:line="360" w:lineRule="auto"/>
              <w:ind w:firstLine="0"/>
              <w:jc w:val="center"/>
              <w:rPr>
                <w:rFonts w:ascii="仿宋" w:hAnsi="仿宋" w:eastAsia="仿宋"/>
                <w:szCs w:val="24"/>
              </w:rPr>
            </w:pPr>
            <w:r>
              <w:rPr>
                <w:rFonts w:hint="eastAsia" w:ascii="仿宋" w:hAnsi="仿宋" w:eastAsia="仿宋"/>
                <w:szCs w:val="24"/>
              </w:rPr>
              <w:t>7</w:t>
            </w:r>
          </w:p>
        </w:tc>
        <w:tc>
          <w:tcPr>
            <w:tcW w:w="1663" w:type="dxa"/>
            <w:vAlign w:val="center"/>
          </w:tcPr>
          <w:p w14:paraId="33BA3727">
            <w:pPr>
              <w:pStyle w:val="17"/>
              <w:spacing w:line="360" w:lineRule="auto"/>
              <w:ind w:firstLine="0"/>
              <w:rPr>
                <w:rFonts w:ascii="仿宋" w:hAnsi="仿宋" w:eastAsia="仿宋" w:cstheme="minorBidi"/>
                <w:szCs w:val="24"/>
              </w:rPr>
            </w:pPr>
            <w:r>
              <w:rPr>
                <w:rFonts w:hint="eastAsia" w:ascii="仿宋" w:hAnsi="仿宋" w:eastAsia="仿宋" w:cstheme="minorBidi"/>
                <w:szCs w:val="24"/>
              </w:rPr>
              <w:t>报价方式</w:t>
            </w:r>
          </w:p>
        </w:tc>
        <w:tc>
          <w:tcPr>
            <w:tcW w:w="7130" w:type="dxa"/>
            <w:vAlign w:val="center"/>
          </w:tcPr>
          <w:p w14:paraId="18050422">
            <w:pPr>
              <w:snapToGrid w:val="0"/>
              <w:spacing w:line="360" w:lineRule="auto"/>
              <w:rPr>
                <w:rFonts w:hint="eastAsia" w:ascii="仿宋" w:hAnsi="仿宋" w:eastAsia="仿宋"/>
                <w:kern w:val="0"/>
                <w:sz w:val="24"/>
                <w:szCs w:val="24"/>
              </w:rPr>
            </w:pPr>
            <w:r>
              <w:rPr>
                <w:rFonts w:hint="eastAsia" w:ascii="仿宋" w:hAnsi="仿宋" w:eastAsia="仿宋"/>
                <w:kern w:val="0"/>
                <w:sz w:val="24"/>
                <w:szCs w:val="24"/>
                <w:lang w:val="en-US" w:eastAsia="zh-CN"/>
              </w:rPr>
              <w:t>1.</w:t>
            </w:r>
            <w:r>
              <w:rPr>
                <w:rFonts w:hint="eastAsia" w:ascii="仿宋" w:hAnsi="仿宋" w:eastAsia="仿宋"/>
                <w:kern w:val="0"/>
                <w:sz w:val="24"/>
                <w:szCs w:val="24"/>
                <w:lang w:eastAsia="zh-CN"/>
              </w:rPr>
              <w:t>包干</w:t>
            </w:r>
            <w:r>
              <w:rPr>
                <w:rFonts w:hint="eastAsia" w:ascii="仿宋" w:hAnsi="仿宋" w:eastAsia="仿宋"/>
                <w:kern w:val="0"/>
                <w:sz w:val="24"/>
                <w:szCs w:val="24"/>
              </w:rPr>
              <w:t>报价包含：</w:t>
            </w:r>
          </w:p>
          <w:p w14:paraId="3E862183">
            <w:pPr>
              <w:snapToGrid w:val="0"/>
              <w:spacing w:line="360" w:lineRule="auto"/>
              <w:rPr>
                <w:rFonts w:hint="eastAsia" w:ascii="仿宋" w:hAnsi="仿宋" w:eastAsia="仿宋"/>
                <w:kern w:val="0"/>
                <w:sz w:val="24"/>
                <w:szCs w:val="24"/>
                <w:highlight w:val="none"/>
              </w:rPr>
            </w:pPr>
            <w:r>
              <w:rPr>
                <w:rFonts w:hint="eastAsia" w:ascii="仿宋" w:hAnsi="仿宋" w:eastAsia="仿宋"/>
                <w:kern w:val="0"/>
                <w:sz w:val="24"/>
                <w:szCs w:val="24"/>
                <w:highlight w:val="none"/>
              </w:rPr>
              <w:t>本项目报价采用全包制</w:t>
            </w:r>
            <w:r>
              <w:rPr>
                <w:rFonts w:hint="eastAsia" w:ascii="仿宋" w:hAnsi="仿宋" w:eastAsia="仿宋"/>
                <w:kern w:val="0"/>
                <w:sz w:val="24"/>
                <w:szCs w:val="24"/>
                <w:highlight w:val="none"/>
                <w:lang w:eastAsia="zh-CN"/>
              </w:rPr>
              <w:t>（</w:t>
            </w:r>
            <w:r>
              <w:rPr>
                <w:rFonts w:hint="eastAsia" w:ascii="仿宋" w:hAnsi="仿宋" w:eastAsia="仿宋"/>
                <w:kern w:val="0"/>
                <w:sz w:val="24"/>
                <w:szCs w:val="24"/>
                <w:highlight w:val="none"/>
                <w:lang w:val="en-US" w:eastAsia="zh-CN"/>
              </w:rPr>
              <w:t>投标单位自行拟定维保内容费用</w:t>
            </w:r>
            <w:r>
              <w:rPr>
                <w:rFonts w:hint="eastAsia" w:ascii="仿宋" w:hAnsi="仿宋" w:eastAsia="仿宋"/>
                <w:kern w:val="0"/>
                <w:sz w:val="24"/>
                <w:szCs w:val="24"/>
                <w:highlight w:val="none"/>
                <w:lang w:eastAsia="zh-CN"/>
              </w:rPr>
              <w:t>）</w:t>
            </w:r>
            <w:r>
              <w:rPr>
                <w:rFonts w:hint="eastAsia" w:ascii="仿宋" w:hAnsi="仿宋" w:eastAsia="仿宋"/>
                <w:kern w:val="0"/>
                <w:sz w:val="24"/>
                <w:szCs w:val="24"/>
                <w:highlight w:val="none"/>
              </w:rPr>
              <w:t>，包含但不限于以下内容：材料费、加工费、运输（含包装、运输、转运、装卸至医院指定地点）、管理费、利润、保险、各种规费税费、约定的检</w:t>
            </w:r>
            <w:r>
              <w:rPr>
                <w:rFonts w:hint="eastAsia" w:ascii="仿宋" w:hAnsi="仿宋" w:eastAsia="仿宋"/>
                <w:kern w:val="0"/>
                <w:sz w:val="24"/>
                <w:szCs w:val="24"/>
                <w:highlight w:val="none"/>
                <w:lang w:val="en-US" w:eastAsia="zh-CN"/>
              </w:rPr>
              <w:t>验</w:t>
            </w:r>
            <w:r>
              <w:rPr>
                <w:rFonts w:hint="eastAsia" w:ascii="仿宋" w:hAnsi="仿宋" w:eastAsia="仿宋"/>
                <w:kern w:val="0"/>
                <w:sz w:val="24"/>
                <w:szCs w:val="24"/>
                <w:highlight w:val="none"/>
              </w:rPr>
              <w:t>费用、风险费、专用工具、调试等所有成本费用。</w:t>
            </w:r>
          </w:p>
          <w:p w14:paraId="306A0B4B">
            <w:pPr>
              <w:pStyle w:val="2"/>
              <w:rPr>
                <w:highlight w:val="none"/>
              </w:rPr>
            </w:pPr>
            <w:r>
              <w:rPr>
                <w:rFonts w:hint="eastAsia"/>
                <w:highlight w:val="none"/>
              </w:rPr>
              <w:t>2、</w:t>
            </w:r>
            <w:r>
              <w:rPr>
                <w:highlight w:val="none"/>
              </w:rPr>
              <w:t>分</w:t>
            </w:r>
            <w:r>
              <w:rPr>
                <w:rFonts w:hint="eastAsia"/>
                <w:highlight w:val="none"/>
              </w:rPr>
              <w:t>院区、</w:t>
            </w:r>
            <w:r>
              <w:rPr>
                <w:highlight w:val="none"/>
              </w:rPr>
              <w:t>分年</w:t>
            </w:r>
            <w:r>
              <w:rPr>
                <w:rFonts w:hint="eastAsia"/>
                <w:highlight w:val="none"/>
              </w:rPr>
              <w:t>报价，</w:t>
            </w:r>
            <w:r>
              <w:rPr>
                <w:highlight w:val="none"/>
              </w:rPr>
              <w:t>再</w:t>
            </w:r>
            <w:r>
              <w:rPr>
                <w:rFonts w:hint="eastAsia"/>
                <w:highlight w:val="none"/>
              </w:rPr>
              <w:t>报总价。</w:t>
            </w:r>
          </w:p>
          <w:p w14:paraId="5C7DD4B9">
            <w:pPr>
              <w:pStyle w:val="2"/>
              <w:rPr>
                <w:rFonts w:hint="default" w:ascii="仿宋" w:hAnsi="仿宋" w:eastAsia="仿宋"/>
                <w:kern w:val="0"/>
                <w:sz w:val="24"/>
                <w:szCs w:val="24"/>
                <w:lang w:val="en-US" w:eastAsia="zh-CN"/>
              </w:rPr>
            </w:pPr>
          </w:p>
        </w:tc>
      </w:tr>
      <w:tr w14:paraId="067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3B03AE6E">
            <w:pPr>
              <w:pStyle w:val="17"/>
              <w:spacing w:line="360" w:lineRule="auto"/>
              <w:ind w:firstLine="0"/>
              <w:jc w:val="center"/>
              <w:rPr>
                <w:rFonts w:ascii="仿宋" w:hAnsi="仿宋" w:eastAsia="仿宋"/>
                <w:szCs w:val="24"/>
              </w:rPr>
            </w:pPr>
            <w:r>
              <w:rPr>
                <w:rFonts w:hint="eastAsia" w:ascii="仿宋" w:hAnsi="仿宋" w:eastAsia="仿宋"/>
                <w:szCs w:val="24"/>
              </w:rPr>
              <w:t>8</w:t>
            </w:r>
          </w:p>
        </w:tc>
        <w:tc>
          <w:tcPr>
            <w:tcW w:w="1663" w:type="dxa"/>
            <w:vAlign w:val="center"/>
          </w:tcPr>
          <w:p w14:paraId="7AF7568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报名方式及</w:t>
            </w:r>
          </w:p>
          <w:p w14:paraId="5BCEECF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截止时间</w:t>
            </w:r>
          </w:p>
        </w:tc>
        <w:tc>
          <w:tcPr>
            <w:tcW w:w="7130" w:type="dxa"/>
            <w:vAlign w:val="center"/>
          </w:tcPr>
          <w:p w14:paraId="679A54C3">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邮件报名：</w:t>
            </w:r>
            <w:r>
              <w:t xml:space="preserve"> </w:t>
            </w:r>
            <w:r>
              <w:rPr>
                <w:rFonts w:ascii="仿宋" w:hAnsi="仿宋" w:eastAsia="仿宋"/>
                <w:kern w:val="0"/>
                <w:sz w:val="24"/>
                <w:szCs w:val="24"/>
              </w:rPr>
              <w:t>cyfeyzwk@163.com</w:t>
            </w:r>
          </w:p>
          <w:p w14:paraId="6B3AB68D">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邮件标题注明：</w:t>
            </w:r>
            <w:r>
              <w:rPr>
                <w:rFonts w:hint="eastAsia" w:ascii="仿宋" w:hAnsi="仿宋" w:eastAsia="仿宋"/>
                <w:kern w:val="0"/>
                <w:sz w:val="24"/>
                <w:szCs w:val="24"/>
                <w:lang w:val="en-US" w:eastAsia="zh-CN"/>
              </w:rPr>
              <w:t>重医附二院衰变池维保</w:t>
            </w:r>
            <w:r>
              <w:rPr>
                <w:rFonts w:hint="eastAsia" w:ascii="仿宋" w:hAnsi="仿宋" w:eastAsia="仿宋"/>
                <w:kern w:val="0"/>
                <w:sz w:val="24"/>
                <w:szCs w:val="24"/>
              </w:rPr>
              <w:t>阳光推介+单位名称+联系人+联系电话</w:t>
            </w:r>
          </w:p>
          <w:p w14:paraId="7AF45739">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提供“三证合一”的营业执照复印件加盖鲜章扫描件</w:t>
            </w:r>
          </w:p>
          <w:p w14:paraId="2CF90E3A">
            <w:pPr>
              <w:spacing w:line="360" w:lineRule="auto"/>
              <w:rPr>
                <w:rFonts w:ascii="仿宋" w:hAnsi="仿宋" w:eastAsia="仿宋"/>
                <w:kern w:val="0"/>
                <w:sz w:val="24"/>
                <w:szCs w:val="24"/>
              </w:rPr>
            </w:pPr>
            <w:r>
              <w:rPr>
                <w:rFonts w:hint="eastAsia" w:ascii="仿宋" w:hAnsi="仿宋" w:eastAsia="仿宋"/>
                <w:kern w:val="0"/>
                <w:sz w:val="24"/>
                <w:szCs w:val="24"/>
              </w:rPr>
              <w:t>报名截止时间：202</w:t>
            </w:r>
            <w:r>
              <w:rPr>
                <w:rFonts w:hint="eastAsia" w:ascii="仿宋" w:hAnsi="仿宋" w:eastAsia="仿宋"/>
                <w:kern w:val="0"/>
                <w:sz w:val="24"/>
                <w:szCs w:val="24"/>
                <w:lang w:val="en-US" w:eastAsia="zh-CN"/>
              </w:rPr>
              <w:t>5</w:t>
            </w:r>
            <w:r>
              <w:rPr>
                <w:rFonts w:hint="eastAsia" w:ascii="仿宋" w:hAnsi="仿宋" w:eastAsia="仿宋"/>
                <w:kern w:val="0"/>
                <w:sz w:val="24"/>
                <w:szCs w:val="24"/>
              </w:rPr>
              <w:t>年</w:t>
            </w:r>
            <w:r>
              <w:rPr>
                <w:rFonts w:hint="eastAsia" w:ascii="仿宋" w:hAnsi="仿宋" w:eastAsia="仿宋"/>
                <w:kern w:val="0"/>
                <w:sz w:val="24"/>
                <w:szCs w:val="24"/>
                <w:lang w:val="en-US" w:eastAsia="zh-CN"/>
              </w:rPr>
              <w:t>7</w:t>
            </w:r>
            <w:r>
              <w:rPr>
                <w:rFonts w:hint="eastAsia" w:ascii="仿宋" w:hAnsi="仿宋" w:eastAsia="仿宋"/>
                <w:kern w:val="0"/>
                <w:sz w:val="24"/>
                <w:szCs w:val="24"/>
              </w:rPr>
              <w:t>月</w:t>
            </w:r>
            <w:r>
              <w:rPr>
                <w:rFonts w:hint="eastAsia" w:ascii="仿宋" w:hAnsi="仿宋" w:eastAsia="仿宋"/>
                <w:kern w:val="0"/>
                <w:sz w:val="24"/>
                <w:szCs w:val="24"/>
                <w:lang w:val="en-US" w:eastAsia="zh-CN"/>
              </w:rPr>
              <w:t>16</w:t>
            </w:r>
            <w:r>
              <w:rPr>
                <w:rFonts w:hint="eastAsia" w:ascii="仿宋" w:hAnsi="仿宋" w:eastAsia="仿宋"/>
                <w:kern w:val="0"/>
                <w:sz w:val="24"/>
                <w:szCs w:val="24"/>
              </w:rPr>
              <w:t>日下午14:00</w:t>
            </w:r>
          </w:p>
        </w:tc>
      </w:tr>
      <w:tr w14:paraId="433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5480960C">
            <w:pPr>
              <w:pStyle w:val="17"/>
              <w:spacing w:line="360" w:lineRule="auto"/>
              <w:ind w:firstLine="0"/>
              <w:jc w:val="center"/>
              <w:rPr>
                <w:rFonts w:ascii="仿宋" w:hAnsi="仿宋" w:eastAsia="仿宋"/>
                <w:szCs w:val="24"/>
              </w:rPr>
            </w:pPr>
            <w:r>
              <w:rPr>
                <w:rFonts w:hint="eastAsia" w:ascii="仿宋" w:hAnsi="仿宋" w:eastAsia="仿宋"/>
                <w:szCs w:val="24"/>
              </w:rPr>
              <w:t>9</w:t>
            </w:r>
          </w:p>
        </w:tc>
        <w:tc>
          <w:tcPr>
            <w:tcW w:w="1663" w:type="dxa"/>
            <w:vAlign w:val="center"/>
          </w:tcPr>
          <w:p w14:paraId="43190DDF">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现场勘察时间</w:t>
            </w:r>
          </w:p>
        </w:tc>
        <w:tc>
          <w:tcPr>
            <w:tcW w:w="7130" w:type="dxa"/>
            <w:vAlign w:val="center"/>
          </w:tcPr>
          <w:p w14:paraId="7B851699">
            <w:pPr>
              <w:pStyle w:val="17"/>
              <w:spacing w:line="360" w:lineRule="auto"/>
              <w:ind w:firstLine="0"/>
              <w:rPr>
                <w:rFonts w:ascii="仿宋" w:hAnsi="仿宋" w:eastAsia="仿宋" w:cstheme="minorBidi"/>
                <w:szCs w:val="24"/>
              </w:rPr>
            </w:pPr>
            <w:r>
              <w:rPr>
                <w:rFonts w:hint="eastAsia" w:ascii="仿宋" w:hAnsi="仿宋" w:eastAsia="仿宋" w:cstheme="minorBidi"/>
                <w:szCs w:val="24"/>
              </w:rPr>
              <w:t>请在工作日8：00-11:30,14:00-17：00联系</w:t>
            </w:r>
          </w:p>
        </w:tc>
      </w:tr>
      <w:tr w14:paraId="4B0F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7849D8C1">
            <w:pPr>
              <w:pStyle w:val="17"/>
              <w:spacing w:line="360" w:lineRule="auto"/>
              <w:ind w:firstLine="0"/>
              <w:jc w:val="center"/>
              <w:rPr>
                <w:rFonts w:ascii="仿宋" w:hAnsi="仿宋" w:eastAsia="仿宋"/>
                <w:szCs w:val="24"/>
              </w:rPr>
            </w:pPr>
            <w:r>
              <w:rPr>
                <w:rFonts w:hint="eastAsia" w:ascii="仿宋" w:hAnsi="仿宋" w:eastAsia="仿宋"/>
                <w:szCs w:val="24"/>
              </w:rPr>
              <w:t>10</w:t>
            </w:r>
          </w:p>
        </w:tc>
        <w:tc>
          <w:tcPr>
            <w:tcW w:w="1663" w:type="dxa"/>
            <w:vAlign w:val="center"/>
          </w:tcPr>
          <w:p w14:paraId="066EC8CA">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付款方式</w:t>
            </w:r>
          </w:p>
        </w:tc>
        <w:tc>
          <w:tcPr>
            <w:tcW w:w="7130" w:type="dxa"/>
            <w:vAlign w:val="center"/>
          </w:tcPr>
          <w:p w14:paraId="0B4F5B49">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每季度支付</w:t>
            </w:r>
            <w:r>
              <w:rPr>
                <w:rFonts w:hint="eastAsia" w:ascii="仿宋" w:hAnsi="仿宋" w:eastAsia="仿宋" w:cstheme="minorBidi"/>
                <w:szCs w:val="24"/>
                <w:highlight w:val="none"/>
                <w:lang w:val="en-US" w:eastAsia="zh-CN"/>
              </w:rPr>
              <w:t>一次</w:t>
            </w:r>
            <w:r>
              <w:rPr>
                <w:rFonts w:hint="eastAsia" w:ascii="仿宋" w:hAnsi="仿宋" w:eastAsia="仿宋" w:cstheme="minorBidi"/>
                <w:szCs w:val="24"/>
                <w:highlight w:val="none"/>
              </w:rPr>
              <w:t>，</w:t>
            </w:r>
            <w:r>
              <w:rPr>
                <w:rFonts w:hint="eastAsia" w:ascii="仿宋" w:hAnsi="仿宋" w:eastAsia="仿宋" w:cstheme="minorBidi"/>
                <w:szCs w:val="24"/>
                <w:highlight w:val="none"/>
                <w:lang w:val="en-US" w:eastAsia="zh-CN"/>
              </w:rPr>
              <w:t>先服务后付款，</w:t>
            </w:r>
            <w:r>
              <w:rPr>
                <w:rFonts w:hint="eastAsia" w:ascii="仿宋" w:hAnsi="仿宋" w:eastAsia="仿宋" w:cstheme="minorBidi"/>
                <w:szCs w:val="24"/>
              </w:rPr>
              <w:t>采购人收到中选单位的</w:t>
            </w:r>
            <w:r>
              <w:rPr>
                <w:rFonts w:hint="eastAsia" w:ascii="仿宋" w:hAnsi="仿宋" w:eastAsia="仿宋" w:cstheme="minorBidi"/>
                <w:szCs w:val="24"/>
                <w:lang w:val="en-US" w:eastAsia="zh-CN"/>
              </w:rPr>
              <w:t>发票和验收资料</w:t>
            </w:r>
            <w:r>
              <w:rPr>
                <w:rFonts w:hint="eastAsia" w:ascii="仿宋" w:hAnsi="仿宋" w:eastAsia="仿宋" w:cstheme="minorBidi"/>
                <w:szCs w:val="24"/>
              </w:rPr>
              <w:t>之后60个工作日内支付</w:t>
            </w:r>
            <w:r>
              <w:rPr>
                <w:rFonts w:hint="eastAsia" w:ascii="仿宋" w:hAnsi="仿宋" w:eastAsia="仿宋" w:cstheme="minorBidi"/>
                <w:szCs w:val="24"/>
                <w:lang w:val="en-US" w:eastAsia="zh-CN"/>
              </w:rPr>
              <w:t>该季度维保费用。</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17"/>
              <w:spacing w:line="360" w:lineRule="auto"/>
              <w:ind w:firstLine="0"/>
              <w:jc w:val="center"/>
              <w:rPr>
                <w:rFonts w:ascii="仿宋" w:hAnsi="仿宋" w:eastAsia="仿宋"/>
                <w:szCs w:val="24"/>
              </w:rPr>
            </w:pPr>
            <w:r>
              <w:rPr>
                <w:rFonts w:hint="eastAsia" w:ascii="仿宋" w:hAnsi="仿宋" w:eastAsia="仿宋"/>
                <w:szCs w:val="24"/>
              </w:rPr>
              <w:t>11</w:t>
            </w:r>
          </w:p>
        </w:tc>
        <w:tc>
          <w:tcPr>
            <w:tcW w:w="1663" w:type="dxa"/>
            <w:vAlign w:val="center"/>
          </w:tcPr>
          <w:p w14:paraId="141E6B1C">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推介文件组成</w:t>
            </w:r>
          </w:p>
        </w:tc>
        <w:tc>
          <w:tcPr>
            <w:tcW w:w="7130" w:type="dxa"/>
            <w:vAlign w:val="center"/>
          </w:tcPr>
          <w:p w14:paraId="7CFECD38">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一、推介文件组成：</w:t>
            </w:r>
          </w:p>
          <w:p w14:paraId="3A6A4BED">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hint="eastAsia"/>
                <w:szCs w:val="24"/>
              </w:rPr>
              <w:t>基本资格条件证明材料</w:t>
            </w:r>
          </w:p>
          <w:p w14:paraId="68D7CA1F">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ascii="仿宋" w:hAnsi="仿宋" w:eastAsia="仿宋" w:cstheme="minorBidi"/>
                <w:szCs w:val="24"/>
              </w:rPr>
              <w:t>.1</w:t>
            </w:r>
            <w:r>
              <w:rPr>
                <w:rFonts w:hint="eastAsia" w:ascii="仿宋" w:hAnsi="仿宋" w:eastAsia="仿宋" w:cstheme="minorBidi"/>
                <w:szCs w:val="24"/>
              </w:rPr>
              <w:t>企业营业执照【提供复印件需加盖公章（原件备查）】</w:t>
            </w:r>
          </w:p>
          <w:p w14:paraId="003E4027">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2.法定代表人身份证明【格式</w:t>
            </w:r>
            <w:r>
              <w:rPr>
                <w:rFonts w:ascii="仿宋" w:hAnsi="仿宋" w:eastAsia="仿宋" w:cstheme="minorBidi"/>
                <w:szCs w:val="24"/>
              </w:rPr>
              <w:t>1</w:t>
            </w:r>
            <w:r>
              <w:rPr>
                <w:rFonts w:hint="eastAsia" w:ascii="仿宋" w:hAnsi="仿宋" w:eastAsia="仿宋" w:cstheme="minorBidi"/>
                <w:szCs w:val="24"/>
              </w:rPr>
              <w:t>】</w:t>
            </w:r>
          </w:p>
          <w:p w14:paraId="28DF6E34">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3法定代表人授权委托书【格式</w:t>
            </w:r>
            <w:r>
              <w:rPr>
                <w:rFonts w:ascii="仿宋" w:hAnsi="仿宋" w:eastAsia="仿宋" w:cstheme="minorBidi"/>
                <w:szCs w:val="24"/>
              </w:rPr>
              <w:t>2</w:t>
            </w:r>
            <w:r>
              <w:rPr>
                <w:rFonts w:hint="eastAsia" w:ascii="仿宋" w:hAnsi="仿宋" w:eastAsia="仿宋" w:cstheme="minorBidi"/>
                <w:szCs w:val="24"/>
              </w:rPr>
              <w:t>，法人本人到场的无需提供】</w:t>
            </w:r>
          </w:p>
          <w:p w14:paraId="2436988D">
            <w:pPr>
              <w:pStyle w:val="17"/>
              <w:spacing w:line="360" w:lineRule="auto"/>
              <w:ind w:firstLine="0"/>
              <w:rPr>
                <w:rFonts w:ascii="仿宋" w:hAnsi="仿宋" w:eastAsia="仿宋" w:cstheme="minorBidi"/>
                <w:szCs w:val="24"/>
              </w:rPr>
            </w:pPr>
            <w:r>
              <w:rPr>
                <w:rFonts w:hint="eastAsia" w:ascii="仿宋" w:hAnsi="仿宋" w:eastAsia="仿宋" w:cstheme="minorBidi"/>
                <w:szCs w:val="24"/>
              </w:rPr>
              <w:t>2</w:t>
            </w:r>
            <w:r>
              <w:rPr>
                <w:rFonts w:ascii="仿宋" w:hAnsi="仿宋" w:eastAsia="仿宋" w:cstheme="minorBidi"/>
                <w:szCs w:val="24"/>
              </w:rPr>
              <w:t>.</w:t>
            </w:r>
            <w:r>
              <w:rPr>
                <w:rFonts w:hint="eastAsia"/>
                <w:szCs w:val="24"/>
              </w:rPr>
              <w:t>特定资格条件证明材料</w:t>
            </w:r>
          </w:p>
          <w:p w14:paraId="1FDBDDA5">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3.报价书（附明细报价清单）</w:t>
            </w:r>
          </w:p>
          <w:p w14:paraId="6B664F7E">
            <w:pPr>
              <w:pStyle w:val="17"/>
              <w:spacing w:line="360" w:lineRule="auto"/>
              <w:ind w:firstLine="0"/>
              <w:rPr>
                <w:rFonts w:hint="eastAsia" w:ascii="仿宋" w:hAnsi="仿宋" w:eastAsia="仿宋" w:cstheme="minorBidi"/>
                <w:szCs w:val="24"/>
                <w:highlight w:val="none"/>
                <w:lang w:val="en-US" w:eastAsia="zh-CN"/>
              </w:rPr>
            </w:pPr>
            <w:bookmarkStart w:id="0" w:name="_GoBack"/>
            <w:r>
              <w:rPr>
                <w:rFonts w:hint="eastAsia" w:ascii="仿宋" w:hAnsi="仿宋" w:eastAsia="仿宋" w:cstheme="minorBidi"/>
                <w:szCs w:val="24"/>
                <w:highlight w:val="none"/>
                <w:lang w:val="en-US" w:eastAsia="zh-CN"/>
              </w:rPr>
              <w:t>4.维保服务方案</w:t>
            </w:r>
          </w:p>
          <w:bookmarkEnd w:id="0"/>
          <w:p w14:paraId="20D5A579">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二、文件格式：</w:t>
            </w:r>
          </w:p>
          <w:p w14:paraId="2C127A6F">
            <w:pPr>
              <w:pStyle w:val="17"/>
              <w:spacing w:line="360" w:lineRule="auto"/>
              <w:ind w:firstLine="0"/>
              <w:rPr>
                <w:rFonts w:ascii="仿宋" w:hAnsi="仿宋" w:eastAsia="仿宋" w:cstheme="minorBidi"/>
                <w:szCs w:val="24"/>
              </w:rPr>
            </w:pPr>
            <w:r>
              <w:rPr>
                <w:rFonts w:hint="eastAsia" w:ascii="仿宋" w:hAnsi="仿宋" w:eastAsia="仿宋" w:cstheme="minorBidi"/>
                <w:szCs w:val="24"/>
              </w:rPr>
              <w:t>1.签字盖章要求</w:t>
            </w:r>
          </w:p>
          <w:p w14:paraId="471AF251">
            <w:pPr>
              <w:pStyle w:val="17"/>
              <w:spacing w:line="360" w:lineRule="auto"/>
              <w:ind w:firstLine="0"/>
              <w:rPr>
                <w:rFonts w:ascii="仿宋" w:hAnsi="仿宋" w:eastAsia="仿宋" w:cstheme="minorBidi"/>
                <w:szCs w:val="24"/>
              </w:rPr>
            </w:pPr>
            <w:r>
              <w:rPr>
                <w:rFonts w:hint="eastAsia" w:ascii="仿宋" w:hAnsi="仿宋" w:eastAsia="仿宋" w:cstheme="minorBidi"/>
                <w:szCs w:val="24"/>
              </w:rPr>
              <w:t>1.1推介文件正、副本封面均须法定代表人或其委托代理人签字、加盖</w:t>
            </w:r>
            <w:r>
              <w:rPr>
                <w:rFonts w:hint="eastAsia" w:ascii="仿宋" w:hAnsi="仿宋" w:eastAsia="仿宋" w:cstheme="minorBidi"/>
                <w:szCs w:val="24"/>
                <w:lang w:eastAsia="zh-CN"/>
              </w:rPr>
              <w:t>推介</w:t>
            </w:r>
            <w:r>
              <w:rPr>
                <w:rFonts w:hint="eastAsia" w:ascii="仿宋" w:hAnsi="仿宋" w:eastAsia="仿宋" w:cstheme="minorBidi"/>
                <w:szCs w:val="24"/>
              </w:rPr>
              <w:t>单位公章（鲜章），正、副本均须加盖骑缝章（鲜章）；</w:t>
            </w:r>
          </w:p>
          <w:p w14:paraId="176BBE7F">
            <w:pPr>
              <w:pStyle w:val="17"/>
              <w:spacing w:line="360" w:lineRule="auto"/>
              <w:ind w:firstLine="0"/>
              <w:rPr>
                <w:rFonts w:ascii="仿宋" w:hAnsi="仿宋" w:eastAsia="仿宋" w:cstheme="minorBidi"/>
                <w:szCs w:val="24"/>
              </w:rPr>
            </w:pPr>
            <w:r>
              <w:rPr>
                <w:rFonts w:hint="eastAsia" w:ascii="仿宋" w:hAnsi="仿宋" w:eastAsia="仿宋" w:cstheme="minorBidi"/>
                <w:szCs w:val="24"/>
              </w:rPr>
              <w:t>1.2推介文件正本内页要求签字、盖章的地方均须由法定代表人或其委托代理人签字、加盖竞选单位公章（鲜章）；推介文件副本内页可以是正本的复印件。</w:t>
            </w:r>
          </w:p>
          <w:p w14:paraId="17BB5E0D">
            <w:pPr>
              <w:pStyle w:val="17"/>
              <w:spacing w:line="360" w:lineRule="auto"/>
              <w:ind w:firstLine="0"/>
              <w:rPr>
                <w:rFonts w:ascii="仿宋" w:hAnsi="仿宋" w:eastAsia="仿宋" w:cstheme="minorBidi"/>
                <w:szCs w:val="24"/>
              </w:rPr>
            </w:pPr>
            <w:r>
              <w:rPr>
                <w:rFonts w:hint="eastAsia" w:ascii="仿宋" w:hAnsi="仿宋" w:eastAsia="仿宋" w:cstheme="minorBidi"/>
                <w:szCs w:val="24"/>
              </w:rPr>
              <w:t>2.装订要求</w:t>
            </w:r>
          </w:p>
          <w:p w14:paraId="33CE24A2">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推介文件的正本与副本应分别装订成册，采用胶订、平订或线订等，不得采用活页装订方式。</w:t>
            </w:r>
          </w:p>
          <w:p w14:paraId="30B9957D">
            <w:pPr>
              <w:pStyle w:val="17"/>
              <w:spacing w:line="360" w:lineRule="auto"/>
              <w:ind w:firstLine="0"/>
              <w:rPr>
                <w:rFonts w:ascii="仿宋" w:hAnsi="仿宋" w:eastAsia="仿宋" w:cstheme="minorBidi"/>
                <w:szCs w:val="24"/>
              </w:rPr>
            </w:pPr>
            <w:r>
              <w:rPr>
                <w:rFonts w:hint="eastAsia" w:ascii="仿宋" w:hAnsi="仿宋" w:eastAsia="仿宋" w:cstheme="minorBidi"/>
                <w:szCs w:val="24"/>
              </w:rPr>
              <w:t>3.份数要求：1份正本，3份副本。（须在封面注明）</w:t>
            </w:r>
          </w:p>
          <w:p w14:paraId="7BAEB6A9">
            <w:pPr>
              <w:pStyle w:val="17"/>
              <w:spacing w:line="360" w:lineRule="auto"/>
              <w:ind w:firstLine="0"/>
              <w:rPr>
                <w:rFonts w:ascii="仿宋" w:hAnsi="仿宋" w:eastAsia="仿宋" w:cstheme="minorBidi"/>
                <w:szCs w:val="24"/>
              </w:rPr>
            </w:pPr>
            <w:r>
              <w:rPr>
                <w:rFonts w:hint="eastAsia" w:ascii="仿宋" w:hAnsi="仿宋" w:eastAsia="仿宋" w:cstheme="minorBidi"/>
                <w:szCs w:val="24"/>
              </w:rPr>
              <w:t>4.密封要求：将装订好的推介文件正、副本封装在一个文件袋内，并在袋上加盖竞选单位单位公章。</w:t>
            </w:r>
          </w:p>
          <w:p w14:paraId="21D8A483">
            <w:pPr>
              <w:pStyle w:val="17"/>
              <w:spacing w:line="360" w:lineRule="auto"/>
              <w:ind w:firstLine="0"/>
              <w:rPr>
                <w:rFonts w:ascii="仿宋" w:hAnsi="仿宋" w:eastAsia="仿宋" w:cstheme="minorBidi"/>
                <w:szCs w:val="24"/>
              </w:rPr>
            </w:pPr>
            <w:r>
              <w:rPr>
                <w:rFonts w:hint="eastAsia" w:ascii="仿宋" w:hAnsi="仿宋" w:eastAsia="仿宋" w:cstheme="minorBidi"/>
                <w:szCs w:val="24"/>
              </w:rPr>
              <w:t>5.推介文件正副本请务必做好目录及对应页码。</w:t>
            </w: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17"/>
              <w:spacing w:line="360" w:lineRule="auto"/>
              <w:ind w:firstLine="0"/>
              <w:jc w:val="center"/>
              <w:rPr>
                <w:rFonts w:ascii="仿宋" w:hAnsi="仿宋" w:eastAsia="仿宋"/>
                <w:szCs w:val="24"/>
              </w:rPr>
            </w:pPr>
            <w:r>
              <w:rPr>
                <w:rFonts w:hint="eastAsia" w:ascii="仿宋" w:hAnsi="仿宋" w:eastAsia="仿宋"/>
                <w:szCs w:val="24"/>
              </w:rPr>
              <w:t>12</w:t>
            </w:r>
          </w:p>
        </w:tc>
        <w:tc>
          <w:tcPr>
            <w:tcW w:w="1663" w:type="dxa"/>
            <w:vAlign w:val="center"/>
          </w:tcPr>
          <w:p w14:paraId="7F3C2019">
            <w:pPr>
              <w:pStyle w:val="17"/>
              <w:spacing w:line="360" w:lineRule="auto"/>
              <w:ind w:firstLine="0"/>
              <w:jc w:val="center"/>
              <w:rPr>
                <w:rFonts w:ascii="仿宋" w:hAnsi="仿宋" w:eastAsia="仿宋" w:cstheme="minorBidi"/>
                <w:szCs w:val="24"/>
              </w:rPr>
            </w:pPr>
            <w:r>
              <w:rPr>
                <w:rFonts w:ascii="仿宋" w:hAnsi="仿宋" w:eastAsia="仿宋" w:cstheme="minorBidi"/>
                <w:szCs w:val="24"/>
              </w:rPr>
              <w:t>递交文件地点</w:t>
            </w:r>
          </w:p>
        </w:tc>
        <w:tc>
          <w:tcPr>
            <w:tcW w:w="7130" w:type="dxa"/>
            <w:vAlign w:val="center"/>
          </w:tcPr>
          <w:p w14:paraId="7FD815DB">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推介会议同时递交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438E0719">
            <w:pPr>
              <w:pStyle w:val="17"/>
              <w:spacing w:line="360" w:lineRule="auto"/>
              <w:ind w:firstLine="0"/>
              <w:jc w:val="center"/>
              <w:rPr>
                <w:rFonts w:ascii="仿宋" w:hAnsi="仿宋" w:eastAsia="仿宋"/>
                <w:szCs w:val="24"/>
              </w:rPr>
            </w:pPr>
            <w:r>
              <w:rPr>
                <w:rFonts w:hint="eastAsia" w:ascii="仿宋" w:hAnsi="仿宋" w:eastAsia="仿宋"/>
                <w:szCs w:val="24"/>
              </w:rPr>
              <w:t>13</w:t>
            </w:r>
          </w:p>
        </w:tc>
        <w:tc>
          <w:tcPr>
            <w:tcW w:w="1663" w:type="dxa"/>
            <w:vAlign w:val="center"/>
          </w:tcPr>
          <w:p w14:paraId="6E1212D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联系人及方式</w:t>
            </w:r>
          </w:p>
        </w:tc>
        <w:tc>
          <w:tcPr>
            <w:tcW w:w="7130" w:type="dxa"/>
            <w:vAlign w:val="center"/>
          </w:tcPr>
          <w:p w14:paraId="1CA7D5B2">
            <w:pPr>
              <w:pStyle w:val="17"/>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联系地址：重庆市渝中区临江路74号重庆医科大学附属第二医院</w:t>
            </w:r>
            <w:r>
              <w:rPr>
                <w:rFonts w:ascii="仿宋" w:hAnsi="仿宋" w:eastAsia="仿宋" w:cstheme="minorBidi"/>
                <w:szCs w:val="24"/>
              </w:rPr>
              <w:t>总务科</w:t>
            </w:r>
          </w:p>
          <w:p w14:paraId="0F0514E0">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联 系 人：</w:t>
            </w:r>
            <w:r>
              <w:rPr>
                <w:rFonts w:hint="eastAsia" w:ascii="仿宋" w:hAnsi="仿宋" w:eastAsia="仿宋" w:cstheme="minorBidi"/>
                <w:szCs w:val="24"/>
                <w:lang w:eastAsia="zh-CN"/>
              </w:rPr>
              <w:t>张</w:t>
            </w:r>
            <w:r>
              <w:rPr>
                <w:rFonts w:hint="eastAsia" w:ascii="仿宋" w:hAnsi="仿宋" w:eastAsia="仿宋" w:cstheme="minorBidi"/>
                <w:szCs w:val="24"/>
                <w:lang w:val="en-US" w:eastAsia="zh-CN"/>
              </w:rPr>
              <w:t>老师</w:t>
            </w:r>
            <w:r>
              <w:rPr>
                <w:rFonts w:hint="eastAsia" w:ascii="仿宋" w:hAnsi="仿宋" w:eastAsia="仿宋" w:cstheme="minorBidi"/>
                <w:szCs w:val="24"/>
              </w:rPr>
              <w:t xml:space="preserve">    联系电话：023-</w:t>
            </w:r>
            <w:r>
              <w:rPr>
                <w:rFonts w:hint="eastAsia" w:ascii="仿宋" w:hAnsi="仿宋" w:eastAsia="仿宋" w:cstheme="minorBidi"/>
                <w:szCs w:val="24"/>
                <w:lang w:val="en-US" w:eastAsia="zh-CN"/>
              </w:rPr>
              <w:t>628888246 15023109051</w:t>
            </w:r>
          </w:p>
        </w:tc>
      </w:tr>
    </w:tbl>
    <w:p w14:paraId="3B018631">
      <w:pPr>
        <w:spacing w:line="360" w:lineRule="auto"/>
        <w:rPr>
          <w:rFonts w:ascii="仿宋" w:hAnsi="仿宋" w:eastAsia="仿宋"/>
          <w:sz w:val="24"/>
          <w:szCs w:val="24"/>
        </w:rPr>
      </w:pPr>
    </w:p>
    <w:p w14:paraId="17F04863">
      <w:pPr>
        <w:pStyle w:val="2"/>
      </w:pPr>
    </w:p>
    <w:p w14:paraId="5B20160D">
      <w:pPr>
        <w:pStyle w:val="2"/>
        <w:rPr>
          <w:rFonts w:hint="eastAsia"/>
          <w:lang w:val="en-US" w:eastAsia="zh-CN"/>
        </w:rPr>
      </w:pPr>
      <w:r>
        <w:rPr>
          <w:rFonts w:hint="eastAsia"/>
          <w:lang w:val="en-US" w:eastAsia="zh-CN"/>
        </w:rPr>
        <w:t>附件1：</w:t>
      </w:r>
    </w:p>
    <w:p w14:paraId="58F3DE1E">
      <w:pPr>
        <w:spacing w:line="360" w:lineRule="auto"/>
        <w:rPr>
          <w:rFonts w:hint="default" w:ascii="仿宋_GB2312" w:hAnsi="宋体" w:eastAsia="仿宋_GB2312" w:cs="Times New Roman"/>
          <w:kern w:val="0"/>
          <w:sz w:val="24"/>
          <w:szCs w:val="20"/>
          <w:lang w:val="en-US" w:eastAsia="zh-CN"/>
        </w:rPr>
      </w:pPr>
      <w:r>
        <w:rPr>
          <w:rFonts w:hint="eastAsia" w:ascii="仿宋_GB2312" w:hAnsi="宋体" w:eastAsia="仿宋_GB2312" w:cs="Times New Roman"/>
          <w:kern w:val="0"/>
          <w:sz w:val="24"/>
          <w:szCs w:val="20"/>
          <w:lang w:val="en-US" w:eastAsia="zh-CN"/>
        </w:rPr>
        <w:t>江南衰变池--隔渣池10立方米1个，A衰变池10立方米有3个，B衰变池65立方米有5个，合计365立方米</w:t>
      </w:r>
    </w:p>
    <w:p w14:paraId="6C61758D">
      <w:pPr>
        <w:numPr>
          <w:ilvl w:val="0"/>
          <w:numId w:val="2"/>
        </w:numPr>
        <w:spacing w:line="360" w:lineRule="auto"/>
        <w:rPr>
          <w:rFonts w:hint="eastAsia" w:ascii="仿宋_GB2312" w:hAnsi="宋体" w:eastAsia="仿宋_GB2312" w:cs="Times New Roman"/>
          <w:kern w:val="0"/>
          <w:sz w:val="24"/>
          <w:szCs w:val="20"/>
          <w:lang w:eastAsia="zh-CN"/>
        </w:rPr>
      </w:pPr>
      <w:r>
        <w:rPr>
          <w:rFonts w:hint="eastAsia" w:ascii="仿宋_GB2312" w:hAnsi="宋体" w:eastAsia="仿宋_GB2312" w:cs="Times New Roman"/>
          <w:kern w:val="0"/>
          <w:sz w:val="24"/>
          <w:szCs w:val="20"/>
          <w:lang w:eastAsia="zh-CN"/>
        </w:rPr>
        <w:t>A型</w:t>
      </w:r>
      <w:r>
        <w:rPr>
          <w:rFonts w:hint="eastAsia" w:ascii="仿宋_GB2312" w:hAnsi="宋体" w:eastAsia="仿宋_GB2312" w:cs="Times New Roman"/>
          <w:kern w:val="0"/>
          <w:sz w:val="24"/>
          <w:szCs w:val="20"/>
          <w:lang w:val="en-US" w:eastAsia="zh-CN"/>
        </w:rPr>
        <w:t>衰变池为</w:t>
      </w:r>
      <w:r>
        <w:rPr>
          <w:rFonts w:hint="eastAsia" w:ascii="仿宋_GB2312" w:hAnsi="宋体" w:eastAsia="仿宋_GB2312" w:cs="Times New Roman"/>
          <w:kern w:val="0"/>
          <w:sz w:val="24"/>
          <w:szCs w:val="20"/>
          <w:lang w:eastAsia="zh-CN"/>
        </w:rPr>
        <w:t>F18/Tc99污水排水使用，衰变池为2用加1个事故池，放射性污水进入衰变池前首先进入A型隔渣池，污水经潜水泵提升进入衰变池.</w:t>
      </w:r>
    </w:p>
    <w:p w14:paraId="582F92D6">
      <w:pPr>
        <w:numPr>
          <w:ilvl w:val="0"/>
          <w:numId w:val="2"/>
        </w:numPr>
        <w:spacing w:line="360" w:lineRule="auto"/>
        <w:rPr>
          <w:rFonts w:hint="eastAsia" w:ascii="仿宋_GB2312" w:hAnsi="宋体" w:eastAsia="仿宋_GB2312" w:cs="Times New Roman"/>
          <w:kern w:val="0"/>
          <w:sz w:val="24"/>
          <w:szCs w:val="20"/>
          <w:lang w:eastAsia="zh-CN"/>
        </w:rPr>
      </w:pPr>
      <w:r>
        <w:rPr>
          <w:rFonts w:hint="eastAsia" w:ascii="仿宋_GB2312" w:hAnsi="宋体" w:eastAsia="仿宋_GB2312" w:cs="Times New Roman"/>
          <w:kern w:val="0"/>
          <w:sz w:val="24"/>
          <w:szCs w:val="20"/>
          <w:lang w:eastAsia="zh-CN"/>
        </w:rPr>
        <w:t>A型衰变池每个使用池可接收10个半衰期(3天)的水量(约5.25m3)，各池错开时段进水，每池停留时间都可以达到10个半衰期，然后再分别排放.</w:t>
      </w:r>
    </w:p>
    <w:p w14:paraId="21F9BDC4">
      <w:pPr>
        <w:numPr>
          <w:ilvl w:val="0"/>
          <w:numId w:val="0"/>
        </w:numPr>
        <w:spacing w:line="360" w:lineRule="auto"/>
        <w:rPr>
          <w:rFonts w:hint="eastAsia" w:ascii="仿宋_GB2312" w:hAnsi="宋体" w:eastAsia="仿宋_GB2312" w:cs="Times New Roman"/>
          <w:kern w:val="0"/>
          <w:sz w:val="24"/>
          <w:szCs w:val="20"/>
          <w:lang w:eastAsia="zh-CN"/>
        </w:rPr>
      </w:pPr>
      <w:r>
        <w:rPr>
          <w:rFonts w:hint="eastAsia" w:ascii="仿宋_GB2312" w:hAnsi="宋体" w:eastAsia="仿宋_GB2312" w:cs="Times New Roman"/>
          <w:kern w:val="0"/>
          <w:sz w:val="24"/>
          <w:szCs w:val="20"/>
          <w:lang w:eastAsia="zh-CN"/>
        </w:rPr>
        <w:t>3.</w:t>
      </w:r>
      <w:r>
        <w:rPr>
          <w:rFonts w:hint="eastAsia" w:ascii="仿宋_GB2312" w:hAnsi="宋体" w:eastAsia="仿宋_GB2312" w:cs="Times New Roman"/>
          <w:kern w:val="0"/>
          <w:sz w:val="24"/>
          <w:szCs w:val="20"/>
          <w:lang w:val="en-US" w:eastAsia="zh-CN"/>
        </w:rPr>
        <w:t>A</w:t>
      </w:r>
      <w:r>
        <w:rPr>
          <w:rFonts w:hint="eastAsia" w:ascii="仿宋_GB2312" w:hAnsi="宋体" w:eastAsia="仿宋_GB2312" w:cs="Times New Roman"/>
          <w:kern w:val="0"/>
          <w:sz w:val="24"/>
          <w:szCs w:val="20"/>
          <w:lang w:eastAsia="zh-CN"/>
        </w:rPr>
        <w:t>型隔渣池的液位计高位或每天定时间控制池内水泵的起动，低水位停止，向哪一个衰变池抽水，由A型衰变池上的电动阀先启动确定。一次只能向一个衰变池泵水，该池达到3天的进水时段或高水位后，开始计算衰变时间，该池停止进水，再向其它池抽水，A衰变池内的污水停留时间达到 3天并且符合排放要求后，由该池的排水泵抽排到附近的集水井。然后进入待接收状态，如此循环更替运行。</w:t>
      </w:r>
    </w:p>
    <w:p w14:paraId="7AC7ADC7">
      <w:pPr>
        <w:numPr>
          <w:ilvl w:val="0"/>
          <w:numId w:val="0"/>
        </w:numPr>
        <w:spacing w:line="360" w:lineRule="auto"/>
        <w:ind w:leftChars="0"/>
        <w:rPr>
          <w:rFonts w:hint="eastAsia" w:ascii="仿宋_GB2312" w:hAnsi="宋体" w:eastAsia="仿宋_GB2312" w:cs="Times New Roman"/>
          <w:kern w:val="0"/>
          <w:sz w:val="24"/>
          <w:szCs w:val="20"/>
          <w:lang w:eastAsia="zh-CN"/>
        </w:rPr>
      </w:pPr>
      <w:r>
        <w:rPr>
          <w:rFonts w:hint="eastAsia" w:ascii="仿宋_GB2312" w:hAnsi="宋体" w:eastAsia="仿宋_GB2312" w:cs="Times New Roman"/>
          <w:kern w:val="0"/>
          <w:sz w:val="24"/>
          <w:szCs w:val="20"/>
          <w:lang w:val="en-US" w:eastAsia="zh-CN"/>
        </w:rPr>
        <w:t>4.</w:t>
      </w:r>
      <w:r>
        <w:rPr>
          <w:rFonts w:hint="eastAsia" w:ascii="仿宋_GB2312" w:hAnsi="宋体" w:eastAsia="仿宋_GB2312" w:cs="Times New Roman"/>
          <w:kern w:val="0"/>
          <w:sz w:val="24"/>
          <w:szCs w:val="20"/>
          <w:lang w:eastAsia="zh-CN"/>
        </w:rPr>
        <w:t>B型衰变池为I 131污水排水使用，B型衰变池为4用加1个事故池，放射性污水进入衰变池前首先进入B型隔渣池，污水经潜水泵提升进入衰变池.</w:t>
      </w:r>
    </w:p>
    <w:p w14:paraId="2A9BC2D0">
      <w:pPr>
        <w:numPr>
          <w:ilvl w:val="0"/>
          <w:numId w:val="0"/>
        </w:numPr>
        <w:spacing w:line="360" w:lineRule="auto"/>
        <w:ind w:leftChars="0"/>
        <w:rPr>
          <w:rFonts w:hint="eastAsia" w:ascii="仿宋_GB2312" w:hAnsi="宋体" w:eastAsia="仿宋_GB2312" w:cs="Times New Roman"/>
          <w:kern w:val="0"/>
          <w:sz w:val="24"/>
          <w:szCs w:val="20"/>
          <w:lang w:eastAsia="zh-CN"/>
        </w:rPr>
      </w:pPr>
      <w:r>
        <w:rPr>
          <w:rFonts w:hint="eastAsia" w:ascii="仿宋_GB2312" w:hAnsi="宋体" w:eastAsia="仿宋_GB2312" w:cs="Times New Roman"/>
          <w:kern w:val="0"/>
          <w:sz w:val="24"/>
          <w:szCs w:val="20"/>
          <w:lang w:eastAsia="zh-CN"/>
        </w:rPr>
        <w:t>5.B型衰变池每个使用池可接收10个半衰期81天的总水量中的1/3，即27天的水量约65m3各池水错开时段进水，每池停留时间都可以达到10个半衰期，然后再分别排放</w:t>
      </w:r>
      <w:r>
        <w:rPr>
          <w:rFonts w:hint="eastAsia" w:ascii="仿宋_GB2312" w:hAnsi="宋体" w:eastAsia="仿宋_GB2312" w:cs="Times New Roman"/>
          <w:kern w:val="0"/>
          <w:sz w:val="24"/>
          <w:szCs w:val="20"/>
          <w:lang w:val="en-US" w:eastAsia="zh-CN"/>
        </w:rPr>
        <w:t>.</w:t>
      </w:r>
    </w:p>
    <w:p w14:paraId="3735A9BB">
      <w:pPr>
        <w:numPr>
          <w:ilvl w:val="0"/>
          <w:numId w:val="0"/>
        </w:numPr>
        <w:spacing w:line="360" w:lineRule="auto"/>
        <w:ind w:leftChars="0"/>
        <w:rPr>
          <w:rFonts w:hint="eastAsia" w:ascii="仿宋_GB2312" w:hAnsi="宋体" w:eastAsia="仿宋_GB2312" w:cs="Times New Roman"/>
          <w:kern w:val="0"/>
          <w:sz w:val="24"/>
          <w:szCs w:val="20"/>
          <w:lang w:eastAsia="zh-CN"/>
        </w:rPr>
      </w:pPr>
      <w:r>
        <w:rPr>
          <w:rFonts w:hint="eastAsia" w:ascii="仿宋_GB2312" w:hAnsi="宋体" w:eastAsia="仿宋_GB2312" w:cs="Times New Roman"/>
          <w:kern w:val="0"/>
          <w:sz w:val="24"/>
          <w:szCs w:val="20"/>
          <w:lang w:eastAsia="zh-CN"/>
        </w:rPr>
        <w:t>6.B型隔渣池的液位计高位或每天定时间控制池内水泵的起动，低水位停止，向哪一个衰变池</w:t>
      </w:r>
      <w:r>
        <w:rPr>
          <w:rFonts w:hint="eastAsia" w:ascii="仿宋_GB2312" w:hAnsi="宋体" w:eastAsia="仿宋_GB2312" w:cs="Times New Roman"/>
          <w:kern w:val="0"/>
          <w:sz w:val="24"/>
          <w:szCs w:val="20"/>
          <w:lang w:val="en-US" w:eastAsia="zh-CN"/>
        </w:rPr>
        <w:t>抽</w:t>
      </w:r>
      <w:r>
        <w:rPr>
          <w:rFonts w:hint="eastAsia" w:ascii="仿宋_GB2312" w:hAnsi="宋体" w:eastAsia="仿宋_GB2312" w:cs="Times New Roman"/>
          <w:kern w:val="0"/>
          <w:sz w:val="24"/>
          <w:szCs w:val="20"/>
          <w:lang w:eastAsia="zh-CN"/>
        </w:rPr>
        <w:t>水，由B型衰交池上的电动</w:t>
      </w:r>
      <w:r>
        <w:rPr>
          <w:rFonts w:hint="eastAsia" w:ascii="仿宋_GB2312" w:hAnsi="宋体" w:eastAsia="仿宋_GB2312" w:cs="Times New Roman"/>
          <w:kern w:val="0"/>
          <w:sz w:val="24"/>
          <w:szCs w:val="20"/>
          <w:lang w:val="en-US" w:eastAsia="zh-CN"/>
        </w:rPr>
        <w:t>阀先</w:t>
      </w:r>
      <w:r>
        <w:rPr>
          <w:rFonts w:hint="eastAsia" w:ascii="仿宋_GB2312" w:hAnsi="宋体" w:eastAsia="仿宋_GB2312" w:cs="Times New Roman"/>
          <w:kern w:val="0"/>
          <w:sz w:val="24"/>
          <w:szCs w:val="20"/>
          <w:lang w:eastAsia="zh-CN"/>
        </w:rPr>
        <w:t>启动确定，一次只能</w:t>
      </w:r>
      <w:r>
        <w:rPr>
          <w:rFonts w:hint="eastAsia" w:ascii="仿宋_GB2312" w:hAnsi="宋体" w:eastAsia="仿宋_GB2312" w:cs="Times New Roman"/>
          <w:kern w:val="0"/>
          <w:sz w:val="24"/>
          <w:szCs w:val="20"/>
          <w:lang w:val="en-US" w:eastAsia="zh-CN"/>
        </w:rPr>
        <w:t>向</w:t>
      </w:r>
      <w:r>
        <w:rPr>
          <w:rFonts w:hint="eastAsia" w:ascii="仿宋_GB2312" w:hAnsi="宋体" w:eastAsia="仿宋_GB2312" w:cs="Times New Roman"/>
          <w:kern w:val="0"/>
          <w:sz w:val="24"/>
          <w:szCs w:val="20"/>
          <w:lang w:eastAsia="zh-CN"/>
        </w:rPr>
        <w:t>一个衰</w:t>
      </w:r>
      <w:r>
        <w:rPr>
          <w:rFonts w:hint="eastAsia" w:ascii="仿宋_GB2312" w:hAnsi="宋体" w:eastAsia="仿宋_GB2312" w:cs="Times New Roman"/>
          <w:kern w:val="0"/>
          <w:sz w:val="24"/>
          <w:szCs w:val="20"/>
          <w:lang w:val="en-US" w:eastAsia="zh-CN"/>
        </w:rPr>
        <w:t>变池泵</w:t>
      </w:r>
      <w:r>
        <w:rPr>
          <w:rFonts w:hint="eastAsia" w:ascii="仿宋_GB2312" w:hAnsi="宋体" w:eastAsia="仿宋_GB2312" w:cs="Times New Roman"/>
          <w:kern w:val="0"/>
          <w:sz w:val="24"/>
          <w:szCs w:val="20"/>
          <w:lang w:eastAsia="zh-CN"/>
        </w:rPr>
        <w:t>水，该油达到27天的进水时段或高水位后，开始计算衰变时间，该池停止进水，再向其它池抽水，B衰变池内的污水停留时间达到81天并且符合排放要求后，由该池的排水</w:t>
      </w:r>
      <w:r>
        <w:rPr>
          <w:rFonts w:hint="eastAsia" w:ascii="仿宋_GB2312" w:hAnsi="宋体" w:eastAsia="仿宋_GB2312" w:cs="Times New Roman"/>
          <w:kern w:val="0"/>
          <w:sz w:val="24"/>
          <w:szCs w:val="20"/>
          <w:lang w:val="en-US" w:eastAsia="zh-CN"/>
        </w:rPr>
        <w:t>泵</w:t>
      </w:r>
      <w:r>
        <w:rPr>
          <w:rFonts w:hint="eastAsia" w:ascii="仿宋_GB2312" w:hAnsi="宋体" w:eastAsia="仿宋_GB2312" w:cs="Times New Roman"/>
          <w:kern w:val="0"/>
          <w:sz w:val="24"/>
          <w:szCs w:val="20"/>
          <w:lang w:eastAsia="zh-CN"/>
        </w:rPr>
        <w:t>抽排到附近的集水</w:t>
      </w:r>
      <w:r>
        <w:rPr>
          <w:rFonts w:hint="eastAsia" w:ascii="仿宋_GB2312" w:hAnsi="宋体" w:eastAsia="仿宋_GB2312" w:cs="Times New Roman"/>
          <w:kern w:val="0"/>
          <w:sz w:val="24"/>
          <w:szCs w:val="20"/>
          <w:lang w:val="en-US" w:eastAsia="zh-CN"/>
        </w:rPr>
        <w:t>井</w:t>
      </w:r>
      <w:r>
        <w:rPr>
          <w:rFonts w:hint="eastAsia" w:ascii="仿宋_GB2312" w:hAnsi="宋体" w:eastAsia="仿宋_GB2312" w:cs="Times New Roman"/>
          <w:kern w:val="0"/>
          <w:sz w:val="24"/>
          <w:szCs w:val="20"/>
          <w:lang w:eastAsia="zh-CN"/>
        </w:rPr>
        <w:t>。然后进入待接收状态，如此循环更替运行。</w:t>
      </w:r>
    </w:p>
    <w:p w14:paraId="2113D73B">
      <w:pPr>
        <w:numPr>
          <w:ilvl w:val="0"/>
          <w:numId w:val="0"/>
        </w:numPr>
        <w:spacing w:line="360" w:lineRule="auto"/>
        <w:ind w:leftChars="0"/>
        <w:rPr>
          <w:rFonts w:hint="eastAsia" w:ascii="仿宋_GB2312" w:hAnsi="宋体" w:eastAsia="仿宋_GB2312" w:cs="Times New Roman"/>
          <w:kern w:val="0"/>
          <w:sz w:val="24"/>
          <w:szCs w:val="20"/>
          <w:lang w:eastAsia="zh-CN"/>
        </w:rPr>
      </w:pPr>
      <w:r>
        <w:rPr>
          <w:rFonts w:hint="eastAsia" w:ascii="仿宋_GB2312" w:hAnsi="宋体" w:eastAsia="仿宋_GB2312" w:cs="Times New Roman"/>
          <w:kern w:val="0"/>
          <w:sz w:val="24"/>
          <w:szCs w:val="20"/>
          <w:lang w:val="en-US" w:eastAsia="zh-CN"/>
        </w:rPr>
        <w:t>7.</w:t>
      </w:r>
      <w:r>
        <w:rPr>
          <w:rFonts w:hint="eastAsia" w:ascii="仿宋_GB2312" w:hAnsi="宋体" w:eastAsia="仿宋_GB2312" w:cs="Times New Roman"/>
          <w:kern w:val="0"/>
          <w:sz w:val="24"/>
          <w:szCs w:val="20"/>
          <w:lang w:eastAsia="zh-CN"/>
        </w:rPr>
        <w:t>每个衰变池都</w:t>
      </w:r>
      <w:r>
        <w:rPr>
          <w:rFonts w:hint="eastAsia" w:ascii="仿宋_GB2312" w:hAnsi="宋体" w:eastAsia="仿宋_GB2312" w:cs="Times New Roman"/>
          <w:kern w:val="0"/>
          <w:sz w:val="24"/>
          <w:szCs w:val="20"/>
          <w:lang w:val="en-US" w:eastAsia="zh-CN"/>
        </w:rPr>
        <w:t>没</w:t>
      </w:r>
      <w:r>
        <w:rPr>
          <w:rFonts w:hint="eastAsia" w:ascii="仿宋_GB2312" w:hAnsi="宋体" w:eastAsia="仿宋_GB2312" w:cs="Times New Roman"/>
          <w:kern w:val="0"/>
          <w:sz w:val="24"/>
          <w:szCs w:val="20"/>
          <w:lang w:eastAsia="zh-CN"/>
        </w:rPr>
        <w:t>有排水泵，事故池并不固定，而是轮换运行，水泵由PLC程序及水位控制</w:t>
      </w:r>
    </w:p>
    <w:p w14:paraId="38A7C885">
      <w:pPr>
        <w:numPr>
          <w:ilvl w:val="0"/>
          <w:numId w:val="0"/>
        </w:numPr>
        <w:spacing w:line="360" w:lineRule="auto"/>
        <w:ind w:leftChars="0"/>
        <w:rPr>
          <w:rFonts w:hint="eastAsia" w:ascii="仿宋_GB2312" w:hAnsi="宋体" w:eastAsia="仿宋_GB2312" w:cs="Times New Roman"/>
          <w:kern w:val="0"/>
          <w:sz w:val="24"/>
          <w:szCs w:val="20"/>
          <w:lang w:eastAsia="zh-CN"/>
        </w:rPr>
      </w:pPr>
      <w:r>
        <w:rPr>
          <w:rFonts w:hint="eastAsia" w:ascii="仿宋_GB2312" w:hAnsi="宋体" w:eastAsia="仿宋_GB2312" w:cs="Times New Roman"/>
          <w:kern w:val="0"/>
          <w:sz w:val="24"/>
          <w:szCs w:val="20"/>
          <w:lang w:eastAsia="zh-CN"/>
        </w:rPr>
        <w:t>8.隔渣池的进水管标高及管径见室外设计图纸，具体根据现场情况进行修改。</w:t>
      </w:r>
    </w:p>
    <w:p w14:paraId="494A00A2">
      <w:pPr>
        <w:numPr>
          <w:ilvl w:val="0"/>
          <w:numId w:val="0"/>
        </w:numPr>
        <w:spacing w:line="360" w:lineRule="auto"/>
        <w:ind w:leftChars="0"/>
        <w:rPr>
          <w:rFonts w:hint="eastAsia" w:ascii="仿宋_GB2312" w:hAnsi="宋体" w:eastAsia="仿宋_GB2312" w:cs="Times New Roman"/>
          <w:kern w:val="0"/>
          <w:sz w:val="24"/>
          <w:szCs w:val="20"/>
          <w:lang w:eastAsia="zh-CN"/>
        </w:rPr>
      </w:pPr>
      <w:r>
        <w:rPr>
          <w:rFonts w:hint="eastAsia" w:ascii="仿宋_GB2312" w:hAnsi="宋体" w:eastAsia="仿宋_GB2312" w:cs="Times New Roman"/>
          <w:kern w:val="0"/>
          <w:sz w:val="24"/>
          <w:szCs w:val="20"/>
          <w:lang w:eastAsia="zh-CN"/>
        </w:rPr>
        <w:t>9.管道用10m铅当量铅皮包裹。</w:t>
      </w:r>
    </w:p>
    <w:p w14:paraId="1154EF70">
      <w:pPr>
        <w:pStyle w:val="2"/>
        <w:rPr>
          <w:rFonts w:hint="eastAsia"/>
          <w:lang w:val="en-US" w:eastAsia="zh-CN"/>
        </w:rPr>
      </w:pPr>
    </w:p>
    <w:p w14:paraId="74943241">
      <w:pPr>
        <w:pStyle w:val="2"/>
        <w:rPr>
          <w:rFonts w:hint="eastAsia"/>
          <w:lang w:val="en-US" w:eastAsia="zh-CN"/>
        </w:rPr>
      </w:pPr>
    </w:p>
    <w:p w14:paraId="68E0AA30">
      <w:pPr>
        <w:pStyle w:val="2"/>
        <w:rPr>
          <w:rFonts w:hint="eastAsia"/>
          <w:lang w:val="en-US" w:eastAsia="zh-CN"/>
        </w:rPr>
      </w:pPr>
    </w:p>
    <w:p w14:paraId="18FA133A">
      <w:pPr>
        <w:pStyle w:val="2"/>
        <w:rPr>
          <w:rFonts w:hint="eastAsia"/>
          <w:lang w:val="en-US" w:eastAsia="zh-CN"/>
        </w:rPr>
      </w:pPr>
    </w:p>
    <w:p w14:paraId="7DBF0B82">
      <w:pPr>
        <w:pStyle w:val="2"/>
        <w:rPr>
          <w:rFonts w:hint="eastAsia"/>
          <w:lang w:val="en-US" w:eastAsia="zh-CN"/>
        </w:rPr>
      </w:pPr>
    </w:p>
    <w:p w14:paraId="243A7DCD">
      <w:pPr>
        <w:pStyle w:val="2"/>
        <w:rPr>
          <w:rFonts w:hint="eastAsia"/>
          <w:lang w:val="en-US" w:eastAsia="zh-CN"/>
        </w:rPr>
      </w:pPr>
    </w:p>
    <w:p w14:paraId="57494596">
      <w:pPr>
        <w:pStyle w:val="2"/>
        <w:rPr>
          <w:rFonts w:hint="eastAsia"/>
          <w:lang w:val="en-US" w:eastAsia="zh-CN"/>
        </w:rPr>
      </w:pPr>
    </w:p>
    <w:p w14:paraId="214E935D">
      <w:pPr>
        <w:pStyle w:val="2"/>
        <w:rPr>
          <w:rFonts w:hint="eastAsia"/>
          <w:lang w:val="en-US" w:eastAsia="zh-CN"/>
        </w:rPr>
      </w:pPr>
    </w:p>
    <w:p w14:paraId="1F433292">
      <w:pPr>
        <w:pStyle w:val="2"/>
        <w:rPr>
          <w:rFonts w:hint="eastAsia"/>
          <w:lang w:val="en-US" w:eastAsia="zh-CN"/>
        </w:rPr>
      </w:pPr>
    </w:p>
    <w:p w14:paraId="4C36D01E">
      <w:pPr>
        <w:pStyle w:val="2"/>
        <w:rPr>
          <w:rFonts w:hint="eastAsia"/>
          <w:lang w:val="en-US" w:eastAsia="zh-CN"/>
        </w:rPr>
      </w:pPr>
    </w:p>
    <w:p w14:paraId="7941037C">
      <w:pPr>
        <w:pStyle w:val="2"/>
        <w:rPr>
          <w:rFonts w:hint="eastAsia"/>
          <w:lang w:val="en-US" w:eastAsia="zh-CN"/>
        </w:rPr>
      </w:pPr>
    </w:p>
    <w:p w14:paraId="490831F6">
      <w:pPr>
        <w:pStyle w:val="2"/>
        <w:rPr>
          <w:rFonts w:hint="eastAsia"/>
          <w:lang w:val="en-US" w:eastAsia="zh-CN"/>
        </w:rPr>
      </w:pPr>
    </w:p>
    <w:p w14:paraId="3E722309">
      <w:pPr>
        <w:pStyle w:val="2"/>
        <w:rPr>
          <w:rFonts w:hint="eastAsia"/>
          <w:lang w:val="en-US" w:eastAsia="zh-CN"/>
        </w:rPr>
      </w:pPr>
    </w:p>
    <w:p w14:paraId="77EC5415">
      <w:pPr>
        <w:pStyle w:val="2"/>
        <w:rPr>
          <w:rFonts w:hint="eastAsia"/>
          <w:lang w:val="en-US" w:eastAsia="zh-CN"/>
        </w:rPr>
      </w:pPr>
    </w:p>
    <w:p w14:paraId="315BFB56">
      <w:pPr>
        <w:pStyle w:val="2"/>
        <w:rPr>
          <w:rFonts w:hint="eastAsia"/>
          <w:lang w:val="en-US" w:eastAsia="zh-CN"/>
        </w:rPr>
      </w:pPr>
    </w:p>
    <w:p w14:paraId="0CDA3BF8">
      <w:pPr>
        <w:pStyle w:val="2"/>
        <w:rPr>
          <w:rFonts w:hint="eastAsia"/>
          <w:lang w:val="en-US" w:eastAsia="zh-CN"/>
        </w:rPr>
      </w:pPr>
    </w:p>
    <w:p w14:paraId="6D444A99">
      <w:pPr>
        <w:pStyle w:val="2"/>
        <w:rPr>
          <w:rFonts w:hint="eastAsia"/>
          <w:lang w:val="en-US" w:eastAsia="zh-CN"/>
        </w:rPr>
      </w:pPr>
    </w:p>
    <w:p w14:paraId="61A0C308">
      <w:pPr>
        <w:pStyle w:val="2"/>
        <w:rPr>
          <w:rFonts w:hint="default"/>
          <w:lang w:val="en-US" w:eastAsia="zh-CN"/>
        </w:rPr>
      </w:pPr>
      <w:r>
        <w:rPr>
          <w:rFonts w:hint="eastAsia"/>
          <w:lang w:val="en-US" w:eastAsia="zh-CN"/>
        </w:rPr>
        <w:t>主要设备表：</w:t>
      </w:r>
    </w:p>
    <w:p w14:paraId="3173EB97">
      <w:pPr>
        <w:pStyle w:val="2"/>
      </w:pPr>
      <w:r>
        <w:rPr>
          <w:rFonts w:hint="eastAsia" w:ascii="仿宋_GB2312" w:hAnsi="宋体" w:eastAsia="仿宋_GB2312" w:cs="Times New Roman"/>
          <w:kern w:val="0"/>
          <w:sz w:val="24"/>
          <w:szCs w:val="20"/>
          <w:lang w:eastAsia="zh-CN"/>
        </w:rPr>
        <w:drawing>
          <wp:inline distT="0" distB="0" distL="114300" distR="114300">
            <wp:extent cx="6186170" cy="4886325"/>
            <wp:effectExtent l="0" t="0" r="5080" b="9525"/>
            <wp:docPr id="1" name="图片 1" descr="65edf02f156a433632f3c6baa4f3a5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5edf02f156a433632f3c6baa4f3a55e"/>
                    <pic:cNvPicPr>
                      <a:picLocks noChangeAspect="1"/>
                    </pic:cNvPicPr>
                  </pic:nvPicPr>
                  <pic:blipFill>
                    <a:blip r:embed="rId4"/>
                    <a:stretch>
                      <a:fillRect/>
                    </a:stretch>
                  </pic:blipFill>
                  <pic:spPr>
                    <a:xfrm>
                      <a:off x="0" y="0"/>
                      <a:ext cx="6186170" cy="4886325"/>
                    </a:xfrm>
                    <a:prstGeom prst="rect">
                      <a:avLst/>
                    </a:prstGeom>
                  </pic:spPr>
                </pic:pic>
              </a:graphicData>
            </a:graphic>
          </wp:inline>
        </w:drawing>
      </w:r>
    </w:p>
    <w:p w14:paraId="6E46FE6B">
      <w:pPr>
        <w:pStyle w:val="2"/>
      </w:pPr>
    </w:p>
    <w:p w14:paraId="49F32833">
      <w:pPr>
        <w:pStyle w:val="2"/>
      </w:pPr>
    </w:p>
    <w:p w14:paraId="47E27F8E">
      <w:pPr>
        <w:pStyle w:val="2"/>
      </w:pPr>
    </w:p>
    <w:p w14:paraId="28E39F6E">
      <w:pPr>
        <w:pStyle w:val="2"/>
      </w:pPr>
    </w:p>
    <w:p w14:paraId="18AB6227">
      <w:pPr>
        <w:pStyle w:val="2"/>
      </w:pPr>
    </w:p>
    <w:p w14:paraId="294C92C0">
      <w:pPr>
        <w:pStyle w:val="2"/>
      </w:pPr>
    </w:p>
    <w:p w14:paraId="3CF9EF15">
      <w:pPr>
        <w:pStyle w:val="2"/>
      </w:pPr>
    </w:p>
    <w:p w14:paraId="6C9E8D5F">
      <w:pPr>
        <w:pStyle w:val="2"/>
      </w:pPr>
    </w:p>
    <w:p w14:paraId="55CE9058">
      <w:pPr>
        <w:pStyle w:val="2"/>
      </w:pPr>
    </w:p>
    <w:p w14:paraId="6338D692">
      <w:pPr>
        <w:pStyle w:val="2"/>
      </w:pPr>
    </w:p>
    <w:p w14:paraId="24B6A67F">
      <w:pPr>
        <w:pStyle w:val="2"/>
      </w:pPr>
    </w:p>
    <w:p w14:paraId="76796C55">
      <w:pPr>
        <w:pStyle w:val="2"/>
      </w:pPr>
    </w:p>
    <w:p w14:paraId="59C2B006">
      <w:pPr>
        <w:pStyle w:val="2"/>
      </w:pPr>
    </w:p>
    <w:p w14:paraId="337375CE">
      <w:pPr>
        <w:pStyle w:val="2"/>
        <w:rPr>
          <w:rFonts w:hint="default" w:eastAsiaTheme="minorEastAsia"/>
          <w:lang w:val="en-US" w:eastAsia="zh-CN"/>
        </w:rPr>
      </w:pPr>
      <w:r>
        <w:rPr>
          <w:rFonts w:hint="eastAsia"/>
          <w:lang w:val="en-US" w:eastAsia="zh-CN"/>
        </w:rPr>
        <w:t>附件2：</w:t>
      </w:r>
      <w:r>
        <w:rPr>
          <w:rFonts w:hint="eastAsia" w:ascii="仿宋_GB2312" w:hAnsi="宋体" w:eastAsia="仿宋_GB2312" w:cs="Times New Roman"/>
          <w:kern w:val="0"/>
          <w:sz w:val="24"/>
          <w:szCs w:val="20"/>
          <w:lang w:val="en-US" w:eastAsia="zh-CN"/>
        </w:rPr>
        <w:t>渝中院区魁星楼核医学科衰变池配置清单</w:t>
      </w:r>
    </w:p>
    <w:p w14:paraId="5C081CC3">
      <w:pPr>
        <w:pStyle w:val="2"/>
        <w:rPr>
          <w:rFonts w:hint="eastAsia" w:ascii="仿宋_GB2312" w:hAnsi="宋体" w:eastAsia="仿宋_GB2312" w:cs="Times New Roman"/>
          <w:kern w:val="0"/>
          <w:sz w:val="24"/>
          <w:szCs w:val="20"/>
          <w:lang w:eastAsia="zh-CN"/>
        </w:rPr>
      </w:pPr>
      <w:r>
        <w:rPr>
          <w:rFonts w:hint="eastAsia" w:ascii="仿宋_GB2312" w:hAnsi="宋体" w:eastAsia="仿宋_GB2312" w:cs="Times New Roman"/>
          <w:kern w:val="0"/>
          <w:sz w:val="24"/>
          <w:szCs w:val="20"/>
          <w:lang w:eastAsia="zh-CN"/>
        </w:rPr>
        <w:drawing>
          <wp:inline distT="0" distB="0" distL="114300" distR="114300">
            <wp:extent cx="5379720" cy="7232015"/>
            <wp:effectExtent l="0" t="0" r="11430" b="6985"/>
            <wp:docPr id="2" name="图片 2" descr="3971658b1792ecf3ed51d11f603a1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971658b1792ecf3ed51d11f603a1921"/>
                    <pic:cNvPicPr>
                      <a:picLocks noChangeAspect="1"/>
                    </pic:cNvPicPr>
                  </pic:nvPicPr>
                  <pic:blipFill>
                    <a:blip r:embed="rId5"/>
                    <a:stretch>
                      <a:fillRect/>
                    </a:stretch>
                  </pic:blipFill>
                  <pic:spPr>
                    <a:xfrm>
                      <a:off x="0" y="0"/>
                      <a:ext cx="5379720" cy="7232015"/>
                    </a:xfrm>
                    <a:prstGeom prst="rect">
                      <a:avLst/>
                    </a:prstGeom>
                  </pic:spPr>
                </pic:pic>
              </a:graphicData>
            </a:graphic>
          </wp:inline>
        </w:drawing>
      </w:r>
    </w:p>
    <w:p w14:paraId="2550F8F3">
      <w:pPr>
        <w:pStyle w:val="2"/>
        <w:rPr>
          <w:rFonts w:hint="eastAsia" w:ascii="仿宋_GB2312" w:hAnsi="宋体" w:eastAsia="仿宋_GB2312" w:cs="Times New Roman"/>
          <w:kern w:val="0"/>
          <w:sz w:val="24"/>
          <w:szCs w:val="20"/>
          <w:lang w:eastAsia="zh-CN"/>
        </w:rPr>
      </w:pPr>
      <w:r>
        <w:rPr>
          <w:rFonts w:hint="eastAsia" w:ascii="仿宋_GB2312" w:hAnsi="宋体" w:eastAsia="仿宋_GB2312" w:cs="Times New Roman"/>
          <w:kern w:val="0"/>
          <w:sz w:val="24"/>
          <w:szCs w:val="20"/>
          <w:lang w:eastAsia="zh-CN"/>
        </w:rPr>
        <w:drawing>
          <wp:inline distT="0" distB="0" distL="114300" distR="114300">
            <wp:extent cx="5281295" cy="7774305"/>
            <wp:effectExtent l="0" t="0" r="14605" b="17145"/>
            <wp:docPr id="4" name="图片 4" descr="1493c4b3e7cb6be0500822ed687da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493c4b3e7cb6be0500822ed687daeee"/>
                    <pic:cNvPicPr>
                      <a:picLocks noChangeAspect="1"/>
                    </pic:cNvPicPr>
                  </pic:nvPicPr>
                  <pic:blipFill>
                    <a:blip r:embed="rId6"/>
                    <a:stretch>
                      <a:fillRect/>
                    </a:stretch>
                  </pic:blipFill>
                  <pic:spPr>
                    <a:xfrm>
                      <a:off x="0" y="0"/>
                      <a:ext cx="5281295" cy="7774305"/>
                    </a:xfrm>
                    <a:prstGeom prst="rect">
                      <a:avLst/>
                    </a:prstGeom>
                  </pic:spPr>
                </pic:pic>
              </a:graphicData>
            </a:graphic>
          </wp:inline>
        </w:drawing>
      </w:r>
    </w:p>
    <w:p w14:paraId="21E96CB6">
      <w:pPr>
        <w:pStyle w:val="2"/>
      </w:pPr>
    </w:p>
    <w:p w14:paraId="50E6B2E9">
      <w:pPr>
        <w:pStyle w:val="2"/>
      </w:pPr>
    </w:p>
    <w:p w14:paraId="71AA0AEC">
      <w:pPr>
        <w:pStyle w:val="2"/>
      </w:pPr>
    </w:p>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1F4A1EF8">
      <w:pPr>
        <w:rPr>
          <w:rFonts w:hint="eastAsia" w:ascii="黑体" w:eastAsia="黑体"/>
          <w:sz w:val="24"/>
        </w:rPr>
      </w:pPr>
    </w:p>
    <w:p w14:paraId="0B9F84A0">
      <w:pPr>
        <w:rPr>
          <w:rFonts w:hint="eastAsia" w:ascii="黑体" w:eastAsia="黑体"/>
          <w:sz w:val="24"/>
        </w:rPr>
      </w:pPr>
    </w:p>
    <w:p w14:paraId="7851DA60">
      <w:pPr>
        <w:rPr>
          <w:rFonts w:hint="eastAsia" w:ascii="黑体" w:eastAsia="黑体"/>
          <w:sz w:val="24"/>
        </w:rPr>
      </w:pPr>
    </w:p>
    <w:p w14:paraId="4C210D1F">
      <w:pPr>
        <w:rPr>
          <w:rFonts w:hint="eastAsia" w:ascii="黑体" w:eastAsia="黑体"/>
          <w:sz w:val="24"/>
        </w:rPr>
      </w:pPr>
    </w:p>
    <w:p w14:paraId="7226CE32">
      <w:pPr>
        <w:rPr>
          <w:rFonts w:hint="eastAsia" w:ascii="黑体" w:eastAsia="黑体"/>
          <w:sz w:val="24"/>
        </w:rPr>
      </w:pPr>
    </w:p>
    <w:p w14:paraId="76B3CE75">
      <w:pPr>
        <w:rPr>
          <w:rFonts w:ascii="黑体" w:eastAsia="黑体"/>
          <w:sz w:val="24"/>
        </w:rPr>
      </w:pP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3"/>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3"/>
        <w:shd w:val="clear" w:color="FFFFFF" w:fill="FFFFFF"/>
        <w:spacing w:line="360" w:lineRule="auto"/>
        <w:jc w:val="both"/>
        <w:rPr>
          <w:sz w:val="28"/>
          <w:szCs w:val="28"/>
        </w:rPr>
      </w:pPr>
    </w:p>
    <w:p w14:paraId="66DCF22B">
      <w:pPr>
        <w:pStyle w:val="5"/>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521B4456">
      <w:pPr>
        <w:snapToGrid w:val="0"/>
        <w:spacing w:line="360" w:lineRule="auto"/>
        <w:rPr>
          <w:kern w:val="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77BAE39B">
      <w:pPr>
        <w:widowControl/>
        <w:tabs>
          <w:tab w:val="left" w:pos="720"/>
        </w:tabs>
        <w:spacing w:before="156" w:beforeLines="50" w:line="360" w:lineRule="auto"/>
        <w:rPr>
          <w:color w:val="000000"/>
          <w:kern w:val="0"/>
          <w:sz w:val="30"/>
          <w:szCs w:val="30"/>
        </w:rPr>
      </w:pPr>
    </w:p>
    <w:p w14:paraId="3673C852">
      <w:pPr>
        <w:pStyle w:val="19"/>
        <w:spacing w:before="156" w:after="156" w:line="360" w:lineRule="auto"/>
        <w:rPr>
          <w:sz w:val="44"/>
          <w:szCs w:val="44"/>
        </w:rPr>
      </w:pPr>
      <w:r>
        <w:rPr>
          <w:rFonts w:hint="eastAsia"/>
          <w:sz w:val="44"/>
          <w:szCs w:val="44"/>
        </w:rPr>
        <w:t>报价书（格式）</w:t>
      </w:r>
    </w:p>
    <w:p w14:paraId="1A4B06D8">
      <w:pPr>
        <w:pStyle w:val="17"/>
        <w:spacing w:line="360" w:lineRule="auto"/>
        <w:ind w:firstLine="539"/>
        <w:rPr>
          <w:sz w:val="28"/>
          <w:szCs w:val="28"/>
        </w:rPr>
      </w:pPr>
    </w:p>
    <w:p w14:paraId="72ACAEA5">
      <w:pPr>
        <w:pStyle w:val="17"/>
        <w:spacing w:line="360" w:lineRule="auto"/>
        <w:ind w:firstLine="539"/>
        <w:rPr>
          <w:sz w:val="28"/>
          <w:szCs w:val="28"/>
        </w:rPr>
      </w:pPr>
      <w:r>
        <w:rPr>
          <w:rFonts w:hint="eastAsia"/>
          <w:sz w:val="28"/>
          <w:szCs w:val="28"/>
        </w:rPr>
        <w:t>致：重庆医科大学附属第二医院</w:t>
      </w:r>
    </w:p>
    <w:p w14:paraId="2F663CA6">
      <w:pPr>
        <w:pStyle w:val="17"/>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291F28CE">
      <w:pPr>
        <w:pStyle w:val="17"/>
        <w:tabs>
          <w:tab w:val="left" w:pos="0"/>
          <w:tab w:val="clear" w:pos="900"/>
          <w:tab w:val="clear" w:pos="1620"/>
        </w:tabs>
        <w:spacing w:line="360" w:lineRule="auto"/>
        <w:ind w:firstLine="0"/>
        <w:jc w:val="left"/>
        <w:rPr>
          <w:sz w:val="28"/>
          <w:szCs w:val="28"/>
        </w:rPr>
      </w:pPr>
      <w:r>
        <w:rPr>
          <w:rFonts w:hint="eastAsia"/>
          <w:sz w:val="28"/>
          <w:szCs w:val="28"/>
        </w:rPr>
        <w:t>重庆医科大学附属第二医院</w:t>
      </w:r>
      <w:r>
        <w:rPr>
          <w:rFonts w:hint="eastAsia"/>
          <w:sz w:val="28"/>
          <w:szCs w:val="28"/>
          <w:lang w:val="en-US" w:eastAsia="zh-CN"/>
        </w:rPr>
        <w:t>衰变池维保</w:t>
      </w:r>
      <w:r>
        <w:rPr>
          <w:rFonts w:hint="eastAsia"/>
          <w:sz w:val="28"/>
          <w:szCs w:val="28"/>
        </w:rPr>
        <w:t>阳光推介总报价为：</w:t>
      </w:r>
      <w:r>
        <w:rPr>
          <w:rFonts w:hint="eastAsia"/>
          <w:sz w:val="28"/>
          <w:szCs w:val="28"/>
          <w:u w:val="single"/>
          <w:lang w:val="en-US" w:eastAsia="zh-CN"/>
        </w:rPr>
        <w:t xml:space="preserve">           </w:t>
      </w:r>
      <w:r>
        <w:rPr>
          <w:rFonts w:hint="eastAsia"/>
          <w:sz w:val="28"/>
          <w:szCs w:val="28"/>
          <w:lang w:val="en-US" w:eastAsia="zh-CN"/>
        </w:rPr>
        <w:t>元；维保时间</w:t>
      </w:r>
      <w:r>
        <w:rPr>
          <w:rFonts w:hint="eastAsia"/>
          <w:sz w:val="28"/>
          <w:szCs w:val="28"/>
        </w:rPr>
        <w:t>（</w:t>
      </w:r>
      <w:r>
        <w:rPr>
          <w:rFonts w:hint="eastAsia"/>
          <w:sz w:val="28"/>
          <w:szCs w:val="28"/>
          <w:lang w:val="en-US" w:eastAsia="zh-CN"/>
        </w:rPr>
        <w:t>合同签订</w:t>
      </w:r>
      <w:r>
        <w:rPr>
          <w:rFonts w:hint="eastAsia"/>
          <w:sz w:val="28"/>
          <w:szCs w:val="28"/>
        </w:rPr>
        <w:t>之日起）：</w:t>
      </w:r>
      <w:r>
        <w:rPr>
          <w:rFonts w:hint="eastAsia"/>
          <w:sz w:val="28"/>
          <w:szCs w:val="28"/>
          <w:u w:val="single"/>
        </w:rPr>
        <w:t xml:space="preserve">    </w:t>
      </w:r>
      <w:r>
        <w:rPr>
          <w:rFonts w:hint="eastAsia"/>
          <w:sz w:val="28"/>
          <w:szCs w:val="28"/>
          <w:u w:val="single"/>
          <w:lang w:val="en-US" w:eastAsia="zh-CN"/>
        </w:rPr>
        <w:t>3</w:t>
      </w:r>
      <w:r>
        <w:rPr>
          <w:rFonts w:hint="eastAsia"/>
          <w:sz w:val="28"/>
          <w:szCs w:val="28"/>
          <w:u w:val="single"/>
        </w:rPr>
        <w:t xml:space="preserve">   </w:t>
      </w:r>
      <w:r>
        <w:rPr>
          <w:rFonts w:hint="eastAsia"/>
          <w:sz w:val="28"/>
          <w:szCs w:val="28"/>
          <w:u w:val="none"/>
          <w:lang w:val="en-US" w:eastAsia="zh-CN"/>
        </w:rPr>
        <w:t>年</w:t>
      </w:r>
      <w:r>
        <w:rPr>
          <w:rFonts w:hint="eastAsia"/>
          <w:sz w:val="28"/>
          <w:szCs w:val="28"/>
        </w:rPr>
        <w:t>。</w:t>
      </w:r>
    </w:p>
    <w:p w14:paraId="38879D2A">
      <w:pPr>
        <w:pStyle w:val="17"/>
        <w:spacing w:line="360" w:lineRule="auto"/>
        <w:ind w:firstLine="0"/>
        <w:rPr>
          <w:sz w:val="28"/>
          <w:szCs w:val="28"/>
        </w:rPr>
      </w:pPr>
    </w:p>
    <w:p w14:paraId="574F8D2F">
      <w:pPr>
        <w:pStyle w:val="17"/>
        <w:spacing w:line="360" w:lineRule="auto"/>
        <w:ind w:firstLine="0"/>
        <w:rPr>
          <w:sz w:val="28"/>
          <w:szCs w:val="28"/>
        </w:rPr>
      </w:pPr>
    </w:p>
    <w:p w14:paraId="74B6F6ED">
      <w:pPr>
        <w:pStyle w:val="17"/>
        <w:spacing w:line="360" w:lineRule="auto"/>
        <w:ind w:firstLine="0"/>
        <w:rPr>
          <w:sz w:val="30"/>
          <w:szCs w:val="30"/>
        </w:rPr>
      </w:pPr>
    </w:p>
    <w:p w14:paraId="6F322453">
      <w:pPr>
        <w:pStyle w:val="17"/>
        <w:spacing w:line="360" w:lineRule="auto"/>
        <w:rPr>
          <w:sz w:val="30"/>
          <w:szCs w:val="30"/>
        </w:rPr>
      </w:pPr>
      <w:r>
        <w:rPr>
          <w:rFonts w:hint="eastAsia"/>
          <w:sz w:val="30"/>
          <w:szCs w:val="30"/>
        </w:rPr>
        <w:t>推介单位（盖章）：</w:t>
      </w:r>
    </w:p>
    <w:p w14:paraId="4CEEA50D">
      <w:pPr>
        <w:pStyle w:val="17"/>
        <w:spacing w:line="360" w:lineRule="auto"/>
        <w:rPr>
          <w:sz w:val="30"/>
          <w:szCs w:val="30"/>
        </w:rPr>
      </w:pPr>
      <w:r>
        <w:rPr>
          <w:rFonts w:hint="eastAsia"/>
          <w:sz w:val="30"/>
          <w:szCs w:val="30"/>
        </w:rPr>
        <w:t>法定代表人或法人授权代表（签字）：</w:t>
      </w:r>
    </w:p>
    <w:p w14:paraId="3488FBB3">
      <w:pPr>
        <w:pStyle w:val="17"/>
        <w:spacing w:line="360" w:lineRule="auto"/>
        <w:rPr>
          <w:sz w:val="30"/>
          <w:szCs w:val="30"/>
        </w:rPr>
      </w:pPr>
      <w:r>
        <w:rPr>
          <w:rFonts w:hint="eastAsia"/>
          <w:sz w:val="30"/>
          <w:szCs w:val="30"/>
        </w:rPr>
        <w:t>时间：</w:t>
      </w:r>
    </w:p>
    <w:p w14:paraId="55187EEC">
      <w:pPr>
        <w:spacing w:line="360" w:lineRule="auto"/>
        <w:rPr>
          <w:rFonts w:ascii="仿宋" w:hAnsi="仿宋" w:eastAsia="仿宋"/>
          <w:sz w:val="24"/>
          <w:szCs w:val="24"/>
        </w:rPr>
      </w:pPr>
    </w:p>
    <w:p w14:paraId="1935F059">
      <w:pPr>
        <w:spacing w:line="360" w:lineRule="auto"/>
        <w:rPr>
          <w:rFonts w:ascii="仿宋" w:hAnsi="仿宋" w:eastAsia="仿宋"/>
          <w:sz w:val="24"/>
          <w:szCs w:val="24"/>
        </w:rPr>
      </w:pPr>
    </w:p>
    <w:p w14:paraId="09C2730F">
      <w:pPr>
        <w:spacing w:line="360" w:lineRule="auto"/>
        <w:rPr>
          <w:rFonts w:ascii="仿宋" w:hAnsi="仿宋" w:eastAsia="仿宋"/>
          <w:sz w:val="24"/>
          <w:szCs w:val="24"/>
        </w:rPr>
      </w:pPr>
    </w:p>
    <w:p w14:paraId="53072F40">
      <w:pPr>
        <w:spacing w:line="360" w:lineRule="auto"/>
        <w:rPr>
          <w:rFonts w:ascii="仿宋" w:hAnsi="仿宋" w:eastAsia="仿宋"/>
          <w:sz w:val="24"/>
          <w:szCs w:val="24"/>
        </w:rPr>
      </w:pPr>
    </w:p>
    <w:p w14:paraId="77E6FE13">
      <w:pPr>
        <w:spacing w:line="360" w:lineRule="auto"/>
        <w:rPr>
          <w:rFonts w:ascii="仿宋" w:hAnsi="仿宋" w:eastAsia="仿宋"/>
          <w:sz w:val="24"/>
          <w:szCs w:val="24"/>
        </w:rPr>
      </w:pPr>
    </w:p>
    <w:p w14:paraId="31D802B1">
      <w:pPr>
        <w:spacing w:line="360" w:lineRule="auto"/>
        <w:rPr>
          <w:rFonts w:ascii="仿宋" w:hAnsi="仿宋" w:eastAsia="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E24FA7E-1060-451F-AE3F-D81C6C7F8304}"/>
  </w:font>
  <w:font w:name="黑体">
    <w:panose1 w:val="02010609060101010101"/>
    <w:charset w:val="86"/>
    <w:family w:val="auto"/>
    <w:pitch w:val="default"/>
    <w:sig w:usb0="800002BF" w:usb1="38CF7CFA" w:usb2="00000016" w:usb3="00000000" w:csb0="00040001" w:csb1="00000000"/>
    <w:embedRegular r:id="rId2" w:fontKey="{B8FC3DBC-369B-41DC-A26C-EDFDC3A49E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4EC714C-3245-482B-8BA4-F2C9113D0B1A}"/>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4" w:fontKey="{4484199E-A3CD-47BF-8F62-C10E9A16184A}"/>
  </w:font>
  <w:font w:name="仿宋">
    <w:panose1 w:val="02010609060101010101"/>
    <w:charset w:val="86"/>
    <w:family w:val="modern"/>
    <w:pitch w:val="default"/>
    <w:sig w:usb0="800002BF" w:usb1="38CF7CFA" w:usb2="00000016" w:usb3="00000000" w:csb0="00040001" w:csb1="00000000"/>
    <w:embedRegular r:id="rId5" w:fontKey="{8F5F0484-0B25-4C03-8E09-11818C126D3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1436A8"/>
    <w:multiLevelType w:val="singleLevel"/>
    <w:tmpl w:val="F91436A8"/>
    <w:lvl w:ilvl="0" w:tentative="0">
      <w:start w:val="1"/>
      <w:numFmt w:val="decimal"/>
      <w:lvlText w:val="%1."/>
      <w:lvlJc w:val="left"/>
      <w:pPr>
        <w:tabs>
          <w:tab w:val="left" w:pos="312"/>
        </w:tabs>
      </w:pPr>
    </w:lvl>
  </w:abstractNum>
  <w:abstractNum w:abstractNumId="1">
    <w:nsid w:val="3A13D921"/>
    <w:multiLevelType w:val="singleLevel"/>
    <w:tmpl w:val="3A13D921"/>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DFiMmVjZWU1YzFiZGNmMjhlNmJhYzY1NDNmOWQ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2AF7290"/>
    <w:rsid w:val="071D433A"/>
    <w:rsid w:val="08F70EF3"/>
    <w:rsid w:val="0AA2484F"/>
    <w:rsid w:val="0EF252A9"/>
    <w:rsid w:val="0F4672D5"/>
    <w:rsid w:val="10BF469B"/>
    <w:rsid w:val="10D122B2"/>
    <w:rsid w:val="12867014"/>
    <w:rsid w:val="16545689"/>
    <w:rsid w:val="1DF33BF6"/>
    <w:rsid w:val="20CB0584"/>
    <w:rsid w:val="21C70C3C"/>
    <w:rsid w:val="283B4790"/>
    <w:rsid w:val="2A731B81"/>
    <w:rsid w:val="32824657"/>
    <w:rsid w:val="3715740A"/>
    <w:rsid w:val="37B20507"/>
    <w:rsid w:val="3CD2779C"/>
    <w:rsid w:val="3D3E2627"/>
    <w:rsid w:val="3DA13CF5"/>
    <w:rsid w:val="3E962B96"/>
    <w:rsid w:val="3FA25F9A"/>
    <w:rsid w:val="40861D0A"/>
    <w:rsid w:val="430F0CAE"/>
    <w:rsid w:val="43932625"/>
    <w:rsid w:val="47F60B91"/>
    <w:rsid w:val="483416BA"/>
    <w:rsid w:val="5044219C"/>
    <w:rsid w:val="517F4A4F"/>
    <w:rsid w:val="52C378C2"/>
    <w:rsid w:val="55B404CB"/>
    <w:rsid w:val="59966B3B"/>
    <w:rsid w:val="66576847"/>
    <w:rsid w:val="67B00EEE"/>
    <w:rsid w:val="67EF7111"/>
    <w:rsid w:val="6BC07786"/>
    <w:rsid w:val="6BDA422D"/>
    <w:rsid w:val="6E233A60"/>
    <w:rsid w:val="73A105CE"/>
    <w:rsid w:val="749518AF"/>
    <w:rsid w:val="78FB7F67"/>
    <w:rsid w:val="7CBC2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22"/>
    <w:qFormat/>
    <w:uiPriority w:val="0"/>
    <w:pPr>
      <w:shd w:val="solid" w:color="FFFFFF" w:fill="FFFFFF"/>
      <w:jc w:val="center"/>
    </w:pPr>
    <w:rPr>
      <w:rFonts w:ascii="宋体" w:hAnsi="宋体" w:eastAsia="宋体" w:cs="Times New Roman"/>
      <w:kern w:val="0"/>
      <w:sz w:val="84"/>
      <w:szCs w:val="72"/>
    </w:rPr>
  </w:style>
  <w:style w:type="paragraph" w:styleId="4">
    <w:name w:val="Date"/>
    <w:basedOn w:val="1"/>
    <w:next w:val="1"/>
    <w:link w:val="16"/>
    <w:qFormat/>
    <w:uiPriority w:val="0"/>
    <w:rPr>
      <w:rFonts w:ascii="Times New Roman" w:hAnsi="Times New Roman" w:eastAsia="宋体" w:cs="Times New Roman"/>
      <w:sz w:val="24"/>
      <w:szCs w:val="20"/>
    </w:rPr>
  </w:style>
  <w:style w:type="paragraph" w:styleId="5">
    <w:name w:val="Body Text Indent 2"/>
    <w:basedOn w:val="1"/>
    <w:semiHidden/>
    <w:unhideWhenUsed/>
    <w:qFormat/>
    <w:uiPriority w:val="99"/>
    <w:pPr>
      <w:spacing w:after="120" w:line="480" w:lineRule="auto"/>
      <w:ind w:left="42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left"/>
      <w:outlineLvl w:val="1"/>
    </w:pPr>
    <w:rPr>
      <w:rFonts w:ascii="Cambria" w:hAnsi="Cambria"/>
      <w:b/>
      <w:bCs/>
      <w:kern w:val="28"/>
      <w:sz w:val="32"/>
      <w:szCs w:val="32"/>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日期 Char"/>
    <w:basedOn w:val="12"/>
    <w:link w:val="4"/>
    <w:qFormat/>
    <w:uiPriority w:val="0"/>
    <w:rPr>
      <w:rFonts w:ascii="Times New Roman" w:hAnsi="Times New Roman" w:eastAsia="宋体" w:cs="Times New Roman"/>
      <w:sz w:val="24"/>
      <w:szCs w:val="20"/>
    </w:rPr>
  </w:style>
  <w:style w:type="paragraph" w:customStyle="1" w:styleId="17">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8">
    <w:name w:val="List Paragraph"/>
    <w:basedOn w:val="1"/>
    <w:qFormat/>
    <w:uiPriority w:val="0"/>
    <w:pPr>
      <w:ind w:firstLine="420" w:firstLineChars="200"/>
    </w:pPr>
    <w:rPr>
      <w:rFonts w:ascii="Times New Roman" w:hAnsi="Times New Roman" w:eastAsia="宋体" w:cs="Times New Roman"/>
      <w:szCs w:val="24"/>
    </w:rPr>
  </w:style>
  <w:style w:type="paragraph" w:customStyle="1" w:styleId="19">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0">
    <w:name w:val="NormalCharacter"/>
    <w:semiHidden/>
    <w:qFormat/>
    <w:uiPriority w:val="0"/>
  </w:style>
  <w:style w:type="character" w:customStyle="1" w:styleId="21">
    <w:name w:val="批注框文本 Char"/>
    <w:basedOn w:val="12"/>
    <w:link w:val="6"/>
    <w:semiHidden/>
    <w:qFormat/>
    <w:uiPriority w:val="99"/>
    <w:rPr>
      <w:sz w:val="18"/>
      <w:szCs w:val="18"/>
    </w:rPr>
  </w:style>
  <w:style w:type="character" w:customStyle="1" w:styleId="22">
    <w:name w:val="纯文本 Char"/>
    <w:basedOn w:val="12"/>
    <w:link w:val="3"/>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10</Pages>
  <Words>2701</Words>
  <Characters>2862</Characters>
  <Lines>15</Lines>
  <Paragraphs>4</Paragraphs>
  <TotalTime>3</TotalTime>
  <ScaleCrop>false</ScaleCrop>
  <LinksUpToDate>false</LinksUpToDate>
  <CharactersWithSpaces>3099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Yimo</cp:lastModifiedBy>
  <dcterms:modified xsi:type="dcterms:W3CDTF">2025-07-10T01:43:46Z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5AE409E35D2544EABF2E2E7EAF5B7A56_13</vt:lpwstr>
  </property>
  <property fmtid="{D5CDD505-2E9C-101B-9397-08002B2CF9AE}" pid="4" name="KSOTemplateDocerSaveRecord">
    <vt:lpwstr>eyJoZGlkIjoiYjY3ZWZlNWI5NTRhMWFiNGYxYTNiYzBmMmU2ZWE4MTEiLCJ1c2VySWQiOiI0MzI5Njg2ODIifQ==</vt:lpwstr>
  </property>
</Properties>
</file>