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DCFBF">
      <w:pPr>
        <w:widowControl/>
        <w:spacing w:line="400" w:lineRule="exact"/>
        <w:ind w:firstLine="643" w:firstLineChars="200"/>
        <w:jc w:val="center"/>
        <w:rPr>
          <w:rFonts w:hint="eastAsia"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  <w:t>全院医用计量器具计量检测</w:t>
      </w:r>
      <w:r>
        <w:rPr>
          <w:rFonts w:hint="eastAsia" w:ascii="宋体" w:hAnsi="宋体" w:cs="宋体"/>
          <w:b/>
          <w:color w:val="000000"/>
          <w:sz w:val="32"/>
          <w:szCs w:val="32"/>
        </w:rPr>
        <w:t>服务阳光推介活动</w:t>
      </w:r>
    </w:p>
    <w:p w14:paraId="056F8C5A">
      <w:pPr>
        <w:widowControl/>
        <w:spacing w:line="400" w:lineRule="exact"/>
        <w:ind w:firstLine="643" w:firstLineChars="200"/>
        <w:jc w:val="center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报名资证材料要求</w:t>
      </w:r>
    </w:p>
    <w:p w14:paraId="350E00B3">
      <w:pPr>
        <w:widowControl/>
        <w:spacing w:line="400" w:lineRule="exact"/>
        <w:ind w:firstLine="643" w:firstLineChars="200"/>
        <w:jc w:val="center"/>
        <w:rPr>
          <w:rFonts w:ascii="宋体" w:hAnsi="宋体" w:cs="宋体"/>
          <w:b/>
          <w:color w:val="000000"/>
          <w:sz w:val="32"/>
          <w:szCs w:val="32"/>
        </w:rPr>
      </w:pPr>
    </w:p>
    <w:p w14:paraId="4DAAA268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重庆医科大学附属第二医院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计划购买全院各科室医用计量器具计量检测服务</w:t>
      </w:r>
      <w:r>
        <w:rPr>
          <w:rFonts w:hint="eastAsia" w:ascii="宋体" w:hAnsi="宋体" w:cs="宋体"/>
          <w:color w:val="000000"/>
          <w:sz w:val="24"/>
          <w:szCs w:val="24"/>
        </w:rPr>
        <w:t>，现邀请具有能力提供本服务项目的合格供应商参与阳光推介活动。</w:t>
      </w:r>
    </w:p>
    <w:p w14:paraId="7C53504C">
      <w:pPr>
        <w:widowControl/>
        <w:spacing w:line="400" w:lineRule="exact"/>
        <w:ind w:firstLine="482" w:firstLineChars="200"/>
        <w:outlineLvl w:val="1"/>
        <w:rPr>
          <w:rFonts w:ascii="宋体" w:hAnsi="宋体" w:cs="宋体"/>
          <w:b/>
          <w:bCs/>
          <w:color w:val="000000"/>
          <w:sz w:val="24"/>
          <w:szCs w:val="24"/>
        </w:rPr>
      </w:pPr>
      <w:bookmarkStart w:id="0" w:name="_Toc30358"/>
      <w:bookmarkStart w:id="1" w:name="_Toc3434"/>
      <w:bookmarkStart w:id="2" w:name="_Toc26504"/>
      <w:bookmarkStart w:id="3" w:name="_Toc10137"/>
      <w:bookmarkStart w:id="4" w:name="_Toc76373866"/>
      <w:bookmarkStart w:id="5" w:name="_Toc18435"/>
      <w:bookmarkStart w:id="6" w:name="_Toc25496"/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一、供应商</w:t>
      </w:r>
      <w:bookmarkStart w:id="19" w:name="_GoBack"/>
      <w:bookmarkEnd w:id="19"/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资格要求</w:t>
      </w:r>
      <w:bookmarkEnd w:id="0"/>
      <w:bookmarkEnd w:id="1"/>
      <w:bookmarkEnd w:id="2"/>
      <w:bookmarkEnd w:id="3"/>
      <w:bookmarkEnd w:id="4"/>
      <w:bookmarkEnd w:id="5"/>
      <w:bookmarkEnd w:id="6"/>
    </w:p>
    <w:p w14:paraId="3FB84594">
      <w:pPr>
        <w:widowControl/>
        <w:spacing w:line="400" w:lineRule="exact"/>
        <w:ind w:firstLine="480" w:firstLineChars="20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sz w:val="24"/>
        </w:rPr>
        <w:t>参与阳光推介活动的供应商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应首先符合政府采购法第二十二条规定的基本资格条件，同时符合根据该项目特殊要求设置的特定资格条件。</w:t>
      </w:r>
    </w:p>
    <w:p w14:paraId="58093E78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1.基本资格条件</w:t>
      </w:r>
    </w:p>
    <w:p w14:paraId="79EE2756">
      <w:pPr>
        <w:widowControl/>
        <w:spacing w:line="40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（1）具有独立承担民事责任的能力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；</w:t>
      </w:r>
    </w:p>
    <w:p w14:paraId="5B0CD6D9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（2）具有良好的商业信誉和健全的财务会计制度；</w:t>
      </w:r>
    </w:p>
    <w:p w14:paraId="4E2F674B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（3）具有履行合同所必需的设备和专业技术能力；</w:t>
      </w:r>
    </w:p>
    <w:p w14:paraId="554E197A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（4）有依法缴纳税收和社会保障资金的良好记录；</w:t>
      </w:r>
    </w:p>
    <w:p w14:paraId="777B4ACA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（5）参加政府采购活动前三年内，在经营活动中没有重大违法记录；</w:t>
      </w:r>
    </w:p>
    <w:p w14:paraId="2981FA9B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（6）法律、行政法规规定的其他条件。</w:t>
      </w:r>
      <w:bookmarkStart w:id="7" w:name="_Toc2529"/>
    </w:p>
    <w:p w14:paraId="54430858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</w:t>
      </w:r>
      <w:r>
        <w:rPr>
          <w:rFonts w:ascii="宋体" w:hAnsi="宋体" w:cs="宋体"/>
          <w:color w:val="000000"/>
          <w:sz w:val="24"/>
          <w:szCs w:val="24"/>
        </w:rPr>
        <w:t>.特定资格条件</w:t>
      </w:r>
    </w:p>
    <w:p w14:paraId="4596CB9E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具有有效期内的中华人民共和国法定计量检定机构计量授权证书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（提供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证明材料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0FD03FD1">
      <w:pPr>
        <w:pStyle w:val="2"/>
        <w:ind w:firstLine="480" w:firstLineChars="200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t>具有有效期内的检验检测机构资质认定证书（CMA）。（提供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证明材料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bookmarkEnd w:id="7"/>
    <w:p w14:paraId="67F4CC6E">
      <w:pPr>
        <w:widowControl/>
        <w:spacing w:line="400" w:lineRule="exact"/>
        <w:ind w:firstLine="482" w:firstLineChars="200"/>
        <w:outlineLvl w:val="1"/>
        <w:rPr>
          <w:rFonts w:ascii="宋体" w:hAnsi="宋体" w:cs="宋体"/>
          <w:b/>
          <w:bCs/>
          <w:color w:val="000000"/>
          <w:sz w:val="24"/>
          <w:szCs w:val="24"/>
        </w:rPr>
      </w:pPr>
      <w:bookmarkStart w:id="8" w:name="_Toc13524"/>
      <w:bookmarkStart w:id="9" w:name="_Toc6749"/>
      <w:bookmarkStart w:id="10" w:name="_Toc7527"/>
      <w:bookmarkStart w:id="11" w:name="_Toc28099"/>
      <w:bookmarkStart w:id="12" w:name="_Toc18799"/>
      <w:bookmarkStart w:id="13" w:name="_Toc654"/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二、报名时间、地点、方式</w:t>
      </w:r>
      <w:bookmarkEnd w:id="8"/>
      <w:bookmarkEnd w:id="9"/>
    </w:p>
    <w:p w14:paraId="229209AC">
      <w:pPr>
        <w:pStyle w:val="5"/>
        <w:spacing w:before="0" w:beforeAutospacing="0" w:after="0" w:afterAutospacing="0" w:line="400" w:lineRule="exact"/>
        <w:ind w:firstLine="480" w:firstLineChars="200"/>
        <w:jc w:val="both"/>
        <w:rPr>
          <w:rFonts w:ascii="宋体" w:hAnsi="宋体" w:eastAsia="宋体" w:cs="宋体"/>
          <w:szCs w:val="24"/>
        </w:rPr>
      </w:pPr>
      <w:bookmarkStart w:id="14" w:name="_Toc14530"/>
      <w:r>
        <w:rPr>
          <w:rFonts w:hint="eastAsia" w:ascii="宋体" w:hAnsi="宋体" w:eastAsia="宋体" w:cs="宋体"/>
          <w:szCs w:val="24"/>
        </w:rPr>
        <w:t>1.报名截止时间：202</w:t>
      </w:r>
      <w:r>
        <w:rPr>
          <w:rFonts w:ascii="宋体" w:hAnsi="宋体" w:eastAsia="宋体" w:cs="宋体"/>
          <w:szCs w:val="24"/>
        </w:rPr>
        <w:t>5</w:t>
      </w:r>
      <w:r>
        <w:rPr>
          <w:rFonts w:hint="eastAsia" w:ascii="宋体" w:hAnsi="宋体" w:eastAsia="宋体" w:cs="宋体"/>
          <w:szCs w:val="24"/>
        </w:rPr>
        <w:t>年</w:t>
      </w:r>
      <w:r>
        <w:rPr>
          <w:rFonts w:ascii="宋体" w:hAnsi="宋体" w:eastAsia="宋体" w:cs="宋体"/>
          <w:szCs w:val="24"/>
        </w:rPr>
        <w:t>09</w:t>
      </w:r>
      <w:r>
        <w:rPr>
          <w:rFonts w:hint="eastAsia" w:ascii="宋体" w:hAnsi="宋体" w:eastAsia="宋体" w:cs="宋体"/>
          <w:szCs w:val="24"/>
        </w:rPr>
        <w:t>月</w:t>
      </w:r>
      <w:r>
        <w:rPr>
          <w:rFonts w:hint="eastAsia" w:ascii="宋体" w:hAnsi="宋体" w:eastAsia="宋体" w:cs="宋体"/>
          <w:szCs w:val="24"/>
          <w:lang w:val="en-US" w:eastAsia="zh-CN"/>
        </w:rPr>
        <w:t>1</w:t>
      </w:r>
      <w:r>
        <w:rPr>
          <w:rFonts w:ascii="宋体" w:hAnsi="宋体" w:eastAsia="宋体" w:cs="宋体"/>
          <w:szCs w:val="24"/>
        </w:rPr>
        <w:t>8</w:t>
      </w:r>
      <w:r>
        <w:rPr>
          <w:rFonts w:hint="eastAsia" w:ascii="宋体" w:hAnsi="宋体" w:eastAsia="宋体" w:cs="宋体"/>
          <w:szCs w:val="24"/>
        </w:rPr>
        <w:t>日17：00</w:t>
      </w:r>
    </w:p>
    <w:p w14:paraId="46F91002">
      <w:pPr>
        <w:pStyle w:val="5"/>
        <w:spacing w:before="0" w:beforeAutospacing="0" w:after="0" w:afterAutospacing="0" w:line="400" w:lineRule="exact"/>
        <w:ind w:firstLine="480" w:firstLineChars="200"/>
        <w:jc w:val="both"/>
        <w:rPr>
          <w:rFonts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2.报名方式及要求：按照资证材料第一条供应商资格的要求，通过邮件提交报名资证材料，报名邮箱：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929720608@qq.com</w:t>
      </w:r>
      <w:r>
        <w:rPr>
          <w:rFonts w:hint="eastAsia" w:ascii="宋体" w:hAnsi="宋体" w:eastAsia="宋体" w:cs="宋体"/>
          <w:color w:val="000000"/>
          <w:szCs w:val="24"/>
        </w:rPr>
        <w:t>，邮件主题：“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重医附二院医用计量服务阳光推介报名</w:t>
      </w:r>
      <w:r>
        <w:rPr>
          <w:rFonts w:hint="eastAsia" w:ascii="宋体" w:hAnsi="宋体" w:eastAsia="宋体" w:cs="宋体"/>
          <w:color w:val="000000"/>
          <w:szCs w:val="24"/>
        </w:rPr>
        <w:t>-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机构名称</w:t>
      </w:r>
      <w:r>
        <w:rPr>
          <w:rFonts w:hint="eastAsia" w:ascii="宋体" w:hAnsi="宋体" w:eastAsia="宋体" w:cs="宋体"/>
          <w:color w:val="000000"/>
          <w:szCs w:val="24"/>
        </w:rPr>
        <w:t>-负责人姓名电话”。</w:t>
      </w:r>
    </w:p>
    <w:p w14:paraId="314EF8A1">
      <w:pPr>
        <w:pStyle w:val="5"/>
        <w:spacing w:before="0" w:beforeAutospacing="0" w:after="0" w:afterAutospacing="0" w:line="400" w:lineRule="exact"/>
        <w:ind w:firstLine="480" w:firstLineChars="200"/>
        <w:jc w:val="both"/>
        <w:rPr>
          <w:rFonts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3.报名注意事项：供应商应仔细阅读和检查要求的全部内容。如发现缺页或附件不全，应及时提出，以便补齐。如有疑问，请在报名截止日期前提出，超过此时间规定，将不再受理疑问。</w:t>
      </w:r>
    </w:p>
    <w:p w14:paraId="38302B58">
      <w:pPr>
        <w:widowControl/>
        <w:spacing w:line="400" w:lineRule="exact"/>
        <w:ind w:firstLine="482" w:firstLineChars="200"/>
        <w:outlineLvl w:val="1"/>
        <w:rPr>
          <w:rFonts w:ascii="宋体" w:hAnsi="宋体" w:cs="宋体"/>
          <w:b/>
          <w:color w:val="000000"/>
          <w:sz w:val="24"/>
        </w:rPr>
      </w:pPr>
      <w:bookmarkStart w:id="15" w:name="_Toc768"/>
      <w:bookmarkStart w:id="16" w:name="_Toc30913"/>
      <w:r>
        <w:rPr>
          <w:rFonts w:hint="eastAsia" w:ascii="宋体" w:hAnsi="宋体" w:cs="宋体"/>
          <w:b/>
          <w:color w:val="000000"/>
          <w:sz w:val="24"/>
        </w:rPr>
        <w:t>三、阳光推介活动时间、地点</w:t>
      </w:r>
      <w:bookmarkEnd w:id="15"/>
      <w:bookmarkEnd w:id="16"/>
    </w:p>
    <w:p w14:paraId="18306C62">
      <w:pPr>
        <w:pStyle w:val="5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 w:cs="宋体"/>
          <w:color w:val="000000"/>
          <w:szCs w:val="24"/>
          <w:lang w:eastAsia="zh-CN"/>
        </w:rPr>
      </w:pPr>
      <w:r>
        <w:rPr>
          <w:rFonts w:ascii="宋体" w:hAnsi="宋体" w:eastAsia="宋体" w:cs="宋体"/>
          <w:color w:val="000000"/>
          <w:szCs w:val="24"/>
        </w:rPr>
        <w:t>1</w:t>
      </w:r>
      <w:r>
        <w:rPr>
          <w:rFonts w:hint="eastAsia" w:ascii="宋体" w:hAnsi="宋体" w:eastAsia="宋体" w:cs="宋体"/>
          <w:color w:val="000000"/>
          <w:szCs w:val="24"/>
        </w:rPr>
        <w:t>.阳光推介活动时间： 另行邮件或电话通知</w:t>
      </w:r>
      <w:r>
        <w:rPr>
          <w:rFonts w:hint="eastAsia" w:ascii="宋体" w:hAnsi="宋体" w:eastAsia="宋体" w:cs="宋体"/>
          <w:color w:val="000000"/>
          <w:szCs w:val="24"/>
          <w:lang w:eastAsia="zh-CN"/>
        </w:rPr>
        <w:t>。</w:t>
      </w:r>
    </w:p>
    <w:p w14:paraId="44543101">
      <w:pPr>
        <w:pStyle w:val="5"/>
        <w:spacing w:before="0" w:beforeAutospacing="0" w:after="0" w:afterAutospacing="0" w:line="400" w:lineRule="exact"/>
        <w:ind w:firstLine="480" w:firstLineChars="200"/>
        <w:jc w:val="both"/>
        <w:rPr>
          <w:rFonts w:ascii="宋体" w:hAnsi="宋体" w:eastAsia="宋体" w:cs="宋体"/>
          <w:color w:val="000000"/>
          <w:szCs w:val="24"/>
        </w:rPr>
      </w:pPr>
      <w:r>
        <w:rPr>
          <w:rFonts w:ascii="宋体" w:hAnsi="宋体" w:eastAsia="宋体" w:cs="宋体"/>
          <w:color w:val="000000"/>
          <w:szCs w:val="24"/>
        </w:rPr>
        <w:t>2</w:t>
      </w:r>
      <w:r>
        <w:rPr>
          <w:rFonts w:hint="eastAsia" w:ascii="宋体" w:hAnsi="宋体" w:eastAsia="宋体" w:cs="宋体"/>
          <w:color w:val="000000"/>
          <w:szCs w:val="24"/>
        </w:rPr>
        <w:t>.阳光推介活动地点：重庆医科大学附属第二医院江南院区。</w:t>
      </w:r>
    </w:p>
    <w:p w14:paraId="6845E96B">
      <w:pPr>
        <w:widowControl/>
        <w:spacing w:line="400" w:lineRule="exact"/>
        <w:outlineLvl w:val="1"/>
        <w:rPr>
          <w:rFonts w:ascii="宋体" w:hAnsi="宋体" w:cs="宋体"/>
          <w:b/>
          <w:color w:val="000000"/>
          <w:sz w:val="24"/>
        </w:rPr>
      </w:pPr>
      <w:bookmarkStart w:id="17" w:name="_Toc15565"/>
      <w:r>
        <w:rPr>
          <w:rFonts w:hint="eastAsia" w:ascii="宋体" w:hAnsi="宋体" w:cs="宋体"/>
          <w:b/>
          <w:color w:val="000000"/>
          <w:sz w:val="24"/>
        </w:rPr>
        <w:t>六、联系方式</w:t>
      </w:r>
      <w:bookmarkEnd w:id="14"/>
      <w:bookmarkEnd w:id="17"/>
    </w:p>
    <w:p w14:paraId="2541F3D1">
      <w:pPr>
        <w:pStyle w:val="5"/>
        <w:spacing w:before="0" w:beforeAutospacing="0" w:after="0" w:afterAutospacing="0" w:line="400" w:lineRule="exact"/>
        <w:ind w:firstLine="480" w:firstLineChars="200"/>
        <w:jc w:val="both"/>
        <w:rPr>
          <w:rFonts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项目联系人：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黄</w:t>
      </w:r>
      <w:r>
        <w:rPr>
          <w:rFonts w:hint="eastAsia" w:ascii="宋体" w:hAnsi="宋体" w:eastAsia="宋体" w:cs="宋体"/>
          <w:color w:val="000000"/>
          <w:szCs w:val="24"/>
        </w:rPr>
        <w:t>老师</w:t>
      </w:r>
    </w:p>
    <w:p w14:paraId="604E5081">
      <w:pPr>
        <w:widowControl/>
        <w:spacing w:line="400" w:lineRule="exact"/>
        <w:ind w:firstLine="480" w:firstLineChars="200"/>
        <w:rPr>
          <w:rFonts w:ascii="宋体" w:hAnsi="宋体" w:cs="宋体"/>
          <w:color w:val="000000"/>
          <w:sz w:val="24"/>
          <w:szCs w:val="24"/>
        </w:rPr>
      </w:pPr>
      <w:bookmarkStart w:id="18" w:name="_Toc869"/>
      <w:r>
        <w:rPr>
          <w:rFonts w:hint="eastAsia" w:ascii="宋体" w:hAnsi="宋体" w:cs="宋体"/>
          <w:color w:val="000000"/>
          <w:sz w:val="24"/>
          <w:szCs w:val="24"/>
        </w:rPr>
        <w:t>项目联系人电话：</w:t>
      </w:r>
      <w:bookmarkEnd w:id="18"/>
      <w:r>
        <w:rPr>
          <w:rFonts w:ascii="宋体" w:hAnsi="宋体" w:cs="宋体"/>
          <w:color w:val="000000"/>
          <w:sz w:val="24"/>
          <w:szCs w:val="24"/>
        </w:rPr>
        <w:t>62888210</w:t>
      </w:r>
      <w:bookmarkEnd w:id="10"/>
      <w:bookmarkEnd w:id="11"/>
      <w:bookmarkEnd w:id="12"/>
      <w:bookmarkEnd w:id="1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4F"/>
    <w:rsid w:val="001D62F6"/>
    <w:rsid w:val="002A1B7F"/>
    <w:rsid w:val="0035654F"/>
    <w:rsid w:val="005051FE"/>
    <w:rsid w:val="006C028A"/>
    <w:rsid w:val="006F2910"/>
    <w:rsid w:val="00801D2C"/>
    <w:rsid w:val="00993A77"/>
    <w:rsid w:val="00AA5159"/>
    <w:rsid w:val="00D25EBF"/>
    <w:rsid w:val="00D33E91"/>
    <w:rsid w:val="00E45E7B"/>
    <w:rsid w:val="0DA02D7D"/>
    <w:rsid w:val="0FA9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uiPriority w:val="0"/>
    <w:rPr>
      <w:rFonts w:ascii="仿宋_GB2312" w:hAnsi="Times New Roman" w:eastAsia="仿宋_GB2312" w:cs="Times New Roman"/>
      <w:sz w:val="32"/>
      <w:szCs w:val="20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665</Words>
  <Characters>703</Characters>
  <Lines>5</Lines>
  <Paragraphs>1</Paragraphs>
  <TotalTime>0</TotalTime>
  <ScaleCrop>false</ScaleCrop>
  <LinksUpToDate>false</LinksUpToDate>
  <CharactersWithSpaces>704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2025-08-01T00:55:00Z</dcterms:created>
  <dc:creator>admin</dc:creator>
  <cp:lastModifiedBy>无知行者</cp:lastModifiedBy>
  <dcterms:modified xsi:type="dcterms:W3CDTF">2025-09-09T07:37:21Z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eyJoZGlkIjoiNWUzODczMjg3MTc1ODZiNDFlZjQ3YTkwMzY5YThiMWMiLCJ1c2VySWQiOiI1NzQyOTkzNzIifQ==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EBA3D33199794C2E89E8E3B57C2FCA1F_12</vt:lpwstr>
  </property>
</Properties>
</file>