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污水自动采样器</w:t>
      </w:r>
      <w:r>
        <w:rPr>
          <w:rFonts w:hint="eastAsia" w:ascii="仿宋" w:hAnsi="仿宋" w:eastAsia="仿宋"/>
          <w:b/>
          <w:sz w:val="32"/>
          <w:szCs w:val="32"/>
        </w:rPr>
        <w:t>采购</w:t>
      </w:r>
      <w:r>
        <w:rPr>
          <w:rFonts w:hint="eastAsia" w:ascii="仿宋" w:hAnsi="仿宋" w:eastAsia="仿宋"/>
          <w:b/>
          <w:sz w:val="32"/>
          <w:szCs w:val="32"/>
          <w:lang w:val="en-US" w:eastAsia="zh-CN"/>
        </w:rPr>
        <w:t>及安装阳</w:t>
      </w:r>
      <w:r>
        <w:rPr>
          <w:rFonts w:hint="eastAsia" w:ascii="仿宋" w:hAnsi="仿宋" w:eastAsia="仿宋"/>
          <w:b/>
          <w:sz w:val="32"/>
          <w:szCs w:val="32"/>
        </w:rPr>
        <w:t>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重庆医科大学附属第二医院污水自动采样器采购及安装</w:t>
            </w:r>
            <w:r>
              <w:rPr>
                <w:rFonts w:hint="eastAsia" w:ascii="仿宋" w:hAnsi="仿宋" w:eastAsia="仿宋"/>
                <w:kern w:val="0"/>
                <w:sz w:val="24"/>
                <w:szCs w:val="24"/>
              </w:rPr>
              <w:t>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重庆医科大学附属第二医院外科负4楼、魁星楼1楼污水站</w:t>
            </w:r>
          </w:p>
          <w:p w14:paraId="656B7970">
            <w:pPr>
              <w:pStyle w:val="17"/>
              <w:spacing w:line="360" w:lineRule="auto"/>
              <w:ind w:firstLine="0"/>
              <w:rPr>
                <w:rFonts w:ascii="仿宋" w:hAnsi="仿宋" w:eastAsia="仿宋" w:cstheme="minorBidi"/>
                <w:szCs w:val="24"/>
              </w:rPr>
            </w:pPr>
            <w:r>
              <w:rPr>
                <w:rFonts w:hint="eastAsia" w:ascii="仿宋" w:hAnsi="仿宋" w:eastAsia="仿宋" w:cstheme="minorBidi"/>
                <w:szCs w:val="24"/>
              </w:rPr>
              <w:t>2.采购内容：</w:t>
            </w:r>
            <w:r>
              <w:rPr>
                <w:rFonts w:hint="eastAsia" w:ascii="仿宋" w:hAnsi="仿宋" w:eastAsia="仿宋" w:cstheme="minorBidi"/>
                <w:szCs w:val="24"/>
                <w:lang w:val="en-US" w:eastAsia="zh-CN"/>
              </w:rPr>
              <w:t>污水自动采样器（含安装调试）</w:t>
            </w:r>
            <w:r>
              <w:rPr>
                <w:rFonts w:hint="eastAsia" w:ascii="仿宋" w:hAnsi="仿宋" w:eastAsia="仿宋"/>
                <w:color w:val="000000"/>
                <w:szCs w:val="21"/>
                <w:shd w:val="clear" w:color="auto" w:fill="FFFFFF"/>
              </w:rPr>
              <w:t>。</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不低于2</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numPr>
                <w:ilvl w:val="0"/>
                <w:numId w:val="0"/>
              </w:numPr>
              <w:spacing w:line="360" w:lineRule="auto"/>
              <w:rPr>
                <w:rFonts w:hint="eastAsia" w:ascii="仿宋" w:hAnsi="仿宋" w:eastAsia="仿宋" w:cstheme="minorBidi"/>
                <w:szCs w:val="24"/>
                <w:highlight w:val="none"/>
                <w:lang w:eastAsia="zh-CN"/>
              </w:rPr>
            </w:pPr>
            <w:r>
              <w:rPr>
                <w:rFonts w:hint="eastAsia" w:ascii="仿宋" w:hAnsi="仿宋" w:eastAsia="仿宋" w:cstheme="minorBidi"/>
                <w:szCs w:val="24"/>
                <w:lang w:val="en-US" w:eastAsia="zh-CN"/>
              </w:rPr>
              <w:t>1.</w:t>
            </w:r>
            <w:r>
              <w:rPr>
                <w:rFonts w:hint="eastAsia" w:ascii="仿宋" w:hAnsi="仿宋" w:eastAsia="仿宋" w:cstheme="minorBidi"/>
                <w:szCs w:val="24"/>
              </w:rPr>
              <w:t>产品要求：</w:t>
            </w:r>
            <w:r>
              <w:rPr>
                <w:rFonts w:hint="eastAsia" w:ascii="仿宋" w:hAnsi="仿宋" w:eastAsia="仿宋" w:cstheme="minorBidi"/>
                <w:szCs w:val="24"/>
                <w:lang w:val="en-US" w:eastAsia="zh-CN"/>
              </w:rPr>
              <w:t>按照医疗机构水污染源在线监测系统相关技术规范（HJ353-2019、HJ354-2019、HJ355-2019、HJ356-2019），同时按照《污染物自动监测监控系统数据传输技术要求》（HJ212-2025），具备数据自动采集保存、处理、传输</w:t>
            </w:r>
            <w:r>
              <w:rPr>
                <w:rFonts w:hint="eastAsia" w:ascii="仿宋" w:hAnsi="仿宋" w:eastAsia="仿宋" w:cstheme="minorBidi"/>
                <w:szCs w:val="24"/>
                <w:highlight w:val="none"/>
                <w:lang w:eastAsia="zh-CN"/>
              </w:rPr>
              <w:t>。</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lang w:val="en-US" w:eastAsia="zh-CN"/>
              </w:rPr>
              <w:t>2</w:t>
            </w:r>
            <w:r>
              <w:rPr>
                <w:rFonts w:hint="eastAsia" w:ascii="仿宋" w:hAnsi="仿宋" w:eastAsia="仿宋" w:cstheme="minorBidi"/>
                <w:szCs w:val="24"/>
                <w:highlight w:val="none"/>
              </w:rPr>
              <w:t>.售后服务：质量保证期内，如货物、产品或设备安装出现质量、技术问题影响医院正常使用，参与人应在0.5小时内响应，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设备安装</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w:t>
            </w:r>
            <w:r>
              <w:rPr>
                <w:rFonts w:hint="eastAsia" w:ascii="仿宋" w:hAnsi="仿宋" w:eastAsia="仿宋" w:cstheme="minorBidi"/>
                <w:color w:val="auto"/>
                <w:szCs w:val="24"/>
                <w:highlight w:val="none"/>
              </w:rPr>
              <w:t>202</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年</w:t>
            </w:r>
            <w:r>
              <w:rPr>
                <w:rFonts w:hint="eastAsia" w:ascii="仿宋" w:hAnsi="仿宋" w:eastAsia="仿宋" w:cstheme="minorBidi"/>
                <w:color w:val="auto"/>
                <w:szCs w:val="24"/>
                <w:highlight w:val="none"/>
                <w:lang w:val="en-US" w:eastAsia="zh-CN"/>
              </w:rPr>
              <w:t>10</w:t>
            </w:r>
            <w:r>
              <w:rPr>
                <w:rFonts w:hint="eastAsia" w:ascii="仿宋" w:hAnsi="仿宋" w:eastAsia="仿宋" w:cstheme="minorBidi"/>
                <w:color w:val="auto"/>
                <w:szCs w:val="24"/>
                <w:highlight w:val="none"/>
              </w:rPr>
              <w:t>月</w:t>
            </w:r>
            <w:r>
              <w:rPr>
                <w:rFonts w:hint="eastAsia" w:ascii="仿宋" w:hAnsi="仿宋" w:eastAsia="仿宋" w:cstheme="minorBidi"/>
                <w:color w:val="auto"/>
                <w:szCs w:val="24"/>
                <w:highlight w:val="none"/>
                <w:lang w:val="en-US" w:eastAsia="zh-CN"/>
              </w:rPr>
              <w:t>17</w:t>
            </w:r>
            <w:r>
              <w:rPr>
                <w:rFonts w:hint="eastAsia" w:ascii="仿宋" w:hAnsi="仿宋" w:eastAsia="仿宋" w:cstheme="minorBidi"/>
                <w:color w:val="auto"/>
                <w:szCs w:val="24"/>
                <w:highlight w:val="none"/>
              </w:rPr>
              <w:t>日</w:t>
            </w:r>
            <w:r>
              <w:rPr>
                <w:rFonts w:hint="eastAsia" w:ascii="仿宋" w:hAnsi="仿宋" w:eastAsia="仿宋" w:cstheme="minorBidi"/>
                <w:color w:val="auto"/>
                <w:szCs w:val="24"/>
                <w:highlight w:val="none"/>
                <w:lang w:val="en-US" w:eastAsia="zh-CN"/>
              </w:rPr>
              <w:t>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w:t>
            </w:r>
            <w:bookmarkStart w:id="0" w:name="_GoBack"/>
            <w:r>
              <w:rPr>
                <w:rFonts w:hint="eastAsia" w:ascii="仿宋" w:hAnsi="仿宋" w:eastAsia="仿宋" w:cstheme="minorBidi"/>
                <w:szCs w:val="24"/>
              </w:rPr>
              <w:t>勤</w:t>
            </w:r>
            <w:bookmarkEnd w:id="0"/>
            <w:r>
              <w:rPr>
                <w:rFonts w:hint="eastAsia" w:ascii="仿宋" w:hAnsi="仿宋" w:eastAsia="仿宋" w:cstheme="minorBidi"/>
                <w:szCs w:val="24"/>
              </w:rPr>
              <w:t>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w:t>
            </w:r>
            <w:r>
              <w:rPr>
                <w:rFonts w:hint="eastAsia" w:ascii="仿宋" w:hAnsi="仿宋" w:eastAsia="仿宋"/>
                <w:kern w:val="0"/>
                <w:sz w:val="24"/>
                <w:szCs w:val="24"/>
                <w:lang w:eastAsia="zh-CN"/>
              </w:rPr>
              <w:t>规格、</w:t>
            </w:r>
            <w:r>
              <w:rPr>
                <w:rFonts w:hint="eastAsia" w:ascii="仿宋" w:hAnsi="仿宋" w:eastAsia="仿宋"/>
                <w:kern w:val="0"/>
                <w:sz w:val="24"/>
                <w:szCs w:val="24"/>
              </w:rPr>
              <w:t>数量</w:t>
            </w:r>
            <w:r>
              <w:rPr>
                <w:rFonts w:hint="eastAsia" w:ascii="仿宋" w:hAnsi="仿宋" w:eastAsia="仿宋"/>
                <w:kern w:val="0"/>
                <w:sz w:val="24"/>
                <w:szCs w:val="24"/>
                <w:lang w:eastAsia="zh-CN"/>
              </w:rPr>
              <w:t>及要求</w:t>
            </w:r>
            <w:r>
              <w:rPr>
                <w:rFonts w:hint="eastAsia" w:ascii="仿宋" w:hAnsi="仿宋" w:eastAsia="仿宋"/>
                <w:kern w:val="0"/>
                <w:sz w:val="24"/>
                <w:szCs w:val="24"/>
              </w:rPr>
              <w:t>进行报价，采用</w:t>
            </w:r>
            <w:r>
              <w:rPr>
                <w:rFonts w:hint="eastAsia" w:ascii="仿宋" w:hAnsi="仿宋" w:eastAsia="仿宋"/>
                <w:kern w:val="0"/>
                <w:sz w:val="24"/>
                <w:szCs w:val="24"/>
                <w:lang w:eastAsia="zh-CN"/>
              </w:rPr>
              <w:t>包干</w:t>
            </w:r>
            <w:r>
              <w:rPr>
                <w:rFonts w:hint="eastAsia" w:ascii="仿宋" w:hAnsi="仿宋" w:eastAsia="仿宋"/>
                <w:kern w:val="0"/>
                <w:sz w:val="24"/>
                <w:szCs w:val="24"/>
              </w:rPr>
              <w:t>价结算。</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3E862183">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highlight w:val="none"/>
              </w:rPr>
              <w:t>本项目报价采用全包制</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投标单位自行拟定维保内容费用</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，包含但不限于以下内容：材料费、加工费、运输（含包装、运输、转运、装卸至医院指定地点）、管理费、利润、保险、各种规费税费、约定的检</w:t>
            </w:r>
            <w:r>
              <w:rPr>
                <w:rFonts w:hint="eastAsia" w:ascii="仿宋" w:hAnsi="仿宋" w:eastAsia="仿宋"/>
                <w:kern w:val="0"/>
                <w:sz w:val="24"/>
                <w:szCs w:val="24"/>
                <w:highlight w:val="none"/>
                <w:lang w:val="en-US" w:eastAsia="zh-CN"/>
              </w:rPr>
              <w:t>验</w:t>
            </w:r>
            <w:r>
              <w:rPr>
                <w:rFonts w:hint="eastAsia" w:ascii="仿宋" w:hAnsi="仿宋" w:eastAsia="仿宋"/>
                <w:kern w:val="0"/>
                <w:sz w:val="24"/>
                <w:szCs w:val="24"/>
                <w:highlight w:val="none"/>
              </w:rPr>
              <w:t>费用、风险费、专用工具、调试等所有成本费用。</w:t>
            </w:r>
          </w:p>
          <w:p w14:paraId="5C7DD4B9">
            <w:pPr>
              <w:pStyle w:val="2"/>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报价时须明确列出各项费用构成明细，若未单独列明则视为已包含在其他费用中。所有报价均以人民币计价，精确到元。响应文件提交时须加盖单位公章，并由法定代表人或授权代表签字确认。报价一经提交，不得更改或撤销。</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重庆医科大学附属第二医院污水自动采样器采购及安装</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6</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25 </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rPr>
              <w:t>1.货到后提交送货单、到场验收单等并安装完成，双方进行正式验收，采购人收到中选单位的</w:t>
            </w:r>
            <w:r>
              <w:rPr>
                <w:rFonts w:hint="eastAsia" w:ascii="仿宋" w:hAnsi="仿宋" w:eastAsia="仿宋" w:cstheme="minorBidi"/>
                <w:szCs w:val="24"/>
                <w:lang w:val="en-US" w:eastAsia="zh-CN"/>
              </w:rPr>
              <w:t>发票和验收资料</w:t>
            </w:r>
            <w:r>
              <w:rPr>
                <w:rFonts w:hint="eastAsia" w:ascii="仿宋" w:hAnsi="仿宋" w:eastAsia="仿宋" w:cstheme="minorBidi"/>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12986B31">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张</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62888246  15023109051</w:t>
            </w:r>
          </w:p>
          <w:p w14:paraId="2C07D173">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 xml:space="preserve">现场查勘：蔡老师    </w:t>
            </w:r>
            <w:r>
              <w:rPr>
                <w:rFonts w:hint="eastAsia" w:ascii="仿宋" w:hAnsi="仿宋" w:eastAsia="仿宋" w:cstheme="minorBidi"/>
                <w:szCs w:val="24"/>
              </w:rPr>
              <w:t>联系电话：023-</w:t>
            </w:r>
            <w:r>
              <w:rPr>
                <w:rFonts w:hint="eastAsia" w:ascii="仿宋" w:hAnsi="仿宋" w:eastAsia="仿宋" w:cstheme="minorBidi"/>
                <w:szCs w:val="24"/>
                <w:lang w:val="en-US" w:eastAsia="zh-CN"/>
              </w:rPr>
              <w:t>63693152  13368085798</w:t>
            </w:r>
          </w:p>
          <w:p w14:paraId="453E4786">
            <w:pPr>
              <w:pStyle w:val="17"/>
              <w:spacing w:line="360" w:lineRule="auto"/>
              <w:ind w:firstLine="1200" w:firstLineChars="500"/>
              <w:rPr>
                <w:rFonts w:hint="default" w:ascii="仿宋" w:hAnsi="仿宋" w:eastAsia="仿宋" w:cstheme="minorBidi"/>
                <w:szCs w:val="24"/>
                <w:lang w:val="en-US" w:eastAsia="zh-CN"/>
              </w:rPr>
            </w:pP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val="en-US" w:eastAsia="zh-CN"/>
        </w:rPr>
        <w:t>儿童医学中心分诊台</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7C69B0-94CA-4803-A42F-48DFCA2561CA}"/>
  </w:font>
  <w:font w:name="黑体">
    <w:panose1 w:val="02010609060101010101"/>
    <w:charset w:val="86"/>
    <w:family w:val="auto"/>
    <w:pitch w:val="default"/>
    <w:sig w:usb0="800002BF" w:usb1="38CF7CFA" w:usb2="00000016" w:usb3="00000000" w:csb0="00040001" w:csb1="00000000"/>
    <w:embedRegular r:id="rId2" w:fontKey="{850DADB2-14B7-459C-BC12-7E3E5D76C3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F7D9F9A-C5DD-48DC-A42C-900AEA87B58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1DF25742-CF7F-4176-9F69-CB40D7C469BF}"/>
  </w:font>
  <w:font w:name="仿宋">
    <w:panose1 w:val="02010609060101010101"/>
    <w:charset w:val="86"/>
    <w:family w:val="modern"/>
    <w:pitch w:val="default"/>
    <w:sig w:usb0="800002BF" w:usb1="38CF7CFA" w:usb2="00000016" w:usb3="00000000" w:csb0="00040001" w:csb1="00000000"/>
    <w:embedRegular r:id="rId5" w:fontKey="{C9105BCB-90F7-4963-A01B-E532D3BAAD3B}"/>
  </w:font>
  <w:font w:name="方正仿宋_GB2312">
    <w:panose1 w:val="02000000000000000000"/>
    <w:charset w:val="86"/>
    <w:family w:val="auto"/>
    <w:pitch w:val="default"/>
    <w:sig w:usb0="A00002BF" w:usb1="184F6CFA" w:usb2="00000012" w:usb3="00000000" w:csb0="00040001" w:csb1="00000000"/>
    <w:embedRegular r:id="rId6" w:fontKey="{6145EC68-8C13-4D82-B698-9BCA23D6A2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3C764CB"/>
    <w:rsid w:val="16545689"/>
    <w:rsid w:val="1DF33BF6"/>
    <w:rsid w:val="20AC4ABE"/>
    <w:rsid w:val="20CB0584"/>
    <w:rsid w:val="21C70C3C"/>
    <w:rsid w:val="283B4790"/>
    <w:rsid w:val="32824657"/>
    <w:rsid w:val="3715740A"/>
    <w:rsid w:val="37B20507"/>
    <w:rsid w:val="3CD2779C"/>
    <w:rsid w:val="3D3E2627"/>
    <w:rsid w:val="3DA13CF5"/>
    <w:rsid w:val="3E1849DC"/>
    <w:rsid w:val="3E962B96"/>
    <w:rsid w:val="3FA25F9A"/>
    <w:rsid w:val="40861D0A"/>
    <w:rsid w:val="430F0CAE"/>
    <w:rsid w:val="47F60B91"/>
    <w:rsid w:val="483416BA"/>
    <w:rsid w:val="49C61463"/>
    <w:rsid w:val="49E90473"/>
    <w:rsid w:val="5044219C"/>
    <w:rsid w:val="517F4A4F"/>
    <w:rsid w:val="54D0798B"/>
    <w:rsid w:val="55B404CB"/>
    <w:rsid w:val="59966B3B"/>
    <w:rsid w:val="6BDA422D"/>
    <w:rsid w:val="6E233A60"/>
    <w:rsid w:val="6EF34150"/>
    <w:rsid w:val="6FC00FB9"/>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2122</Words>
  <Characters>2308</Characters>
  <Lines>15</Lines>
  <Paragraphs>4</Paragraphs>
  <TotalTime>2</TotalTime>
  <ScaleCrop>false</ScaleCrop>
  <LinksUpToDate>false</LinksUpToDate>
  <CharactersWithSpaces>2559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2025-10-11T01:09:16Z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5AE409E35D2544EABF2E2E7EAF5B7A56_13</vt:lpwstr>
  </property>
  <property fmtid="{D5CDD505-2E9C-101B-9397-08002B2CF9AE}" pid="4" name="KSOTemplateDocerSaveRecord">
    <vt:lpwstr>eyJoZGlkIjoiYjY3ZWZlNWI5NTRhMWFiNGYxYTNiYzBmMmU2ZWE4MTEiLCJ1c2VySWQiOiI0MzI5Njg2ODIifQ==</vt:lpwstr>
  </property>
</Properties>
</file>