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五</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10059"/>
      <w:bookmarkStart w:id="1" w:name="_Toc1304"/>
      <w:bookmarkStart w:id="2" w:name="_Toc31066"/>
      <w:bookmarkStart w:id="3" w:name="_Toc76373863"/>
      <w:bookmarkStart w:id="4" w:name="_Toc13868"/>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0781"/>
      <w:bookmarkStart w:id="6" w:name="_Toc16417"/>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5909"/>
      <w:bookmarkStart w:id="8" w:name="_Toc15376"/>
      <w:bookmarkStart w:id="9" w:name="_Toc76373864"/>
      <w:bookmarkStart w:id="10" w:name="_Toc28264"/>
      <w:bookmarkStart w:id="11" w:name="_Toc22435"/>
      <w:bookmarkStart w:id="12" w:name="_Toc17192"/>
      <w:bookmarkStart w:id="13" w:name="_Toc11603"/>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74BB338A">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项目名称：</w:t>
      </w:r>
      <w:r>
        <w:rPr>
          <w:rFonts w:hint="eastAsia" w:ascii="宋体" w:hAnsi="宋体" w:cs="宋体"/>
          <w:color w:val="auto"/>
          <w:sz w:val="24"/>
          <w:szCs w:val="24"/>
          <w:lang w:eastAsia="zh-CN"/>
        </w:rPr>
        <w:t>重组胶原蛋白医用敷料、医用非吸收缝合线(带针）、医用皮肤修复护理膜（敷料）</w:t>
      </w:r>
    </w:p>
    <w:p w14:paraId="5DBFDCF7">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采购方式：公开</w:t>
      </w:r>
      <w:r>
        <w:rPr>
          <w:rFonts w:hint="eastAsia" w:ascii="宋体" w:hAnsi="宋体" w:cs="宋体"/>
          <w:color w:val="auto"/>
          <w:sz w:val="24"/>
          <w:szCs w:val="24"/>
          <w:lang w:val="en-US" w:eastAsia="zh-CN"/>
        </w:rPr>
        <w:t>比选</w:t>
      </w:r>
    </w:p>
    <w:p w14:paraId="2CF71383">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评价方式：</w:t>
      </w:r>
      <w:r>
        <w:rPr>
          <w:rFonts w:hint="eastAsia" w:ascii="宋体" w:hAnsi="宋体" w:cs="宋体"/>
          <w:color w:val="auto"/>
          <w:sz w:val="24"/>
          <w:szCs w:val="24"/>
          <w:lang w:val="en-US" w:eastAsia="zh-CN"/>
        </w:rPr>
        <w:t>最低价</w:t>
      </w:r>
      <w:r>
        <w:rPr>
          <w:rFonts w:hint="eastAsia" w:ascii="宋体" w:hAnsi="宋体" w:cs="宋体"/>
          <w:color w:val="auto"/>
          <w:sz w:val="24"/>
          <w:szCs w:val="24"/>
        </w:rPr>
        <w:t>法</w:t>
      </w:r>
    </w:p>
    <w:p w14:paraId="504861B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报价方式：可二次报价</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76373865"/>
            <w:bookmarkStart w:id="15" w:name="_Toc22707"/>
            <w:bookmarkStart w:id="16" w:name="_Toc22129"/>
            <w:bookmarkStart w:id="17" w:name="_Toc18060"/>
            <w:bookmarkStart w:id="18" w:name="_Toc5838"/>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B50BE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包一</w:t>
            </w:r>
          </w:p>
        </w:tc>
        <w:tc>
          <w:tcPr>
            <w:tcW w:w="2298" w:type="dxa"/>
            <w:noWrap w:val="0"/>
            <w:vAlign w:val="center"/>
          </w:tcPr>
          <w:p w14:paraId="63087F06">
            <w:pPr>
              <w:keepNext w:val="0"/>
              <w:keepLines w:val="0"/>
              <w:widowControl/>
              <w:suppressLineNumbers w:val="0"/>
              <w:jc w:val="left"/>
              <w:textAlignment w:val="center"/>
              <w:rPr>
                <w:rFonts w:hint="eastAsia" w:ascii="宋体" w:hAnsi="宋体" w:cs="宋体"/>
                <w:color w:val="auto"/>
                <w:sz w:val="24"/>
                <w:szCs w:val="24"/>
              </w:rPr>
            </w:pPr>
            <w:r>
              <w:rPr>
                <w:rFonts w:hint="eastAsia" w:ascii="宋体" w:hAnsi="宋体" w:cs="宋体"/>
                <w:color w:val="auto"/>
                <w:sz w:val="24"/>
                <w:szCs w:val="24"/>
                <w:lang w:eastAsia="zh-CN"/>
              </w:rPr>
              <w:t>重组胶原蛋白医用敷料</w:t>
            </w:r>
          </w:p>
        </w:tc>
        <w:tc>
          <w:tcPr>
            <w:tcW w:w="1485" w:type="dxa"/>
            <w:noWrap w:val="0"/>
            <w:vAlign w:val="center"/>
          </w:tcPr>
          <w:p w14:paraId="4FB0110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BC9AA7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restart"/>
            <w:noWrap w:val="0"/>
            <w:vAlign w:val="center"/>
          </w:tcPr>
          <w:p w14:paraId="46E1E18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皮肤与美容</w:t>
            </w:r>
            <w:r>
              <w:rPr>
                <w:rFonts w:hint="eastAsia" w:ascii="宋体" w:hAnsi="宋体" w:cs="宋体"/>
                <w:i w:val="0"/>
                <w:iCs w:val="0"/>
                <w:color w:val="auto"/>
                <w:kern w:val="0"/>
                <w:sz w:val="24"/>
                <w:szCs w:val="24"/>
                <w:u w:val="none"/>
                <w:lang w:val="en-US" w:eastAsia="zh-CN" w:bidi="ar"/>
              </w:rPr>
              <w:t>科</w:t>
            </w:r>
          </w:p>
        </w:tc>
      </w:tr>
      <w:tr w14:paraId="7FE3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4356593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包二</w:t>
            </w:r>
          </w:p>
        </w:tc>
        <w:tc>
          <w:tcPr>
            <w:tcW w:w="2298" w:type="dxa"/>
            <w:noWrap w:val="0"/>
            <w:vAlign w:val="center"/>
          </w:tcPr>
          <w:p w14:paraId="25A4E3B9">
            <w:pPr>
              <w:keepNext w:val="0"/>
              <w:keepLines w:val="0"/>
              <w:widowControl/>
              <w:suppressLineNumbers w:val="0"/>
              <w:jc w:val="left"/>
              <w:textAlignment w:val="center"/>
              <w:rPr>
                <w:rFonts w:hint="eastAsia" w:ascii="宋体" w:hAnsi="宋体" w:cs="宋体"/>
                <w:color w:val="auto"/>
                <w:sz w:val="24"/>
                <w:szCs w:val="24"/>
              </w:rPr>
            </w:pPr>
            <w:r>
              <w:rPr>
                <w:rFonts w:hint="eastAsia" w:ascii="宋体" w:hAnsi="宋体" w:cs="宋体"/>
                <w:color w:val="auto"/>
                <w:sz w:val="24"/>
                <w:szCs w:val="24"/>
                <w:lang w:eastAsia="zh-CN"/>
              </w:rPr>
              <w:t>医用非吸收缝合线(带针）</w:t>
            </w:r>
          </w:p>
        </w:tc>
        <w:tc>
          <w:tcPr>
            <w:tcW w:w="1485" w:type="dxa"/>
            <w:noWrap w:val="0"/>
            <w:vAlign w:val="center"/>
          </w:tcPr>
          <w:p w14:paraId="68328118">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2038706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noWrap w:val="0"/>
            <w:vAlign w:val="center"/>
          </w:tcPr>
          <w:p w14:paraId="30EF0F0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6C09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2D709F00">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包三</w:t>
            </w:r>
          </w:p>
        </w:tc>
        <w:tc>
          <w:tcPr>
            <w:tcW w:w="2298" w:type="dxa"/>
            <w:noWrap w:val="0"/>
            <w:vAlign w:val="center"/>
          </w:tcPr>
          <w:p w14:paraId="7F0BDFE7">
            <w:pPr>
              <w:keepNext w:val="0"/>
              <w:keepLines w:val="0"/>
              <w:widowControl/>
              <w:suppressLineNumbers w:val="0"/>
              <w:jc w:val="left"/>
              <w:textAlignment w:val="center"/>
              <w:rPr>
                <w:rFonts w:hint="eastAsia" w:ascii="宋体" w:hAnsi="宋体" w:cs="宋体"/>
                <w:color w:val="auto"/>
                <w:sz w:val="24"/>
                <w:szCs w:val="24"/>
              </w:rPr>
            </w:pPr>
            <w:r>
              <w:rPr>
                <w:rFonts w:hint="eastAsia" w:ascii="宋体" w:hAnsi="宋体" w:cs="宋体"/>
                <w:color w:val="auto"/>
                <w:sz w:val="24"/>
                <w:szCs w:val="24"/>
                <w:lang w:eastAsia="zh-CN"/>
              </w:rPr>
              <w:t>医用皮肤</w:t>
            </w:r>
            <w:bookmarkStart w:id="197" w:name="_GoBack"/>
            <w:bookmarkEnd w:id="197"/>
            <w:r>
              <w:rPr>
                <w:rFonts w:hint="eastAsia" w:ascii="宋体" w:hAnsi="宋体" w:cs="宋体"/>
                <w:color w:val="auto"/>
                <w:sz w:val="24"/>
                <w:szCs w:val="24"/>
                <w:lang w:eastAsia="zh-CN"/>
              </w:rPr>
              <w:t>修复护理膜（敷料）</w:t>
            </w:r>
          </w:p>
        </w:tc>
        <w:tc>
          <w:tcPr>
            <w:tcW w:w="1485" w:type="dxa"/>
            <w:noWrap w:val="0"/>
            <w:vAlign w:val="center"/>
          </w:tcPr>
          <w:p w14:paraId="6EAB41F7">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33FCC12">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noWrap w:val="0"/>
            <w:vAlign w:val="center"/>
          </w:tcPr>
          <w:p w14:paraId="0DAE084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bl>
    <w:p w14:paraId="40D11194">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1A22AB3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67DF49B4">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5.包二和包三为院内产品合同过期重新采购。</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76373866"/>
      <w:bookmarkStart w:id="20" w:name="_Toc25496"/>
      <w:bookmarkStart w:id="21" w:name="_Toc3434"/>
      <w:bookmarkStart w:id="22" w:name="_Toc10137"/>
      <w:bookmarkStart w:id="23" w:name="_Toc26504"/>
      <w:bookmarkStart w:id="24" w:name="_Toc30358"/>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6749"/>
      <w:bookmarkStart w:id="29" w:name="_Toc17341"/>
      <w:bookmarkStart w:id="30" w:name="_Toc18799"/>
      <w:bookmarkStart w:id="31" w:name="_Toc7527"/>
      <w:bookmarkStart w:id="32" w:name="_Toc28099"/>
      <w:bookmarkStart w:id="33" w:name="_Toc654"/>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eastAsia="宋体" w:cs="宋体"/>
          <w:color w:val="auto"/>
          <w:sz w:val="24"/>
          <w:szCs w:val="24"/>
          <w:lang w:val="en-US" w:eastAsia="zh-CN"/>
        </w:rPr>
        <w:t>皮肤与美容</w:t>
      </w:r>
      <w:r>
        <w:rPr>
          <w:rFonts w:hint="eastAsia" w:ascii="宋体" w:hAnsi="宋体" w:cs="宋体"/>
          <w:color w:val="auto"/>
          <w:sz w:val="24"/>
          <w:szCs w:val="24"/>
          <w:lang w:val="en-US" w:eastAsia="zh-CN"/>
        </w:rPr>
        <w:t>科</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eastAsia="宋体" w:cs="宋体"/>
          <w:color w:val="auto"/>
          <w:sz w:val="24"/>
          <w:szCs w:val="24"/>
          <w:lang w:val="en-US" w:eastAsia="zh-CN"/>
        </w:rPr>
        <w:t>皮肤与美容</w:t>
      </w:r>
      <w:r>
        <w:rPr>
          <w:rFonts w:hint="eastAsia" w:ascii="宋体" w:hAnsi="宋体" w:cs="宋体"/>
          <w:color w:val="auto"/>
          <w:sz w:val="24"/>
          <w:szCs w:val="24"/>
          <w:lang w:val="en-US" w:eastAsia="zh-CN"/>
        </w:rPr>
        <w:t>科</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Times New Roman" w:hAnsi="Times New Roman" w:eastAsia="宋体" w:cs="Times New Roman"/>
          <w:b w:val="0"/>
          <w:bCs/>
          <w:color w:val="auto"/>
          <w:kern w:val="0"/>
          <w:sz w:val="24"/>
          <w:szCs w:val="24"/>
          <w:u w:val="single"/>
          <w:lang w:val="en-US" w:eastAsia="zh-CN"/>
        </w:rPr>
        <w:t>皮肤与美容</w:t>
      </w:r>
      <w:r>
        <w:rPr>
          <w:rFonts w:hint="eastAsia" w:cs="Times New Roman"/>
          <w:b w:val="0"/>
          <w:bCs/>
          <w:color w:val="auto"/>
          <w:kern w:val="0"/>
          <w:sz w:val="24"/>
          <w:szCs w:val="24"/>
          <w:u w:val="single"/>
          <w:lang w:val="en-US" w:eastAsia="zh-CN"/>
        </w:rPr>
        <w:t>科</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Times New Roman" w:hAnsi="Times New Roman" w:eastAsia="宋体" w:cs="Times New Roman"/>
          <w:b w:val="0"/>
          <w:bCs/>
          <w:color w:val="auto"/>
          <w:kern w:val="0"/>
          <w:sz w:val="24"/>
          <w:szCs w:val="24"/>
          <w:u w:val="single"/>
          <w:lang w:val="en-US" w:eastAsia="zh-CN"/>
        </w:rPr>
        <w:t>皮肤与美容</w:t>
      </w:r>
      <w:r>
        <w:rPr>
          <w:rFonts w:hint="eastAsia" w:cs="Times New Roman"/>
          <w:b w:val="0"/>
          <w:bCs/>
          <w:color w:val="auto"/>
          <w:kern w:val="0"/>
          <w:sz w:val="24"/>
          <w:szCs w:val="24"/>
          <w:u w:val="single"/>
          <w:lang w:val="en-US" w:eastAsia="zh-CN"/>
        </w:rPr>
        <w:t>科</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768"/>
      <w:bookmarkStart w:id="40" w:name="_Toc18950"/>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25272"/>
      <w:bookmarkStart w:id="44" w:name="_Toc14224"/>
      <w:bookmarkStart w:id="45" w:name="_Toc76373872"/>
      <w:bookmarkStart w:id="46" w:name="_Toc4033"/>
      <w:bookmarkStart w:id="47" w:name="_Toc9714"/>
      <w:bookmarkStart w:id="48" w:name="_Toc21905"/>
      <w:bookmarkStart w:id="49" w:name="_Toc20138"/>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484620D8">
      <w:pPr>
        <w:widowControl/>
        <w:spacing w:before="120" w:beforeLines="50" w:line="360" w:lineRule="exact"/>
        <w:outlineLvl w:val="1"/>
        <w:rPr>
          <w:rFonts w:hint="eastAsia" w:cs="宋体"/>
          <w:b/>
          <w:color w:val="auto"/>
          <w:sz w:val="24"/>
        </w:rPr>
      </w:pPr>
      <w:bookmarkStart w:id="50" w:name="_Toc32286"/>
      <w:r>
        <w:rPr>
          <w:rFonts w:hint="eastAsia" w:cs="宋体"/>
          <w:b/>
          <w:color w:val="auto"/>
          <w:sz w:val="24"/>
        </w:rPr>
        <w:t>一、</w:t>
      </w:r>
      <w:bookmarkStart w:id="51" w:name="_Toc2599"/>
      <w:bookmarkStart w:id="52" w:name="_Toc13391"/>
      <w:bookmarkStart w:id="53" w:name="_Toc11474"/>
      <w:bookmarkStart w:id="54" w:name="_Toc3153"/>
      <w:bookmarkStart w:id="55" w:name="_Toc76373874"/>
      <w:bookmarkStart w:id="56" w:name="_Toc25148"/>
      <w:bookmarkStart w:id="57" w:name="_Toc27187"/>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p>
    <w:p w14:paraId="1F7F32A0">
      <w:pPr>
        <w:spacing w:line="320" w:lineRule="exact"/>
        <w:ind w:left="479" w:leftChars="85" w:hanging="241" w:hangingChars="100"/>
        <w:jc w:val="left"/>
        <w:rPr>
          <w:rFonts w:hint="default" w:ascii="宋体" w:hAnsi="宋体" w:eastAsia="宋体" w:cs="宋体"/>
          <w:b/>
          <w:bCs/>
          <w:color w:val="auto"/>
          <w:sz w:val="24"/>
          <w:szCs w:val="24"/>
          <w:lang w:val="en-US" w:eastAsia="zh-CN"/>
        </w:rPr>
      </w:pPr>
      <w:bookmarkStart w:id="58" w:name="_Toc6355"/>
      <w:bookmarkStart w:id="59" w:name="_Toc76373876"/>
      <w:bookmarkStart w:id="60" w:name="_Toc29620"/>
      <w:bookmarkStart w:id="61" w:name="_Toc30465"/>
      <w:bookmarkStart w:id="62" w:name="_Toc29225"/>
      <w:bookmarkStart w:id="63" w:name="_Toc13107"/>
      <w:bookmarkStart w:id="64" w:name="_Toc1955"/>
      <w:r>
        <w:rPr>
          <w:rFonts w:hint="eastAsia" w:ascii="宋体" w:hAnsi="宋体" w:eastAsia="宋体" w:cs="宋体"/>
          <w:b/>
          <w:bCs/>
          <w:color w:val="auto"/>
          <w:sz w:val="24"/>
          <w:szCs w:val="24"/>
          <w:lang w:val="en-US" w:eastAsia="zh-CN"/>
        </w:rPr>
        <w:t>包1</w:t>
      </w:r>
    </w:p>
    <w:p w14:paraId="198DD8B0">
      <w:pPr>
        <w:spacing w:line="320" w:lineRule="exact"/>
        <w:ind w:left="478" w:leftChars="85" w:hanging="240" w:hangingChars="100"/>
        <w:jc w:val="left"/>
        <w:rPr>
          <w:rFonts w:hint="eastAsia" w:ascii="Times New Roman" w:hAnsi="Times New Roman" w:eastAsia="宋体" w:cs="Times New Roman"/>
          <w:b w:val="0"/>
          <w:bCs w:val="0"/>
          <w:color w:val="auto"/>
          <w:sz w:val="24"/>
          <w:szCs w:val="24"/>
          <w:lang w:val="en-US" w:eastAsia="zh-CN"/>
        </w:rPr>
      </w:pPr>
      <w:r>
        <w:rPr>
          <w:rFonts w:hint="eastAsia" w:ascii="宋体" w:hAnsi="宋体" w:eastAsia="宋体" w:cs="宋体"/>
          <w:color w:val="auto"/>
          <w:sz w:val="24"/>
          <w:szCs w:val="24"/>
          <w:lang w:val="en-US" w:eastAsia="zh-CN"/>
        </w:rPr>
        <w:t>1、适用于急性或者非慢</w:t>
      </w:r>
      <w:r>
        <w:rPr>
          <w:rFonts w:hint="eastAsia" w:ascii="Times New Roman" w:hAnsi="Times New Roman" w:eastAsia="宋体" w:cs="Times New Roman"/>
          <w:b w:val="0"/>
          <w:bCs w:val="0"/>
          <w:color w:val="auto"/>
          <w:sz w:val="24"/>
          <w:szCs w:val="24"/>
          <w:lang w:val="en-US" w:eastAsia="zh-CN"/>
        </w:rPr>
        <w:t>性浅表性创面及创面周围皮肤的护理。</w:t>
      </w:r>
    </w:p>
    <w:p w14:paraId="4C6A3BEE">
      <w:pPr>
        <w:spacing w:line="320" w:lineRule="exact"/>
        <w:ind w:firstLine="240" w:firstLineChars="100"/>
        <w:jc w:val="left"/>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2、重组胶原蛋白</w:t>
      </w:r>
      <w:r>
        <w:rPr>
          <w:rFonts w:hint="eastAsia" w:cs="Times New Roman"/>
          <w:b w:val="0"/>
          <w:bCs w:val="0"/>
          <w:color w:val="auto"/>
          <w:sz w:val="24"/>
          <w:szCs w:val="24"/>
          <w:lang w:val="en-US" w:eastAsia="zh-CN"/>
        </w:rPr>
        <w:t>：</w:t>
      </w:r>
      <w:r>
        <w:rPr>
          <w:rFonts w:hint="eastAsia" w:ascii="Times New Roman" w:hAnsi="Times New Roman" w:eastAsia="宋体" w:cs="Times New Roman"/>
          <w:b w:val="0"/>
          <w:bCs w:val="0"/>
          <w:color w:val="auto"/>
          <w:sz w:val="24"/>
          <w:szCs w:val="24"/>
          <w:lang w:val="en-US" w:eastAsia="zh-CN"/>
        </w:rPr>
        <w:t>主要活性成分应为基因工程生产的重组人源化胶原蛋白(非动物源性)。</w:t>
      </w:r>
    </w:p>
    <w:p w14:paraId="71A7510C">
      <w:pPr>
        <w:spacing w:line="320" w:lineRule="exact"/>
        <w:ind w:firstLine="240" w:firstLineChars="100"/>
        <w:jc w:val="left"/>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3、基材</w:t>
      </w:r>
      <w:r>
        <w:rPr>
          <w:rFonts w:hint="eastAsia" w:cs="Times New Roman"/>
          <w:b w:val="0"/>
          <w:bCs w:val="0"/>
          <w:color w:val="auto"/>
          <w:sz w:val="24"/>
          <w:szCs w:val="24"/>
          <w:lang w:val="en-US" w:eastAsia="zh-CN"/>
        </w:rPr>
        <w:t>：</w:t>
      </w:r>
      <w:r>
        <w:rPr>
          <w:rFonts w:hint="eastAsia" w:ascii="Times New Roman" w:hAnsi="Times New Roman" w:eastAsia="宋体" w:cs="Times New Roman"/>
          <w:b w:val="0"/>
          <w:bCs w:val="0"/>
          <w:color w:val="auto"/>
          <w:sz w:val="24"/>
          <w:szCs w:val="24"/>
          <w:lang w:val="en-US" w:eastAsia="zh-CN"/>
        </w:rPr>
        <w:t>产品由塑料瓶和医用敷料溶液组成。医用敷料溶液由重组胶原蛋白、卡波姆、甘油、丙二醇、羟苯甲酯、羟苯乙酯及纯化水组成。所有成分不具有药理学作用。所含成分不可被人体吸收，p</w:t>
      </w:r>
      <w:r>
        <w:rPr>
          <w:rFonts w:hint="eastAsia" w:cs="Times New Roman"/>
          <w:b w:val="0"/>
          <w:bCs w:val="0"/>
          <w:color w:val="auto"/>
          <w:sz w:val="24"/>
          <w:szCs w:val="24"/>
          <w:lang w:val="en-US" w:eastAsia="zh-CN"/>
        </w:rPr>
        <w:t>H</w:t>
      </w:r>
      <w:r>
        <w:rPr>
          <w:rFonts w:hint="eastAsia" w:ascii="Times New Roman" w:hAnsi="Times New Roman" w:eastAsia="宋体" w:cs="Times New Roman"/>
          <w:b w:val="0"/>
          <w:bCs w:val="0"/>
          <w:color w:val="auto"/>
          <w:sz w:val="24"/>
          <w:szCs w:val="24"/>
          <w:lang w:val="en-US" w:eastAsia="zh-CN"/>
        </w:rPr>
        <w:t>应为5.0-7.0。</w:t>
      </w:r>
    </w:p>
    <w:p w14:paraId="3B11806F">
      <w:pPr>
        <w:spacing w:line="320" w:lineRule="exact"/>
        <w:ind w:firstLine="240" w:firstLineChars="100"/>
        <w:jc w:val="left"/>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4、产品须有修复皮肤屏障、促进创面愈合、舒缓镇静等功能。</w:t>
      </w:r>
    </w:p>
    <w:p w14:paraId="22698888">
      <w:pPr>
        <w:spacing w:line="320" w:lineRule="exact"/>
        <w:ind w:firstLine="240" w:firstLineChars="100"/>
        <w:jc w:val="left"/>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5、产品应明确标注种重组胶原蛋白的类型，独立包装</w:t>
      </w:r>
      <w:r>
        <w:rPr>
          <w:rFonts w:hint="eastAsia" w:cs="Times New Roman"/>
          <w:b w:val="0"/>
          <w:bCs w:val="0"/>
          <w:color w:val="auto"/>
          <w:sz w:val="24"/>
          <w:szCs w:val="24"/>
          <w:lang w:val="en-US" w:eastAsia="zh-CN"/>
        </w:rPr>
        <w:t>。</w:t>
      </w:r>
    </w:p>
    <w:p w14:paraId="317DBF83">
      <w:pPr>
        <w:pStyle w:val="2"/>
        <w:rPr>
          <w:rFonts w:hint="eastAsia"/>
          <w:color w:val="auto"/>
          <w:lang w:val="en-US" w:eastAsia="zh-CN"/>
        </w:rPr>
      </w:pPr>
    </w:p>
    <w:p w14:paraId="67667A18">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包2</w:t>
      </w:r>
    </w:p>
    <w:p w14:paraId="2FA08C4E">
      <w:pPr>
        <w:spacing w:line="320" w:lineRule="exact"/>
        <w:ind w:firstLine="240" w:firstLineChars="100"/>
        <w:jc w:val="left"/>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1、用途：产品供缝合人体组织用，用于皮肤科门诊手术、美容缝合、外伤缝合等皮下及皮肤层的缝合。</w:t>
      </w:r>
    </w:p>
    <w:p w14:paraId="085321FE">
      <w:pPr>
        <w:spacing w:line="320" w:lineRule="exact"/>
        <w:ind w:firstLine="240" w:firstLineChars="100"/>
        <w:jc w:val="left"/>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2、产品必须符合YY 0167-2020《带线缝合针》</w:t>
      </w:r>
      <w:r>
        <w:rPr>
          <w:rFonts w:hint="eastAsia" w:cs="Times New Roman"/>
          <w:b w:val="0"/>
          <w:bCs w:val="0"/>
          <w:color w:val="auto"/>
          <w:sz w:val="24"/>
          <w:szCs w:val="24"/>
          <w:lang w:val="en-US" w:eastAsia="zh-CN"/>
        </w:rPr>
        <w:t>。</w:t>
      </w:r>
    </w:p>
    <w:p w14:paraId="47EF7E1D">
      <w:pPr>
        <w:spacing w:line="320" w:lineRule="exact"/>
        <w:ind w:firstLine="240" w:firstLineChars="100"/>
        <w:jc w:val="left"/>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3、产品由缝合针与非吸收性外科缝线组成。</w:t>
      </w:r>
    </w:p>
    <w:p w14:paraId="2EF3952B">
      <w:pPr>
        <w:spacing w:line="320" w:lineRule="exact"/>
        <w:ind w:firstLine="240" w:firstLineChars="100"/>
        <w:jc w:val="left"/>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4、缝合针采用马氏体不锈钢材料制成，提供圆针、三角针等多种针型以供选择，以满足不同部位缝合需求。针尖必须极其锋利，能轻松穿透皮肤组织，阻力小。需提供锐度测试报告或符合ASTM F2394标准的相关证明。针线连接须为无缝连接工艺。</w:t>
      </w:r>
    </w:p>
    <w:p w14:paraId="51CD030C">
      <w:pPr>
        <w:spacing w:line="320" w:lineRule="exact"/>
        <w:ind w:firstLine="240" w:firstLineChars="100"/>
        <w:jc w:val="left"/>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5、缝线采用尼龙线组成。表明光滑、无杂质、无毛刺，粗细均匀。提供多种规格以满足不同需求，包括但不限于8-0</w:t>
      </w:r>
      <w:r>
        <w:rPr>
          <w:rFonts w:hint="eastAsia" w:cs="Times New Roman"/>
          <w:b w:val="0"/>
          <w:bCs w:val="0"/>
          <w:color w:val="auto"/>
          <w:sz w:val="24"/>
          <w:szCs w:val="24"/>
          <w:lang w:val="en-US" w:eastAsia="zh-CN"/>
        </w:rPr>
        <w:t>，</w:t>
      </w:r>
      <w:r>
        <w:rPr>
          <w:rFonts w:hint="eastAsia" w:ascii="Times New Roman" w:hAnsi="Times New Roman" w:eastAsia="宋体" w:cs="Times New Roman"/>
          <w:b w:val="0"/>
          <w:bCs w:val="0"/>
          <w:color w:val="auto"/>
          <w:sz w:val="24"/>
          <w:szCs w:val="24"/>
          <w:lang w:val="en-US" w:eastAsia="zh-CN"/>
        </w:rPr>
        <w:t>7-0</w:t>
      </w:r>
      <w:r>
        <w:rPr>
          <w:rFonts w:hint="eastAsia" w:cs="Times New Roman"/>
          <w:b w:val="0"/>
          <w:bCs w:val="0"/>
          <w:color w:val="auto"/>
          <w:sz w:val="24"/>
          <w:szCs w:val="24"/>
          <w:lang w:val="en-US" w:eastAsia="zh-CN"/>
        </w:rPr>
        <w:t>，</w:t>
      </w:r>
      <w:r>
        <w:rPr>
          <w:rFonts w:hint="eastAsia" w:ascii="Times New Roman" w:hAnsi="Times New Roman" w:eastAsia="宋体" w:cs="Times New Roman"/>
          <w:b w:val="0"/>
          <w:bCs w:val="0"/>
          <w:color w:val="auto"/>
          <w:sz w:val="24"/>
          <w:szCs w:val="24"/>
          <w:lang w:val="en-US" w:eastAsia="zh-CN"/>
        </w:rPr>
        <w:t>6-0</w:t>
      </w:r>
      <w:r>
        <w:rPr>
          <w:rFonts w:hint="eastAsia" w:cs="Times New Roman"/>
          <w:b w:val="0"/>
          <w:bCs w:val="0"/>
          <w:color w:val="auto"/>
          <w:sz w:val="24"/>
          <w:szCs w:val="24"/>
          <w:lang w:val="en-US" w:eastAsia="zh-CN"/>
        </w:rPr>
        <w:t>，</w:t>
      </w:r>
      <w:r>
        <w:rPr>
          <w:rFonts w:hint="eastAsia" w:ascii="Times New Roman" w:hAnsi="Times New Roman" w:eastAsia="宋体" w:cs="Times New Roman"/>
          <w:b w:val="0"/>
          <w:bCs w:val="0"/>
          <w:color w:val="auto"/>
          <w:sz w:val="24"/>
          <w:szCs w:val="24"/>
          <w:lang w:val="en-US" w:eastAsia="zh-CN"/>
        </w:rPr>
        <w:t>5-0等。</w:t>
      </w:r>
    </w:p>
    <w:p w14:paraId="7FCC6D2A">
      <w:pPr>
        <w:spacing w:line="320" w:lineRule="exact"/>
        <w:ind w:firstLine="240" w:firstLineChars="100"/>
        <w:jc w:val="left"/>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6、灭菌，单根独立包装。</w:t>
      </w:r>
    </w:p>
    <w:p w14:paraId="65A5A479">
      <w:pPr>
        <w:spacing w:line="320" w:lineRule="exact"/>
        <w:ind w:firstLine="240" w:firstLineChars="100"/>
        <w:jc w:val="left"/>
        <w:rPr>
          <w:rFonts w:hint="eastAsia" w:ascii="Times New Roman" w:hAnsi="Times New Roman" w:eastAsia="宋体" w:cs="Times New Roman"/>
          <w:b w:val="0"/>
          <w:bCs w:val="0"/>
          <w:color w:val="auto"/>
          <w:sz w:val="24"/>
          <w:szCs w:val="24"/>
          <w:lang w:val="en-US" w:eastAsia="zh-CN"/>
        </w:rPr>
      </w:pPr>
    </w:p>
    <w:p w14:paraId="3DC817F8">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包3</w:t>
      </w:r>
    </w:p>
    <w:p w14:paraId="20C5635F">
      <w:pPr>
        <w:spacing w:line="320" w:lineRule="exact"/>
        <w:ind w:firstLine="240" w:firstLineChars="100"/>
        <w:jc w:val="left"/>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1、用途：在皮肤表面形成保护层，保湿、修复皮肤屏障；改善痤疮、皮炎、适用范围湿疹、敏感性皮肤引起的干燥脱屑、红斑、瘙痒等症状。</w:t>
      </w:r>
    </w:p>
    <w:p w14:paraId="2838D4F5">
      <w:pPr>
        <w:spacing w:line="320" w:lineRule="exact"/>
        <w:ind w:firstLine="240" w:firstLineChars="100"/>
        <w:jc w:val="left"/>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2、参数：乳膏和容器组成。</w:t>
      </w:r>
    </w:p>
    <w:p w14:paraId="280EF2E5">
      <w:pPr>
        <w:spacing w:line="320" w:lineRule="exact"/>
        <w:ind w:firstLine="240" w:firstLineChars="100"/>
        <w:jc w:val="left"/>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3、耗材成分：含有卡波姆、Ⅲ型胶原蛋白，尼泊金丙酯钠、三乙醇胺、乙二胺四乙酸二钠等成分，已达到保湿、修复皮肤屏障等功能。</w:t>
      </w:r>
    </w:p>
    <w:p w14:paraId="015D621B">
      <w:pPr>
        <w:spacing w:line="320" w:lineRule="exact"/>
        <w:ind w:firstLine="240" w:firstLineChars="100"/>
        <w:jc w:val="left"/>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4、结构及组成：纯化水组成。</w:t>
      </w:r>
    </w:p>
    <w:p w14:paraId="53A19A8B">
      <w:pPr>
        <w:pStyle w:val="2"/>
        <w:rPr>
          <w:rFonts w:hint="eastAsia"/>
          <w:lang w:val="en-US" w:eastAsia="zh-CN"/>
        </w:rPr>
      </w:pPr>
    </w:p>
    <w:p w14:paraId="267B0F6A">
      <w:pPr>
        <w:spacing w:line="400" w:lineRule="exact"/>
        <w:outlineLvl w:val="1"/>
        <w:rPr>
          <w:rFonts w:hint="eastAsia" w:cs="Times New Roman"/>
          <w:b w:val="0"/>
          <w:bCs w:val="0"/>
          <w:color w:val="auto"/>
          <w:sz w:val="24"/>
          <w:lang w:val="en-US" w:eastAsia="zh-CN"/>
        </w:rPr>
      </w:pPr>
    </w:p>
    <w:p w14:paraId="183892D3">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7794"/>
      <w:bookmarkStart w:id="67" w:name="_Toc2072"/>
      <w:bookmarkStart w:id="68" w:name="_Toc15650"/>
      <w:bookmarkStart w:id="69" w:name="_Toc4791"/>
      <w:bookmarkStart w:id="70" w:name="_Toc31843"/>
      <w:bookmarkStart w:id="71" w:name="_Toc17944"/>
      <w:bookmarkStart w:id="72" w:name="_Toc76373878"/>
      <w:bookmarkStart w:id="73" w:name="_Toc1768"/>
      <w:bookmarkStart w:id="74" w:name="_Toc17524"/>
      <w:bookmarkStart w:id="75" w:name="_Toc24122"/>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9339"/>
      <w:bookmarkStart w:id="78" w:name="_Toc5959"/>
      <w:bookmarkStart w:id="79" w:name="_Toc30551"/>
      <w:bookmarkStart w:id="80" w:name="_Toc76373879"/>
      <w:bookmarkStart w:id="81" w:name="_Toc14311"/>
      <w:bookmarkStart w:id="82" w:name="_Toc29836"/>
      <w:bookmarkStart w:id="83" w:name="_Toc22561"/>
      <w:bookmarkStart w:id="84" w:name="_Toc16908"/>
      <w:bookmarkStart w:id="85" w:name="_Toc28942"/>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76373885"/>
      <w:bookmarkStart w:id="88" w:name="_Toc2258"/>
      <w:bookmarkStart w:id="89" w:name="_Toc27893"/>
      <w:bookmarkStart w:id="90" w:name="_Toc20263"/>
      <w:bookmarkStart w:id="91" w:name="_Toc20772"/>
      <w:bookmarkStart w:id="92" w:name="_Toc12384"/>
      <w:bookmarkStart w:id="93" w:name="_Toc27737"/>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76373886"/>
      <w:bookmarkStart w:id="95" w:name="_Toc7115"/>
      <w:bookmarkStart w:id="96" w:name="_Toc11052"/>
      <w:bookmarkStart w:id="97" w:name="_Toc28189"/>
      <w:bookmarkStart w:id="98" w:name="_Toc23699"/>
      <w:bookmarkStart w:id="99" w:name="_Toc12712"/>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3C05FE70">
      <w:pPr>
        <w:spacing w:line="400" w:lineRule="exact"/>
        <w:outlineLvl w:val="1"/>
        <w:rPr>
          <w:rFonts w:hint="eastAsia" w:cs="宋体"/>
          <w:b/>
          <w:color w:val="auto"/>
          <w:sz w:val="24"/>
        </w:rPr>
      </w:pPr>
      <w:bookmarkStart w:id="101" w:name="_Toc76373887"/>
      <w:bookmarkStart w:id="102" w:name="_Toc31293"/>
      <w:bookmarkStart w:id="103" w:name="_Toc19809"/>
      <w:bookmarkStart w:id="104" w:name="_Toc9147"/>
      <w:bookmarkStart w:id="105" w:name="_Toc13585"/>
      <w:bookmarkStart w:id="106" w:name="_Toc26754"/>
      <w:bookmarkStart w:id="107" w:name="_Toc5535"/>
      <w:r>
        <w:rPr>
          <w:rFonts w:hint="eastAsia" w:cs="宋体"/>
          <w:b/>
          <w:color w:val="auto"/>
          <w:sz w:val="24"/>
        </w:rPr>
        <w:t>二、</w:t>
      </w:r>
      <w:r>
        <w:rPr>
          <w:rFonts w:hint="eastAsia" w:cs="宋体"/>
          <w:b/>
          <w:color w:val="auto"/>
          <w:sz w:val="24"/>
          <w:lang w:val="en-US" w:eastAsia="zh-CN"/>
        </w:rPr>
        <w:t>遴选</w:t>
      </w:r>
      <w:r>
        <w:rPr>
          <w:rFonts w:hint="eastAsia" w:cs="宋体"/>
          <w:b/>
          <w:color w:val="auto"/>
          <w:sz w:val="24"/>
        </w:rPr>
        <w:t>方法</w:t>
      </w:r>
      <w:bookmarkEnd w:id="101"/>
      <w:bookmarkEnd w:id="102"/>
      <w:bookmarkEnd w:id="103"/>
      <w:bookmarkEnd w:id="104"/>
      <w:bookmarkEnd w:id="105"/>
      <w:bookmarkEnd w:id="106"/>
      <w:bookmarkEnd w:id="107"/>
    </w:p>
    <w:p w14:paraId="782144A7">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本项目采用最低价法。</w:t>
      </w:r>
    </w:p>
    <w:p w14:paraId="097B84E9">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最低价法，是指响应文件满足公开采购文件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全部实质性要求且</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报价最低的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方法。</w:t>
      </w:r>
    </w:p>
    <w:p w14:paraId="21824E9A">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比较与评价。按</w:t>
      </w:r>
      <w:r>
        <w:rPr>
          <w:rFonts w:hint="eastAsia" w:ascii="宋体" w:hAnsi="宋体" w:eastAsia="宋体" w:cs="宋体"/>
          <w:color w:val="auto"/>
          <w:kern w:val="0"/>
          <w:sz w:val="24"/>
          <w:szCs w:val="24"/>
          <w:lang w:eastAsia="zh-CN"/>
        </w:rPr>
        <w:t>遴选</w:t>
      </w:r>
      <w:r>
        <w:rPr>
          <w:rFonts w:hint="eastAsia" w:ascii="宋体" w:hAnsi="宋体" w:eastAsia="宋体" w:cs="宋体"/>
          <w:b w:val="0"/>
          <w:bCs w:val="0"/>
          <w:color w:val="auto"/>
          <w:kern w:val="0"/>
          <w:sz w:val="24"/>
          <w:szCs w:val="24"/>
        </w:rPr>
        <w:t>采购文件中规定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对资格审查和符合</w:t>
      </w:r>
      <w:r>
        <w:rPr>
          <w:rFonts w:hint="eastAsia" w:ascii="宋体" w:hAnsi="宋体" w:eastAsia="宋体" w:cs="宋体"/>
          <w:color w:val="auto"/>
          <w:kern w:val="0"/>
          <w:sz w:val="24"/>
          <w:szCs w:val="24"/>
        </w:rPr>
        <w:t>性审查合格的响应文件进行商务和技术评估。</w:t>
      </w:r>
    </w:p>
    <w:p w14:paraId="4971A752">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提供相同品牌产品且通过资格审查、符合性审查的不同</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人参加的，按一家</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 xml:space="preserve">人计算。 </w:t>
      </w:r>
    </w:p>
    <w:p w14:paraId="5DAE29B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名单。</w:t>
      </w:r>
    </w:p>
    <w:p w14:paraId="150BBBE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推荐</w:t>
      </w:r>
      <w:r>
        <w:rPr>
          <w:rFonts w:hint="eastAsia" w:ascii="宋体" w:hAnsi="宋体" w:eastAsia="宋体" w:cs="宋体"/>
          <w:color w:val="auto"/>
          <w:kern w:val="0"/>
          <w:sz w:val="24"/>
          <w:szCs w:val="24"/>
        </w:rPr>
        <w:t>响应文件满足公开</w:t>
      </w:r>
      <w:r>
        <w:rPr>
          <w:rFonts w:hint="eastAsia" w:ascii="宋体" w:hAnsi="宋体" w:eastAsia="宋体" w:cs="宋体"/>
          <w:color w:val="auto"/>
          <w:kern w:val="0"/>
          <w:sz w:val="24"/>
          <w:szCs w:val="24"/>
          <w:lang w:eastAsia="zh-CN"/>
        </w:rPr>
        <w:t>遴选</w:t>
      </w:r>
      <w:r>
        <w:rPr>
          <w:rFonts w:hint="eastAsia" w:ascii="宋体" w:hAnsi="宋体" w:eastAsia="宋体" w:cs="宋体"/>
          <w:color w:val="auto"/>
          <w:kern w:val="0"/>
          <w:sz w:val="24"/>
          <w:szCs w:val="24"/>
        </w:rPr>
        <w:t>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全部实质性要求，依据</w:t>
      </w:r>
      <w:r>
        <w:rPr>
          <w:rFonts w:hint="eastAsia" w:ascii="宋体" w:hAnsi="宋体" w:eastAsia="宋体" w:cs="宋体"/>
          <w:color w:val="auto"/>
          <w:kern w:val="0"/>
          <w:sz w:val="24"/>
          <w:szCs w:val="24"/>
          <w:lang w:eastAsia="zh-CN"/>
        </w:rPr>
        <w:t>竞选报价</w:t>
      </w:r>
      <w:r>
        <w:rPr>
          <w:rFonts w:hint="eastAsia" w:ascii="宋体" w:hAnsi="宋体" w:eastAsia="宋体" w:cs="宋体"/>
          <w:color w:val="auto"/>
          <w:kern w:val="0"/>
          <w:sz w:val="24"/>
          <w:szCs w:val="24"/>
        </w:rPr>
        <w:t>按照由低到高的顺序排名前三的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，其中排名第一的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人为第一</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67DC01B7">
      <w:pPr>
        <w:snapToGrid w:val="0"/>
        <w:spacing w:line="40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结果按</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报价由低到高顺序排列，若</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报价相同的由</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小组推荐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483C705E">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6C9C2DDF">
      <w:pPr>
        <w:pStyle w:val="2"/>
        <w:rPr>
          <w:rFonts w:hint="eastAsia"/>
          <w:color w:val="auto"/>
          <w:sz w:val="24"/>
          <w:szCs w:val="16"/>
          <w:lang w:eastAsia="zh-CN"/>
        </w:rPr>
      </w:pPr>
    </w:p>
    <w:p w14:paraId="6420713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4DDD785C">
      <w:pPr>
        <w:spacing w:line="400" w:lineRule="exact"/>
        <w:outlineLvl w:val="1"/>
        <w:rPr>
          <w:rFonts w:hint="eastAsia" w:cs="宋体"/>
          <w:b/>
          <w:color w:val="auto"/>
          <w:sz w:val="24"/>
        </w:rPr>
      </w:pPr>
      <w:bookmarkStart w:id="108" w:name="_Toc2900"/>
      <w:bookmarkStart w:id="109" w:name="_Toc5251"/>
      <w:bookmarkStart w:id="110" w:name="_Toc30068"/>
      <w:bookmarkStart w:id="111" w:name="_Toc8546"/>
      <w:bookmarkStart w:id="112" w:name="_Toc76373889"/>
      <w:bookmarkStart w:id="113" w:name="_Toc16925"/>
    </w:p>
    <w:p w14:paraId="4E6C52C8">
      <w:pPr>
        <w:numPr>
          <w:ilvl w:val="0"/>
          <w:numId w:val="0"/>
        </w:numPr>
        <w:spacing w:line="400" w:lineRule="exact"/>
        <w:outlineLvl w:val="1"/>
        <w:rPr>
          <w:rFonts w:hint="eastAsia" w:cs="宋体"/>
          <w:b/>
          <w:color w:val="auto"/>
          <w:sz w:val="24"/>
        </w:rPr>
      </w:pPr>
      <w:bookmarkStart w:id="114" w:name="_Toc13294"/>
      <w:r>
        <w:rPr>
          <w:rFonts w:hint="eastAsia" w:cs="宋体"/>
          <w:b/>
          <w:color w:val="auto"/>
          <w:sz w:val="24"/>
          <w:lang w:eastAsia="zh-CN"/>
        </w:rPr>
        <w:t>三、</w:t>
      </w:r>
      <w:r>
        <w:rPr>
          <w:rFonts w:hint="eastAsia" w:cs="宋体"/>
          <w:b/>
          <w:color w:val="auto"/>
          <w:sz w:val="24"/>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16" w:name="_Toc20034"/>
      <w:bookmarkStart w:id="117" w:name="_Toc76373890"/>
      <w:bookmarkStart w:id="118" w:name="_Toc26071"/>
      <w:bookmarkStart w:id="119" w:name="_Toc11654"/>
      <w:bookmarkStart w:id="120" w:name="_Toc27443"/>
      <w:bookmarkStart w:id="121" w:name="_Toc11342"/>
      <w:r>
        <w:rPr>
          <w:rFonts w:hint="eastAsia" w:cs="宋体"/>
          <w:b/>
          <w:color w:val="auto"/>
          <w:sz w:val="24"/>
          <w:lang w:eastAsia="zh-CN"/>
        </w:rPr>
        <w:t>四、</w:t>
      </w:r>
      <w:r>
        <w:rPr>
          <w:rFonts w:hint="eastAsia" w:cs="宋体"/>
          <w:b/>
          <w:color w:val="auto"/>
          <w:sz w:val="24"/>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22" w:name="_Toc10547"/>
      <w:bookmarkStart w:id="123" w:name="_Toc25199"/>
      <w:bookmarkStart w:id="124" w:name="_Toc10864"/>
      <w:bookmarkStart w:id="125" w:name="_Toc20391"/>
      <w:bookmarkStart w:id="126" w:name="_Toc27646"/>
      <w:bookmarkStart w:id="127" w:name="_Toc76373891"/>
      <w:r>
        <w:rPr>
          <w:rFonts w:hint="eastAsia" w:ascii="宋体" w:hAnsi="宋体" w:cs="宋体"/>
          <w:b/>
          <w:color w:val="auto"/>
          <w:szCs w:val="36"/>
        </w:rPr>
        <w:t xml:space="preserve">第四篇  </w:t>
      </w:r>
      <w:bookmarkStart w:id="128" w:name="_Toc349642178"/>
      <w:bookmarkStart w:id="129" w:name="_Toc258354120"/>
      <w:r>
        <w:rPr>
          <w:rFonts w:hint="eastAsia" w:ascii="宋体" w:hAnsi="宋体" w:cs="宋体"/>
          <w:b/>
          <w:bCs/>
          <w:color w:val="auto"/>
          <w:kern w:val="36"/>
          <w:sz w:val="32"/>
          <w:szCs w:val="21"/>
        </w:rPr>
        <w:t>中选通知及合同</w:t>
      </w:r>
      <w:bookmarkEnd w:id="128"/>
      <w:bookmarkEnd w:id="129"/>
      <w:r>
        <w:rPr>
          <w:rFonts w:hint="eastAsia" w:ascii="宋体" w:hAnsi="宋体" w:cs="宋体"/>
          <w:b/>
          <w:bCs/>
          <w:color w:val="auto"/>
          <w:kern w:val="36"/>
          <w:sz w:val="32"/>
          <w:szCs w:val="21"/>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30" w:name="_Toc27709"/>
      <w:r>
        <w:rPr>
          <w:rFonts w:hint="eastAsia" w:ascii="宋体" w:hAnsi="宋体" w:cs="宋体"/>
          <w:b/>
          <w:bCs/>
          <w:color w:val="auto"/>
          <w:sz w:val="24"/>
          <w:szCs w:val="24"/>
        </w:rPr>
        <w:t>一</w:t>
      </w:r>
      <w:r>
        <w:rPr>
          <w:rFonts w:hint="eastAsia" w:cs="宋体"/>
          <w:b/>
          <w:color w:val="auto"/>
          <w:sz w:val="24"/>
        </w:rPr>
        <w:t>、中选通知</w:t>
      </w:r>
      <w:bookmarkEnd w:id="130"/>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31" w:name="_Toc29342"/>
      <w:r>
        <w:rPr>
          <w:rFonts w:hint="eastAsia" w:ascii="宋体" w:hAnsi="宋体" w:cs="宋体"/>
          <w:b/>
          <w:bCs/>
          <w:color w:val="auto"/>
          <w:sz w:val="24"/>
          <w:szCs w:val="24"/>
        </w:rPr>
        <w:t>二、</w:t>
      </w:r>
      <w:bookmarkStart w:id="132"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33" w:name="_Toc23535"/>
      <w:r>
        <w:rPr>
          <w:rFonts w:hint="eastAsia" w:ascii="宋体" w:hAnsi="宋体" w:cs="宋体"/>
          <w:b/>
          <w:bCs/>
          <w:color w:val="auto"/>
          <w:sz w:val="24"/>
          <w:szCs w:val="24"/>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34" w:name="_Toc10698"/>
      <w:r>
        <w:rPr>
          <w:rFonts w:hint="eastAsia" w:ascii="宋体" w:hAnsi="宋体" w:cs="宋体"/>
          <w:b/>
          <w:bCs/>
          <w:color w:val="auto"/>
          <w:sz w:val="24"/>
          <w:szCs w:val="24"/>
        </w:rPr>
        <w:t>四、其它</w:t>
      </w:r>
      <w:bookmarkEnd w:id="134"/>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35" w:name="_Toc19409"/>
      <w:bookmarkStart w:id="136" w:name="_Toc24088"/>
      <w:bookmarkStart w:id="137" w:name="_Toc76373904"/>
      <w:bookmarkStart w:id="138" w:name="_Toc10152"/>
      <w:bookmarkStart w:id="139" w:name="_Toc20762"/>
      <w:bookmarkStart w:id="140" w:name="_Toc2975"/>
      <w:r>
        <w:rPr>
          <w:rFonts w:hint="eastAsia" w:ascii="宋体" w:hAnsi="宋体" w:cs="宋体"/>
          <w:b/>
          <w:color w:val="auto"/>
          <w:szCs w:val="36"/>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rPr>
      </w:pPr>
      <w:bookmarkStart w:id="141" w:name="_Toc12863"/>
      <w:bookmarkStart w:id="142" w:name="_Toc76373907"/>
      <w:bookmarkStart w:id="143" w:name="_Toc11892"/>
      <w:bookmarkStart w:id="144" w:name="_Toc25920"/>
      <w:bookmarkStart w:id="145" w:name="_Toc7750"/>
      <w:bookmarkStart w:id="146" w:name="_Toc11763"/>
      <w:bookmarkStart w:id="147" w:name="_Toc16112"/>
      <w:r>
        <w:rPr>
          <w:rFonts w:hint="eastAsia" w:ascii="宋体" w:hAnsi="宋体" w:cs="宋体"/>
          <w:b/>
          <w:color w:val="auto"/>
          <w:sz w:val="32"/>
          <w:szCs w:val="40"/>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rPr>
      </w:pPr>
      <w:bookmarkStart w:id="148"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2.在竞选文件正本中，规定签署、盖章的地方必须按其规定签署、盖章。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8"/>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color w:val="auto"/>
          <w:kern w:val="2"/>
          <w:sz w:val="24"/>
          <w:szCs w:val="24"/>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1" w:name="_Toc17664"/>
      <w:r>
        <w:rPr>
          <w:rFonts w:hint="eastAsia" w:ascii="宋体" w:hAnsi="宋体" w:cs="宋体"/>
          <w:b/>
          <w:bCs/>
          <w:color w:val="auto"/>
          <w:sz w:val="24"/>
          <w:szCs w:val="24"/>
        </w:rPr>
        <w:t>四、技术（质量）文件</w:t>
      </w:r>
      <w:bookmarkEnd w:id="151"/>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2" w:name="_Toc4012"/>
      <w:bookmarkStart w:id="153" w:name="_Toc24824"/>
      <w:r>
        <w:rPr>
          <w:rFonts w:hint="eastAsia" w:ascii="宋体" w:hAnsi="宋体" w:cs="宋体"/>
          <w:b/>
          <w:bCs/>
          <w:color w:val="auto"/>
          <w:sz w:val="24"/>
          <w:szCs w:val="24"/>
        </w:rPr>
        <w:t>五、</w:t>
      </w:r>
      <w:bookmarkEnd w:id="152"/>
      <w:r>
        <w:rPr>
          <w:rFonts w:hint="eastAsia" w:ascii="宋体" w:hAnsi="宋体" w:cs="宋体"/>
          <w:b/>
          <w:bCs/>
          <w:color w:val="auto"/>
          <w:sz w:val="24"/>
          <w:szCs w:val="24"/>
        </w:rPr>
        <w:t>商务文件</w:t>
      </w:r>
      <w:bookmarkEnd w:id="153"/>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4" w:name="_Toc6185"/>
      <w:r>
        <w:rPr>
          <w:rFonts w:hint="eastAsia" w:cs="宋体"/>
          <w:b/>
          <w:bCs/>
          <w:color w:val="auto"/>
          <w:sz w:val="24"/>
          <w:szCs w:val="24"/>
        </w:rPr>
        <w:t>六、</w:t>
      </w:r>
      <w:r>
        <w:rPr>
          <w:rFonts w:hint="eastAsia" w:ascii="宋体" w:hAnsi="宋体" w:cs="宋体"/>
          <w:b/>
          <w:bCs/>
          <w:color w:val="auto"/>
          <w:sz w:val="24"/>
          <w:szCs w:val="24"/>
        </w:rPr>
        <w:t>资格文件</w:t>
      </w:r>
      <w:bookmarkEnd w:id="154"/>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55" w:name="_Toc3094"/>
      <w:bookmarkStart w:id="156" w:name="_Toc22827"/>
      <w:bookmarkStart w:id="157" w:name="_Toc10063"/>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55"/>
      <w:bookmarkEnd w:id="156"/>
      <w:bookmarkEnd w:id="157"/>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8" w:name="_Toc15483"/>
      <w:bookmarkStart w:id="159" w:name="OLE_LINK9"/>
      <w:bookmarkStart w:id="160"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8"/>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9"/>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61"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61"/>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60"/>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62"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62"/>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63" w:name="OLE_LINK5"/>
      <w:r>
        <w:rPr>
          <w:rFonts w:hint="eastAsia" w:ascii="宋体" w:hAnsi="宋体" w:eastAsia="宋体" w:cs="宋体"/>
          <w:b/>
          <w:color w:val="auto"/>
          <w:sz w:val="36"/>
          <w:szCs w:val="36"/>
        </w:rPr>
        <w:t>开标现场最终报价表</w:t>
      </w:r>
      <w:bookmarkEnd w:id="163"/>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64" w:name="OLE_LINK15"/>
      <w:r>
        <w:rPr>
          <w:rFonts w:hint="eastAsia" w:ascii="宋体" w:hAnsi="宋体" w:eastAsia="宋体" w:cs="宋体"/>
          <w:color w:val="auto"/>
          <w:kern w:val="2"/>
          <w:sz w:val="24"/>
          <w:szCs w:val="24"/>
          <w:lang w:val="en-US" w:eastAsia="zh-CN" w:bidi="ar-SA"/>
        </w:rPr>
        <w:t>（三）</w:t>
      </w:r>
      <w:bookmarkStart w:id="165" w:name="OLE_LINK11"/>
      <w:r>
        <w:rPr>
          <w:rFonts w:hint="eastAsia" w:ascii="宋体" w:hAnsi="宋体" w:eastAsia="宋体" w:cs="宋体"/>
          <w:color w:val="auto"/>
          <w:kern w:val="2"/>
          <w:sz w:val="24"/>
          <w:szCs w:val="24"/>
          <w:lang w:val="en-US" w:eastAsia="zh-CN" w:bidi="ar-SA"/>
        </w:rPr>
        <w:t>专用设备报价表</w:t>
      </w:r>
      <w:bookmarkEnd w:id="164"/>
      <w:bookmarkEnd w:id="165"/>
      <w:bookmarkStart w:id="166" w:name="OLE_LINK18"/>
      <w:r>
        <w:rPr>
          <w:rFonts w:hint="eastAsia" w:eastAsia="宋体" w:cs="宋体"/>
          <w:color w:val="auto"/>
          <w:kern w:val="2"/>
          <w:sz w:val="24"/>
          <w:szCs w:val="24"/>
          <w:lang w:val="en-US" w:eastAsia="zh-CN" w:bidi="ar-SA"/>
        </w:rPr>
        <w:t>(如有)</w:t>
      </w:r>
    </w:p>
    <w:bookmarkEnd w:id="166"/>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7"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7"/>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8" w:name="OLE_LINK17"/>
      <w:r>
        <w:rPr>
          <w:rFonts w:hint="eastAsia" w:ascii="宋体" w:hAnsi="宋体" w:eastAsia="宋体" w:cs="宋体"/>
          <w:color w:val="auto"/>
          <w:kern w:val="2"/>
          <w:sz w:val="24"/>
          <w:szCs w:val="24"/>
          <w:lang w:val="en-US" w:eastAsia="zh-CN" w:bidi="ar-SA"/>
        </w:rPr>
        <w:t>耗材专用设备零配件报价表</w:t>
      </w:r>
      <w:bookmarkEnd w:id="168"/>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9" w:name="_Toc76373909"/>
      <w:bookmarkStart w:id="170" w:name="_Toc493178790"/>
      <w:bookmarkStart w:id="171" w:name="_Toc21830"/>
      <w:bookmarkStart w:id="172" w:name="_Toc27306"/>
      <w:bookmarkStart w:id="173" w:name="_Toc9795"/>
      <w:bookmarkStart w:id="174" w:name="_Toc21431"/>
      <w:bookmarkStart w:id="175" w:name="_Toc28644"/>
      <w:bookmarkStart w:id="176" w:name="_Toc23879"/>
      <w:bookmarkStart w:id="177" w:name="OLE_LINK12"/>
      <w:r>
        <w:rPr>
          <w:rFonts w:hint="eastAsia" w:cs="宋体"/>
          <w:b/>
          <w:color w:val="auto"/>
          <w:szCs w:val="28"/>
        </w:rPr>
        <w:t>二、</w:t>
      </w:r>
      <w:bookmarkEnd w:id="169"/>
      <w:bookmarkEnd w:id="170"/>
      <w:bookmarkEnd w:id="171"/>
      <w:bookmarkEnd w:id="172"/>
      <w:bookmarkEnd w:id="173"/>
      <w:bookmarkEnd w:id="174"/>
      <w:r>
        <w:rPr>
          <w:rFonts w:hint="eastAsia" w:cs="宋体"/>
          <w:b/>
          <w:color w:val="auto"/>
          <w:szCs w:val="28"/>
        </w:rPr>
        <w:t>技术（质量）文件</w:t>
      </w:r>
      <w:bookmarkEnd w:id="175"/>
      <w:bookmarkEnd w:id="176"/>
    </w:p>
    <w:bookmarkEnd w:id="177"/>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8" w:name="_Toc493178791"/>
      <w:bookmarkStart w:id="179" w:name="_Toc20875"/>
      <w:bookmarkStart w:id="180" w:name="_Toc76373910"/>
      <w:bookmarkStart w:id="181" w:name="_Toc20258"/>
      <w:bookmarkStart w:id="182" w:name="_Toc16487"/>
      <w:bookmarkStart w:id="183" w:name="_Toc411"/>
      <w:bookmarkStart w:id="184" w:name="_Toc12647"/>
      <w:bookmarkStart w:id="185" w:name="_Toc492721039"/>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86" w:name="_Toc26764"/>
      <w:r>
        <w:rPr>
          <w:rFonts w:hint="eastAsia" w:cs="宋体"/>
          <w:b/>
          <w:color w:val="auto"/>
          <w:szCs w:val="28"/>
        </w:rPr>
        <w:t>三、商务文件</w:t>
      </w:r>
      <w:bookmarkEnd w:id="178"/>
      <w:bookmarkEnd w:id="179"/>
      <w:bookmarkEnd w:id="180"/>
      <w:bookmarkEnd w:id="181"/>
      <w:bookmarkEnd w:id="182"/>
      <w:bookmarkEnd w:id="183"/>
      <w:bookmarkEnd w:id="184"/>
      <w:bookmarkEnd w:id="185"/>
      <w:bookmarkEnd w:id="186"/>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2024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7" w:name="_Toc6217"/>
      <w:bookmarkStart w:id="188" w:name="_Toc76373912"/>
      <w:bookmarkStart w:id="189" w:name="_Toc20605"/>
      <w:bookmarkStart w:id="190" w:name="_Toc16151"/>
      <w:bookmarkStart w:id="191" w:name="_Toc493178793"/>
      <w:bookmarkStart w:id="192" w:name="_Toc8925"/>
      <w:bookmarkStart w:id="193" w:name="_Toc4250"/>
      <w:bookmarkStart w:id="194" w:name="_Toc19291"/>
      <w:bookmarkStart w:id="195" w:name="_Toc492721038"/>
      <w:r>
        <w:rPr>
          <w:rFonts w:hint="eastAsia" w:cs="宋体"/>
          <w:b/>
          <w:color w:val="auto"/>
          <w:szCs w:val="28"/>
        </w:rPr>
        <w:t>四、资格文件</w:t>
      </w:r>
      <w:bookmarkEnd w:id="187"/>
      <w:bookmarkEnd w:id="188"/>
      <w:bookmarkEnd w:id="189"/>
      <w:bookmarkEnd w:id="190"/>
      <w:bookmarkEnd w:id="191"/>
      <w:bookmarkEnd w:id="192"/>
      <w:bookmarkEnd w:id="193"/>
      <w:bookmarkEnd w:id="194"/>
      <w:bookmarkEnd w:id="195"/>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96" w:name="_Toc27718"/>
      <w:r>
        <w:rPr>
          <w:rFonts w:hint="eastAsia" w:ascii="宋体" w:hAnsi="宋体" w:cs="宋体"/>
          <w:color w:val="auto"/>
        </w:rPr>
        <w:br w:type="column"/>
      </w:r>
      <w:r>
        <w:rPr>
          <w:rFonts w:hint="eastAsia" w:cs="宋体"/>
          <w:b/>
          <w:color w:val="auto"/>
          <w:szCs w:val="28"/>
        </w:rPr>
        <w:t>五、商业活动廉洁经营承诺书</w:t>
      </w:r>
      <w:bookmarkEnd w:id="196"/>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5079730E">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44DD5C7-0B37-4022-A9DC-6D20E1B756DA}"/>
  </w:font>
  <w:font w:name="黑体">
    <w:panose1 w:val="02010609060101010101"/>
    <w:charset w:val="86"/>
    <w:family w:val="auto"/>
    <w:pitch w:val="default"/>
    <w:sig w:usb0="800002BF" w:usb1="38CF7CFA" w:usb2="00000016" w:usb3="00000000" w:csb0="00040001" w:csb1="00000000"/>
    <w:embedRegular r:id="rId2" w:fontKey="{5E3CDF17-BDDA-4721-8F16-00E0B9983F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003F209D-4600-4A73-A304-9F358669949B}"/>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DF6C5B83-5188-4861-96B2-53AA93085C3F}"/>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D62C132E-ABBD-4FD6-9325-873A09A12D60}"/>
  </w:font>
  <w:font w:name="方正黑体_GBK">
    <w:panose1 w:val="03000509000000000000"/>
    <w:charset w:val="86"/>
    <w:family w:val="script"/>
    <w:pitch w:val="default"/>
    <w:sig w:usb0="00000001" w:usb1="080E0000" w:usb2="00000000" w:usb3="00000000" w:csb0="00040000" w:csb1="00000000"/>
    <w:embedRegular r:id="rId6" w:fontKey="{E8F58760-44AB-4D3D-A8D2-37B6E6040922}"/>
  </w:font>
  <w:font w:name="方正小标宋_GBK">
    <w:panose1 w:val="03000509000000000000"/>
    <w:charset w:val="86"/>
    <w:family w:val="script"/>
    <w:pitch w:val="default"/>
    <w:sig w:usb0="00000001" w:usb1="080E0000" w:usb2="00000000" w:usb3="00000000" w:csb0="00040000" w:csb1="00000000"/>
    <w:embedRegular r:id="rId7" w:fontKey="{A33CC94D-3B17-4C3D-8D43-8D0E3773CD98}"/>
  </w:font>
  <w:font w:name="微软雅黑">
    <w:panose1 w:val="020B0503020204020204"/>
    <w:charset w:val="86"/>
    <w:family w:val="swiss"/>
    <w:pitch w:val="default"/>
    <w:sig w:usb0="80000287" w:usb1="2ACF3C50" w:usb2="00000016" w:usb3="00000000" w:csb0="0004001F" w:csb1="00000000"/>
    <w:embedRegular r:id="rId8" w:fontKey="{73F42892-FC20-44E6-BAF1-ECE522A1378D}"/>
  </w:font>
  <w:font w:name="仿宋">
    <w:panose1 w:val="02010609060101010101"/>
    <w:charset w:val="86"/>
    <w:family w:val="modern"/>
    <w:pitch w:val="default"/>
    <w:sig w:usb0="800002BF" w:usb1="38CF7CFA" w:usb2="00000016" w:usb3="00000000" w:csb0="00040001" w:csb1="00000000"/>
    <w:embedRegular r:id="rId9" w:fontKey="{011E897D-1C0F-4985-83DC-4E05AA8ECF63}"/>
  </w:font>
  <w:font w:name="楷体">
    <w:panose1 w:val="02010609060101010101"/>
    <w:charset w:val="86"/>
    <w:family w:val="modern"/>
    <w:pitch w:val="default"/>
    <w:sig w:usb0="800002BF" w:usb1="38CF7CFA" w:usb2="00000016" w:usb3="00000000" w:csb0="00040001" w:csb1="00000000"/>
    <w:embedRegular r:id="rId10" w:fontKey="{B6882135-9B13-40DA-871D-F97292D083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tN7hLJ2t9LM9YDiSWXAJ1bHXtRg=" w:salt="F/OvmNZTwa0gWbrdDk7Mog=="/>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80737D2"/>
    <w:rsid w:val="08692418"/>
    <w:rsid w:val="0874698D"/>
    <w:rsid w:val="08782D22"/>
    <w:rsid w:val="088C1E28"/>
    <w:rsid w:val="08BF694C"/>
    <w:rsid w:val="08E43147"/>
    <w:rsid w:val="090A7B0E"/>
    <w:rsid w:val="09354DB6"/>
    <w:rsid w:val="09972933"/>
    <w:rsid w:val="09A339CE"/>
    <w:rsid w:val="09D52009"/>
    <w:rsid w:val="09DB54E7"/>
    <w:rsid w:val="09EC78BF"/>
    <w:rsid w:val="0A0E31A7"/>
    <w:rsid w:val="0A140428"/>
    <w:rsid w:val="0A7D7072"/>
    <w:rsid w:val="0A8377B3"/>
    <w:rsid w:val="0AB36B90"/>
    <w:rsid w:val="0ACA6D38"/>
    <w:rsid w:val="0AD342F0"/>
    <w:rsid w:val="0B097154"/>
    <w:rsid w:val="0B196157"/>
    <w:rsid w:val="0B2625DD"/>
    <w:rsid w:val="0B4E2213"/>
    <w:rsid w:val="0B892BB1"/>
    <w:rsid w:val="0BA9238E"/>
    <w:rsid w:val="0BB023D2"/>
    <w:rsid w:val="0BC051FE"/>
    <w:rsid w:val="0BCD3A99"/>
    <w:rsid w:val="0BD80C79"/>
    <w:rsid w:val="0C48085D"/>
    <w:rsid w:val="0C5F69A3"/>
    <w:rsid w:val="0C715203"/>
    <w:rsid w:val="0C9150D4"/>
    <w:rsid w:val="0C995743"/>
    <w:rsid w:val="0D33558B"/>
    <w:rsid w:val="0D443F35"/>
    <w:rsid w:val="0D595810"/>
    <w:rsid w:val="0D951B17"/>
    <w:rsid w:val="0DD156F8"/>
    <w:rsid w:val="0DEA1BCB"/>
    <w:rsid w:val="0DEB5944"/>
    <w:rsid w:val="0E1D4451"/>
    <w:rsid w:val="0E211365"/>
    <w:rsid w:val="0E215089"/>
    <w:rsid w:val="0E386E38"/>
    <w:rsid w:val="0E701B98"/>
    <w:rsid w:val="0E772366"/>
    <w:rsid w:val="0E9C0390"/>
    <w:rsid w:val="0ED65CAC"/>
    <w:rsid w:val="0EFE3455"/>
    <w:rsid w:val="0F293464"/>
    <w:rsid w:val="0F297032"/>
    <w:rsid w:val="0F2A424A"/>
    <w:rsid w:val="0F730F48"/>
    <w:rsid w:val="0F732090"/>
    <w:rsid w:val="0F9D3E41"/>
    <w:rsid w:val="0FB512B5"/>
    <w:rsid w:val="0FC21262"/>
    <w:rsid w:val="0FD06B9F"/>
    <w:rsid w:val="0FF07A4E"/>
    <w:rsid w:val="103E1A08"/>
    <w:rsid w:val="10A45717"/>
    <w:rsid w:val="10AC5161"/>
    <w:rsid w:val="10DB1C9F"/>
    <w:rsid w:val="111F4A5A"/>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D01B7A"/>
    <w:rsid w:val="16D71809"/>
    <w:rsid w:val="1755564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9C4DED"/>
    <w:rsid w:val="1CAE4714"/>
    <w:rsid w:val="1CCD5614"/>
    <w:rsid w:val="1CE75D6B"/>
    <w:rsid w:val="1D4B1F5B"/>
    <w:rsid w:val="1D905BC0"/>
    <w:rsid w:val="1DDC235C"/>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33701E"/>
    <w:rsid w:val="24396D35"/>
    <w:rsid w:val="244D0366"/>
    <w:rsid w:val="2483014E"/>
    <w:rsid w:val="24C70583"/>
    <w:rsid w:val="24EC5DD1"/>
    <w:rsid w:val="24FE0AAE"/>
    <w:rsid w:val="250133CD"/>
    <w:rsid w:val="2524556B"/>
    <w:rsid w:val="25494FC2"/>
    <w:rsid w:val="257D44A6"/>
    <w:rsid w:val="25A477D9"/>
    <w:rsid w:val="25A53AC0"/>
    <w:rsid w:val="25EB1060"/>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620C63"/>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85854"/>
    <w:rsid w:val="378639D6"/>
    <w:rsid w:val="37A64AE0"/>
    <w:rsid w:val="37D34FF4"/>
    <w:rsid w:val="37FA215C"/>
    <w:rsid w:val="38245A2E"/>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9FC5275"/>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E33993"/>
    <w:rsid w:val="55F3310C"/>
    <w:rsid w:val="55F34962"/>
    <w:rsid w:val="56030598"/>
    <w:rsid w:val="56773459"/>
    <w:rsid w:val="567B67FA"/>
    <w:rsid w:val="5692745A"/>
    <w:rsid w:val="56A569FC"/>
    <w:rsid w:val="56C90DDF"/>
    <w:rsid w:val="56E10D84"/>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E94998"/>
    <w:rsid w:val="61314F95"/>
    <w:rsid w:val="61623540"/>
    <w:rsid w:val="616B1851"/>
    <w:rsid w:val="617C1E18"/>
    <w:rsid w:val="624A0A6B"/>
    <w:rsid w:val="624B2E2A"/>
    <w:rsid w:val="625A315D"/>
    <w:rsid w:val="627529DC"/>
    <w:rsid w:val="629417F0"/>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2A1881"/>
    <w:rsid w:val="6F2C44FC"/>
    <w:rsid w:val="6F477AF3"/>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00FD7"/>
    <w:rsid w:val="78881AC3"/>
    <w:rsid w:val="78A77F37"/>
    <w:rsid w:val="78AC0D11"/>
    <w:rsid w:val="78FB3726"/>
    <w:rsid w:val="79037688"/>
    <w:rsid w:val="7915769B"/>
    <w:rsid w:val="7938796B"/>
    <w:rsid w:val="796C3F60"/>
    <w:rsid w:val="796F3ADB"/>
    <w:rsid w:val="79774D4A"/>
    <w:rsid w:val="798A1875"/>
    <w:rsid w:val="798B1C36"/>
    <w:rsid w:val="79C227D8"/>
    <w:rsid w:val="79ED6E4F"/>
    <w:rsid w:val="79FB666F"/>
    <w:rsid w:val="7A0C7938"/>
    <w:rsid w:val="7A147179"/>
    <w:rsid w:val="7A28432B"/>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A4D22"/>
    <w:rsid w:val="7CD4168E"/>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6236</Words>
  <Characters>6378</Characters>
  <Lines>101</Lines>
  <Paragraphs>28</Paragraphs>
  <TotalTime>18</TotalTime>
  <ScaleCrop>false</ScaleCrop>
  <LinksUpToDate>false</LinksUpToDate>
  <CharactersWithSpaces>6774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2025-10-09T08:46:35Z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A011F6A46E284A8599A1B342FA55D938_13</vt:lpwstr>
  </property>
  <property fmtid="{D5CDD505-2E9C-101B-9397-08002B2CF9AE}" pid="4" name="KSOTemplateDocerSaveRecord">
    <vt:lpwstr>eyJoZGlkIjoiMzc1OGNlMDJlMzRlMzMzYmE1ZjU3MzU3ZjgyMjI5MWIiLCJ1c2VySWQiOiIyMjg3MzE2MzAifQ==</vt:lpwstr>
  </property>
</Properties>
</file>