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F9D2">
      <w:pPr>
        <w:snapToGrid w:val="0"/>
        <w:spacing w:line="400" w:lineRule="exact"/>
        <w:ind w:firstLine="482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：</w:t>
      </w:r>
    </w:p>
    <w:p w14:paraId="021F6237"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绿化养护考核评分表</w:t>
      </w:r>
    </w:p>
    <w:p w14:paraId="747B9B03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6C8D0D3A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服务单位：                                       考核期限：</w:t>
      </w:r>
    </w:p>
    <w:p w14:paraId="12C54790">
      <w:pPr>
        <w:spacing w:line="400" w:lineRule="exac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考核单位：</w:t>
      </w:r>
      <w:r>
        <w:rPr>
          <w:rFonts w:hint="eastAsia" w:ascii="宋体" w:hAnsi="宋体" w:cs="宋体"/>
          <w:bCs/>
          <w:sz w:val="24"/>
          <w:szCs w:val="24"/>
        </w:rPr>
        <w:t xml:space="preserve">                                       考核时间：</w:t>
      </w:r>
    </w:p>
    <w:p w14:paraId="47CA2490">
      <w:pPr>
        <w:widowControl/>
        <w:spacing w:line="40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服务区域：                                       合同期限：</w:t>
      </w:r>
    </w:p>
    <w:tbl>
      <w:tblPr>
        <w:tblStyle w:val="2"/>
        <w:tblW w:w="9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88"/>
        <w:gridCol w:w="3435"/>
        <w:gridCol w:w="3979"/>
        <w:gridCol w:w="770"/>
      </w:tblGrid>
      <w:tr w14:paraId="1F033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134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CF3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养护管理要求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2A1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E99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评分</w:t>
            </w:r>
          </w:p>
        </w:tc>
      </w:tr>
      <w:tr w14:paraId="2765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B2E77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绿化养护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547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成活率、保存率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D33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树木成活率、保存率＞95％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DB26">
            <w:pPr>
              <w:widowControl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每多或少1％，则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罚1分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779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FF54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A51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490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7A5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色块、地被无块状缺株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AD3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累计每2m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扣1分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872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3BD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6E1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CB4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6B4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草坪无＞40cm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黄土裸露，常年覆盖率≥95％，并及时补全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A7B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出现＞400cm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的黄土，每400cm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扣一分，覆盖率达不到95％，每少1％扣1分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565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2B0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12E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B3F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913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死株及时更换（包括色块、地被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草坪的缺株）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B4E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不及时更换的，每处扣1分，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对己要求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更换但仍不按要求更换的（包括时间），加倍扣分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FBD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A9E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AF8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F6A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生长势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D6C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各种苗木生长旺盛，比例达到95％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524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明显生长不良，比例低于95％，每多1％扣1分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A2A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469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459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367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513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草坪生长良好，无大范围长势衰退或者滞长现象（范围不超过100m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/块）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ABA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生长期出现长势不良，按10m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扣一分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1A2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A2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C66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DE3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修剪、抹芽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074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乔灌木修剪：根据品种、习性修剪，剥芽（含脚芽）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EA6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违规操作扣2分/次：不及时修剪形成萌芽多，弱枝、病枝多，有折损枝等，每株扣0.5分，修剪后清理不干净的，每处扣1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23A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46B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AD1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7B5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BBE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绿篱、球类修剪：根据树种进行修剪定型，直线需直，曲线需平滑光洁。修剪必须及时到位，不得出现超过定型高度5cm情况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A68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未按照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要求进行留养修剪，造成线条缺短或不一致的，每处扣1分；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未及时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修剪每次扣2分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5F5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C758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B27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557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076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草坪修剪：草坪高度冷季型夏季控制在8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10cm以内，暖季型控制在305cm，修剪后草鞋应及时运走，扫净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BED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凡草坪高度超过规定的，每次扣1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2分。修剪不平整，边角有遗漏，每次扣1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2分。修剪后草鞋有残留，每次扣1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37C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ACA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25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DA1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病虫害防治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583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及时防治和控制病虫害，基本无病虫害造成的较大伤害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DDD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病虫害防治不力，对植物造成损害，视情况每次扣1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9E7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9CFC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26C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9C4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145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用药符合规定，选用高效、低毒、无污染、对天敌较安全的药剂，配比正确，操作安全，不发生药害事故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233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发生药害事故，视情节每次扣1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5分，费用全部自理；草坪、地被色块整片累计10cm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以上，树木危害明显影响景观的，蛀干害虫危害明显的，每株扣0.5分或没10m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扣2分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818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114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854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BFD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除草、松土、施肥、抗旱、排涝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8F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草坪基本无杂草、杂物；绿地内不间断地中耕除草，无大型野草及缠绕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攀缘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杂草，并及时清运；路边及零星区域杂草控制在5cm以下；除草剂慎用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363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草种混杂，明显有杂草、杂物的，扣1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5分；绿地内明显或杂草率达2％以上的，每片扣1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6分；有大型野草等每处扣3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5分；杂草不及时清运的每处扣1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5分；路边等处杂草控制不到位的，扣1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3分；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ED6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7DC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66F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15F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5487"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根据具体情况，及时松土、施肥、追肥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EF92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不及时松土、施肥，造成生长衰弱，</w:t>
            </w:r>
          </w:p>
          <w:p w14:paraId="70512998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每次扣2分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958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29B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61D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B8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6A4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及时抗旱，抗旱时间符合要求</w:t>
            </w:r>
          </w:p>
        </w:tc>
        <w:tc>
          <w:tcPr>
            <w:tcW w:w="3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90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不及时抗旱，造成严重缺水，叶片枯萎，每次扣1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2分，抗旱时间不符，每次扣1分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83A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751E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1ED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C93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FDF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及时排涝，草坪雨后无大面积积木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48F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排涝不及时，雨后，雨后有超过10m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积水现象，每次扣1分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157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AE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DEA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7DA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草花布置、种植、养护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965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保质保量完成种植布置工作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C89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不能按时完成的，扣2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5分；轮廓不清晰，图案不整齐美观的，每m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08F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7B5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EB9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C38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7422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按要求进行养护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BF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不能按要求养护的，造成严重缺水、叶片枯萎、病虫害严重、缺枝多（15株），每m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892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F2D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D1D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7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479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作业人员不同意着装的，每次扣1分；作业人员违反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规定，与老人、病人、家属发生争吵的，每次扣5分，并作其他处理；作业人员拒绝执行管理者提出的整改意见的，每次扣3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5分，不按照要求执行的，每次扣2分；在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灾害性天气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及突发事件的抢救中，不配合完成任务的，每次扣3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5分；对绿地内的安全隐患，不及时消除或采取有效防患措施的，每处扣3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日常养护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未按本院要求完成养护工作或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不配合完成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养护工作的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，每次扣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工作日内现场养护工人缺岗，每人次扣5分；工作日内管理员和技术负责人缺岗，每人次扣10分；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对绿化养护能提出合理化建议的，养护过程中采用先进技术并有书面材料的，加1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5分，作为年终奖惩的依据。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2E6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1616A186">
      <w:pPr>
        <w:spacing w:line="40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说明：1、每个单项扣分不封顶，根据实际情况决定；</w:t>
      </w:r>
    </w:p>
    <w:p w14:paraId="1C5AAF1E">
      <w:pPr>
        <w:spacing w:line="40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2、考核总分100分。</w:t>
      </w:r>
    </w:p>
    <w:p w14:paraId="688E2075"/>
    <w:sectPr>
      <w:pgSz w:w="11906" w:h="16838"/>
      <w:pgMar w:top="856" w:right="856" w:bottom="930" w:left="969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1DEB"/>
    <w:rsid w:val="3B6049CB"/>
    <w:rsid w:val="488C4A07"/>
    <w:rsid w:val="5F5E109E"/>
    <w:rsid w:val="62B1663D"/>
    <w:rsid w:val="6B9A446D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1501</Words>
  <Characters>1561</Characters>
  <Lines>0</Lines>
  <Paragraphs>0</Paragraphs>
  <TotalTime>7</TotalTime>
  <ScaleCrop>false</ScaleCrop>
  <LinksUpToDate>false</LinksUpToDate>
  <CharactersWithSpaces>1706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2025-10-15T08:37:47Z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