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34382" w14:textId="1692F284" w:rsidR="003E4D0B" w:rsidRDefault="00F211E7" w:rsidP="00754C2D">
      <w:pPr>
        <w:pStyle w:val="1"/>
        <w:widowControl/>
        <w:spacing w:beforeAutospacing="0" w:afterAutospacing="0" w:line="360" w:lineRule="auto"/>
        <w:jc w:val="center"/>
        <w:rPr>
          <w:rFonts w:ascii="仿宋" w:eastAsia="仿宋" w:hAnsi="仿宋" w:cs="仿宋" w:hint="default"/>
          <w:b w:val="0"/>
          <w:bCs w:val="0"/>
          <w:color w:val="333333"/>
        </w:rPr>
      </w:pPr>
      <w:r>
        <w:rPr>
          <w:rFonts w:ascii="仿宋" w:eastAsia="仿宋" w:hAnsi="仿宋" w:cs="仿宋"/>
          <w:b w:val="0"/>
          <w:bCs w:val="0"/>
          <w:color w:val="333333"/>
        </w:rPr>
        <w:t>2025年</w:t>
      </w:r>
      <w:r w:rsidR="00754C2D">
        <w:rPr>
          <w:rFonts w:ascii="仿宋" w:eastAsia="仿宋" w:hAnsi="仿宋" w:cs="仿宋"/>
          <w:b w:val="0"/>
          <w:bCs w:val="0"/>
          <w:color w:val="333333"/>
        </w:rPr>
        <w:t>重医附二院</w:t>
      </w:r>
      <w:r>
        <w:rPr>
          <w:rFonts w:ascii="仿宋" w:eastAsia="仿宋" w:hAnsi="仿宋" w:cs="仿宋"/>
          <w:b w:val="0"/>
          <w:bCs w:val="0"/>
          <w:color w:val="333333"/>
        </w:rPr>
        <w:t>放射诊疗设备稳定性检测服务</w:t>
      </w:r>
      <w:r w:rsidR="00754C2D">
        <w:rPr>
          <w:rFonts w:ascii="仿宋" w:eastAsia="仿宋" w:hAnsi="仿宋" w:cs="仿宋"/>
          <w:b w:val="0"/>
          <w:bCs w:val="0"/>
          <w:color w:val="333333"/>
        </w:rPr>
        <w:t>项目阳光推介活动报名</w:t>
      </w:r>
      <w:r w:rsidR="00774F9D">
        <w:rPr>
          <w:rFonts w:ascii="仿宋" w:eastAsia="仿宋" w:hAnsi="仿宋" w:cs="仿宋"/>
          <w:b w:val="0"/>
          <w:bCs w:val="0"/>
          <w:color w:val="333333"/>
        </w:rPr>
        <w:t>要求</w:t>
      </w:r>
    </w:p>
    <w:p w14:paraId="47B58993" w14:textId="268E65EE" w:rsidR="003E4D0B" w:rsidRPr="0018637A" w:rsidRDefault="00754C2D" w:rsidP="0018637A">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rPr>
        <w:t xml:space="preserve">依照国家卫生健康委发布的WS 76-2020、WS 519-2019、WS </w:t>
      </w:r>
      <w:r>
        <w:rPr>
          <w:rFonts w:ascii="仿宋" w:eastAsia="仿宋" w:hAnsi="仿宋" w:cs="仿宋" w:hint="eastAsia"/>
          <w:color w:val="000000"/>
          <w:sz w:val="28"/>
          <w:szCs w:val="28"/>
          <w:lang w:bidi="ar"/>
        </w:rPr>
        <w:t>818</w:t>
      </w:r>
      <w:r>
        <w:rPr>
          <w:rFonts w:ascii="仿宋" w:eastAsia="仿宋" w:hAnsi="仿宋" w:cs="仿宋" w:hint="eastAsia"/>
        </w:rPr>
        <w:t>-</w:t>
      </w:r>
      <w:r>
        <w:rPr>
          <w:rFonts w:ascii="仿宋" w:eastAsia="仿宋" w:hAnsi="仿宋" w:cs="仿宋" w:hint="eastAsia"/>
          <w:color w:val="000000"/>
          <w:sz w:val="28"/>
          <w:szCs w:val="28"/>
          <w:lang w:bidi="ar"/>
        </w:rPr>
        <w:t>2023</w:t>
      </w:r>
      <w:r>
        <w:rPr>
          <w:rFonts w:ascii="仿宋" w:eastAsia="仿宋" w:hAnsi="仿宋" w:cs="仿宋" w:hint="eastAsia"/>
        </w:rPr>
        <w:t>等卫生行业标准，对全院放射诊疗设备提供定期稳定性检测服务，并提供稳定性检测管理技术支持及业务指导，</w:t>
      </w:r>
      <w:r w:rsidR="00F211E7">
        <w:rPr>
          <w:rFonts w:ascii="仿宋" w:eastAsia="仿宋" w:hAnsi="仿宋" w:cs="仿宋" w:hint="eastAsia"/>
          <w:color w:val="000000"/>
        </w:rPr>
        <w:t>我院拟于近期对全院放射诊疗设备稳定性检测服务进行</w:t>
      </w:r>
      <w:r w:rsidR="0018637A">
        <w:rPr>
          <w:rFonts w:ascii="仿宋" w:eastAsia="仿宋" w:hAnsi="仿宋" w:cs="仿宋" w:hint="eastAsia"/>
          <w:color w:val="000000"/>
        </w:rPr>
        <w:t>阳光推介活动</w:t>
      </w:r>
      <w:r w:rsidR="00F211E7">
        <w:rPr>
          <w:rFonts w:ascii="仿宋" w:eastAsia="仿宋" w:hAnsi="仿宋" w:cs="仿宋" w:hint="eastAsia"/>
          <w:color w:val="000000"/>
        </w:rPr>
        <w:t>，欢迎具有相关资质且有良好信誉和服务能力的单位（公司）参加。</w:t>
      </w:r>
    </w:p>
    <w:p w14:paraId="510C45CB" w14:textId="7ACBA540" w:rsidR="003E4D0B" w:rsidRDefault="0018637A">
      <w:pPr>
        <w:pStyle w:val="2"/>
        <w:spacing w:before="0" w:after="0" w:line="360" w:lineRule="auto"/>
        <w:rPr>
          <w:rFonts w:ascii="仿宋" w:eastAsia="仿宋" w:hAnsi="仿宋" w:cs="仿宋"/>
          <w:sz w:val="28"/>
          <w:szCs w:val="32"/>
        </w:rPr>
      </w:pPr>
      <w:r>
        <w:rPr>
          <w:rFonts w:ascii="仿宋" w:eastAsia="仿宋" w:hAnsi="仿宋" w:cs="仿宋" w:hint="eastAsia"/>
          <w:sz w:val="28"/>
          <w:szCs w:val="32"/>
        </w:rPr>
        <w:t>一</w:t>
      </w:r>
      <w:r w:rsidR="000A2C66">
        <w:rPr>
          <w:rFonts w:ascii="仿宋" w:eastAsia="仿宋" w:hAnsi="仿宋" w:cs="仿宋" w:hint="eastAsia"/>
          <w:sz w:val="28"/>
          <w:szCs w:val="32"/>
        </w:rPr>
        <w:t>、报名</w:t>
      </w:r>
      <w:r w:rsidR="00F211E7">
        <w:rPr>
          <w:rFonts w:ascii="仿宋" w:eastAsia="仿宋" w:hAnsi="仿宋" w:cs="仿宋" w:hint="eastAsia"/>
          <w:sz w:val="28"/>
          <w:szCs w:val="32"/>
        </w:rPr>
        <w:t>单位资格要求</w:t>
      </w:r>
    </w:p>
    <w:p w14:paraId="6EED11EC" w14:textId="77777777" w:rsidR="003E4D0B" w:rsidRDefault="00F211E7">
      <w:pPr>
        <w:pStyle w:val="3"/>
        <w:spacing w:before="0" w:after="0" w:line="360" w:lineRule="auto"/>
        <w:rPr>
          <w:rFonts w:ascii="仿宋" w:eastAsia="仿宋" w:hAnsi="仿宋" w:cs="仿宋"/>
          <w:sz w:val="24"/>
          <w:szCs w:val="22"/>
        </w:rPr>
      </w:pPr>
      <w:r>
        <w:rPr>
          <w:rFonts w:ascii="仿宋" w:eastAsia="仿宋" w:hAnsi="仿宋" w:cs="仿宋" w:hint="eastAsia"/>
          <w:sz w:val="24"/>
          <w:szCs w:val="22"/>
        </w:rPr>
        <w:t>（一）基本资格要求：</w:t>
      </w:r>
    </w:p>
    <w:p w14:paraId="64C291D0" w14:textId="77777777" w:rsidR="003E4D0B" w:rsidRDefault="00F211E7">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color w:val="000000"/>
        </w:rPr>
        <w:t>1.具有独立承担民事责任的能力；</w:t>
      </w:r>
    </w:p>
    <w:p w14:paraId="2E30D62B" w14:textId="77777777" w:rsidR="003E4D0B" w:rsidRDefault="00F211E7">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color w:val="000000"/>
        </w:rPr>
        <w:t>2.具有良好的商业信誉和健全的财务会计制度；</w:t>
      </w:r>
    </w:p>
    <w:p w14:paraId="63C92DA3" w14:textId="77777777" w:rsidR="003E4D0B" w:rsidRDefault="00F211E7">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color w:val="000000"/>
        </w:rPr>
        <w:t>3.具有履行合同所必需的设备和专业技术能力；</w:t>
      </w:r>
    </w:p>
    <w:p w14:paraId="162B565B" w14:textId="77777777" w:rsidR="003E4D0B" w:rsidRDefault="00F211E7">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color w:val="000000"/>
        </w:rPr>
        <w:t>4.有依法缴纳税收和社会保障资金的良好记录；</w:t>
      </w:r>
    </w:p>
    <w:p w14:paraId="18D3BFD2" w14:textId="77777777" w:rsidR="003E4D0B" w:rsidRDefault="00F211E7">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color w:val="000000"/>
        </w:rPr>
        <w:t>5.参加本次采购活动前3年内，在经营活动中没有重大违法记录；</w:t>
      </w:r>
    </w:p>
    <w:p w14:paraId="160D1A25" w14:textId="77777777" w:rsidR="003E4D0B" w:rsidRDefault="00F211E7">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color w:val="000000"/>
        </w:rPr>
        <w:t>6.法律、行政法规规定的其他条件；</w:t>
      </w:r>
    </w:p>
    <w:p w14:paraId="48AA885D" w14:textId="6F565475" w:rsidR="003E4D0B" w:rsidRDefault="00F211E7">
      <w:pPr>
        <w:pStyle w:val="3"/>
        <w:spacing w:before="0" w:after="0" w:line="360" w:lineRule="auto"/>
        <w:rPr>
          <w:rFonts w:ascii="仿宋" w:eastAsia="仿宋" w:hAnsi="仿宋" w:cs="仿宋"/>
          <w:sz w:val="24"/>
          <w:szCs w:val="22"/>
        </w:rPr>
      </w:pPr>
      <w:r>
        <w:rPr>
          <w:rFonts w:ascii="仿宋" w:eastAsia="仿宋" w:hAnsi="仿宋" w:cs="仿宋" w:hint="eastAsia"/>
          <w:sz w:val="24"/>
          <w:szCs w:val="22"/>
        </w:rPr>
        <w:t>（二）特定资格要求：</w:t>
      </w:r>
    </w:p>
    <w:p w14:paraId="7D62AB9A" w14:textId="4E9D601F" w:rsidR="003E4D0B" w:rsidRDefault="00E54E3F">
      <w:pPr>
        <w:pStyle w:val="a3"/>
        <w:widowControl/>
        <w:spacing w:beforeAutospacing="0" w:afterAutospacing="0" w:line="360" w:lineRule="auto"/>
        <w:ind w:firstLineChars="200" w:firstLine="480"/>
        <w:rPr>
          <w:rFonts w:ascii="仿宋" w:eastAsia="仿宋" w:hAnsi="仿宋" w:cs="仿宋"/>
          <w:color w:val="000000"/>
        </w:rPr>
      </w:pPr>
      <w:r>
        <w:rPr>
          <w:rFonts w:ascii="仿宋" w:eastAsia="仿宋" w:hAnsi="仿宋" w:cs="仿宋" w:hint="eastAsia"/>
          <w:color w:val="000000"/>
        </w:rPr>
        <w:t>报名</w:t>
      </w:r>
      <w:r w:rsidR="00F211E7">
        <w:rPr>
          <w:rFonts w:ascii="仿宋" w:eastAsia="仿宋" w:hAnsi="仿宋" w:cs="仿宋" w:hint="eastAsia"/>
          <w:color w:val="000000"/>
        </w:rPr>
        <w:t>人需具备有效的放射卫生技术服务机构资质证书和检验检测机构资质认定证书。</w:t>
      </w:r>
    </w:p>
    <w:p w14:paraId="134E60DB" w14:textId="1D0D9854" w:rsidR="003E4D0B" w:rsidRDefault="00F211E7">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color w:val="000000"/>
        </w:rPr>
        <w:t>（</w:t>
      </w:r>
      <w:r w:rsidR="0080456C">
        <w:rPr>
          <w:rFonts w:ascii="仿宋" w:eastAsia="仿宋" w:hAnsi="仿宋" w:cs="仿宋" w:hint="eastAsia"/>
          <w:color w:val="000000"/>
        </w:rPr>
        <w:t>三</w:t>
      </w:r>
      <w:r>
        <w:rPr>
          <w:rFonts w:ascii="仿宋" w:eastAsia="仿宋" w:hAnsi="仿宋" w:cs="仿宋" w:hint="eastAsia"/>
          <w:color w:val="000000"/>
        </w:rPr>
        <w:t>）本项目不接受联合体。</w:t>
      </w:r>
    </w:p>
    <w:p w14:paraId="2DB2C33D" w14:textId="0B6AC391" w:rsidR="003E4D0B" w:rsidRDefault="00023302">
      <w:pPr>
        <w:pStyle w:val="2"/>
        <w:spacing w:before="0" w:after="0" w:line="360" w:lineRule="auto"/>
        <w:rPr>
          <w:rFonts w:ascii="仿宋" w:eastAsia="仿宋" w:hAnsi="仿宋" w:cs="仿宋"/>
          <w:sz w:val="28"/>
          <w:szCs w:val="32"/>
        </w:rPr>
      </w:pPr>
      <w:r>
        <w:rPr>
          <w:rFonts w:ascii="仿宋" w:eastAsia="仿宋" w:hAnsi="仿宋" w:cs="仿宋" w:hint="eastAsia"/>
          <w:sz w:val="28"/>
          <w:szCs w:val="32"/>
        </w:rPr>
        <w:t>二</w:t>
      </w:r>
      <w:r w:rsidR="00F211E7">
        <w:rPr>
          <w:rFonts w:ascii="仿宋" w:eastAsia="仿宋" w:hAnsi="仿宋" w:cs="仿宋" w:hint="eastAsia"/>
          <w:sz w:val="28"/>
          <w:szCs w:val="32"/>
        </w:rPr>
        <w:t>、技术服务要求</w:t>
      </w:r>
    </w:p>
    <w:p w14:paraId="33B61FB0" w14:textId="77777777" w:rsidR="003E4D0B" w:rsidRDefault="00F211E7">
      <w:pPr>
        <w:pStyle w:val="3"/>
        <w:spacing w:before="0" w:after="0" w:line="360" w:lineRule="auto"/>
        <w:rPr>
          <w:rFonts w:ascii="仿宋" w:eastAsia="仿宋" w:hAnsi="仿宋" w:cs="仿宋"/>
        </w:rPr>
      </w:pPr>
      <w:r>
        <w:rPr>
          <w:rFonts w:ascii="仿宋" w:eastAsia="仿宋" w:hAnsi="仿宋" w:cs="仿宋" w:hint="eastAsia"/>
        </w:rPr>
        <w:t>（一）检测依据</w:t>
      </w:r>
    </w:p>
    <w:p w14:paraId="600E32A5" w14:textId="77777777" w:rsidR="003E4D0B" w:rsidRDefault="00F211E7">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color w:val="000000"/>
        </w:rPr>
        <w:t>（1）《X射线计算机体层摄影装置质量控制检测规范》（WS 519-2019)；</w:t>
      </w:r>
    </w:p>
    <w:p w14:paraId="40CE865E" w14:textId="77777777" w:rsidR="003E4D0B" w:rsidRDefault="00F211E7">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color w:val="000000"/>
        </w:rPr>
        <w:t>（2）《医用X射线诊断设备质量控制检测规范》（WS 76-2020)；</w:t>
      </w:r>
    </w:p>
    <w:p w14:paraId="358F7DB8" w14:textId="77777777" w:rsidR="003E4D0B" w:rsidRDefault="00F211E7">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color w:val="000000"/>
        </w:rPr>
        <w:t>（3）《锥形束 X 射线计算机体层成像(CBCT)设备质量控制检测标准》(WS 818-2023)。</w:t>
      </w:r>
    </w:p>
    <w:p w14:paraId="4DA3192E" w14:textId="77777777" w:rsidR="003E4D0B" w:rsidRDefault="00F211E7">
      <w:pPr>
        <w:pStyle w:val="3"/>
        <w:spacing w:before="0" w:after="0" w:line="360" w:lineRule="auto"/>
        <w:rPr>
          <w:rFonts w:ascii="仿宋" w:eastAsia="仿宋" w:hAnsi="仿宋" w:cs="仿宋"/>
        </w:rPr>
      </w:pPr>
      <w:r>
        <w:rPr>
          <w:rFonts w:ascii="仿宋" w:eastAsia="仿宋" w:hAnsi="仿宋" w:cs="仿宋" w:hint="eastAsia"/>
        </w:rPr>
        <w:t>（二）检测要求</w:t>
      </w:r>
    </w:p>
    <w:p w14:paraId="024BE607" w14:textId="457DA668" w:rsidR="003E4D0B" w:rsidRDefault="00F211E7">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color w:val="000000"/>
        </w:rPr>
        <w:t>1</w:t>
      </w:r>
      <w:r w:rsidR="00591211">
        <w:rPr>
          <w:rFonts w:ascii="仿宋" w:eastAsia="仿宋" w:hAnsi="仿宋" w:cs="仿宋" w:hint="eastAsia"/>
          <w:color w:val="000000"/>
        </w:rPr>
        <w:t>、</w:t>
      </w:r>
      <w:r>
        <w:rPr>
          <w:rFonts w:ascii="仿宋" w:eastAsia="仿宋" w:hAnsi="仿宋" w:cs="仿宋" w:hint="eastAsia"/>
          <w:color w:val="000000"/>
        </w:rPr>
        <w:t>稳定性检测（放射诊疗设备清单及稳定性检测项目表详见附件一）</w:t>
      </w:r>
    </w:p>
    <w:p w14:paraId="2A8D70BD" w14:textId="1DFDEFF1" w:rsidR="003E4D0B" w:rsidRDefault="00591211">
      <w:pPr>
        <w:pStyle w:val="a3"/>
        <w:widowControl/>
        <w:spacing w:beforeAutospacing="0" w:afterAutospacing="0" w:line="360" w:lineRule="auto"/>
        <w:rPr>
          <w:rFonts w:ascii="仿宋" w:eastAsia="仿宋" w:hAnsi="仿宋" w:cs="仿宋"/>
          <w:color w:val="000000"/>
        </w:rPr>
      </w:pPr>
      <w:r>
        <w:rPr>
          <w:rFonts w:ascii="仿宋" w:eastAsia="仿宋" w:hAnsi="仿宋" w:cs="仿宋"/>
          <w:color w:val="000000"/>
        </w:rPr>
        <w:lastRenderedPageBreak/>
        <w:t>2、</w:t>
      </w:r>
      <w:r w:rsidR="004601A7">
        <w:rPr>
          <w:rFonts w:ascii="仿宋" w:eastAsia="仿宋" w:hAnsi="仿宋" w:cs="仿宋" w:hint="eastAsia"/>
          <w:color w:val="000000"/>
        </w:rPr>
        <w:t>报名</w:t>
      </w:r>
      <w:r w:rsidR="00F211E7">
        <w:rPr>
          <w:rFonts w:ascii="仿宋" w:eastAsia="仿宋" w:hAnsi="仿宋" w:cs="仿宋" w:hint="eastAsia"/>
          <w:color w:val="000000"/>
        </w:rPr>
        <w:t>单位应指定专人负责与我院联系、协调开展放射诊疗设备稳定性检测服务工作。</w:t>
      </w:r>
    </w:p>
    <w:p w14:paraId="03C3B5BA" w14:textId="0B039E6D" w:rsidR="003E4D0B" w:rsidRDefault="00591211">
      <w:pPr>
        <w:pStyle w:val="a3"/>
        <w:widowControl/>
        <w:spacing w:beforeAutospacing="0" w:afterAutospacing="0" w:line="360" w:lineRule="auto"/>
        <w:rPr>
          <w:rFonts w:ascii="仿宋" w:eastAsia="仿宋" w:hAnsi="仿宋" w:cs="仿宋"/>
          <w:color w:val="000000"/>
        </w:rPr>
      </w:pPr>
      <w:r>
        <w:rPr>
          <w:rFonts w:ascii="仿宋" w:eastAsia="仿宋" w:hAnsi="仿宋" w:cs="仿宋"/>
          <w:color w:val="000000"/>
        </w:rPr>
        <w:t>3、</w:t>
      </w:r>
      <w:r w:rsidR="004601A7">
        <w:rPr>
          <w:rFonts w:ascii="仿宋" w:eastAsia="仿宋" w:hAnsi="仿宋" w:cs="仿宋" w:hint="eastAsia"/>
          <w:color w:val="000000"/>
        </w:rPr>
        <w:t>报名</w:t>
      </w:r>
      <w:r w:rsidR="00F211E7">
        <w:rPr>
          <w:rFonts w:ascii="仿宋" w:eastAsia="仿宋" w:hAnsi="仿宋" w:cs="仿宋" w:hint="eastAsia"/>
          <w:color w:val="000000"/>
        </w:rPr>
        <w:t>单位须为医院提供稳定性检测管理技术支持及业务指导。</w:t>
      </w:r>
    </w:p>
    <w:p w14:paraId="40102DDB" w14:textId="7DB775FB" w:rsidR="003E4D0B" w:rsidRDefault="00591211">
      <w:pPr>
        <w:pStyle w:val="a3"/>
        <w:widowControl/>
        <w:spacing w:beforeAutospacing="0" w:afterAutospacing="0" w:line="360" w:lineRule="auto"/>
        <w:rPr>
          <w:rFonts w:ascii="仿宋" w:eastAsia="仿宋" w:hAnsi="仿宋" w:cs="仿宋"/>
          <w:color w:val="000000"/>
        </w:rPr>
      </w:pPr>
      <w:r>
        <w:rPr>
          <w:rFonts w:ascii="仿宋" w:eastAsia="仿宋" w:hAnsi="仿宋" w:cs="仿宋"/>
          <w:color w:val="000000"/>
        </w:rPr>
        <w:t>4、</w:t>
      </w:r>
      <w:r w:rsidR="00F211E7">
        <w:rPr>
          <w:rFonts w:ascii="仿宋" w:eastAsia="仿宋" w:hAnsi="仿宋" w:cs="仿宋" w:hint="eastAsia"/>
          <w:color w:val="000000"/>
        </w:rPr>
        <w:t>依照各放射诊疗设备稳定性检测项目、周期，制定合理检测计划和具体实施方案，并主动按计划开展检测工作，不得出现未检测的放射诊疗设备。</w:t>
      </w:r>
    </w:p>
    <w:p w14:paraId="1806C99A" w14:textId="5AF94141" w:rsidR="003E4D0B" w:rsidRDefault="00591211">
      <w:pPr>
        <w:pStyle w:val="a3"/>
        <w:widowControl/>
        <w:spacing w:beforeAutospacing="0" w:afterAutospacing="0" w:line="360" w:lineRule="auto"/>
        <w:rPr>
          <w:rFonts w:ascii="仿宋" w:eastAsia="仿宋" w:hAnsi="仿宋" w:cs="仿宋"/>
          <w:color w:val="000000"/>
        </w:rPr>
      </w:pPr>
      <w:r>
        <w:rPr>
          <w:rFonts w:ascii="仿宋" w:eastAsia="仿宋" w:hAnsi="仿宋" w:cs="仿宋"/>
          <w:color w:val="000000"/>
        </w:rPr>
        <w:t>5、</w:t>
      </w:r>
      <w:r w:rsidR="00F211E7">
        <w:rPr>
          <w:rFonts w:ascii="仿宋" w:eastAsia="仿宋" w:hAnsi="仿宋" w:cs="仿宋" w:hint="eastAsia"/>
          <w:color w:val="000000"/>
        </w:rPr>
        <w:t>接到需求通知后应在1个工作日内响应，检测完成后10个工作日内提供检测报告。</w:t>
      </w:r>
    </w:p>
    <w:p w14:paraId="6F082337" w14:textId="03141A25" w:rsidR="003E4D0B" w:rsidRDefault="00591211">
      <w:pPr>
        <w:pStyle w:val="a3"/>
        <w:widowControl/>
        <w:spacing w:beforeAutospacing="0" w:afterAutospacing="0" w:line="360" w:lineRule="auto"/>
        <w:rPr>
          <w:rFonts w:ascii="仿宋" w:eastAsia="仿宋" w:hAnsi="仿宋" w:cs="仿宋"/>
          <w:color w:val="000000"/>
        </w:rPr>
      </w:pPr>
      <w:r>
        <w:rPr>
          <w:rFonts w:ascii="仿宋" w:eastAsia="仿宋" w:hAnsi="仿宋" w:cs="仿宋"/>
          <w:color w:val="000000"/>
        </w:rPr>
        <w:t>6、</w:t>
      </w:r>
      <w:r w:rsidR="00F211E7">
        <w:rPr>
          <w:rFonts w:ascii="仿宋" w:eastAsia="仿宋" w:hAnsi="仿宋" w:cs="仿宋" w:hint="eastAsia"/>
          <w:color w:val="000000"/>
        </w:rPr>
        <w:t>实施现场检测时，检测过程不能影响医院医疗工作。</w:t>
      </w:r>
    </w:p>
    <w:p w14:paraId="23D95A94" w14:textId="385144AC" w:rsidR="003E4D0B" w:rsidRDefault="00712890">
      <w:pPr>
        <w:pStyle w:val="2"/>
        <w:spacing w:before="0" w:after="0" w:line="360" w:lineRule="auto"/>
        <w:rPr>
          <w:rFonts w:ascii="仿宋" w:eastAsia="仿宋" w:hAnsi="仿宋" w:cs="仿宋"/>
          <w:sz w:val="28"/>
          <w:szCs w:val="32"/>
        </w:rPr>
      </w:pPr>
      <w:r>
        <w:rPr>
          <w:rFonts w:ascii="仿宋" w:eastAsia="仿宋" w:hAnsi="仿宋" w:cs="仿宋" w:hint="eastAsia"/>
          <w:sz w:val="28"/>
          <w:szCs w:val="32"/>
        </w:rPr>
        <w:t>三</w:t>
      </w:r>
      <w:r w:rsidR="00F211E7">
        <w:rPr>
          <w:rFonts w:ascii="仿宋" w:eastAsia="仿宋" w:hAnsi="仿宋" w:cs="仿宋" w:hint="eastAsia"/>
          <w:sz w:val="28"/>
          <w:szCs w:val="32"/>
        </w:rPr>
        <w:t xml:space="preserve">、商务要求 </w:t>
      </w:r>
    </w:p>
    <w:p w14:paraId="188EF202" w14:textId="090E6EA6" w:rsidR="003E4D0B" w:rsidRDefault="00F211E7">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color w:val="000000"/>
        </w:rPr>
        <w:t>（一）报价要求：请各</w:t>
      </w:r>
      <w:r w:rsidR="00C9252D">
        <w:rPr>
          <w:rFonts w:ascii="仿宋" w:eastAsia="仿宋" w:hAnsi="仿宋" w:cs="仿宋" w:hint="eastAsia"/>
          <w:color w:val="000000"/>
        </w:rPr>
        <w:t>报名单位</w:t>
      </w:r>
      <w:r>
        <w:rPr>
          <w:rFonts w:ascii="仿宋" w:eastAsia="仿宋" w:hAnsi="仿宋" w:cs="仿宋" w:hint="eastAsia"/>
          <w:color w:val="000000"/>
        </w:rPr>
        <w:t>仔细查阅“附件一”后对每项需检测设备的单价准确报价。本次报价须为人民币报价，包含：人工费、交通费、保险费、检测费、税费等履行完本项目的所有费用，</w:t>
      </w:r>
      <w:r w:rsidR="004601A7">
        <w:rPr>
          <w:rFonts w:ascii="仿宋" w:eastAsia="仿宋" w:hAnsi="仿宋" w:cs="仿宋" w:hint="eastAsia"/>
          <w:color w:val="000000"/>
        </w:rPr>
        <w:t>院方</w:t>
      </w:r>
      <w:r>
        <w:rPr>
          <w:rFonts w:ascii="仿宋" w:eastAsia="仿宋" w:hAnsi="仿宋" w:cs="仿宋" w:hint="eastAsia"/>
          <w:color w:val="000000"/>
        </w:rPr>
        <w:t xml:space="preserve">不再补偿额外费用。 </w:t>
      </w:r>
    </w:p>
    <w:p w14:paraId="639EEC47" w14:textId="51A35FFD" w:rsidR="003E4D0B" w:rsidRDefault="00F211E7">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color w:val="000000"/>
        </w:rPr>
        <w:t>（二）验收方式：稳定性检测按规范规定的时间频次进行检测</w:t>
      </w:r>
      <w:r w:rsidR="00471850">
        <w:rPr>
          <w:rFonts w:ascii="仿宋" w:eastAsia="仿宋" w:hAnsi="仿宋" w:cs="仿宋" w:hint="eastAsia"/>
          <w:color w:val="000000"/>
        </w:rPr>
        <w:t>，</w:t>
      </w:r>
      <w:r>
        <w:rPr>
          <w:rFonts w:ascii="仿宋" w:eastAsia="仿宋" w:hAnsi="仿宋" w:cs="仿宋" w:hint="eastAsia"/>
          <w:color w:val="000000"/>
        </w:rPr>
        <w:t xml:space="preserve">出具的检测报告应符合国家法律法规要求。 </w:t>
      </w:r>
    </w:p>
    <w:p w14:paraId="76B5F095" w14:textId="48FF4357" w:rsidR="004D350E" w:rsidRDefault="004D350E" w:rsidP="004D350E">
      <w:pPr>
        <w:pStyle w:val="2"/>
        <w:keepNext w:val="0"/>
        <w:keepLines w:val="0"/>
        <w:widowControl/>
        <w:spacing w:before="0" w:after="0"/>
        <w:rPr>
          <w:rFonts w:asciiTheme="minorHAnsi" w:eastAsiaTheme="minorEastAsia" w:hAnsiTheme="minorHAnsi" w:cstheme="minorBidi"/>
          <w:color w:val="000000"/>
          <w:sz w:val="28"/>
          <w:szCs w:val="28"/>
        </w:rPr>
      </w:pPr>
      <w:r>
        <w:rPr>
          <w:rFonts w:asciiTheme="minorHAnsi" w:eastAsiaTheme="minorEastAsia" w:hAnsiTheme="minorHAnsi" w:cstheme="minorBidi" w:hint="eastAsia"/>
          <w:color w:val="000000"/>
          <w:sz w:val="28"/>
          <w:szCs w:val="28"/>
        </w:rPr>
        <w:t>四</w:t>
      </w:r>
      <w:r>
        <w:rPr>
          <w:rFonts w:asciiTheme="minorHAnsi" w:eastAsiaTheme="minorEastAsia" w:hAnsiTheme="minorHAnsi" w:cstheme="minorBidi"/>
          <w:color w:val="000000"/>
          <w:sz w:val="28"/>
          <w:szCs w:val="28"/>
        </w:rPr>
        <w:t>、报名材料</w:t>
      </w:r>
    </w:p>
    <w:p w14:paraId="3CDB7BF1" w14:textId="4B2EE3B9" w:rsidR="004D350E" w:rsidRDefault="004D350E" w:rsidP="004D350E">
      <w:pPr>
        <w:pStyle w:val="a3"/>
        <w:widowControl/>
        <w:spacing w:beforeAutospacing="0" w:afterAutospacing="0" w:line="360" w:lineRule="auto"/>
        <w:rPr>
          <w:rFonts w:ascii="仿宋" w:eastAsia="仿宋" w:hAnsi="仿宋" w:cs="仿宋"/>
          <w:color w:val="000000"/>
        </w:rPr>
      </w:pPr>
      <w:r>
        <w:rPr>
          <w:rFonts w:ascii="仿宋" w:eastAsia="仿宋" w:hAnsi="仿宋" w:cs="仿宋" w:hint="eastAsia"/>
          <w:color w:val="000000"/>
        </w:rPr>
        <w:t>1、报名单位须提供的书面材料（复印件必须加盖单位公章）；</w:t>
      </w:r>
    </w:p>
    <w:p w14:paraId="4B2E911C" w14:textId="1C3EAD67" w:rsidR="004D350E" w:rsidRDefault="004D350E" w:rsidP="004D350E">
      <w:pPr>
        <w:pStyle w:val="a3"/>
        <w:widowControl/>
        <w:spacing w:beforeAutospacing="0" w:afterAutospacing="0" w:line="360" w:lineRule="auto"/>
        <w:rPr>
          <w:rFonts w:ascii="仿宋" w:eastAsia="仿宋" w:hAnsi="仿宋" w:cs="仿宋"/>
          <w:color w:val="000000"/>
        </w:rPr>
      </w:pPr>
      <w:r>
        <w:rPr>
          <w:rFonts w:ascii="仿宋" w:eastAsia="仿宋" w:hAnsi="仿宋" w:cs="仿宋"/>
          <w:color w:val="000000"/>
        </w:rPr>
        <w:t>2</w:t>
      </w:r>
      <w:r>
        <w:rPr>
          <w:rFonts w:ascii="仿宋" w:eastAsia="仿宋" w:hAnsi="仿宋" w:cs="仿宋" w:hint="eastAsia"/>
          <w:color w:val="000000"/>
        </w:rPr>
        <w:t>、报名单位《营业执照》副本、《税务登记证》副本、《组织机构代码证》副本（若已“三证合一”，仅提供《营业执照》副本）；</w:t>
      </w:r>
    </w:p>
    <w:p w14:paraId="5481C0BA" w14:textId="389BA9BB" w:rsidR="004D350E" w:rsidRDefault="004D350E" w:rsidP="004D350E">
      <w:pPr>
        <w:pStyle w:val="a3"/>
        <w:widowControl/>
        <w:spacing w:beforeAutospacing="0" w:afterAutospacing="0" w:line="360" w:lineRule="auto"/>
        <w:rPr>
          <w:rFonts w:ascii="仿宋" w:eastAsia="仿宋" w:hAnsi="仿宋" w:cs="仿宋"/>
          <w:color w:val="000000"/>
        </w:rPr>
      </w:pPr>
      <w:r>
        <w:rPr>
          <w:rFonts w:ascii="仿宋" w:eastAsia="仿宋" w:hAnsi="仿宋" w:cs="仿宋"/>
          <w:color w:val="000000"/>
        </w:rPr>
        <w:t>3、</w:t>
      </w:r>
      <w:r>
        <w:rPr>
          <w:rFonts w:ascii="仿宋" w:eastAsia="仿宋" w:hAnsi="仿宋" w:cs="仿宋" w:hint="eastAsia"/>
          <w:color w:val="000000"/>
        </w:rPr>
        <w:t>报名单位法定代表人资格证明书；</w:t>
      </w:r>
    </w:p>
    <w:p w14:paraId="10CB8C72" w14:textId="03BEE991" w:rsidR="004D350E" w:rsidRDefault="004D350E" w:rsidP="004D350E">
      <w:pPr>
        <w:pStyle w:val="a3"/>
        <w:widowControl/>
        <w:spacing w:beforeAutospacing="0" w:afterAutospacing="0" w:line="360" w:lineRule="auto"/>
        <w:rPr>
          <w:rFonts w:ascii="仿宋" w:eastAsia="仿宋" w:hAnsi="仿宋" w:cs="仿宋"/>
          <w:color w:val="000000"/>
        </w:rPr>
      </w:pPr>
      <w:r>
        <w:rPr>
          <w:rFonts w:ascii="仿宋" w:eastAsia="仿宋" w:hAnsi="仿宋" w:cs="仿宋"/>
          <w:color w:val="000000"/>
        </w:rPr>
        <w:t>4、</w:t>
      </w:r>
      <w:r>
        <w:rPr>
          <w:rFonts w:ascii="仿宋" w:eastAsia="仿宋" w:hAnsi="仿宋" w:cs="仿宋" w:hint="eastAsia"/>
          <w:color w:val="000000"/>
        </w:rPr>
        <w:t>报名单位</w:t>
      </w:r>
      <w:r>
        <w:rPr>
          <w:rStyle w:val="a5"/>
          <w:rFonts w:ascii="仿宋" w:eastAsia="仿宋" w:hAnsi="仿宋" w:cs="仿宋" w:hint="eastAsia"/>
          <w:bCs/>
          <w:color w:val="000000"/>
        </w:rPr>
        <w:t>法定代表人签发的授权委托书</w:t>
      </w:r>
      <w:r>
        <w:rPr>
          <w:rFonts w:ascii="仿宋" w:eastAsia="仿宋" w:hAnsi="仿宋" w:cs="仿宋" w:hint="eastAsia"/>
          <w:color w:val="000000"/>
        </w:rPr>
        <w:t>及法定代表人、授权代表</w:t>
      </w:r>
      <w:r>
        <w:rPr>
          <w:rStyle w:val="a5"/>
          <w:rFonts w:ascii="仿宋" w:eastAsia="仿宋" w:hAnsi="仿宋" w:cs="仿宋" w:hint="eastAsia"/>
          <w:bCs/>
          <w:color w:val="000000"/>
        </w:rPr>
        <w:t>身份证明（身份证正反面复印件）</w:t>
      </w:r>
      <w:r>
        <w:rPr>
          <w:rFonts w:ascii="仿宋" w:eastAsia="仿宋" w:hAnsi="仿宋" w:cs="仿宋" w:hint="eastAsia"/>
          <w:color w:val="000000"/>
        </w:rPr>
        <w:t>；</w:t>
      </w:r>
    </w:p>
    <w:p w14:paraId="6BD7A1F7" w14:textId="4E36EA13" w:rsidR="004D350E" w:rsidRDefault="004D350E" w:rsidP="004D350E">
      <w:pPr>
        <w:pStyle w:val="a3"/>
        <w:widowControl/>
        <w:spacing w:beforeAutospacing="0" w:afterAutospacing="0" w:line="360" w:lineRule="auto"/>
        <w:rPr>
          <w:rFonts w:ascii="仿宋" w:eastAsia="仿宋" w:hAnsi="仿宋" w:cs="仿宋"/>
          <w:color w:val="000000"/>
        </w:rPr>
      </w:pPr>
      <w:r>
        <w:rPr>
          <w:rFonts w:ascii="仿宋" w:eastAsia="仿宋" w:hAnsi="仿宋" w:cs="仿宋"/>
          <w:color w:val="000000"/>
        </w:rPr>
        <w:t>5、</w:t>
      </w:r>
      <w:r>
        <w:rPr>
          <w:rFonts w:ascii="仿宋" w:eastAsia="仿宋" w:hAnsi="仿宋" w:cs="仿宋" w:hint="eastAsia"/>
          <w:color w:val="000000"/>
        </w:rPr>
        <w:t>本</w:t>
      </w:r>
      <w:r w:rsidR="00A40BE6">
        <w:rPr>
          <w:rFonts w:ascii="仿宋" w:eastAsia="仿宋" w:hAnsi="仿宋" w:cs="仿宋" w:hint="eastAsia"/>
          <w:color w:val="000000"/>
        </w:rPr>
        <w:t>推介</w:t>
      </w:r>
      <w:r>
        <w:rPr>
          <w:rFonts w:ascii="仿宋" w:eastAsia="仿宋" w:hAnsi="仿宋" w:cs="仿宋" w:hint="eastAsia"/>
          <w:color w:val="000000"/>
        </w:rPr>
        <w:t>活动项目基本资格和特定资格要求所需要的资质等证明材料；</w:t>
      </w:r>
    </w:p>
    <w:p w14:paraId="32D6D4FE" w14:textId="38C911A7" w:rsidR="004D350E" w:rsidRDefault="004D350E">
      <w:pPr>
        <w:pStyle w:val="a3"/>
        <w:widowControl/>
        <w:spacing w:beforeAutospacing="0" w:afterAutospacing="0" w:line="360" w:lineRule="auto"/>
        <w:rPr>
          <w:rFonts w:ascii="仿宋" w:eastAsia="仿宋" w:hAnsi="仿宋" w:cs="仿宋"/>
          <w:color w:val="000000"/>
        </w:rPr>
      </w:pPr>
      <w:r>
        <w:rPr>
          <w:rFonts w:ascii="仿宋" w:eastAsia="仿宋" w:hAnsi="仿宋" w:cs="仿宋"/>
          <w:color w:val="000000"/>
        </w:rPr>
        <w:t>6、</w:t>
      </w:r>
      <w:r>
        <w:rPr>
          <w:rFonts w:ascii="仿宋" w:eastAsia="仿宋" w:hAnsi="仿宋" w:cs="仿宋" w:hint="eastAsia"/>
          <w:color w:val="000000"/>
        </w:rPr>
        <w:t>其它需要提供的材料。</w:t>
      </w:r>
    </w:p>
    <w:p w14:paraId="28CBC7D9" w14:textId="0AC6FF53" w:rsidR="003E4D0B" w:rsidRPr="00712890" w:rsidRDefault="004D350E">
      <w:pPr>
        <w:pStyle w:val="2"/>
        <w:keepNext w:val="0"/>
        <w:keepLines w:val="0"/>
        <w:widowControl/>
        <w:spacing w:before="0" w:after="0"/>
        <w:rPr>
          <w:rFonts w:asciiTheme="minorHAnsi" w:eastAsiaTheme="minorEastAsia" w:hAnsiTheme="minorHAnsi" w:cstheme="minorBidi"/>
          <w:b w:val="0"/>
          <w:color w:val="000000"/>
          <w:sz w:val="24"/>
        </w:rPr>
      </w:pPr>
      <w:r>
        <w:rPr>
          <w:rStyle w:val="2Char"/>
          <w:rFonts w:asciiTheme="minorHAnsi" w:eastAsiaTheme="minorEastAsia" w:hAnsiTheme="minorHAnsi" w:cstheme="minorBidi"/>
          <w:b/>
          <w:sz w:val="28"/>
        </w:rPr>
        <w:t>五</w:t>
      </w:r>
      <w:r w:rsidR="00F211E7" w:rsidRPr="00712890">
        <w:rPr>
          <w:rStyle w:val="2Char"/>
          <w:rFonts w:asciiTheme="minorHAnsi" w:eastAsiaTheme="minorEastAsia" w:hAnsiTheme="minorHAnsi" w:cstheme="minorBidi"/>
          <w:b/>
          <w:sz w:val="28"/>
        </w:rPr>
        <w:t>、报名时间</w:t>
      </w:r>
      <w:r w:rsidR="00B538DA" w:rsidRPr="00712890">
        <w:rPr>
          <w:rStyle w:val="2Char"/>
          <w:rFonts w:asciiTheme="minorHAnsi" w:eastAsiaTheme="minorEastAsia" w:hAnsiTheme="minorHAnsi" w:cstheme="minorBidi"/>
          <w:b/>
          <w:sz w:val="28"/>
        </w:rPr>
        <w:t>、方式</w:t>
      </w:r>
    </w:p>
    <w:p w14:paraId="54A23CC8" w14:textId="77777777" w:rsidR="00B538DA" w:rsidRDefault="00B538DA" w:rsidP="00712E75">
      <w:pPr>
        <w:pStyle w:val="a3"/>
        <w:widowControl/>
        <w:spacing w:beforeAutospacing="0" w:afterAutospacing="0" w:line="360" w:lineRule="auto"/>
        <w:rPr>
          <w:rFonts w:ascii="仿宋" w:eastAsia="仿宋" w:hAnsi="仿宋" w:cs="仿宋"/>
          <w:color w:val="000000"/>
        </w:rPr>
      </w:pPr>
      <w:r>
        <w:rPr>
          <w:rFonts w:ascii="仿宋" w:eastAsia="仿宋" w:hAnsi="仿宋" w:cs="仿宋"/>
          <w:color w:val="000000"/>
        </w:rPr>
        <w:t>（一）报名时间：</w:t>
      </w:r>
      <w:r w:rsidR="00471850">
        <w:rPr>
          <w:rFonts w:ascii="仿宋" w:eastAsia="仿宋" w:hAnsi="仿宋" w:cs="仿宋"/>
          <w:color w:val="000000"/>
        </w:rPr>
        <w:t>2025</w:t>
      </w:r>
      <w:r w:rsidR="00F211E7">
        <w:rPr>
          <w:rFonts w:ascii="仿宋" w:eastAsia="仿宋" w:hAnsi="仿宋" w:cs="仿宋" w:hint="eastAsia"/>
          <w:color w:val="000000"/>
        </w:rPr>
        <w:t>年</w:t>
      </w:r>
      <w:r w:rsidR="00471850">
        <w:rPr>
          <w:rFonts w:ascii="仿宋" w:eastAsia="仿宋" w:hAnsi="仿宋" w:cs="仿宋"/>
          <w:color w:val="000000"/>
        </w:rPr>
        <w:t>11</w:t>
      </w:r>
      <w:r w:rsidR="00F211E7">
        <w:rPr>
          <w:rFonts w:ascii="仿宋" w:eastAsia="仿宋" w:hAnsi="仿宋" w:cs="仿宋" w:hint="eastAsia"/>
          <w:color w:val="000000"/>
        </w:rPr>
        <w:t>月</w:t>
      </w:r>
      <w:r w:rsidR="00471850">
        <w:rPr>
          <w:rFonts w:ascii="仿宋" w:eastAsia="仿宋" w:hAnsi="仿宋" w:cs="仿宋" w:hint="eastAsia"/>
          <w:color w:val="000000"/>
        </w:rPr>
        <w:t>1</w:t>
      </w:r>
      <w:r w:rsidR="00471850">
        <w:rPr>
          <w:rFonts w:ascii="仿宋" w:eastAsia="仿宋" w:hAnsi="仿宋" w:cs="仿宋"/>
          <w:color w:val="000000"/>
        </w:rPr>
        <w:t>1</w:t>
      </w:r>
      <w:r w:rsidR="00471850">
        <w:rPr>
          <w:rFonts w:ascii="仿宋" w:eastAsia="仿宋" w:hAnsi="仿宋" w:cs="仿宋" w:hint="eastAsia"/>
          <w:color w:val="000000"/>
        </w:rPr>
        <w:t>日至2</w:t>
      </w:r>
      <w:r w:rsidR="00471850">
        <w:rPr>
          <w:rFonts w:ascii="仿宋" w:eastAsia="仿宋" w:hAnsi="仿宋" w:cs="仿宋"/>
          <w:color w:val="000000"/>
        </w:rPr>
        <w:t>025</w:t>
      </w:r>
      <w:r w:rsidR="00F211E7">
        <w:rPr>
          <w:rFonts w:ascii="仿宋" w:eastAsia="仿宋" w:hAnsi="仿宋" w:cs="仿宋" w:hint="eastAsia"/>
          <w:color w:val="000000"/>
        </w:rPr>
        <w:t>年</w:t>
      </w:r>
      <w:r w:rsidR="00471850">
        <w:rPr>
          <w:rFonts w:ascii="仿宋" w:eastAsia="仿宋" w:hAnsi="仿宋" w:cs="仿宋" w:hint="eastAsia"/>
          <w:color w:val="000000"/>
        </w:rPr>
        <w:t>1</w:t>
      </w:r>
      <w:r w:rsidR="00471850">
        <w:rPr>
          <w:rFonts w:ascii="仿宋" w:eastAsia="仿宋" w:hAnsi="仿宋" w:cs="仿宋"/>
          <w:color w:val="000000"/>
        </w:rPr>
        <w:t>1</w:t>
      </w:r>
      <w:r w:rsidR="00F211E7">
        <w:rPr>
          <w:rFonts w:ascii="仿宋" w:eastAsia="仿宋" w:hAnsi="仿宋" w:cs="仿宋" w:hint="eastAsia"/>
          <w:color w:val="000000"/>
        </w:rPr>
        <w:t>月</w:t>
      </w:r>
      <w:r w:rsidR="00471850">
        <w:rPr>
          <w:rFonts w:ascii="仿宋" w:eastAsia="仿宋" w:hAnsi="仿宋" w:cs="仿宋"/>
          <w:color w:val="000000"/>
        </w:rPr>
        <w:t>17</w:t>
      </w:r>
      <w:r w:rsidR="00F211E7">
        <w:rPr>
          <w:rFonts w:ascii="仿宋" w:eastAsia="仿宋" w:hAnsi="仿宋" w:cs="仿宋" w:hint="eastAsia"/>
          <w:color w:val="000000"/>
        </w:rPr>
        <w:t>日（节假日除外）</w:t>
      </w:r>
      <w:r>
        <w:rPr>
          <w:rFonts w:ascii="仿宋" w:eastAsia="仿宋" w:hAnsi="仿宋" w:cs="仿宋" w:hint="eastAsia"/>
          <w:color w:val="000000"/>
        </w:rPr>
        <w:t>。</w:t>
      </w:r>
    </w:p>
    <w:p w14:paraId="4735F402" w14:textId="69107607" w:rsidR="007A21E1" w:rsidRPr="007A21E1" w:rsidRDefault="00B538DA" w:rsidP="00712E75">
      <w:pPr>
        <w:pStyle w:val="a3"/>
        <w:widowControl/>
        <w:spacing w:beforeAutospacing="0" w:afterAutospacing="0" w:line="360" w:lineRule="auto"/>
        <w:rPr>
          <w:rFonts w:ascii="仿宋" w:eastAsia="仿宋" w:hAnsi="仿宋" w:cs="仿宋"/>
          <w:color w:val="000000"/>
        </w:rPr>
      </w:pPr>
      <w:r>
        <w:rPr>
          <w:rFonts w:ascii="仿宋" w:eastAsia="仿宋" w:hAnsi="仿宋" w:cs="仿宋"/>
          <w:color w:val="000000"/>
        </w:rPr>
        <w:t>（二） 报名方式：</w:t>
      </w:r>
      <w:r w:rsidR="007A21E1" w:rsidRPr="007A21E1">
        <w:rPr>
          <w:rFonts w:ascii="仿宋" w:eastAsia="仿宋" w:hAnsi="仿宋" w:cs="仿宋" w:hint="eastAsia"/>
          <w:color w:val="000000"/>
        </w:rPr>
        <w:t>通过邮件提交报名资证材料，报名邮箱：y</w:t>
      </w:r>
      <w:r w:rsidR="007A21E1" w:rsidRPr="007A21E1">
        <w:rPr>
          <w:rFonts w:ascii="仿宋" w:eastAsia="仿宋" w:hAnsi="仿宋" w:cs="仿宋"/>
          <w:color w:val="000000"/>
        </w:rPr>
        <w:t>uworkemail</w:t>
      </w:r>
      <w:r w:rsidR="007A21E1" w:rsidRPr="007A21E1">
        <w:rPr>
          <w:rFonts w:ascii="仿宋" w:eastAsia="仿宋" w:hAnsi="仿宋" w:cs="仿宋" w:hint="eastAsia"/>
          <w:color w:val="000000"/>
        </w:rPr>
        <w:t>@</w:t>
      </w:r>
      <w:r w:rsidR="007A21E1" w:rsidRPr="007A21E1">
        <w:rPr>
          <w:rFonts w:ascii="仿宋" w:eastAsia="仿宋" w:hAnsi="仿宋" w:cs="仿宋"/>
          <w:color w:val="000000"/>
        </w:rPr>
        <w:t>sina</w:t>
      </w:r>
      <w:r w:rsidR="007A21E1" w:rsidRPr="007A21E1">
        <w:rPr>
          <w:rFonts w:ascii="仿宋" w:eastAsia="仿宋" w:hAnsi="仿宋" w:cs="仿宋" w:hint="eastAsia"/>
          <w:color w:val="000000"/>
        </w:rPr>
        <w:t>.com，邮件主题：</w:t>
      </w:r>
      <w:r w:rsidR="00340C50" w:rsidRPr="00340C50">
        <w:rPr>
          <w:rFonts w:ascii="仿宋" w:eastAsia="仿宋" w:hAnsi="仿宋" w:cs="仿宋" w:hint="eastAsia"/>
          <w:color w:val="000000"/>
        </w:rPr>
        <w:t>“推介报名-放射诊疗设备稳定性检测服务-供应商-负责人姓名电话”</w:t>
      </w:r>
      <w:r w:rsidR="007A21E1" w:rsidRPr="007A21E1">
        <w:rPr>
          <w:rFonts w:ascii="仿宋" w:eastAsia="仿宋" w:hAnsi="仿宋" w:cs="仿宋" w:hint="eastAsia"/>
          <w:color w:val="000000"/>
        </w:rPr>
        <w:t>。</w:t>
      </w:r>
    </w:p>
    <w:p w14:paraId="0585F3B6" w14:textId="61037AF4" w:rsidR="00712E75" w:rsidRPr="00712E75" w:rsidRDefault="00B538DA" w:rsidP="00712E75">
      <w:pPr>
        <w:pStyle w:val="a3"/>
        <w:spacing w:beforeAutospacing="0" w:afterAutospacing="0" w:line="400" w:lineRule="exact"/>
        <w:jc w:val="both"/>
        <w:rPr>
          <w:rFonts w:ascii="仿宋" w:eastAsia="仿宋" w:hAnsi="仿宋" w:cs="仿宋"/>
          <w:color w:val="000000"/>
        </w:rPr>
      </w:pPr>
      <w:r>
        <w:rPr>
          <w:rFonts w:ascii="仿宋" w:eastAsia="仿宋" w:hAnsi="仿宋" w:cs="仿宋"/>
          <w:color w:val="000000"/>
        </w:rPr>
        <w:t>（三）注意事项：</w:t>
      </w:r>
      <w:r w:rsidR="00712890">
        <w:rPr>
          <w:rFonts w:ascii="仿宋" w:eastAsia="仿宋" w:hAnsi="仿宋" w:cs="仿宋" w:hint="eastAsia"/>
          <w:color w:val="000000"/>
        </w:rPr>
        <w:t>报名人</w:t>
      </w:r>
      <w:r w:rsidR="00712E75" w:rsidRPr="00712E75">
        <w:rPr>
          <w:rFonts w:ascii="仿宋" w:eastAsia="仿宋" w:hAnsi="仿宋" w:cs="仿宋" w:hint="eastAsia"/>
          <w:color w:val="000000"/>
        </w:rPr>
        <w:t>应仔细阅读和检查要求的全部内容。如发现缺页或附件不全，应及时提出，以便补齐。如有疑问，请在报名截止日期前提出，超过此时</w:t>
      </w:r>
      <w:r w:rsidR="00712E75" w:rsidRPr="00712E75">
        <w:rPr>
          <w:rFonts w:ascii="仿宋" w:eastAsia="仿宋" w:hAnsi="仿宋" w:cs="仿宋" w:hint="eastAsia"/>
          <w:color w:val="000000"/>
        </w:rPr>
        <w:lastRenderedPageBreak/>
        <w:t>间规定，将不再受理疑问。</w:t>
      </w:r>
    </w:p>
    <w:p w14:paraId="28968613" w14:textId="31DB8981" w:rsidR="003E4D0B" w:rsidRDefault="00F211E7">
      <w:pPr>
        <w:pStyle w:val="2"/>
        <w:spacing w:before="0" w:after="0" w:line="360" w:lineRule="auto"/>
        <w:rPr>
          <w:rFonts w:ascii="仿宋" w:eastAsia="仿宋" w:hAnsi="仿宋" w:cs="仿宋"/>
          <w:sz w:val="28"/>
          <w:szCs w:val="32"/>
        </w:rPr>
      </w:pPr>
      <w:r>
        <w:rPr>
          <w:rFonts w:ascii="仿宋" w:eastAsia="仿宋" w:hAnsi="仿宋" w:cs="仿宋" w:hint="eastAsia"/>
          <w:sz w:val="28"/>
          <w:szCs w:val="32"/>
        </w:rPr>
        <w:t>七、</w:t>
      </w:r>
      <w:r w:rsidR="00A40BE6">
        <w:rPr>
          <w:rFonts w:ascii="仿宋" w:eastAsia="仿宋" w:hAnsi="仿宋" w:cs="仿宋" w:hint="eastAsia"/>
          <w:sz w:val="28"/>
          <w:szCs w:val="32"/>
        </w:rPr>
        <w:t>推介</w:t>
      </w:r>
      <w:r>
        <w:rPr>
          <w:rFonts w:ascii="仿宋" w:eastAsia="仿宋" w:hAnsi="仿宋" w:cs="仿宋" w:hint="eastAsia"/>
          <w:sz w:val="28"/>
          <w:szCs w:val="32"/>
        </w:rPr>
        <w:t>时间和地点另行通知。</w:t>
      </w:r>
    </w:p>
    <w:p w14:paraId="1AAC59E3" w14:textId="3130EC20" w:rsidR="003E4D0B" w:rsidRDefault="00F211E7">
      <w:pPr>
        <w:pStyle w:val="a3"/>
        <w:widowControl/>
        <w:spacing w:beforeAutospacing="0" w:afterAutospacing="0" w:line="360" w:lineRule="auto"/>
        <w:ind w:firstLineChars="200" w:firstLine="480"/>
        <w:rPr>
          <w:rFonts w:ascii="仿宋" w:eastAsia="仿宋" w:hAnsi="仿宋" w:cs="仿宋"/>
          <w:color w:val="000000"/>
        </w:rPr>
      </w:pPr>
      <w:r>
        <w:rPr>
          <w:rFonts w:ascii="仿宋" w:eastAsia="仿宋" w:hAnsi="仿宋" w:cs="仿宋" w:hint="eastAsia"/>
          <w:color w:val="000000"/>
        </w:rPr>
        <w:t>联系人：</w:t>
      </w:r>
      <w:r w:rsidR="00A40BE6">
        <w:rPr>
          <w:rFonts w:ascii="仿宋" w:eastAsia="仿宋" w:hAnsi="仿宋" w:cs="仿宋" w:hint="eastAsia"/>
          <w:color w:val="000000"/>
        </w:rPr>
        <w:t>于</w:t>
      </w:r>
      <w:r>
        <w:rPr>
          <w:rFonts w:ascii="仿宋" w:eastAsia="仿宋" w:hAnsi="仿宋" w:cs="仿宋" w:hint="eastAsia"/>
          <w:color w:val="000000"/>
        </w:rPr>
        <w:t>老师</w:t>
      </w:r>
    </w:p>
    <w:p w14:paraId="6ABE8A1A" w14:textId="0ECCAE35" w:rsidR="00A40BE6" w:rsidRDefault="00A40BE6">
      <w:pPr>
        <w:pStyle w:val="a3"/>
        <w:widowControl/>
        <w:spacing w:beforeAutospacing="0" w:afterAutospacing="0" w:line="360" w:lineRule="auto"/>
        <w:ind w:firstLineChars="200" w:firstLine="480"/>
        <w:rPr>
          <w:rFonts w:ascii="仿宋" w:eastAsia="仿宋" w:hAnsi="仿宋" w:cs="仿宋"/>
          <w:color w:val="000000"/>
        </w:rPr>
      </w:pPr>
      <w:r>
        <w:rPr>
          <w:rFonts w:ascii="仿宋" w:eastAsia="仿宋" w:hAnsi="仿宋" w:cs="仿宋" w:hint="eastAsia"/>
          <w:color w:val="000000"/>
        </w:rPr>
        <w:t xml:space="preserve"> </w:t>
      </w:r>
      <w:r>
        <w:rPr>
          <w:rFonts w:ascii="仿宋" w:eastAsia="仿宋" w:hAnsi="仿宋" w:cs="仿宋"/>
          <w:color w:val="000000"/>
        </w:rPr>
        <w:t xml:space="preserve"> 电话：</w:t>
      </w:r>
      <w:r>
        <w:rPr>
          <w:rFonts w:ascii="仿宋" w:eastAsia="仿宋" w:hAnsi="仿宋" w:cs="仿宋" w:hint="eastAsia"/>
          <w:color w:val="000000"/>
        </w:rPr>
        <w:t>6</w:t>
      </w:r>
      <w:r>
        <w:rPr>
          <w:rFonts w:ascii="仿宋" w:eastAsia="仿宋" w:hAnsi="仿宋" w:cs="仿宋"/>
          <w:color w:val="000000"/>
        </w:rPr>
        <w:t>2888210</w:t>
      </w:r>
      <w:bookmarkStart w:id="0" w:name="_GoBack"/>
      <w:bookmarkEnd w:id="0"/>
    </w:p>
    <w:p w14:paraId="09B78450" w14:textId="77777777" w:rsidR="00C9252D" w:rsidRDefault="00C9252D">
      <w:pPr>
        <w:pStyle w:val="a3"/>
        <w:widowControl/>
        <w:spacing w:beforeAutospacing="0" w:afterAutospacing="0" w:line="360" w:lineRule="auto"/>
        <w:ind w:firstLineChars="200" w:firstLine="480"/>
        <w:rPr>
          <w:rFonts w:ascii="仿宋" w:eastAsia="仿宋" w:hAnsi="仿宋" w:cs="仿宋"/>
          <w:color w:val="000000"/>
        </w:rPr>
      </w:pPr>
    </w:p>
    <w:p w14:paraId="06A0A179" w14:textId="5ADA718B" w:rsidR="003E4D0B" w:rsidRDefault="00F211E7">
      <w:pPr>
        <w:pStyle w:val="a3"/>
        <w:widowControl/>
        <w:spacing w:beforeAutospacing="0" w:afterAutospacing="0" w:line="360" w:lineRule="auto"/>
        <w:ind w:firstLineChars="1700" w:firstLine="4080"/>
        <w:rPr>
          <w:rFonts w:ascii="仿宋" w:eastAsia="仿宋" w:hAnsi="仿宋" w:cs="仿宋"/>
          <w:color w:val="000000"/>
        </w:rPr>
      </w:pPr>
      <w:r>
        <w:rPr>
          <w:rFonts w:ascii="仿宋" w:eastAsia="仿宋" w:hAnsi="仿宋" w:cs="仿宋" w:hint="eastAsia"/>
          <w:color w:val="000000"/>
        </w:rPr>
        <w:t>重庆医科大学附属第二医院设备</w:t>
      </w:r>
      <w:r w:rsidR="000208DB">
        <w:rPr>
          <w:rFonts w:ascii="仿宋" w:eastAsia="仿宋" w:hAnsi="仿宋" w:cs="仿宋" w:hint="eastAsia"/>
          <w:color w:val="000000"/>
        </w:rPr>
        <w:t>物资</w:t>
      </w:r>
      <w:r>
        <w:rPr>
          <w:rFonts w:ascii="仿宋" w:eastAsia="仿宋" w:hAnsi="仿宋" w:cs="仿宋" w:hint="eastAsia"/>
          <w:color w:val="000000"/>
        </w:rPr>
        <w:t>处</w:t>
      </w:r>
    </w:p>
    <w:p w14:paraId="5A88AAC6" w14:textId="7B87578A" w:rsidR="003E4D0B" w:rsidRDefault="00F211E7">
      <w:pPr>
        <w:pStyle w:val="a3"/>
        <w:widowControl/>
        <w:spacing w:beforeAutospacing="0" w:afterAutospacing="0" w:line="360" w:lineRule="auto"/>
        <w:ind w:firstLineChars="2100" w:firstLine="5040"/>
        <w:rPr>
          <w:rFonts w:ascii="仿宋" w:eastAsia="仿宋" w:hAnsi="仿宋" w:cs="仿宋"/>
          <w:color w:val="000000"/>
        </w:rPr>
      </w:pPr>
      <w:r>
        <w:rPr>
          <w:rFonts w:ascii="仿宋" w:eastAsia="仿宋" w:hAnsi="仿宋" w:cs="仿宋" w:hint="eastAsia"/>
          <w:color w:val="000000"/>
        </w:rPr>
        <w:t>2025年1</w:t>
      </w:r>
      <w:r w:rsidR="000208DB">
        <w:rPr>
          <w:rFonts w:ascii="仿宋" w:eastAsia="仿宋" w:hAnsi="仿宋" w:cs="仿宋"/>
          <w:color w:val="000000"/>
        </w:rPr>
        <w:t>1</w:t>
      </w:r>
      <w:r>
        <w:rPr>
          <w:rFonts w:ascii="仿宋" w:eastAsia="仿宋" w:hAnsi="仿宋" w:cs="仿宋" w:hint="eastAsia"/>
          <w:color w:val="000000"/>
        </w:rPr>
        <w:t>月</w:t>
      </w:r>
      <w:r w:rsidR="000208DB">
        <w:rPr>
          <w:rFonts w:ascii="仿宋" w:eastAsia="仿宋" w:hAnsi="仿宋" w:cs="仿宋"/>
          <w:color w:val="000000"/>
        </w:rPr>
        <w:t>11</w:t>
      </w:r>
      <w:r>
        <w:rPr>
          <w:rFonts w:ascii="仿宋" w:eastAsia="仿宋" w:hAnsi="仿宋" w:cs="仿宋" w:hint="eastAsia"/>
          <w:color w:val="000000"/>
        </w:rPr>
        <w:t>日</w:t>
      </w:r>
    </w:p>
    <w:p w14:paraId="7810F099" w14:textId="77777777" w:rsidR="003E4D0B" w:rsidRDefault="00F211E7">
      <w:pPr>
        <w:spacing w:line="360" w:lineRule="auto"/>
        <w:rPr>
          <w:rFonts w:ascii="仿宋" w:eastAsia="仿宋" w:hAnsi="仿宋" w:cs="仿宋"/>
          <w:color w:val="000000"/>
          <w:sz w:val="24"/>
        </w:rPr>
      </w:pPr>
      <w:r>
        <w:rPr>
          <w:rFonts w:ascii="仿宋" w:eastAsia="仿宋" w:hAnsi="仿宋" w:cs="仿宋" w:hint="eastAsia"/>
          <w:color w:val="000000"/>
          <w:sz w:val="24"/>
        </w:rPr>
        <w:br w:type="page"/>
      </w:r>
    </w:p>
    <w:p w14:paraId="7D223D1A" w14:textId="77777777" w:rsidR="003E4D0B" w:rsidRDefault="00F211E7">
      <w:pPr>
        <w:keepNext/>
        <w:keepLines/>
        <w:spacing w:line="360" w:lineRule="auto"/>
        <w:outlineLvl w:val="0"/>
        <w:rPr>
          <w:rFonts w:ascii="仿宋" w:eastAsia="仿宋" w:hAnsi="仿宋" w:cs="仿宋"/>
          <w:b/>
          <w:kern w:val="44"/>
          <w:sz w:val="44"/>
        </w:rPr>
      </w:pPr>
      <w:r>
        <w:rPr>
          <w:rFonts w:ascii="仿宋" w:eastAsia="仿宋" w:hAnsi="仿宋" w:cs="仿宋" w:hint="eastAsia"/>
          <w:b/>
          <w:kern w:val="44"/>
          <w:sz w:val="44"/>
        </w:rPr>
        <w:lastRenderedPageBreak/>
        <w:t>附件一：设备名称及检测项目</w:t>
      </w:r>
    </w:p>
    <w:tbl>
      <w:tblPr>
        <w:tblStyle w:val="a4"/>
        <w:tblW w:w="9470" w:type="dxa"/>
        <w:tblInd w:w="-147" w:type="dxa"/>
        <w:tblCellMar>
          <w:left w:w="108" w:type="dxa"/>
          <w:right w:w="108" w:type="dxa"/>
        </w:tblCellMar>
        <w:tblLook w:val="04A0" w:firstRow="1" w:lastRow="0" w:firstColumn="1" w:lastColumn="0" w:noHBand="0" w:noVBand="1"/>
      </w:tblPr>
      <w:tblGrid>
        <w:gridCol w:w="970"/>
        <w:gridCol w:w="3736"/>
        <w:gridCol w:w="801"/>
        <w:gridCol w:w="1699"/>
        <w:gridCol w:w="779"/>
        <w:gridCol w:w="1485"/>
      </w:tblGrid>
      <w:tr w:rsidR="003E4D0B" w14:paraId="6137CDC2" w14:textId="77777777">
        <w:trPr>
          <w:cantSplit/>
          <w:trHeight w:val="348"/>
        </w:trPr>
        <w:tc>
          <w:tcPr>
            <w:tcW w:w="970" w:type="dxa"/>
            <w:vAlign w:val="center"/>
          </w:tcPr>
          <w:p w14:paraId="59DB7259"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设备名称</w:t>
            </w:r>
          </w:p>
        </w:tc>
        <w:tc>
          <w:tcPr>
            <w:tcW w:w="8500" w:type="dxa"/>
            <w:gridSpan w:val="5"/>
            <w:vAlign w:val="center"/>
          </w:tcPr>
          <w:p w14:paraId="181B399D"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检测项目</w:t>
            </w:r>
          </w:p>
        </w:tc>
      </w:tr>
      <w:tr w:rsidR="003E4D0B" w14:paraId="180B2BCE" w14:textId="77777777">
        <w:trPr>
          <w:cantSplit/>
          <w:trHeight w:val="348"/>
        </w:trPr>
        <w:tc>
          <w:tcPr>
            <w:tcW w:w="970" w:type="dxa"/>
            <w:vMerge w:val="restart"/>
            <w:vAlign w:val="center"/>
          </w:tcPr>
          <w:p w14:paraId="7CEDBFB2"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DSA</w:t>
            </w:r>
          </w:p>
        </w:tc>
        <w:tc>
          <w:tcPr>
            <w:tcW w:w="3736" w:type="dxa"/>
          </w:tcPr>
          <w:p w14:paraId="323E9D75"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通用检测项目</w:t>
            </w:r>
          </w:p>
        </w:tc>
        <w:tc>
          <w:tcPr>
            <w:tcW w:w="801" w:type="dxa"/>
          </w:tcPr>
          <w:p w14:paraId="2008C395"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周期</w:t>
            </w:r>
          </w:p>
        </w:tc>
        <w:tc>
          <w:tcPr>
            <w:tcW w:w="1699" w:type="dxa"/>
          </w:tcPr>
          <w:p w14:paraId="5492EA90"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专用检测项目</w:t>
            </w:r>
          </w:p>
        </w:tc>
        <w:tc>
          <w:tcPr>
            <w:tcW w:w="779" w:type="dxa"/>
          </w:tcPr>
          <w:p w14:paraId="66C53C47"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周期</w:t>
            </w:r>
          </w:p>
        </w:tc>
        <w:tc>
          <w:tcPr>
            <w:tcW w:w="1485" w:type="dxa"/>
            <w:vAlign w:val="center"/>
          </w:tcPr>
          <w:p w14:paraId="0E18A9EB"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我院数量（/台）</w:t>
            </w:r>
          </w:p>
        </w:tc>
      </w:tr>
      <w:tr w:rsidR="003E4D0B" w14:paraId="6796ED2D" w14:textId="77777777">
        <w:trPr>
          <w:cantSplit/>
          <w:trHeight w:val="348"/>
        </w:trPr>
        <w:tc>
          <w:tcPr>
            <w:tcW w:w="970" w:type="dxa"/>
            <w:vMerge/>
          </w:tcPr>
          <w:p w14:paraId="3999C2D3" w14:textId="77777777" w:rsidR="003E4D0B" w:rsidRDefault="003E4D0B">
            <w:pPr>
              <w:spacing w:line="360" w:lineRule="auto"/>
              <w:rPr>
                <w:rFonts w:ascii="仿宋" w:eastAsia="仿宋" w:hAnsi="仿宋" w:cs="仿宋"/>
                <w:sz w:val="18"/>
                <w:szCs w:val="18"/>
              </w:rPr>
            </w:pPr>
          </w:p>
        </w:tc>
        <w:tc>
          <w:tcPr>
            <w:tcW w:w="3736" w:type="dxa"/>
          </w:tcPr>
          <w:p w14:paraId="2758D495"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透视受检者入射体表空气比释动能率典型值</w:t>
            </w:r>
          </w:p>
        </w:tc>
        <w:tc>
          <w:tcPr>
            <w:tcW w:w="801" w:type="dxa"/>
            <w:vMerge w:val="restart"/>
            <w:vAlign w:val="center"/>
          </w:tcPr>
          <w:p w14:paraId="4C29B9A1"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2次/年</w:t>
            </w:r>
          </w:p>
        </w:tc>
        <w:tc>
          <w:tcPr>
            <w:tcW w:w="1699" w:type="dxa"/>
            <w:vMerge w:val="restart"/>
            <w:vAlign w:val="center"/>
          </w:tcPr>
          <w:p w14:paraId="14F402F6"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DSA动态范围</w:t>
            </w:r>
          </w:p>
        </w:tc>
        <w:tc>
          <w:tcPr>
            <w:tcW w:w="779" w:type="dxa"/>
            <w:vMerge w:val="restart"/>
            <w:vAlign w:val="center"/>
          </w:tcPr>
          <w:p w14:paraId="79CB5D28"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2次/年</w:t>
            </w:r>
          </w:p>
        </w:tc>
        <w:tc>
          <w:tcPr>
            <w:tcW w:w="1485" w:type="dxa"/>
            <w:vMerge w:val="restart"/>
            <w:vAlign w:val="center"/>
          </w:tcPr>
          <w:p w14:paraId="7570108B"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19</w:t>
            </w:r>
          </w:p>
        </w:tc>
      </w:tr>
      <w:tr w:rsidR="003E4D0B" w14:paraId="1B3896F0" w14:textId="77777777">
        <w:trPr>
          <w:cantSplit/>
          <w:trHeight w:val="348"/>
        </w:trPr>
        <w:tc>
          <w:tcPr>
            <w:tcW w:w="970" w:type="dxa"/>
            <w:vMerge/>
          </w:tcPr>
          <w:p w14:paraId="48CC3864" w14:textId="77777777" w:rsidR="003E4D0B" w:rsidRDefault="003E4D0B">
            <w:pPr>
              <w:spacing w:line="360" w:lineRule="auto"/>
              <w:rPr>
                <w:rFonts w:ascii="仿宋" w:eastAsia="仿宋" w:hAnsi="仿宋" w:cs="仿宋"/>
                <w:sz w:val="18"/>
                <w:szCs w:val="18"/>
              </w:rPr>
            </w:pPr>
          </w:p>
        </w:tc>
        <w:tc>
          <w:tcPr>
            <w:tcW w:w="3736" w:type="dxa"/>
          </w:tcPr>
          <w:p w14:paraId="2FD652CC"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高对比度分辨力</w:t>
            </w:r>
          </w:p>
        </w:tc>
        <w:tc>
          <w:tcPr>
            <w:tcW w:w="801" w:type="dxa"/>
            <w:vMerge/>
          </w:tcPr>
          <w:p w14:paraId="47FFEF63" w14:textId="77777777" w:rsidR="003E4D0B" w:rsidRDefault="003E4D0B">
            <w:pPr>
              <w:spacing w:line="360" w:lineRule="auto"/>
              <w:rPr>
                <w:rFonts w:ascii="仿宋" w:eastAsia="仿宋" w:hAnsi="仿宋" w:cs="仿宋"/>
                <w:sz w:val="18"/>
                <w:szCs w:val="18"/>
              </w:rPr>
            </w:pPr>
          </w:p>
        </w:tc>
        <w:tc>
          <w:tcPr>
            <w:tcW w:w="1699" w:type="dxa"/>
            <w:vMerge/>
          </w:tcPr>
          <w:p w14:paraId="48317A98" w14:textId="77777777" w:rsidR="003E4D0B" w:rsidRDefault="003E4D0B">
            <w:pPr>
              <w:spacing w:line="360" w:lineRule="auto"/>
              <w:rPr>
                <w:rFonts w:ascii="仿宋" w:eastAsia="仿宋" w:hAnsi="仿宋" w:cs="仿宋"/>
                <w:sz w:val="18"/>
                <w:szCs w:val="18"/>
              </w:rPr>
            </w:pPr>
          </w:p>
        </w:tc>
        <w:tc>
          <w:tcPr>
            <w:tcW w:w="779" w:type="dxa"/>
            <w:vMerge/>
          </w:tcPr>
          <w:p w14:paraId="0BDAA9B1" w14:textId="77777777" w:rsidR="003E4D0B" w:rsidRDefault="003E4D0B">
            <w:pPr>
              <w:spacing w:line="360" w:lineRule="auto"/>
              <w:rPr>
                <w:rFonts w:ascii="仿宋" w:eastAsia="仿宋" w:hAnsi="仿宋" w:cs="仿宋"/>
                <w:sz w:val="18"/>
                <w:szCs w:val="18"/>
              </w:rPr>
            </w:pPr>
          </w:p>
        </w:tc>
        <w:tc>
          <w:tcPr>
            <w:tcW w:w="1485" w:type="dxa"/>
            <w:vMerge/>
          </w:tcPr>
          <w:p w14:paraId="325F122C" w14:textId="77777777" w:rsidR="003E4D0B" w:rsidRDefault="003E4D0B">
            <w:pPr>
              <w:spacing w:line="360" w:lineRule="auto"/>
              <w:rPr>
                <w:rFonts w:ascii="仿宋" w:eastAsia="仿宋" w:hAnsi="仿宋" w:cs="仿宋"/>
                <w:sz w:val="18"/>
                <w:szCs w:val="18"/>
              </w:rPr>
            </w:pPr>
          </w:p>
        </w:tc>
      </w:tr>
      <w:tr w:rsidR="003E4D0B" w14:paraId="6BD839E3" w14:textId="77777777">
        <w:trPr>
          <w:cantSplit/>
          <w:trHeight w:val="348"/>
        </w:trPr>
        <w:tc>
          <w:tcPr>
            <w:tcW w:w="970" w:type="dxa"/>
            <w:vMerge/>
          </w:tcPr>
          <w:p w14:paraId="2332D85C" w14:textId="77777777" w:rsidR="003E4D0B" w:rsidRDefault="003E4D0B">
            <w:pPr>
              <w:spacing w:line="360" w:lineRule="auto"/>
              <w:rPr>
                <w:rFonts w:ascii="仿宋" w:eastAsia="仿宋" w:hAnsi="仿宋" w:cs="仿宋"/>
                <w:sz w:val="18"/>
                <w:szCs w:val="18"/>
              </w:rPr>
            </w:pPr>
          </w:p>
        </w:tc>
        <w:tc>
          <w:tcPr>
            <w:tcW w:w="3736" w:type="dxa"/>
          </w:tcPr>
          <w:p w14:paraId="3A43B016"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低对比度分辨力</w:t>
            </w:r>
          </w:p>
        </w:tc>
        <w:tc>
          <w:tcPr>
            <w:tcW w:w="801" w:type="dxa"/>
            <w:vMerge/>
          </w:tcPr>
          <w:p w14:paraId="1964A885" w14:textId="77777777" w:rsidR="003E4D0B" w:rsidRDefault="003E4D0B">
            <w:pPr>
              <w:spacing w:line="360" w:lineRule="auto"/>
              <w:rPr>
                <w:rFonts w:ascii="仿宋" w:eastAsia="仿宋" w:hAnsi="仿宋" w:cs="仿宋"/>
                <w:sz w:val="18"/>
                <w:szCs w:val="18"/>
              </w:rPr>
            </w:pPr>
          </w:p>
        </w:tc>
        <w:tc>
          <w:tcPr>
            <w:tcW w:w="1699" w:type="dxa"/>
            <w:vMerge w:val="restart"/>
            <w:vAlign w:val="center"/>
          </w:tcPr>
          <w:p w14:paraId="6DAADDAB"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DSA对比灵敏度</w:t>
            </w:r>
          </w:p>
        </w:tc>
        <w:tc>
          <w:tcPr>
            <w:tcW w:w="779" w:type="dxa"/>
            <w:vMerge/>
          </w:tcPr>
          <w:p w14:paraId="78F0E483" w14:textId="77777777" w:rsidR="003E4D0B" w:rsidRDefault="003E4D0B">
            <w:pPr>
              <w:spacing w:line="360" w:lineRule="auto"/>
              <w:rPr>
                <w:rFonts w:ascii="仿宋" w:eastAsia="仿宋" w:hAnsi="仿宋" w:cs="仿宋"/>
                <w:sz w:val="18"/>
                <w:szCs w:val="18"/>
              </w:rPr>
            </w:pPr>
          </w:p>
        </w:tc>
        <w:tc>
          <w:tcPr>
            <w:tcW w:w="1485" w:type="dxa"/>
            <w:vMerge/>
          </w:tcPr>
          <w:p w14:paraId="0D8CD7AF" w14:textId="77777777" w:rsidR="003E4D0B" w:rsidRDefault="003E4D0B">
            <w:pPr>
              <w:spacing w:line="360" w:lineRule="auto"/>
              <w:rPr>
                <w:rFonts w:ascii="仿宋" w:eastAsia="仿宋" w:hAnsi="仿宋" w:cs="仿宋"/>
                <w:sz w:val="18"/>
                <w:szCs w:val="18"/>
              </w:rPr>
            </w:pPr>
          </w:p>
        </w:tc>
      </w:tr>
      <w:tr w:rsidR="003E4D0B" w14:paraId="0DB961F6" w14:textId="77777777">
        <w:trPr>
          <w:cantSplit/>
          <w:trHeight w:val="348"/>
        </w:trPr>
        <w:tc>
          <w:tcPr>
            <w:tcW w:w="970" w:type="dxa"/>
            <w:vMerge/>
          </w:tcPr>
          <w:p w14:paraId="18C63BE8" w14:textId="77777777" w:rsidR="003E4D0B" w:rsidRDefault="003E4D0B">
            <w:pPr>
              <w:spacing w:line="360" w:lineRule="auto"/>
              <w:rPr>
                <w:rFonts w:ascii="仿宋" w:eastAsia="仿宋" w:hAnsi="仿宋" w:cs="仿宋"/>
                <w:sz w:val="18"/>
                <w:szCs w:val="18"/>
              </w:rPr>
            </w:pPr>
          </w:p>
        </w:tc>
        <w:tc>
          <w:tcPr>
            <w:tcW w:w="3736" w:type="dxa"/>
          </w:tcPr>
          <w:p w14:paraId="20076627"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透视防护区检测平面上周围剂量当量率</w:t>
            </w:r>
          </w:p>
        </w:tc>
        <w:tc>
          <w:tcPr>
            <w:tcW w:w="801" w:type="dxa"/>
            <w:vMerge/>
          </w:tcPr>
          <w:p w14:paraId="0ED09A69" w14:textId="77777777" w:rsidR="003E4D0B" w:rsidRDefault="003E4D0B">
            <w:pPr>
              <w:spacing w:line="360" w:lineRule="auto"/>
              <w:rPr>
                <w:rFonts w:ascii="仿宋" w:eastAsia="仿宋" w:hAnsi="仿宋" w:cs="仿宋"/>
                <w:sz w:val="18"/>
                <w:szCs w:val="18"/>
              </w:rPr>
            </w:pPr>
          </w:p>
        </w:tc>
        <w:tc>
          <w:tcPr>
            <w:tcW w:w="1699" w:type="dxa"/>
            <w:vMerge/>
          </w:tcPr>
          <w:p w14:paraId="2D38CE47" w14:textId="77777777" w:rsidR="003E4D0B" w:rsidRDefault="003E4D0B">
            <w:pPr>
              <w:spacing w:line="360" w:lineRule="auto"/>
              <w:rPr>
                <w:rFonts w:ascii="仿宋" w:eastAsia="仿宋" w:hAnsi="仿宋" w:cs="仿宋"/>
                <w:sz w:val="18"/>
                <w:szCs w:val="18"/>
              </w:rPr>
            </w:pPr>
          </w:p>
        </w:tc>
        <w:tc>
          <w:tcPr>
            <w:tcW w:w="779" w:type="dxa"/>
            <w:vMerge/>
          </w:tcPr>
          <w:p w14:paraId="164AD8D8" w14:textId="77777777" w:rsidR="003E4D0B" w:rsidRDefault="003E4D0B">
            <w:pPr>
              <w:spacing w:line="360" w:lineRule="auto"/>
              <w:rPr>
                <w:rFonts w:ascii="仿宋" w:eastAsia="仿宋" w:hAnsi="仿宋" w:cs="仿宋"/>
                <w:sz w:val="18"/>
                <w:szCs w:val="18"/>
              </w:rPr>
            </w:pPr>
          </w:p>
        </w:tc>
        <w:tc>
          <w:tcPr>
            <w:tcW w:w="1485" w:type="dxa"/>
            <w:vMerge/>
          </w:tcPr>
          <w:p w14:paraId="3DAD425E" w14:textId="77777777" w:rsidR="003E4D0B" w:rsidRDefault="003E4D0B">
            <w:pPr>
              <w:spacing w:line="360" w:lineRule="auto"/>
              <w:rPr>
                <w:rFonts w:ascii="仿宋" w:eastAsia="仿宋" w:hAnsi="仿宋" w:cs="仿宋"/>
                <w:sz w:val="18"/>
                <w:szCs w:val="18"/>
              </w:rPr>
            </w:pPr>
          </w:p>
        </w:tc>
      </w:tr>
      <w:tr w:rsidR="003E4D0B" w14:paraId="263F4DAD" w14:textId="77777777">
        <w:trPr>
          <w:cantSplit/>
          <w:trHeight w:val="348"/>
        </w:trPr>
        <w:tc>
          <w:tcPr>
            <w:tcW w:w="970" w:type="dxa"/>
            <w:vMerge w:val="restart"/>
          </w:tcPr>
          <w:p w14:paraId="72D17215" w14:textId="77777777" w:rsidR="003E4D0B" w:rsidRDefault="00F211E7">
            <w:pPr>
              <w:spacing w:line="360" w:lineRule="auto"/>
              <w:jc w:val="center"/>
              <w:rPr>
                <w:rFonts w:ascii="仿宋" w:eastAsia="仿宋" w:hAnsi="仿宋" w:cs="仿宋"/>
                <w:sz w:val="18"/>
                <w:szCs w:val="18"/>
              </w:rPr>
            </w:pPr>
            <w:r>
              <w:rPr>
                <w:rFonts w:hint="eastAsia"/>
                <w:sz w:val="18"/>
                <w:szCs w:val="18"/>
              </w:rPr>
              <w:t>C</w:t>
            </w:r>
            <w:r>
              <w:rPr>
                <w:rFonts w:hint="eastAsia"/>
                <w:sz w:val="18"/>
                <w:szCs w:val="18"/>
              </w:rPr>
              <w:t>型臂</w:t>
            </w:r>
          </w:p>
        </w:tc>
        <w:tc>
          <w:tcPr>
            <w:tcW w:w="3736" w:type="dxa"/>
            <w:shd w:val="clear" w:color="auto" w:fill="auto"/>
          </w:tcPr>
          <w:p w14:paraId="17881326"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透视受检者入射体表空气比释动能率典型值</w:t>
            </w:r>
          </w:p>
        </w:tc>
        <w:tc>
          <w:tcPr>
            <w:tcW w:w="801" w:type="dxa"/>
            <w:vMerge w:val="restart"/>
          </w:tcPr>
          <w:p w14:paraId="12AA4EF1"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2次/年</w:t>
            </w:r>
          </w:p>
        </w:tc>
        <w:tc>
          <w:tcPr>
            <w:tcW w:w="1699" w:type="dxa"/>
          </w:tcPr>
          <w:p w14:paraId="4973F9BB"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w:t>
            </w:r>
          </w:p>
        </w:tc>
        <w:tc>
          <w:tcPr>
            <w:tcW w:w="779" w:type="dxa"/>
          </w:tcPr>
          <w:p w14:paraId="11863055"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w:t>
            </w:r>
          </w:p>
        </w:tc>
        <w:tc>
          <w:tcPr>
            <w:tcW w:w="1485" w:type="dxa"/>
            <w:vMerge/>
          </w:tcPr>
          <w:p w14:paraId="46C92AFD" w14:textId="77777777" w:rsidR="003E4D0B" w:rsidRDefault="003E4D0B">
            <w:pPr>
              <w:spacing w:line="360" w:lineRule="auto"/>
              <w:rPr>
                <w:rFonts w:ascii="仿宋" w:eastAsia="仿宋" w:hAnsi="仿宋" w:cs="仿宋"/>
                <w:sz w:val="18"/>
                <w:szCs w:val="18"/>
              </w:rPr>
            </w:pPr>
          </w:p>
        </w:tc>
      </w:tr>
      <w:tr w:rsidR="003E4D0B" w14:paraId="7F6662DE" w14:textId="77777777">
        <w:trPr>
          <w:cantSplit/>
          <w:trHeight w:val="348"/>
        </w:trPr>
        <w:tc>
          <w:tcPr>
            <w:tcW w:w="970" w:type="dxa"/>
            <w:vMerge/>
          </w:tcPr>
          <w:p w14:paraId="24166256" w14:textId="77777777" w:rsidR="003E4D0B" w:rsidRDefault="003E4D0B">
            <w:pPr>
              <w:spacing w:line="360" w:lineRule="auto"/>
              <w:rPr>
                <w:rFonts w:ascii="仿宋" w:eastAsia="仿宋" w:hAnsi="仿宋" w:cs="仿宋"/>
                <w:sz w:val="18"/>
                <w:szCs w:val="18"/>
              </w:rPr>
            </w:pPr>
          </w:p>
        </w:tc>
        <w:tc>
          <w:tcPr>
            <w:tcW w:w="3736" w:type="dxa"/>
            <w:shd w:val="clear" w:color="auto" w:fill="auto"/>
          </w:tcPr>
          <w:p w14:paraId="262B99E8"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高对比度分辨力</w:t>
            </w:r>
          </w:p>
        </w:tc>
        <w:tc>
          <w:tcPr>
            <w:tcW w:w="801" w:type="dxa"/>
            <w:vMerge/>
          </w:tcPr>
          <w:p w14:paraId="6BE4B511" w14:textId="77777777" w:rsidR="003E4D0B" w:rsidRDefault="003E4D0B">
            <w:pPr>
              <w:spacing w:line="360" w:lineRule="auto"/>
              <w:rPr>
                <w:rFonts w:ascii="仿宋" w:eastAsia="仿宋" w:hAnsi="仿宋" w:cs="仿宋"/>
                <w:sz w:val="18"/>
                <w:szCs w:val="18"/>
              </w:rPr>
            </w:pPr>
          </w:p>
        </w:tc>
        <w:tc>
          <w:tcPr>
            <w:tcW w:w="1699" w:type="dxa"/>
          </w:tcPr>
          <w:p w14:paraId="35193F32"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w:t>
            </w:r>
          </w:p>
        </w:tc>
        <w:tc>
          <w:tcPr>
            <w:tcW w:w="779" w:type="dxa"/>
          </w:tcPr>
          <w:p w14:paraId="2C894E3B"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w:t>
            </w:r>
          </w:p>
        </w:tc>
        <w:tc>
          <w:tcPr>
            <w:tcW w:w="1485" w:type="dxa"/>
            <w:vMerge/>
          </w:tcPr>
          <w:p w14:paraId="37369E4A" w14:textId="77777777" w:rsidR="003E4D0B" w:rsidRDefault="003E4D0B">
            <w:pPr>
              <w:spacing w:line="360" w:lineRule="auto"/>
              <w:rPr>
                <w:rFonts w:ascii="仿宋" w:eastAsia="仿宋" w:hAnsi="仿宋" w:cs="仿宋"/>
                <w:sz w:val="18"/>
                <w:szCs w:val="18"/>
              </w:rPr>
            </w:pPr>
          </w:p>
        </w:tc>
      </w:tr>
      <w:tr w:rsidR="003E4D0B" w14:paraId="2A76A056" w14:textId="77777777">
        <w:trPr>
          <w:cantSplit/>
          <w:trHeight w:val="348"/>
        </w:trPr>
        <w:tc>
          <w:tcPr>
            <w:tcW w:w="970" w:type="dxa"/>
            <w:vMerge/>
          </w:tcPr>
          <w:p w14:paraId="3D5CD604" w14:textId="77777777" w:rsidR="003E4D0B" w:rsidRDefault="003E4D0B">
            <w:pPr>
              <w:spacing w:line="360" w:lineRule="auto"/>
              <w:rPr>
                <w:rFonts w:ascii="仿宋" w:eastAsia="仿宋" w:hAnsi="仿宋" w:cs="仿宋"/>
                <w:sz w:val="18"/>
                <w:szCs w:val="18"/>
              </w:rPr>
            </w:pPr>
          </w:p>
        </w:tc>
        <w:tc>
          <w:tcPr>
            <w:tcW w:w="3736" w:type="dxa"/>
            <w:shd w:val="clear" w:color="auto" w:fill="auto"/>
          </w:tcPr>
          <w:p w14:paraId="63219F58"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低对比度分辨力</w:t>
            </w:r>
          </w:p>
        </w:tc>
        <w:tc>
          <w:tcPr>
            <w:tcW w:w="801" w:type="dxa"/>
            <w:vMerge/>
          </w:tcPr>
          <w:p w14:paraId="052876A9" w14:textId="77777777" w:rsidR="003E4D0B" w:rsidRDefault="003E4D0B">
            <w:pPr>
              <w:spacing w:line="360" w:lineRule="auto"/>
              <w:rPr>
                <w:rFonts w:ascii="仿宋" w:eastAsia="仿宋" w:hAnsi="仿宋" w:cs="仿宋"/>
                <w:sz w:val="18"/>
                <w:szCs w:val="18"/>
              </w:rPr>
            </w:pPr>
          </w:p>
        </w:tc>
        <w:tc>
          <w:tcPr>
            <w:tcW w:w="1699" w:type="dxa"/>
          </w:tcPr>
          <w:p w14:paraId="1ECC2091"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w:t>
            </w:r>
          </w:p>
        </w:tc>
        <w:tc>
          <w:tcPr>
            <w:tcW w:w="779" w:type="dxa"/>
          </w:tcPr>
          <w:p w14:paraId="283B9CE4"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w:t>
            </w:r>
          </w:p>
        </w:tc>
        <w:tc>
          <w:tcPr>
            <w:tcW w:w="1485" w:type="dxa"/>
            <w:vMerge/>
          </w:tcPr>
          <w:p w14:paraId="5A42354B" w14:textId="77777777" w:rsidR="003E4D0B" w:rsidRDefault="003E4D0B">
            <w:pPr>
              <w:spacing w:line="360" w:lineRule="auto"/>
              <w:rPr>
                <w:rFonts w:ascii="仿宋" w:eastAsia="仿宋" w:hAnsi="仿宋" w:cs="仿宋"/>
                <w:sz w:val="18"/>
                <w:szCs w:val="18"/>
              </w:rPr>
            </w:pPr>
          </w:p>
        </w:tc>
      </w:tr>
      <w:tr w:rsidR="003E4D0B" w14:paraId="6B18E12B" w14:textId="77777777">
        <w:trPr>
          <w:cantSplit/>
          <w:trHeight w:val="348"/>
        </w:trPr>
        <w:tc>
          <w:tcPr>
            <w:tcW w:w="970" w:type="dxa"/>
            <w:vMerge/>
          </w:tcPr>
          <w:p w14:paraId="0F0955DB" w14:textId="77777777" w:rsidR="003E4D0B" w:rsidRDefault="003E4D0B">
            <w:pPr>
              <w:spacing w:line="360" w:lineRule="auto"/>
              <w:rPr>
                <w:rFonts w:ascii="仿宋" w:eastAsia="仿宋" w:hAnsi="仿宋" w:cs="仿宋"/>
                <w:sz w:val="18"/>
                <w:szCs w:val="18"/>
              </w:rPr>
            </w:pPr>
          </w:p>
        </w:tc>
        <w:tc>
          <w:tcPr>
            <w:tcW w:w="3736" w:type="dxa"/>
            <w:shd w:val="clear" w:color="auto" w:fill="auto"/>
          </w:tcPr>
          <w:p w14:paraId="674198D8"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透视防护区检测平面上周围剂量当量率</w:t>
            </w:r>
          </w:p>
        </w:tc>
        <w:tc>
          <w:tcPr>
            <w:tcW w:w="801" w:type="dxa"/>
            <w:vMerge/>
          </w:tcPr>
          <w:p w14:paraId="4F254D04" w14:textId="77777777" w:rsidR="003E4D0B" w:rsidRDefault="003E4D0B">
            <w:pPr>
              <w:spacing w:line="360" w:lineRule="auto"/>
              <w:rPr>
                <w:rFonts w:ascii="仿宋" w:eastAsia="仿宋" w:hAnsi="仿宋" w:cs="仿宋"/>
                <w:sz w:val="18"/>
                <w:szCs w:val="18"/>
              </w:rPr>
            </w:pPr>
          </w:p>
        </w:tc>
        <w:tc>
          <w:tcPr>
            <w:tcW w:w="1699" w:type="dxa"/>
          </w:tcPr>
          <w:p w14:paraId="76759906"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w:t>
            </w:r>
          </w:p>
        </w:tc>
        <w:tc>
          <w:tcPr>
            <w:tcW w:w="779" w:type="dxa"/>
          </w:tcPr>
          <w:p w14:paraId="2E21BF0F"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w:t>
            </w:r>
          </w:p>
        </w:tc>
        <w:tc>
          <w:tcPr>
            <w:tcW w:w="1485" w:type="dxa"/>
            <w:vMerge/>
          </w:tcPr>
          <w:p w14:paraId="1548DD11" w14:textId="77777777" w:rsidR="003E4D0B" w:rsidRDefault="003E4D0B">
            <w:pPr>
              <w:spacing w:line="360" w:lineRule="auto"/>
              <w:rPr>
                <w:rFonts w:ascii="仿宋" w:eastAsia="仿宋" w:hAnsi="仿宋" w:cs="仿宋"/>
                <w:sz w:val="18"/>
                <w:szCs w:val="18"/>
              </w:rPr>
            </w:pPr>
          </w:p>
        </w:tc>
      </w:tr>
      <w:tr w:rsidR="003E4D0B" w14:paraId="71067870" w14:textId="77777777">
        <w:trPr>
          <w:cantSplit/>
          <w:trHeight w:val="348"/>
        </w:trPr>
        <w:tc>
          <w:tcPr>
            <w:tcW w:w="970" w:type="dxa"/>
            <w:vMerge w:val="restart"/>
            <w:vAlign w:val="center"/>
          </w:tcPr>
          <w:p w14:paraId="50C20976"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普通DR</w:t>
            </w:r>
          </w:p>
        </w:tc>
        <w:tc>
          <w:tcPr>
            <w:tcW w:w="3736" w:type="dxa"/>
          </w:tcPr>
          <w:p w14:paraId="5743F2ED"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通用检测项目</w:t>
            </w:r>
          </w:p>
        </w:tc>
        <w:tc>
          <w:tcPr>
            <w:tcW w:w="801" w:type="dxa"/>
          </w:tcPr>
          <w:p w14:paraId="203B8D8F"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周期</w:t>
            </w:r>
          </w:p>
        </w:tc>
        <w:tc>
          <w:tcPr>
            <w:tcW w:w="1699" w:type="dxa"/>
          </w:tcPr>
          <w:p w14:paraId="026AF5F0"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专用检测项目</w:t>
            </w:r>
          </w:p>
        </w:tc>
        <w:tc>
          <w:tcPr>
            <w:tcW w:w="779" w:type="dxa"/>
          </w:tcPr>
          <w:p w14:paraId="6E0EF8E8"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周期</w:t>
            </w:r>
          </w:p>
        </w:tc>
        <w:tc>
          <w:tcPr>
            <w:tcW w:w="1485" w:type="dxa"/>
            <w:vMerge w:val="restart"/>
            <w:vAlign w:val="center"/>
          </w:tcPr>
          <w:p w14:paraId="6D703D03"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14</w:t>
            </w:r>
          </w:p>
        </w:tc>
      </w:tr>
      <w:tr w:rsidR="003E4D0B" w14:paraId="151278E0" w14:textId="77777777">
        <w:trPr>
          <w:cantSplit/>
          <w:trHeight w:val="348"/>
        </w:trPr>
        <w:tc>
          <w:tcPr>
            <w:tcW w:w="970" w:type="dxa"/>
            <w:vMerge/>
            <w:vAlign w:val="center"/>
          </w:tcPr>
          <w:p w14:paraId="15FA62C9" w14:textId="77777777" w:rsidR="003E4D0B" w:rsidRDefault="003E4D0B">
            <w:pPr>
              <w:spacing w:line="360" w:lineRule="auto"/>
              <w:jc w:val="center"/>
              <w:rPr>
                <w:rFonts w:ascii="仿宋" w:eastAsia="仿宋" w:hAnsi="仿宋" w:cs="仿宋"/>
                <w:sz w:val="18"/>
                <w:szCs w:val="18"/>
              </w:rPr>
            </w:pPr>
          </w:p>
        </w:tc>
        <w:tc>
          <w:tcPr>
            <w:tcW w:w="3736" w:type="dxa"/>
          </w:tcPr>
          <w:p w14:paraId="03B2E509"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辐射输出量重复性</w:t>
            </w:r>
          </w:p>
        </w:tc>
        <w:tc>
          <w:tcPr>
            <w:tcW w:w="801" w:type="dxa"/>
            <w:vMerge w:val="restart"/>
            <w:vAlign w:val="center"/>
          </w:tcPr>
          <w:p w14:paraId="260BF5D9"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4次/年</w:t>
            </w:r>
          </w:p>
        </w:tc>
        <w:tc>
          <w:tcPr>
            <w:tcW w:w="1699" w:type="dxa"/>
          </w:tcPr>
          <w:p w14:paraId="5F5A4BC1"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信号传递特性</w:t>
            </w:r>
          </w:p>
        </w:tc>
        <w:tc>
          <w:tcPr>
            <w:tcW w:w="779" w:type="dxa"/>
            <w:vMerge w:val="restart"/>
            <w:vAlign w:val="center"/>
          </w:tcPr>
          <w:p w14:paraId="1D2BDCE5"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4次/年</w:t>
            </w:r>
          </w:p>
        </w:tc>
        <w:tc>
          <w:tcPr>
            <w:tcW w:w="1485" w:type="dxa"/>
            <w:vMerge/>
          </w:tcPr>
          <w:p w14:paraId="705E5B0E" w14:textId="77777777" w:rsidR="003E4D0B" w:rsidRDefault="003E4D0B">
            <w:pPr>
              <w:spacing w:line="360" w:lineRule="auto"/>
              <w:rPr>
                <w:rFonts w:ascii="仿宋" w:eastAsia="仿宋" w:hAnsi="仿宋" w:cs="仿宋"/>
                <w:sz w:val="18"/>
                <w:szCs w:val="18"/>
              </w:rPr>
            </w:pPr>
          </w:p>
        </w:tc>
      </w:tr>
      <w:tr w:rsidR="003E4D0B" w14:paraId="30B282C1" w14:textId="77777777">
        <w:trPr>
          <w:cantSplit/>
          <w:trHeight w:val="348"/>
        </w:trPr>
        <w:tc>
          <w:tcPr>
            <w:tcW w:w="970" w:type="dxa"/>
            <w:vMerge/>
            <w:vAlign w:val="center"/>
          </w:tcPr>
          <w:p w14:paraId="050F2117" w14:textId="77777777" w:rsidR="003E4D0B" w:rsidRDefault="003E4D0B">
            <w:pPr>
              <w:spacing w:line="360" w:lineRule="auto"/>
              <w:jc w:val="center"/>
              <w:rPr>
                <w:rFonts w:ascii="仿宋" w:eastAsia="仿宋" w:hAnsi="仿宋" w:cs="仿宋"/>
                <w:sz w:val="18"/>
                <w:szCs w:val="18"/>
              </w:rPr>
            </w:pPr>
          </w:p>
        </w:tc>
        <w:tc>
          <w:tcPr>
            <w:tcW w:w="3736" w:type="dxa"/>
          </w:tcPr>
          <w:p w14:paraId="56C50F5C"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曝光时间指示的偏离</w:t>
            </w:r>
          </w:p>
        </w:tc>
        <w:tc>
          <w:tcPr>
            <w:tcW w:w="801" w:type="dxa"/>
            <w:vMerge/>
          </w:tcPr>
          <w:p w14:paraId="6403A93F" w14:textId="77777777" w:rsidR="003E4D0B" w:rsidRDefault="003E4D0B">
            <w:pPr>
              <w:spacing w:line="360" w:lineRule="auto"/>
              <w:rPr>
                <w:rFonts w:ascii="仿宋" w:eastAsia="仿宋" w:hAnsi="仿宋" w:cs="仿宋"/>
                <w:sz w:val="18"/>
                <w:szCs w:val="18"/>
              </w:rPr>
            </w:pPr>
          </w:p>
        </w:tc>
        <w:tc>
          <w:tcPr>
            <w:tcW w:w="1699" w:type="dxa"/>
          </w:tcPr>
          <w:p w14:paraId="36356319"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响应均匀性</w:t>
            </w:r>
          </w:p>
        </w:tc>
        <w:tc>
          <w:tcPr>
            <w:tcW w:w="779" w:type="dxa"/>
            <w:vMerge/>
          </w:tcPr>
          <w:p w14:paraId="4739CB69" w14:textId="77777777" w:rsidR="003E4D0B" w:rsidRDefault="003E4D0B">
            <w:pPr>
              <w:spacing w:line="360" w:lineRule="auto"/>
              <w:rPr>
                <w:rFonts w:ascii="仿宋" w:eastAsia="仿宋" w:hAnsi="仿宋" w:cs="仿宋"/>
                <w:sz w:val="18"/>
                <w:szCs w:val="18"/>
              </w:rPr>
            </w:pPr>
          </w:p>
        </w:tc>
        <w:tc>
          <w:tcPr>
            <w:tcW w:w="1485" w:type="dxa"/>
            <w:vMerge/>
          </w:tcPr>
          <w:p w14:paraId="3D7BC1D1" w14:textId="77777777" w:rsidR="003E4D0B" w:rsidRDefault="003E4D0B">
            <w:pPr>
              <w:spacing w:line="360" w:lineRule="auto"/>
              <w:rPr>
                <w:rFonts w:ascii="仿宋" w:eastAsia="仿宋" w:hAnsi="仿宋" w:cs="仿宋"/>
                <w:sz w:val="18"/>
                <w:szCs w:val="18"/>
              </w:rPr>
            </w:pPr>
          </w:p>
        </w:tc>
      </w:tr>
      <w:tr w:rsidR="003E4D0B" w14:paraId="5EDC9B69" w14:textId="77777777">
        <w:trPr>
          <w:cantSplit/>
          <w:trHeight w:val="348"/>
        </w:trPr>
        <w:tc>
          <w:tcPr>
            <w:tcW w:w="970" w:type="dxa"/>
            <w:vMerge/>
            <w:vAlign w:val="center"/>
          </w:tcPr>
          <w:p w14:paraId="49776544" w14:textId="77777777" w:rsidR="003E4D0B" w:rsidRDefault="003E4D0B">
            <w:pPr>
              <w:spacing w:line="360" w:lineRule="auto"/>
              <w:jc w:val="center"/>
              <w:rPr>
                <w:rFonts w:ascii="仿宋" w:eastAsia="仿宋" w:hAnsi="仿宋" w:cs="仿宋"/>
                <w:sz w:val="18"/>
                <w:szCs w:val="18"/>
              </w:rPr>
            </w:pPr>
          </w:p>
        </w:tc>
        <w:tc>
          <w:tcPr>
            <w:tcW w:w="3736" w:type="dxa"/>
          </w:tcPr>
          <w:p w14:paraId="4873CD61"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AEC响应</w:t>
            </w:r>
          </w:p>
        </w:tc>
        <w:tc>
          <w:tcPr>
            <w:tcW w:w="801" w:type="dxa"/>
            <w:vMerge/>
          </w:tcPr>
          <w:p w14:paraId="12743963" w14:textId="77777777" w:rsidR="003E4D0B" w:rsidRDefault="003E4D0B">
            <w:pPr>
              <w:spacing w:line="360" w:lineRule="auto"/>
              <w:rPr>
                <w:rFonts w:ascii="仿宋" w:eastAsia="仿宋" w:hAnsi="仿宋" w:cs="仿宋"/>
                <w:sz w:val="18"/>
                <w:szCs w:val="18"/>
              </w:rPr>
            </w:pPr>
          </w:p>
        </w:tc>
        <w:tc>
          <w:tcPr>
            <w:tcW w:w="1699" w:type="dxa"/>
          </w:tcPr>
          <w:p w14:paraId="716FAABB"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残影</w:t>
            </w:r>
          </w:p>
        </w:tc>
        <w:tc>
          <w:tcPr>
            <w:tcW w:w="779" w:type="dxa"/>
            <w:vMerge/>
          </w:tcPr>
          <w:p w14:paraId="3399BAC8" w14:textId="77777777" w:rsidR="003E4D0B" w:rsidRDefault="003E4D0B">
            <w:pPr>
              <w:spacing w:line="360" w:lineRule="auto"/>
              <w:rPr>
                <w:rFonts w:ascii="仿宋" w:eastAsia="仿宋" w:hAnsi="仿宋" w:cs="仿宋"/>
                <w:sz w:val="18"/>
                <w:szCs w:val="18"/>
              </w:rPr>
            </w:pPr>
          </w:p>
        </w:tc>
        <w:tc>
          <w:tcPr>
            <w:tcW w:w="1485" w:type="dxa"/>
            <w:vMerge/>
          </w:tcPr>
          <w:p w14:paraId="7D485BB7" w14:textId="77777777" w:rsidR="003E4D0B" w:rsidRDefault="003E4D0B">
            <w:pPr>
              <w:spacing w:line="360" w:lineRule="auto"/>
              <w:rPr>
                <w:rFonts w:ascii="仿宋" w:eastAsia="仿宋" w:hAnsi="仿宋" w:cs="仿宋"/>
                <w:sz w:val="18"/>
                <w:szCs w:val="18"/>
              </w:rPr>
            </w:pPr>
          </w:p>
        </w:tc>
      </w:tr>
      <w:tr w:rsidR="003E4D0B" w14:paraId="4F965017" w14:textId="77777777">
        <w:trPr>
          <w:cantSplit/>
          <w:trHeight w:val="348"/>
        </w:trPr>
        <w:tc>
          <w:tcPr>
            <w:tcW w:w="970" w:type="dxa"/>
            <w:vMerge/>
            <w:vAlign w:val="center"/>
          </w:tcPr>
          <w:p w14:paraId="3594092D" w14:textId="77777777" w:rsidR="003E4D0B" w:rsidRDefault="003E4D0B">
            <w:pPr>
              <w:spacing w:line="360" w:lineRule="auto"/>
              <w:jc w:val="center"/>
              <w:rPr>
                <w:rFonts w:ascii="仿宋" w:eastAsia="仿宋" w:hAnsi="仿宋" w:cs="仿宋"/>
                <w:sz w:val="18"/>
                <w:szCs w:val="18"/>
              </w:rPr>
            </w:pPr>
          </w:p>
        </w:tc>
        <w:tc>
          <w:tcPr>
            <w:tcW w:w="3736" w:type="dxa"/>
          </w:tcPr>
          <w:p w14:paraId="2C504C32"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有用线束垂直度偏离</w:t>
            </w:r>
          </w:p>
        </w:tc>
        <w:tc>
          <w:tcPr>
            <w:tcW w:w="801" w:type="dxa"/>
            <w:vMerge/>
          </w:tcPr>
          <w:p w14:paraId="3B290A99" w14:textId="77777777" w:rsidR="003E4D0B" w:rsidRDefault="003E4D0B">
            <w:pPr>
              <w:spacing w:line="360" w:lineRule="auto"/>
              <w:rPr>
                <w:rFonts w:ascii="仿宋" w:eastAsia="仿宋" w:hAnsi="仿宋" w:cs="仿宋"/>
                <w:sz w:val="18"/>
                <w:szCs w:val="18"/>
              </w:rPr>
            </w:pPr>
          </w:p>
        </w:tc>
        <w:tc>
          <w:tcPr>
            <w:tcW w:w="1699" w:type="dxa"/>
            <w:vMerge w:val="restart"/>
          </w:tcPr>
          <w:p w14:paraId="6F21F3C3"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伪影</w:t>
            </w:r>
          </w:p>
        </w:tc>
        <w:tc>
          <w:tcPr>
            <w:tcW w:w="779" w:type="dxa"/>
            <w:vMerge/>
          </w:tcPr>
          <w:p w14:paraId="036770C8" w14:textId="77777777" w:rsidR="003E4D0B" w:rsidRDefault="003E4D0B">
            <w:pPr>
              <w:spacing w:line="360" w:lineRule="auto"/>
              <w:rPr>
                <w:rFonts w:ascii="仿宋" w:eastAsia="仿宋" w:hAnsi="仿宋" w:cs="仿宋"/>
                <w:sz w:val="18"/>
                <w:szCs w:val="18"/>
              </w:rPr>
            </w:pPr>
          </w:p>
        </w:tc>
        <w:tc>
          <w:tcPr>
            <w:tcW w:w="1485" w:type="dxa"/>
            <w:vMerge/>
          </w:tcPr>
          <w:p w14:paraId="1EEE5B00" w14:textId="77777777" w:rsidR="003E4D0B" w:rsidRDefault="003E4D0B">
            <w:pPr>
              <w:spacing w:line="360" w:lineRule="auto"/>
              <w:rPr>
                <w:rFonts w:ascii="仿宋" w:eastAsia="仿宋" w:hAnsi="仿宋" w:cs="仿宋"/>
                <w:sz w:val="18"/>
                <w:szCs w:val="18"/>
              </w:rPr>
            </w:pPr>
          </w:p>
        </w:tc>
      </w:tr>
      <w:tr w:rsidR="003E4D0B" w14:paraId="131CFE17" w14:textId="77777777">
        <w:trPr>
          <w:cantSplit/>
          <w:trHeight w:val="348"/>
        </w:trPr>
        <w:tc>
          <w:tcPr>
            <w:tcW w:w="970" w:type="dxa"/>
            <w:vMerge/>
            <w:vAlign w:val="center"/>
          </w:tcPr>
          <w:p w14:paraId="38CCF76D" w14:textId="77777777" w:rsidR="003E4D0B" w:rsidRDefault="003E4D0B">
            <w:pPr>
              <w:spacing w:line="360" w:lineRule="auto"/>
              <w:jc w:val="center"/>
              <w:rPr>
                <w:rFonts w:ascii="仿宋" w:eastAsia="仿宋" w:hAnsi="仿宋" w:cs="仿宋"/>
                <w:sz w:val="18"/>
                <w:szCs w:val="18"/>
              </w:rPr>
            </w:pPr>
          </w:p>
        </w:tc>
        <w:tc>
          <w:tcPr>
            <w:tcW w:w="3736" w:type="dxa"/>
          </w:tcPr>
          <w:p w14:paraId="3570A21D"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光野与照射野四边的偏离</w:t>
            </w:r>
          </w:p>
        </w:tc>
        <w:tc>
          <w:tcPr>
            <w:tcW w:w="801" w:type="dxa"/>
            <w:vMerge/>
          </w:tcPr>
          <w:p w14:paraId="189023B9" w14:textId="77777777" w:rsidR="003E4D0B" w:rsidRDefault="003E4D0B">
            <w:pPr>
              <w:spacing w:line="360" w:lineRule="auto"/>
              <w:rPr>
                <w:rFonts w:ascii="仿宋" w:eastAsia="仿宋" w:hAnsi="仿宋" w:cs="仿宋"/>
                <w:sz w:val="18"/>
                <w:szCs w:val="18"/>
              </w:rPr>
            </w:pPr>
          </w:p>
        </w:tc>
        <w:tc>
          <w:tcPr>
            <w:tcW w:w="1699" w:type="dxa"/>
            <w:vMerge/>
          </w:tcPr>
          <w:p w14:paraId="6C4FF4EF" w14:textId="77777777" w:rsidR="003E4D0B" w:rsidRDefault="003E4D0B">
            <w:pPr>
              <w:spacing w:line="360" w:lineRule="auto"/>
              <w:rPr>
                <w:rFonts w:ascii="仿宋" w:eastAsia="仿宋" w:hAnsi="仿宋" w:cs="仿宋"/>
                <w:sz w:val="18"/>
                <w:szCs w:val="18"/>
              </w:rPr>
            </w:pPr>
          </w:p>
        </w:tc>
        <w:tc>
          <w:tcPr>
            <w:tcW w:w="779" w:type="dxa"/>
            <w:vMerge/>
          </w:tcPr>
          <w:p w14:paraId="720E3485" w14:textId="77777777" w:rsidR="003E4D0B" w:rsidRDefault="003E4D0B">
            <w:pPr>
              <w:spacing w:line="360" w:lineRule="auto"/>
              <w:rPr>
                <w:rFonts w:ascii="仿宋" w:eastAsia="仿宋" w:hAnsi="仿宋" w:cs="仿宋"/>
                <w:sz w:val="18"/>
                <w:szCs w:val="18"/>
              </w:rPr>
            </w:pPr>
          </w:p>
        </w:tc>
        <w:tc>
          <w:tcPr>
            <w:tcW w:w="1485" w:type="dxa"/>
            <w:vMerge/>
          </w:tcPr>
          <w:p w14:paraId="5F2A8F89" w14:textId="77777777" w:rsidR="003E4D0B" w:rsidRDefault="003E4D0B">
            <w:pPr>
              <w:spacing w:line="360" w:lineRule="auto"/>
              <w:rPr>
                <w:rFonts w:ascii="仿宋" w:eastAsia="仿宋" w:hAnsi="仿宋" w:cs="仿宋"/>
                <w:sz w:val="18"/>
                <w:szCs w:val="18"/>
              </w:rPr>
            </w:pPr>
          </w:p>
        </w:tc>
      </w:tr>
      <w:tr w:rsidR="003E4D0B" w14:paraId="26681E61" w14:textId="77777777">
        <w:trPr>
          <w:cantSplit/>
          <w:trHeight w:val="348"/>
        </w:trPr>
        <w:tc>
          <w:tcPr>
            <w:tcW w:w="970" w:type="dxa"/>
            <w:vMerge w:val="restart"/>
            <w:vAlign w:val="center"/>
          </w:tcPr>
          <w:p w14:paraId="0C8C59BA"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乳腺DR</w:t>
            </w:r>
          </w:p>
        </w:tc>
        <w:tc>
          <w:tcPr>
            <w:tcW w:w="3736" w:type="dxa"/>
          </w:tcPr>
          <w:p w14:paraId="7BC21393"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通用检测项目</w:t>
            </w:r>
          </w:p>
        </w:tc>
        <w:tc>
          <w:tcPr>
            <w:tcW w:w="801" w:type="dxa"/>
          </w:tcPr>
          <w:p w14:paraId="7D656396"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周期</w:t>
            </w:r>
          </w:p>
        </w:tc>
        <w:tc>
          <w:tcPr>
            <w:tcW w:w="1699" w:type="dxa"/>
          </w:tcPr>
          <w:p w14:paraId="0A41E63C"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专用检测项目</w:t>
            </w:r>
          </w:p>
        </w:tc>
        <w:tc>
          <w:tcPr>
            <w:tcW w:w="779" w:type="dxa"/>
          </w:tcPr>
          <w:p w14:paraId="60607BC9"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周期</w:t>
            </w:r>
          </w:p>
        </w:tc>
        <w:tc>
          <w:tcPr>
            <w:tcW w:w="1485" w:type="dxa"/>
            <w:vMerge w:val="restart"/>
            <w:vAlign w:val="center"/>
          </w:tcPr>
          <w:p w14:paraId="4D2E8C17"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1</w:t>
            </w:r>
          </w:p>
        </w:tc>
      </w:tr>
      <w:tr w:rsidR="003E4D0B" w14:paraId="7FA477EC" w14:textId="77777777">
        <w:trPr>
          <w:cantSplit/>
          <w:trHeight w:val="348"/>
        </w:trPr>
        <w:tc>
          <w:tcPr>
            <w:tcW w:w="970" w:type="dxa"/>
            <w:vMerge/>
          </w:tcPr>
          <w:p w14:paraId="545B258F" w14:textId="77777777" w:rsidR="003E4D0B" w:rsidRDefault="003E4D0B">
            <w:pPr>
              <w:spacing w:line="360" w:lineRule="auto"/>
              <w:rPr>
                <w:rFonts w:ascii="仿宋" w:eastAsia="仿宋" w:hAnsi="仿宋" w:cs="仿宋"/>
                <w:sz w:val="18"/>
                <w:szCs w:val="18"/>
              </w:rPr>
            </w:pPr>
          </w:p>
        </w:tc>
        <w:tc>
          <w:tcPr>
            <w:tcW w:w="3736" w:type="dxa"/>
          </w:tcPr>
          <w:p w14:paraId="297ECB12"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胸壁侧射野与影像接收器一致性</w:t>
            </w:r>
          </w:p>
        </w:tc>
        <w:tc>
          <w:tcPr>
            <w:tcW w:w="801" w:type="dxa"/>
            <w:vMerge w:val="restart"/>
            <w:vAlign w:val="center"/>
          </w:tcPr>
          <w:p w14:paraId="0BEB6F3B"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2次/年</w:t>
            </w:r>
          </w:p>
        </w:tc>
        <w:tc>
          <w:tcPr>
            <w:tcW w:w="1699" w:type="dxa"/>
            <w:vMerge w:val="restart"/>
            <w:vAlign w:val="center"/>
          </w:tcPr>
          <w:p w14:paraId="74CF8CE0"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影像接收器均匀性</w:t>
            </w:r>
          </w:p>
        </w:tc>
        <w:tc>
          <w:tcPr>
            <w:tcW w:w="779" w:type="dxa"/>
            <w:vMerge w:val="restart"/>
            <w:vAlign w:val="center"/>
          </w:tcPr>
          <w:p w14:paraId="3571E6B6"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4次/年</w:t>
            </w:r>
          </w:p>
        </w:tc>
        <w:tc>
          <w:tcPr>
            <w:tcW w:w="1485" w:type="dxa"/>
            <w:vMerge/>
          </w:tcPr>
          <w:p w14:paraId="6E43FAC2" w14:textId="77777777" w:rsidR="003E4D0B" w:rsidRDefault="003E4D0B">
            <w:pPr>
              <w:spacing w:line="360" w:lineRule="auto"/>
              <w:rPr>
                <w:rFonts w:ascii="仿宋" w:eastAsia="仿宋" w:hAnsi="仿宋" w:cs="仿宋"/>
                <w:sz w:val="18"/>
                <w:szCs w:val="18"/>
              </w:rPr>
            </w:pPr>
          </w:p>
        </w:tc>
      </w:tr>
      <w:tr w:rsidR="003E4D0B" w14:paraId="7F6F6442" w14:textId="77777777">
        <w:trPr>
          <w:cantSplit/>
          <w:trHeight w:val="348"/>
        </w:trPr>
        <w:tc>
          <w:tcPr>
            <w:tcW w:w="970" w:type="dxa"/>
            <w:vMerge/>
          </w:tcPr>
          <w:p w14:paraId="0ABEE990" w14:textId="77777777" w:rsidR="003E4D0B" w:rsidRDefault="003E4D0B">
            <w:pPr>
              <w:spacing w:line="360" w:lineRule="auto"/>
              <w:rPr>
                <w:rFonts w:ascii="仿宋" w:eastAsia="仿宋" w:hAnsi="仿宋" w:cs="仿宋"/>
                <w:sz w:val="18"/>
                <w:szCs w:val="18"/>
              </w:rPr>
            </w:pPr>
          </w:p>
        </w:tc>
        <w:tc>
          <w:tcPr>
            <w:tcW w:w="3736" w:type="dxa"/>
          </w:tcPr>
          <w:p w14:paraId="10930868"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光野与照射野一致性</w:t>
            </w:r>
          </w:p>
        </w:tc>
        <w:tc>
          <w:tcPr>
            <w:tcW w:w="801" w:type="dxa"/>
            <w:vMerge/>
          </w:tcPr>
          <w:p w14:paraId="57A2BB46" w14:textId="77777777" w:rsidR="003E4D0B" w:rsidRDefault="003E4D0B">
            <w:pPr>
              <w:spacing w:line="360" w:lineRule="auto"/>
              <w:rPr>
                <w:rFonts w:ascii="仿宋" w:eastAsia="仿宋" w:hAnsi="仿宋" w:cs="仿宋"/>
                <w:sz w:val="18"/>
                <w:szCs w:val="18"/>
              </w:rPr>
            </w:pPr>
          </w:p>
        </w:tc>
        <w:tc>
          <w:tcPr>
            <w:tcW w:w="1699" w:type="dxa"/>
            <w:vMerge/>
          </w:tcPr>
          <w:p w14:paraId="2836FB04" w14:textId="77777777" w:rsidR="003E4D0B" w:rsidRDefault="003E4D0B">
            <w:pPr>
              <w:spacing w:line="360" w:lineRule="auto"/>
              <w:rPr>
                <w:rFonts w:ascii="仿宋" w:eastAsia="仿宋" w:hAnsi="仿宋" w:cs="仿宋"/>
                <w:sz w:val="18"/>
                <w:szCs w:val="18"/>
              </w:rPr>
            </w:pPr>
          </w:p>
        </w:tc>
        <w:tc>
          <w:tcPr>
            <w:tcW w:w="779" w:type="dxa"/>
            <w:vMerge/>
          </w:tcPr>
          <w:p w14:paraId="6D36817A" w14:textId="77777777" w:rsidR="003E4D0B" w:rsidRDefault="003E4D0B">
            <w:pPr>
              <w:spacing w:line="360" w:lineRule="auto"/>
              <w:rPr>
                <w:rFonts w:ascii="仿宋" w:eastAsia="仿宋" w:hAnsi="仿宋" w:cs="仿宋"/>
                <w:sz w:val="18"/>
                <w:szCs w:val="18"/>
              </w:rPr>
            </w:pPr>
          </w:p>
        </w:tc>
        <w:tc>
          <w:tcPr>
            <w:tcW w:w="1485" w:type="dxa"/>
            <w:vMerge/>
          </w:tcPr>
          <w:p w14:paraId="3EF19FDE" w14:textId="77777777" w:rsidR="003E4D0B" w:rsidRDefault="003E4D0B">
            <w:pPr>
              <w:spacing w:line="360" w:lineRule="auto"/>
              <w:rPr>
                <w:rFonts w:ascii="仿宋" w:eastAsia="仿宋" w:hAnsi="仿宋" w:cs="仿宋"/>
                <w:sz w:val="18"/>
                <w:szCs w:val="18"/>
              </w:rPr>
            </w:pPr>
          </w:p>
        </w:tc>
      </w:tr>
      <w:tr w:rsidR="003E4D0B" w14:paraId="75DAFB56" w14:textId="77777777">
        <w:trPr>
          <w:cantSplit/>
          <w:trHeight w:val="348"/>
        </w:trPr>
        <w:tc>
          <w:tcPr>
            <w:tcW w:w="970" w:type="dxa"/>
            <w:vMerge/>
          </w:tcPr>
          <w:p w14:paraId="081591C6" w14:textId="77777777" w:rsidR="003E4D0B" w:rsidRDefault="003E4D0B">
            <w:pPr>
              <w:spacing w:line="360" w:lineRule="auto"/>
              <w:rPr>
                <w:rFonts w:ascii="仿宋" w:eastAsia="仿宋" w:hAnsi="仿宋" w:cs="仿宋"/>
                <w:sz w:val="18"/>
                <w:szCs w:val="18"/>
              </w:rPr>
            </w:pPr>
          </w:p>
        </w:tc>
        <w:tc>
          <w:tcPr>
            <w:tcW w:w="3736" w:type="dxa"/>
          </w:tcPr>
          <w:p w14:paraId="41F8088F"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管电压指示的偏离</w:t>
            </w:r>
          </w:p>
        </w:tc>
        <w:tc>
          <w:tcPr>
            <w:tcW w:w="801" w:type="dxa"/>
            <w:vMerge/>
          </w:tcPr>
          <w:p w14:paraId="45B77F7B" w14:textId="77777777" w:rsidR="003E4D0B" w:rsidRDefault="003E4D0B">
            <w:pPr>
              <w:spacing w:line="360" w:lineRule="auto"/>
              <w:rPr>
                <w:rFonts w:ascii="仿宋" w:eastAsia="仿宋" w:hAnsi="仿宋" w:cs="仿宋"/>
                <w:sz w:val="18"/>
                <w:szCs w:val="18"/>
              </w:rPr>
            </w:pPr>
          </w:p>
        </w:tc>
        <w:tc>
          <w:tcPr>
            <w:tcW w:w="1699" w:type="dxa"/>
            <w:vMerge/>
          </w:tcPr>
          <w:p w14:paraId="6423A41D" w14:textId="77777777" w:rsidR="003E4D0B" w:rsidRDefault="003E4D0B">
            <w:pPr>
              <w:spacing w:line="360" w:lineRule="auto"/>
              <w:rPr>
                <w:rFonts w:ascii="仿宋" w:eastAsia="仿宋" w:hAnsi="仿宋" w:cs="仿宋"/>
                <w:sz w:val="18"/>
                <w:szCs w:val="18"/>
              </w:rPr>
            </w:pPr>
          </w:p>
        </w:tc>
        <w:tc>
          <w:tcPr>
            <w:tcW w:w="779" w:type="dxa"/>
            <w:vMerge/>
          </w:tcPr>
          <w:p w14:paraId="31EE7927" w14:textId="77777777" w:rsidR="003E4D0B" w:rsidRDefault="003E4D0B">
            <w:pPr>
              <w:spacing w:line="360" w:lineRule="auto"/>
              <w:rPr>
                <w:rFonts w:ascii="仿宋" w:eastAsia="仿宋" w:hAnsi="仿宋" w:cs="仿宋"/>
                <w:sz w:val="18"/>
                <w:szCs w:val="18"/>
              </w:rPr>
            </w:pPr>
          </w:p>
        </w:tc>
        <w:tc>
          <w:tcPr>
            <w:tcW w:w="1485" w:type="dxa"/>
            <w:vMerge/>
          </w:tcPr>
          <w:p w14:paraId="452B7E5B" w14:textId="77777777" w:rsidR="003E4D0B" w:rsidRDefault="003E4D0B">
            <w:pPr>
              <w:spacing w:line="360" w:lineRule="auto"/>
              <w:rPr>
                <w:rFonts w:ascii="仿宋" w:eastAsia="仿宋" w:hAnsi="仿宋" w:cs="仿宋"/>
                <w:sz w:val="18"/>
                <w:szCs w:val="18"/>
              </w:rPr>
            </w:pPr>
          </w:p>
        </w:tc>
      </w:tr>
      <w:tr w:rsidR="003E4D0B" w14:paraId="4B3798E7" w14:textId="77777777">
        <w:trPr>
          <w:cantSplit/>
          <w:trHeight w:val="348"/>
        </w:trPr>
        <w:tc>
          <w:tcPr>
            <w:tcW w:w="970" w:type="dxa"/>
            <w:vMerge/>
          </w:tcPr>
          <w:p w14:paraId="1780113B" w14:textId="77777777" w:rsidR="003E4D0B" w:rsidRDefault="003E4D0B">
            <w:pPr>
              <w:spacing w:line="360" w:lineRule="auto"/>
              <w:rPr>
                <w:rFonts w:ascii="仿宋" w:eastAsia="仿宋" w:hAnsi="仿宋" w:cs="仿宋"/>
                <w:sz w:val="18"/>
                <w:szCs w:val="18"/>
              </w:rPr>
            </w:pPr>
          </w:p>
        </w:tc>
        <w:tc>
          <w:tcPr>
            <w:tcW w:w="3736" w:type="dxa"/>
          </w:tcPr>
          <w:p w14:paraId="175205CB"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自动曝光控制重复性</w:t>
            </w:r>
          </w:p>
        </w:tc>
        <w:tc>
          <w:tcPr>
            <w:tcW w:w="801" w:type="dxa"/>
            <w:vMerge/>
          </w:tcPr>
          <w:p w14:paraId="2E4E4986" w14:textId="77777777" w:rsidR="003E4D0B" w:rsidRDefault="003E4D0B">
            <w:pPr>
              <w:spacing w:line="360" w:lineRule="auto"/>
              <w:rPr>
                <w:rFonts w:ascii="仿宋" w:eastAsia="仿宋" w:hAnsi="仿宋" w:cs="仿宋"/>
                <w:sz w:val="18"/>
                <w:szCs w:val="18"/>
              </w:rPr>
            </w:pPr>
          </w:p>
        </w:tc>
        <w:tc>
          <w:tcPr>
            <w:tcW w:w="1699" w:type="dxa"/>
            <w:vMerge w:val="restart"/>
            <w:vAlign w:val="center"/>
          </w:tcPr>
          <w:p w14:paraId="5937C4DF"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伪影</w:t>
            </w:r>
          </w:p>
        </w:tc>
        <w:tc>
          <w:tcPr>
            <w:tcW w:w="779" w:type="dxa"/>
            <w:vMerge w:val="restart"/>
            <w:vAlign w:val="center"/>
          </w:tcPr>
          <w:p w14:paraId="04ADA164"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2次/年</w:t>
            </w:r>
          </w:p>
        </w:tc>
        <w:tc>
          <w:tcPr>
            <w:tcW w:w="1485" w:type="dxa"/>
            <w:vMerge/>
          </w:tcPr>
          <w:p w14:paraId="55C0E12B" w14:textId="77777777" w:rsidR="003E4D0B" w:rsidRDefault="003E4D0B">
            <w:pPr>
              <w:spacing w:line="360" w:lineRule="auto"/>
              <w:rPr>
                <w:rFonts w:ascii="仿宋" w:eastAsia="仿宋" w:hAnsi="仿宋" w:cs="仿宋"/>
                <w:sz w:val="18"/>
                <w:szCs w:val="18"/>
              </w:rPr>
            </w:pPr>
          </w:p>
        </w:tc>
      </w:tr>
      <w:tr w:rsidR="003E4D0B" w14:paraId="72D9E0F3" w14:textId="77777777">
        <w:trPr>
          <w:cantSplit/>
          <w:trHeight w:val="348"/>
        </w:trPr>
        <w:tc>
          <w:tcPr>
            <w:tcW w:w="970" w:type="dxa"/>
            <w:vMerge/>
          </w:tcPr>
          <w:p w14:paraId="39F54DAE" w14:textId="77777777" w:rsidR="003E4D0B" w:rsidRDefault="003E4D0B">
            <w:pPr>
              <w:spacing w:line="360" w:lineRule="auto"/>
              <w:rPr>
                <w:rFonts w:ascii="仿宋" w:eastAsia="仿宋" w:hAnsi="仿宋" w:cs="仿宋"/>
                <w:sz w:val="18"/>
                <w:szCs w:val="18"/>
              </w:rPr>
            </w:pPr>
          </w:p>
        </w:tc>
        <w:tc>
          <w:tcPr>
            <w:tcW w:w="3736" w:type="dxa"/>
          </w:tcPr>
          <w:p w14:paraId="2A1287BD"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乳腺平均剂量</w:t>
            </w:r>
          </w:p>
        </w:tc>
        <w:tc>
          <w:tcPr>
            <w:tcW w:w="801" w:type="dxa"/>
            <w:vMerge/>
          </w:tcPr>
          <w:p w14:paraId="3D01E31B" w14:textId="77777777" w:rsidR="003E4D0B" w:rsidRDefault="003E4D0B">
            <w:pPr>
              <w:spacing w:line="360" w:lineRule="auto"/>
              <w:rPr>
                <w:rFonts w:ascii="仿宋" w:eastAsia="仿宋" w:hAnsi="仿宋" w:cs="仿宋"/>
                <w:sz w:val="18"/>
                <w:szCs w:val="18"/>
              </w:rPr>
            </w:pPr>
          </w:p>
        </w:tc>
        <w:tc>
          <w:tcPr>
            <w:tcW w:w="1699" w:type="dxa"/>
            <w:vMerge/>
          </w:tcPr>
          <w:p w14:paraId="221767BC" w14:textId="77777777" w:rsidR="003E4D0B" w:rsidRDefault="003E4D0B">
            <w:pPr>
              <w:spacing w:line="360" w:lineRule="auto"/>
              <w:rPr>
                <w:rFonts w:ascii="仿宋" w:eastAsia="仿宋" w:hAnsi="仿宋" w:cs="仿宋"/>
                <w:sz w:val="18"/>
                <w:szCs w:val="18"/>
              </w:rPr>
            </w:pPr>
          </w:p>
        </w:tc>
        <w:tc>
          <w:tcPr>
            <w:tcW w:w="779" w:type="dxa"/>
            <w:vMerge/>
          </w:tcPr>
          <w:p w14:paraId="38F0E4F7" w14:textId="77777777" w:rsidR="003E4D0B" w:rsidRDefault="003E4D0B">
            <w:pPr>
              <w:spacing w:line="360" w:lineRule="auto"/>
              <w:rPr>
                <w:rFonts w:ascii="仿宋" w:eastAsia="仿宋" w:hAnsi="仿宋" w:cs="仿宋"/>
                <w:sz w:val="18"/>
                <w:szCs w:val="18"/>
              </w:rPr>
            </w:pPr>
          </w:p>
        </w:tc>
        <w:tc>
          <w:tcPr>
            <w:tcW w:w="1485" w:type="dxa"/>
            <w:vMerge/>
          </w:tcPr>
          <w:p w14:paraId="4093DA1A" w14:textId="77777777" w:rsidR="003E4D0B" w:rsidRDefault="003E4D0B">
            <w:pPr>
              <w:spacing w:line="360" w:lineRule="auto"/>
              <w:rPr>
                <w:rFonts w:ascii="仿宋" w:eastAsia="仿宋" w:hAnsi="仿宋" w:cs="仿宋"/>
                <w:sz w:val="18"/>
                <w:szCs w:val="18"/>
              </w:rPr>
            </w:pPr>
          </w:p>
        </w:tc>
      </w:tr>
      <w:tr w:rsidR="003E4D0B" w14:paraId="44DEE19B" w14:textId="77777777">
        <w:trPr>
          <w:cantSplit/>
          <w:trHeight w:val="348"/>
        </w:trPr>
        <w:tc>
          <w:tcPr>
            <w:tcW w:w="970" w:type="dxa"/>
            <w:vMerge w:val="restart"/>
            <w:vAlign w:val="center"/>
          </w:tcPr>
          <w:p w14:paraId="0CB14DB6"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普通CT</w:t>
            </w:r>
          </w:p>
        </w:tc>
        <w:tc>
          <w:tcPr>
            <w:tcW w:w="3736" w:type="dxa"/>
          </w:tcPr>
          <w:p w14:paraId="7849A6E8"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通用检测项目</w:t>
            </w:r>
          </w:p>
        </w:tc>
        <w:tc>
          <w:tcPr>
            <w:tcW w:w="801" w:type="dxa"/>
          </w:tcPr>
          <w:p w14:paraId="75A455AA"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周期</w:t>
            </w:r>
          </w:p>
        </w:tc>
        <w:tc>
          <w:tcPr>
            <w:tcW w:w="1699" w:type="dxa"/>
          </w:tcPr>
          <w:p w14:paraId="7055B67A"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专用检测项目</w:t>
            </w:r>
          </w:p>
        </w:tc>
        <w:tc>
          <w:tcPr>
            <w:tcW w:w="779" w:type="dxa"/>
          </w:tcPr>
          <w:p w14:paraId="1879AF07"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周期</w:t>
            </w:r>
          </w:p>
        </w:tc>
        <w:tc>
          <w:tcPr>
            <w:tcW w:w="1485" w:type="dxa"/>
            <w:vMerge w:val="restart"/>
            <w:vAlign w:val="center"/>
          </w:tcPr>
          <w:p w14:paraId="7E6993EF"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12</w:t>
            </w:r>
          </w:p>
        </w:tc>
      </w:tr>
      <w:tr w:rsidR="003E4D0B" w14:paraId="68F3023C" w14:textId="77777777">
        <w:trPr>
          <w:cantSplit/>
          <w:trHeight w:val="348"/>
        </w:trPr>
        <w:tc>
          <w:tcPr>
            <w:tcW w:w="970" w:type="dxa"/>
            <w:vMerge/>
          </w:tcPr>
          <w:p w14:paraId="31FC2893" w14:textId="77777777" w:rsidR="003E4D0B" w:rsidRDefault="003E4D0B">
            <w:pPr>
              <w:spacing w:line="360" w:lineRule="auto"/>
              <w:rPr>
                <w:rFonts w:ascii="仿宋" w:eastAsia="仿宋" w:hAnsi="仿宋" w:cs="仿宋"/>
                <w:sz w:val="18"/>
                <w:szCs w:val="18"/>
              </w:rPr>
            </w:pPr>
          </w:p>
        </w:tc>
        <w:tc>
          <w:tcPr>
            <w:tcW w:w="3736" w:type="dxa"/>
          </w:tcPr>
          <w:p w14:paraId="2B735408"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诊断床定位精度</w:t>
            </w:r>
          </w:p>
        </w:tc>
        <w:tc>
          <w:tcPr>
            <w:tcW w:w="801" w:type="dxa"/>
          </w:tcPr>
          <w:p w14:paraId="257CEABC"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1次/月</w:t>
            </w:r>
          </w:p>
        </w:tc>
        <w:tc>
          <w:tcPr>
            <w:tcW w:w="1699" w:type="dxa"/>
            <w:vMerge w:val="restart"/>
            <w:vAlign w:val="center"/>
          </w:tcPr>
          <w:p w14:paraId="7C4E514C"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w:t>
            </w:r>
          </w:p>
        </w:tc>
        <w:tc>
          <w:tcPr>
            <w:tcW w:w="779" w:type="dxa"/>
            <w:vMerge w:val="restart"/>
            <w:vAlign w:val="center"/>
          </w:tcPr>
          <w:p w14:paraId="4183E712"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w:t>
            </w:r>
          </w:p>
        </w:tc>
        <w:tc>
          <w:tcPr>
            <w:tcW w:w="1485" w:type="dxa"/>
            <w:vMerge/>
          </w:tcPr>
          <w:p w14:paraId="7C0898B7" w14:textId="77777777" w:rsidR="003E4D0B" w:rsidRDefault="003E4D0B">
            <w:pPr>
              <w:spacing w:line="360" w:lineRule="auto"/>
              <w:rPr>
                <w:rFonts w:ascii="仿宋" w:eastAsia="仿宋" w:hAnsi="仿宋" w:cs="仿宋"/>
                <w:sz w:val="18"/>
                <w:szCs w:val="18"/>
              </w:rPr>
            </w:pPr>
          </w:p>
        </w:tc>
      </w:tr>
      <w:tr w:rsidR="003E4D0B" w14:paraId="4B74A490" w14:textId="77777777">
        <w:trPr>
          <w:cantSplit/>
          <w:trHeight w:val="348"/>
        </w:trPr>
        <w:tc>
          <w:tcPr>
            <w:tcW w:w="970" w:type="dxa"/>
            <w:vMerge/>
          </w:tcPr>
          <w:p w14:paraId="54510F35" w14:textId="77777777" w:rsidR="003E4D0B" w:rsidRDefault="003E4D0B">
            <w:pPr>
              <w:spacing w:line="360" w:lineRule="auto"/>
              <w:rPr>
                <w:rFonts w:ascii="仿宋" w:eastAsia="仿宋" w:hAnsi="仿宋" w:cs="仿宋"/>
                <w:sz w:val="18"/>
                <w:szCs w:val="18"/>
              </w:rPr>
            </w:pPr>
          </w:p>
        </w:tc>
        <w:tc>
          <w:tcPr>
            <w:tcW w:w="3736" w:type="dxa"/>
          </w:tcPr>
          <w:p w14:paraId="04951899"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重建层厚偏差</w:t>
            </w:r>
          </w:p>
        </w:tc>
        <w:tc>
          <w:tcPr>
            <w:tcW w:w="801" w:type="dxa"/>
          </w:tcPr>
          <w:p w14:paraId="733B3C25"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1次/年</w:t>
            </w:r>
          </w:p>
        </w:tc>
        <w:tc>
          <w:tcPr>
            <w:tcW w:w="1699" w:type="dxa"/>
            <w:vMerge/>
          </w:tcPr>
          <w:p w14:paraId="66D4CAB6" w14:textId="77777777" w:rsidR="003E4D0B" w:rsidRDefault="003E4D0B">
            <w:pPr>
              <w:spacing w:line="360" w:lineRule="auto"/>
              <w:rPr>
                <w:rFonts w:ascii="仿宋" w:eastAsia="仿宋" w:hAnsi="仿宋" w:cs="仿宋"/>
                <w:sz w:val="18"/>
                <w:szCs w:val="18"/>
              </w:rPr>
            </w:pPr>
          </w:p>
        </w:tc>
        <w:tc>
          <w:tcPr>
            <w:tcW w:w="779" w:type="dxa"/>
            <w:vMerge/>
          </w:tcPr>
          <w:p w14:paraId="3BDDADAB" w14:textId="77777777" w:rsidR="003E4D0B" w:rsidRDefault="003E4D0B">
            <w:pPr>
              <w:spacing w:line="360" w:lineRule="auto"/>
              <w:rPr>
                <w:rFonts w:ascii="仿宋" w:eastAsia="仿宋" w:hAnsi="仿宋" w:cs="仿宋"/>
                <w:sz w:val="18"/>
                <w:szCs w:val="18"/>
              </w:rPr>
            </w:pPr>
          </w:p>
        </w:tc>
        <w:tc>
          <w:tcPr>
            <w:tcW w:w="1485" w:type="dxa"/>
            <w:vMerge/>
          </w:tcPr>
          <w:p w14:paraId="4D04C93D" w14:textId="77777777" w:rsidR="003E4D0B" w:rsidRDefault="003E4D0B">
            <w:pPr>
              <w:spacing w:line="360" w:lineRule="auto"/>
              <w:rPr>
                <w:rFonts w:ascii="仿宋" w:eastAsia="仿宋" w:hAnsi="仿宋" w:cs="仿宋"/>
                <w:sz w:val="18"/>
                <w:szCs w:val="18"/>
              </w:rPr>
            </w:pPr>
          </w:p>
        </w:tc>
      </w:tr>
      <w:tr w:rsidR="003E4D0B" w14:paraId="6EBC5F99" w14:textId="77777777">
        <w:trPr>
          <w:cantSplit/>
          <w:trHeight w:val="348"/>
        </w:trPr>
        <w:tc>
          <w:tcPr>
            <w:tcW w:w="970" w:type="dxa"/>
            <w:vMerge/>
          </w:tcPr>
          <w:p w14:paraId="4ED79964" w14:textId="77777777" w:rsidR="003E4D0B" w:rsidRDefault="003E4D0B">
            <w:pPr>
              <w:spacing w:line="360" w:lineRule="auto"/>
              <w:rPr>
                <w:rFonts w:ascii="仿宋" w:eastAsia="仿宋" w:hAnsi="仿宋" w:cs="仿宋"/>
                <w:sz w:val="18"/>
                <w:szCs w:val="18"/>
              </w:rPr>
            </w:pPr>
          </w:p>
        </w:tc>
        <w:tc>
          <w:tcPr>
            <w:tcW w:w="3736" w:type="dxa"/>
          </w:tcPr>
          <w:p w14:paraId="788A4DCB" w14:textId="77777777" w:rsidR="003E4D0B" w:rsidRDefault="00F211E7">
            <w:pPr>
              <w:spacing w:line="360" w:lineRule="auto"/>
              <w:rPr>
                <w:rFonts w:ascii="仿宋" w:eastAsia="仿宋" w:hAnsi="仿宋" w:cs="仿宋"/>
                <w:sz w:val="18"/>
                <w:szCs w:val="18"/>
                <w:vertAlign w:val="subscript"/>
              </w:rPr>
            </w:pPr>
            <w:r>
              <w:rPr>
                <w:rFonts w:ascii="仿宋" w:eastAsia="仿宋" w:hAnsi="仿宋" w:cs="仿宋" w:hint="eastAsia"/>
                <w:sz w:val="18"/>
                <w:szCs w:val="18"/>
              </w:rPr>
              <w:t>CTDI</w:t>
            </w:r>
            <w:r>
              <w:rPr>
                <w:rFonts w:ascii="仿宋" w:eastAsia="仿宋" w:hAnsi="仿宋" w:cs="仿宋" w:hint="eastAsia"/>
                <w:sz w:val="18"/>
                <w:szCs w:val="18"/>
                <w:vertAlign w:val="subscript"/>
              </w:rPr>
              <w:t>W</w:t>
            </w:r>
          </w:p>
        </w:tc>
        <w:tc>
          <w:tcPr>
            <w:tcW w:w="801" w:type="dxa"/>
          </w:tcPr>
          <w:p w14:paraId="4D4D8D3C"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1次/年</w:t>
            </w:r>
          </w:p>
        </w:tc>
        <w:tc>
          <w:tcPr>
            <w:tcW w:w="1699" w:type="dxa"/>
            <w:vMerge/>
          </w:tcPr>
          <w:p w14:paraId="5CD1631E" w14:textId="77777777" w:rsidR="003E4D0B" w:rsidRDefault="003E4D0B">
            <w:pPr>
              <w:spacing w:line="360" w:lineRule="auto"/>
              <w:rPr>
                <w:rFonts w:ascii="仿宋" w:eastAsia="仿宋" w:hAnsi="仿宋" w:cs="仿宋"/>
                <w:sz w:val="18"/>
                <w:szCs w:val="18"/>
              </w:rPr>
            </w:pPr>
          </w:p>
        </w:tc>
        <w:tc>
          <w:tcPr>
            <w:tcW w:w="779" w:type="dxa"/>
            <w:vMerge/>
          </w:tcPr>
          <w:p w14:paraId="5F239551" w14:textId="77777777" w:rsidR="003E4D0B" w:rsidRDefault="003E4D0B">
            <w:pPr>
              <w:spacing w:line="360" w:lineRule="auto"/>
              <w:rPr>
                <w:rFonts w:ascii="仿宋" w:eastAsia="仿宋" w:hAnsi="仿宋" w:cs="仿宋"/>
                <w:sz w:val="18"/>
                <w:szCs w:val="18"/>
              </w:rPr>
            </w:pPr>
          </w:p>
        </w:tc>
        <w:tc>
          <w:tcPr>
            <w:tcW w:w="1485" w:type="dxa"/>
            <w:vMerge/>
          </w:tcPr>
          <w:p w14:paraId="4FE78A84" w14:textId="77777777" w:rsidR="003E4D0B" w:rsidRDefault="003E4D0B">
            <w:pPr>
              <w:spacing w:line="360" w:lineRule="auto"/>
              <w:rPr>
                <w:rFonts w:ascii="仿宋" w:eastAsia="仿宋" w:hAnsi="仿宋" w:cs="仿宋"/>
                <w:sz w:val="18"/>
                <w:szCs w:val="18"/>
              </w:rPr>
            </w:pPr>
          </w:p>
        </w:tc>
      </w:tr>
      <w:tr w:rsidR="003E4D0B" w14:paraId="4CC9A7AB" w14:textId="77777777">
        <w:trPr>
          <w:cantSplit/>
          <w:trHeight w:val="348"/>
        </w:trPr>
        <w:tc>
          <w:tcPr>
            <w:tcW w:w="970" w:type="dxa"/>
            <w:vMerge/>
          </w:tcPr>
          <w:p w14:paraId="700C32CE" w14:textId="77777777" w:rsidR="003E4D0B" w:rsidRDefault="003E4D0B">
            <w:pPr>
              <w:spacing w:line="360" w:lineRule="auto"/>
              <w:rPr>
                <w:rFonts w:ascii="仿宋" w:eastAsia="仿宋" w:hAnsi="仿宋" w:cs="仿宋"/>
                <w:sz w:val="18"/>
                <w:szCs w:val="18"/>
              </w:rPr>
            </w:pPr>
          </w:p>
        </w:tc>
        <w:tc>
          <w:tcPr>
            <w:tcW w:w="3736" w:type="dxa"/>
          </w:tcPr>
          <w:p w14:paraId="060D7FE4" w14:textId="77777777" w:rsidR="003E4D0B" w:rsidRDefault="00F211E7">
            <w:pPr>
              <w:widowControl/>
              <w:numPr>
                <w:ilvl w:val="255"/>
                <w:numId w:val="0"/>
              </w:numPr>
              <w:jc w:val="left"/>
              <w:rPr>
                <w:rFonts w:ascii="仿宋" w:eastAsia="仿宋" w:hAnsi="仿宋" w:cs="仿宋"/>
                <w:sz w:val="18"/>
                <w:szCs w:val="18"/>
              </w:rPr>
            </w:pPr>
            <w:r>
              <w:rPr>
                <w:rFonts w:ascii="宋体" w:eastAsia="宋体" w:hAnsi="宋体" w:cs="宋体" w:hint="eastAsia"/>
                <w:color w:val="000000"/>
                <w:kern w:val="0"/>
                <w:sz w:val="18"/>
                <w:szCs w:val="18"/>
                <w:lang w:bidi="ar"/>
              </w:rPr>
              <w:t>CT值（水）</w:t>
            </w:r>
          </w:p>
        </w:tc>
        <w:tc>
          <w:tcPr>
            <w:tcW w:w="801" w:type="dxa"/>
          </w:tcPr>
          <w:p w14:paraId="6760FA6F"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1次/月</w:t>
            </w:r>
          </w:p>
        </w:tc>
        <w:tc>
          <w:tcPr>
            <w:tcW w:w="1699" w:type="dxa"/>
            <w:vMerge/>
          </w:tcPr>
          <w:p w14:paraId="708F1DC7" w14:textId="77777777" w:rsidR="003E4D0B" w:rsidRDefault="003E4D0B">
            <w:pPr>
              <w:spacing w:line="360" w:lineRule="auto"/>
              <w:rPr>
                <w:rFonts w:ascii="仿宋" w:eastAsia="仿宋" w:hAnsi="仿宋" w:cs="仿宋"/>
                <w:sz w:val="18"/>
                <w:szCs w:val="18"/>
              </w:rPr>
            </w:pPr>
          </w:p>
        </w:tc>
        <w:tc>
          <w:tcPr>
            <w:tcW w:w="779" w:type="dxa"/>
            <w:vMerge/>
          </w:tcPr>
          <w:p w14:paraId="70D2BB67" w14:textId="77777777" w:rsidR="003E4D0B" w:rsidRDefault="003E4D0B">
            <w:pPr>
              <w:spacing w:line="360" w:lineRule="auto"/>
              <w:rPr>
                <w:rFonts w:ascii="仿宋" w:eastAsia="仿宋" w:hAnsi="仿宋" w:cs="仿宋"/>
                <w:sz w:val="18"/>
                <w:szCs w:val="18"/>
              </w:rPr>
            </w:pPr>
          </w:p>
        </w:tc>
        <w:tc>
          <w:tcPr>
            <w:tcW w:w="1485" w:type="dxa"/>
            <w:vMerge/>
          </w:tcPr>
          <w:p w14:paraId="1B20AD12" w14:textId="77777777" w:rsidR="003E4D0B" w:rsidRDefault="003E4D0B">
            <w:pPr>
              <w:spacing w:line="360" w:lineRule="auto"/>
              <w:rPr>
                <w:rFonts w:ascii="仿宋" w:eastAsia="仿宋" w:hAnsi="仿宋" w:cs="仿宋"/>
                <w:sz w:val="18"/>
                <w:szCs w:val="18"/>
              </w:rPr>
            </w:pPr>
          </w:p>
        </w:tc>
      </w:tr>
      <w:tr w:rsidR="003E4D0B" w14:paraId="0833B897" w14:textId="77777777">
        <w:trPr>
          <w:cantSplit/>
          <w:trHeight w:val="348"/>
        </w:trPr>
        <w:tc>
          <w:tcPr>
            <w:tcW w:w="970" w:type="dxa"/>
            <w:vMerge/>
          </w:tcPr>
          <w:p w14:paraId="02FA15D9" w14:textId="77777777" w:rsidR="003E4D0B" w:rsidRDefault="003E4D0B">
            <w:pPr>
              <w:spacing w:line="360" w:lineRule="auto"/>
              <w:rPr>
                <w:rFonts w:ascii="仿宋" w:eastAsia="仿宋" w:hAnsi="仿宋" w:cs="仿宋"/>
                <w:sz w:val="18"/>
                <w:szCs w:val="18"/>
              </w:rPr>
            </w:pPr>
          </w:p>
        </w:tc>
        <w:tc>
          <w:tcPr>
            <w:tcW w:w="3736" w:type="dxa"/>
          </w:tcPr>
          <w:p w14:paraId="738B2F35"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均匀性</w:t>
            </w:r>
          </w:p>
        </w:tc>
        <w:tc>
          <w:tcPr>
            <w:tcW w:w="801" w:type="dxa"/>
          </w:tcPr>
          <w:p w14:paraId="53A6BB7A"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1次/月</w:t>
            </w:r>
          </w:p>
        </w:tc>
        <w:tc>
          <w:tcPr>
            <w:tcW w:w="1699" w:type="dxa"/>
            <w:vMerge/>
          </w:tcPr>
          <w:p w14:paraId="7C468488" w14:textId="77777777" w:rsidR="003E4D0B" w:rsidRDefault="003E4D0B">
            <w:pPr>
              <w:spacing w:line="360" w:lineRule="auto"/>
              <w:rPr>
                <w:rFonts w:ascii="仿宋" w:eastAsia="仿宋" w:hAnsi="仿宋" w:cs="仿宋"/>
                <w:sz w:val="18"/>
                <w:szCs w:val="18"/>
              </w:rPr>
            </w:pPr>
          </w:p>
        </w:tc>
        <w:tc>
          <w:tcPr>
            <w:tcW w:w="779" w:type="dxa"/>
            <w:vMerge/>
          </w:tcPr>
          <w:p w14:paraId="78341210" w14:textId="77777777" w:rsidR="003E4D0B" w:rsidRDefault="003E4D0B">
            <w:pPr>
              <w:spacing w:line="360" w:lineRule="auto"/>
              <w:rPr>
                <w:rFonts w:ascii="仿宋" w:eastAsia="仿宋" w:hAnsi="仿宋" w:cs="仿宋"/>
                <w:sz w:val="18"/>
                <w:szCs w:val="18"/>
              </w:rPr>
            </w:pPr>
          </w:p>
        </w:tc>
        <w:tc>
          <w:tcPr>
            <w:tcW w:w="1485" w:type="dxa"/>
            <w:vMerge/>
          </w:tcPr>
          <w:p w14:paraId="33880FD1" w14:textId="77777777" w:rsidR="003E4D0B" w:rsidRDefault="003E4D0B">
            <w:pPr>
              <w:spacing w:line="360" w:lineRule="auto"/>
              <w:rPr>
                <w:rFonts w:ascii="仿宋" w:eastAsia="仿宋" w:hAnsi="仿宋" w:cs="仿宋"/>
                <w:sz w:val="18"/>
                <w:szCs w:val="18"/>
              </w:rPr>
            </w:pPr>
          </w:p>
        </w:tc>
      </w:tr>
      <w:tr w:rsidR="003E4D0B" w14:paraId="723A7149" w14:textId="77777777">
        <w:trPr>
          <w:cantSplit/>
          <w:trHeight w:val="348"/>
        </w:trPr>
        <w:tc>
          <w:tcPr>
            <w:tcW w:w="970" w:type="dxa"/>
            <w:vMerge/>
          </w:tcPr>
          <w:p w14:paraId="47867E05" w14:textId="77777777" w:rsidR="003E4D0B" w:rsidRDefault="003E4D0B">
            <w:pPr>
              <w:spacing w:line="360" w:lineRule="auto"/>
              <w:rPr>
                <w:rFonts w:ascii="仿宋" w:eastAsia="仿宋" w:hAnsi="仿宋" w:cs="仿宋"/>
                <w:sz w:val="18"/>
                <w:szCs w:val="18"/>
              </w:rPr>
            </w:pPr>
          </w:p>
        </w:tc>
        <w:tc>
          <w:tcPr>
            <w:tcW w:w="3736" w:type="dxa"/>
          </w:tcPr>
          <w:p w14:paraId="582A8AF5"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噪声</w:t>
            </w:r>
          </w:p>
        </w:tc>
        <w:tc>
          <w:tcPr>
            <w:tcW w:w="801" w:type="dxa"/>
          </w:tcPr>
          <w:p w14:paraId="11E52AB8"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1次/月</w:t>
            </w:r>
          </w:p>
        </w:tc>
        <w:tc>
          <w:tcPr>
            <w:tcW w:w="1699" w:type="dxa"/>
            <w:vMerge/>
          </w:tcPr>
          <w:p w14:paraId="0E23DC1F" w14:textId="77777777" w:rsidR="003E4D0B" w:rsidRDefault="003E4D0B">
            <w:pPr>
              <w:spacing w:line="360" w:lineRule="auto"/>
              <w:rPr>
                <w:rFonts w:ascii="仿宋" w:eastAsia="仿宋" w:hAnsi="仿宋" w:cs="仿宋"/>
                <w:sz w:val="18"/>
                <w:szCs w:val="18"/>
              </w:rPr>
            </w:pPr>
          </w:p>
        </w:tc>
        <w:tc>
          <w:tcPr>
            <w:tcW w:w="779" w:type="dxa"/>
            <w:vMerge/>
          </w:tcPr>
          <w:p w14:paraId="1EA3CC27" w14:textId="77777777" w:rsidR="003E4D0B" w:rsidRDefault="003E4D0B">
            <w:pPr>
              <w:spacing w:line="360" w:lineRule="auto"/>
              <w:rPr>
                <w:rFonts w:ascii="仿宋" w:eastAsia="仿宋" w:hAnsi="仿宋" w:cs="仿宋"/>
                <w:sz w:val="18"/>
                <w:szCs w:val="18"/>
              </w:rPr>
            </w:pPr>
          </w:p>
        </w:tc>
        <w:tc>
          <w:tcPr>
            <w:tcW w:w="1485" w:type="dxa"/>
            <w:vMerge/>
          </w:tcPr>
          <w:p w14:paraId="56791FB9" w14:textId="77777777" w:rsidR="003E4D0B" w:rsidRDefault="003E4D0B">
            <w:pPr>
              <w:spacing w:line="360" w:lineRule="auto"/>
              <w:rPr>
                <w:rFonts w:ascii="仿宋" w:eastAsia="仿宋" w:hAnsi="仿宋" w:cs="仿宋"/>
                <w:sz w:val="18"/>
                <w:szCs w:val="18"/>
              </w:rPr>
            </w:pPr>
          </w:p>
        </w:tc>
      </w:tr>
      <w:tr w:rsidR="003E4D0B" w14:paraId="67036769" w14:textId="77777777">
        <w:trPr>
          <w:cantSplit/>
          <w:trHeight w:val="348"/>
        </w:trPr>
        <w:tc>
          <w:tcPr>
            <w:tcW w:w="970" w:type="dxa"/>
            <w:vMerge/>
          </w:tcPr>
          <w:p w14:paraId="494AA6A2" w14:textId="77777777" w:rsidR="003E4D0B" w:rsidRDefault="003E4D0B">
            <w:pPr>
              <w:spacing w:line="360" w:lineRule="auto"/>
              <w:rPr>
                <w:rFonts w:ascii="仿宋" w:eastAsia="仿宋" w:hAnsi="仿宋" w:cs="仿宋"/>
                <w:sz w:val="18"/>
                <w:szCs w:val="18"/>
              </w:rPr>
            </w:pPr>
          </w:p>
        </w:tc>
        <w:tc>
          <w:tcPr>
            <w:tcW w:w="3736" w:type="dxa"/>
          </w:tcPr>
          <w:p w14:paraId="648D5FDF"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高对比分辨力</w:t>
            </w:r>
          </w:p>
        </w:tc>
        <w:tc>
          <w:tcPr>
            <w:tcW w:w="801" w:type="dxa"/>
          </w:tcPr>
          <w:p w14:paraId="1A633A09"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2次/年</w:t>
            </w:r>
          </w:p>
        </w:tc>
        <w:tc>
          <w:tcPr>
            <w:tcW w:w="1699" w:type="dxa"/>
            <w:vMerge/>
          </w:tcPr>
          <w:p w14:paraId="61E1402D" w14:textId="77777777" w:rsidR="003E4D0B" w:rsidRDefault="003E4D0B">
            <w:pPr>
              <w:spacing w:line="360" w:lineRule="auto"/>
              <w:rPr>
                <w:rFonts w:ascii="仿宋" w:eastAsia="仿宋" w:hAnsi="仿宋" w:cs="仿宋"/>
                <w:sz w:val="18"/>
                <w:szCs w:val="18"/>
              </w:rPr>
            </w:pPr>
          </w:p>
        </w:tc>
        <w:tc>
          <w:tcPr>
            <w:tcW w:w="779" w:type="dxa"/>
            <w:vMerge/>
          </w:tcPr>
          <w:p w14:paraId="644DB05B" w14:textId="77777777" w:rsidR="003E4D0B" w:rsidRDefault="003E4D0B">
            <w:pPr>
              <w:spacing w:line="360" w:lineRule="auto"/>
              <w:rPr>
                <w:rFonts w:ascii="仿宋" w:eastAsia="仿宋" w:hAnsi="仿宋" w:cs="仿宋"/>
                <w:sz w:val="18"/>
                <w:szCs w:val="18"/>
              </w:rPr>
            </w:pPr>
          </w:p>
        </w:tc>
        <w:tc>
          <w:tcPr>
            <w:tcW w:w="1485" w:type="dxa"/>
            <w:vMerge/>
          </w:tcPr>
          <w:p w14:paraId="00B3A262" w14:textId="77777777" w:rsidR="003E4D0B" w:rsidRDefault="003E4D0B">
            <w:pPr>
              <w:spacing w:line="360" w:lineRule="auto"/>
              <w:rPr>
                <w:rFonts w:ascii="仿宋" w:eastAsia="仿宋" w:hAnsi="仿宋" w:cs="仿宋"/>
                <w:sz w:val="18"/>
                <w:szCs w:val="18"/>
              </w:rPr>
            </w:pPr>
          </w:p>
        </w:tc>
      </w:tr>
      <w:tr w:rsidR="003E4D0B" w14:paraId="3760E0A7" w14:textId="77777777">
        <w:trPr>
          <w:cantSplit/>
          <w:trHeight w:val="348"/>
        </w:trPr>
        <w:tc>
          <w:tcPr>
            <w:tcW w:w="970" w:type="dxa"/>
            <w:vMerge w:val="restart"/>
            <w:vAlign w:val="center"/>
          </w:tcPr>
          <w:p w14:paraId="5B95875F"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CBCT</w:t>
            </w:r>
          </w:p>
          <w:p w14:paraId="21F479E8"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(口腔、C臂)</w:t>
            </w:r>
          </w:p>
        </w:tc>
        <w:tc>
          <w:tcPr>
            <w:tcW w:w="3736" w:type="dxa"/>
          </w:tcPr>
          <w:p w14:paraId="5765E8ED"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通用检测项目</w:t>
            </w:r>
          </w:p>
        </w:tc>
        <w:tc>
          <w:tcPr>
            <w:tcW w:w="801" w:type="dxa"/>
          </w:tcPr>
          <w:p w14:paraId="68E51488"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周期</w:t>
            </w:r>
          </w:p>
        </w:tc>
        <w:tc>
          <w:tcPr>
            <w:tcW w:w="1699" w:type="dxa"/>
          </w:tcPr>
          <w:p w14:paraId="40DAE775"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专用检测项目</w:t>
            </w:r>
          </w:p>
        </w:tc>
        <w:tc>
          <w:tcPr>
            <w:tcW w:w="779" w:type="dxa"/>
          </w:tcPr>
          <w:p w14:paraId="37C19EF8"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周期</w:t>
            </w:r>
          </w:p>
        </w:tc>
        <w:tc>
          <w:tcPr>
            <w:tcW w:w="1485" w:type="dxa"/>
            <w:vMerge w:val="restart"/>
            <w:vAlign w:val="center"/>
          </w:tcPr>
          <w:p w14:paraId="352A0E51"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6</w:t>
            </w:r>
          </w:p>
        </w:tc>
      </w:tr>
      <w:tr w:rsidR="003E4D0B" w14:paraId="0972A4DD" w14:textId="77777777">
        <w:trPr>
          <w:cantSplit/>
          <w:trHeight w:val="348"/>
        </w:trPr>
        <w:tc>
          <w:tcPr>
            <w:tcW w:w="970" w:type="dxa"/>
            <w:vMerge/>
          </w:tcPr>
          <w:p w14:paraId="03207051" w14:textId="77777777" w:rsidR="003E4D0B" w:rsidRDefault="003E4D0B">
            <w:pPr>
              <w:spacing w:line="360" w:lineRule="auto"/>
              <w:rPr>
                <w:rFonts w:ascii="仿宋" w:eastAsia="仿宋" w:hAnsi="仿宋" w:cs="仿宋"/>
                <w:sz w:val="18"/>
                <w:szCs w:val="18"/>
              </w:rPr>
            </w:pPr>
          </w:p>
        </w:tc>
        <w:tc>
          <w:tcPr>
            <w:tcW w:w="3736" w:type="dxa"/>
          </w:tcPr>
          <w:p w14:paraId="612B41D9"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KAP指示偏离</w:t>
            </w:r>
          </w:p>
        </w:tc>
        <w:tc>
          <w:tcPr>
            <w:tcW w:w="801" w:type="dxa"/>
          </w:tcPr>
          <w:p w14:paraId="050B9025"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2次/年</w:t>
            </w:r>
          </w:p>
        </w:tc>
        <w:tc>
          <w:tcPr>
            <w:tcW w:w="1699" w:type="dxa"/>
            <w:vMerge w:val="restart"/>
            <w:vAlign w:val="center"/>
          </w:tcPr>
          <w:p w14:paraId="749BBEE6"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w:t>
            </w:r>
          </w:p>
        </w:tc>
        <w:tc>
          <w:tcPr>
            <w:tcW w:w="779" w:type="dxa"/>
            <w:vMerge w:val="restart"/>
            <w:vAlign w:val="center"/>
          </w:tcPr>
          <w:p w14:paraId="280E5FE1"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w:t>
            </w:r>
          </w:p>
        </w:tc>
        <w:tc>
          <w:tcPr>
            <w:tcW w:w="1485" w:type="dxa"/>
            <w:vMerge/>
          </w:tcPr>
          <w:p w14:paraId="7595D726" w14:textId="77777777" w:rsidR="003E4D0B" w:rsidRDefault="003E4D0B">
            <w:pPr>
              <w:spacing w:line="360" w:lineRule="auto"/>
              <w:rPr>
                <w:rFonts w:ascii="仿宋" w:eastAsia="仿宋" w:hAnsi="仿宋" w:cs="仿宋"/>
                <w:sz w:val="18"/>
                <w:szCs w:val="18"/>
              </w:rPr>
            </w:pPr>
          </w:p>
        </w:tc>
      </w:tr>
      <w:tr w:rsidR="003E4D0B" w14:paraId="1B25B0C6" w14:textId="77777777">
        <w:trPr>
          <w:cantSplit/>
          <w:trHeight w:val="348"/>
        </w:trPr>
        <w:tc>
          <w:tcPr>
            <w:tcW w:w="970" w:type="dxa"/>
            <w:vMerge/>
          </w:tcPr>
          <w:p w14:paraId="253A24D4" w14:textId="77777777" w:rsidR="003E4D0B" w:rsidRDefault="003E4D0B">
            <w:pPr>
              <w:spacing w:line="360" w:lineRule="auto"/>
              <w:rPr>
                <w:rFonts w:ascii="仿宋" w:eastAsia="仿宋" w:hAnsi="仿宋" w:cs="仿宋"/>
                <w:sz w:val="18"/>
                <w:szCs w:val="18"/>
              </w:rPr>
            </w:pPr>
          </w:p>
        </w:tc>
        <w:tc>
          <w:tcPr>
            <w:tcW w:w="3736" w:type="dxa"/>
          </w:tcPr>
          <w:p w14:paraId="7CE1113A"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图像均匀性</w:t>
            </w:r>
          </w:p>
        </w:tc>
        <w:tc>
          <w:tcPr>
            <w:tcW w:w="801" w:type="dxa"/>
          </w:tcPr>
          <w:p w14:paraId="6B1CA7B9"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4次/年</w:t>
            </w:r>
          </w:p>
        </w:tc>
        <w:tc>
          <w:tcPr>
            <w:tcW w:w="1699" w:type="dxa"/>
            <w:vMerge/>
          </w:tcPr>
          <w:p w14:paraId="73CAB2C1" w14:textId="77777777" w:rsidR="003E4D0B" w:rsidRDefault="003E4D0B">
            <w:pPr>
              <w:spacing w:line="360" w:lineRule="auto"/>
              <w:rPr>
                <w:rFonts w:ascii="仿宋" w:eastAsia="仿宋" w:hAnsi="仿宋" w:cs="仿宋"/>
                <w:sz w:val="18"/>
                <w:szCs w:val="18"/>
              </w:rPr>
            </w:pPr>
          </w:p>
        </w:tc>
        <w:tc>
          <w:tcPr>
            <w:tcW w:w="779" w:type="dxa"/>
            <w:vMerge/>
          </w:tcPr>
          <w:p w14:paraId="11E031D8" w14:textId="77777777" w:rsidR="003E4D0B" w:rsidRDefault="003E4D0B">
            <w:pPr>
              <w:spacing w:line="360" w:lineRule="auto"/>
              <w:rPr>
                <w:rFonts w:ascii="仿宋" w:eastAsia="仿宋" w:hAnsi="仿宋" w:cs="仿宋"/>
                <w:sz w:val="18"/>
                <w:szCs w:val="18"/>
              </w:rPr>
            </w:pPr>
          </w:p>
        </w:tc>
        <w:tc>
          <w:tcPr>
            <w:tcW w:w="1485" w:type="dxa"/>
            <w:vMerge/>
          </w:tcPr>
          <w:p w14:paraId="4D86B735" w14:textId="77777777" w:rsidR="003E4D0B" w:rsidRDefault="003E4D0B">
            <w:pPr>
              <w:spacing w:line="360" w:lineRule="auto"/>
              <w:rPr>
                <w:rFonts w:ascii="仿宋" w:eastAsia="仿宋" w:hAnsi="仿宋" w:cs="仿宋"/>
                <w:sz w:val="18"/>
                <w:szCs w:val="18"/>
              </w:rPr>
            </w:pPr>
          </w:p>
        </w:tc>
      </w:tr>
      <w:tr w:rsidR="003E4D0B" w14:paraId="6D91620A" w14:textId="77777777">
        <w:trPr>
          <w:cantSplit/>
          <w:trHeight w:val="348"/>
        </w:trPr>
        <w:tc>
          <w:tcPr>
            <w:tcW w:w="970" w:type="dxa"/>
            <w:vMerge/>
          </w:tcPr>
          <w:p w14:paraId="6068FC84" w14:textId="77777777" w:rsidR="003E4D0B" w:rsidRDefault="003E4D0B">
            <w:pPr>
              <w:spacing w:line="360" w:lineRule="auto"/>
              <w:rPr>
                <w:rFonts w:ascii="仿宋" w:eastAsia="仿宋" w:hAnsi="仿宋" w:cs="仿宋"/>
                <w:sz w:val="18"/>
                <w:szCs w:val="18"/>
              </w:rPr>
            </w:pPr>
          </w:p>
        </w:tc>
        <w:tc>
          <w:tcPr>
            <w:tcW w:w="3736" w:type="dxa"/>
          </w:tcPr>
          <w:p w14:paraId="037BE489"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高对比度分辨力</w:t>
            </w:r>
          </w:p>
        </w:tc>
        <w:tc>
          <w:tcPr>
            <w:tcW w:w="801" w:type="dxa"/>
          </w:tcPr>
          <w:p w14:paraId="560D3410"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2次/年</w:t>
            </w:r>
          </w:p>
        </w:tc>
        <w:tc>
          <w:tcPr>
            <w:tcW w:w="1699" w:type="dxa"/>
            <w:vMerge/>
          </w:tcPr>
          <w:p w14:paraId="6794CF86" w14:textId="77777777" w:rsidR="003E4D0B" w:rsidRDefault="003E4D0B">
            <w:pPr>
              <w:spacing w:line="360" w:lineRule="auto"/>
              <w:rPr>
                <w:rFonts w:ascii="仿宋" w:eastAsia="仿宋" w:hAnsi="仿宋" w:cs="仿宋"/>
                <w:sz w:val="18"/>
                <w:szCs w:val="18"/>
              </w:rPr>
            </w:pPr>
          </w:p>
        </w:tc>
        <w:tc>
          <w:tcPr>
            <w:tcW w:w="779" w:type="dxa"/>
            <w:vMerge/>
          </w:tcPr>
          <w:p w14:paraId="6DD07220" w14:textId="77777777" w:rsidR="003E4D0B" w:rsidRDefault="003E4D0B">
            <w:pPr>
              <w:spacing w:line="360" w:lineRule="auto"/>
              <w:rPr>
                <w:rFonts w:ascii="仿宋" w:eastAsia="仿宋" w:hAnsi="仿宋" w:cs="仿宋"/>
                <w:sz w:val="18"/>
                <w:szCs w:val="18"/>
              </w:rPr>
            </w:pPr>
          </w:p>
        </w:tc>
        <w:tc>
          <w:tcPr>
            <w:tcW w:w="1485" w:type="dxa"/>
            <w:vMerge/>
          </w:tcPr>
          <w:p w14:paraId="76DD14DF" w14:textId="77777777" w:rsidR="003E4D0B" w:rsidRDefault="003E4D0B">
            <w:pPr>
              <w:spacing w:line="360" w:lineRule="auto"/>
              <w:rPr>
                <w:rFonts w:ascii="仿宋" w:eastAsia="仿宋" w:hAnsi="仿宋" w:cs="仿宋"/>
                <w:sz w:val="18"/>
                <w:szCs w:val="18"/>
              </w:rPr>
            </w:pPr>
          </w:p>
        </w:tc>
      </w:tr>
      <w:tr w:rsidR="003E4D0B" w14:paraId="66AF723B" w14:textId="77777777">
        <w:trPr>
          <w:cantSplit/>
          <w:trHeight w:val="348"/>
        </w:trPr>
        <w:tc>
          <w:tcPr>
            <w:tcW w:w="970" w:type="dxa"/>
            <w:vMerge/>
          </w:tcPr>
          <w:p w14:paraId="6BC2B410" w14:textId="77777777" w:rsidR="003E4D0B" w:rsidRDefault="003E4D0B">
            <w:pPr>
              <w:spacing w:line="360" w:lineRule="auto"/>
              <w:rPr>
                <w:rFonts w:ascii="仿宋" w:eastAsia="仿宋" w:hAnsi="仿宋" w:cs="仿宋"/>
                <w:sz w:val="18"/>
                <w:szCs w:val="18"/>
              </w:rPr>
            </w:pPr>
          </w:p>
        </w:tc>
        <w:tc>
          <w:tcPr>
            <w:tcW w:w="3736" w:type="dxa"/>
          </w:tcPr>
          <w:p w14:paraId="4C97B824"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低对比度分辨力</w:t>
            </w:r>
          </w:p>
        </w:tc>
        <w:tc>
          <w:tcPr>
            <w:tcW w:w="801" w:type="dxa"/>
          </w:tcPr>
          <w:p w14:paraId="4EF0D29B"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2次/年</w:t>
            </w:r>
          </w:p>
        </w:tc>
        <w:tc>
          <w:tcPr>
            <w:tcW w:w="1699" w:type="dxa"/>
            <w:vMerge/>
          </w:tcPr>
          <w:p w14:paraId="4D862DCE" w14:textId="77777777" w:rsidR="003E4D0B" w:rsidRDefault="003E4D0B">
            <w:pPr>
              <w:spacing w:line="360" w:lineRule="auto"/>
              <w:rPr>
                <w:rFonts w:ascii="仿宋" w:eastAsia="仿宋" w:hAnsi="仿宋" w:cs="仿宋"/>
                <w:sz w:val="18"/>
                <w:szCs w:val="18"/>
              </w:rPr>
            </w:pPr>
          </w:p>
        </w:tc>
        <w:tc>
          <w:tcPr>
            <w:tcW w:w="779" w:type="dxa"/>
            <w:vMerge/>
          </w:tcPr>
          <w:p w14:paraId="10D17689" w14:textId="77777777" w:rsidR="003E4D0B" w:rsidRDefault="003E4D0B">
            <w:pPr>
              <w:spacing w:line="360" w:lineRule="auto"/>
              <w:rPr>
                <w:rFonts w:ascii="仿宋" w:eastAsia="仿宋" w:hAnsi="仿宋" w:cs="仿宋"/>
                <w:sz w:val="18"/>
                <w:szCs w:val="18"/>
              </w:rPr>
            </w:pPr>
          </w:p>
        </w:tc>
        <w:tc>
          <w:tcPr>
            <w:tcW w:w="1485" w:type="dxa"/>
            <w:vMerge/>
          </w:tcPr>
          <w:p w14:paraId="6D4940F3" w14:textId="77777777" w:rsidR="003E4D0B" w:rsidRDefault="003E4D0B">
            <w:pPr>
              <w:spacing w:line="360" w:lineRule="auto"/>
              <w:rPr>
                <w:rFonts w:ascii="仿宋" w:eastAsia="仿宋" w:hAnsi="仿宋" w:cs="仿宋"/>
                <w:sz w:val="18"/>
                <w:szCs w:val="18"/>
              </w:rPr>
            </w:pPr>
          </w:p>
        </w:tc>
      </w:tr>
      <w:tr w:rsidR="003E4D0B" w14:paraId="7DAB1CB9" w14:textId="77777777">
        <w:trPr>
          <w:cantSplit/>
          <w:trHeight w:val="348"/>
        </w:trPr>
        <w:tc>
          <w:tcPr>
            <w:tcW w:w="970" w:type="dxa"/>
            <w:vMerge w:val="restart"/>
          </w:tcPr>
          <w:p w14:paraId="7592E3BD"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CBCT(直加)</w:t>
            </w:r>
          </w:p>
        </w:tc>
        <w:tc>
          <w:tcPr>
            <w:tcW w:w="3736" w:type="dxa"/>
            <w:shd w:val="clear" w:color="auto" w:fill="auto"/>
          </w:tcPr>
          <w:p w14:paraId="241F2CDB"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高对比度分辨力</w:t>
            </w:r>
          </w:p>
        </w:tc>
        <w:tc>
          <w:tcPr>
            <w:tcW w:w="801" w:type="dxa"/>
            <w:shd w:val="clear" w:color="auto" w:fill="auto"/>
          </w:tcPr>
          <w:p w14:paraId="74C5445A"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2次/年</w:t>
            </w:r>
          </w:p>
        </w:tc>
        <w:tc>
          <w:tcPr>
            <w:tcW w:w="1699" w:type="dxa"/>
            <w:vMerge/>
          </w:tcPr>
          <w:p w14:paraId="5DD5CEFB" w14:textId="77777777" w:rsidR="003E4D0B" w:rsidRDefault="003E4D0B">
            <w:pPr>
              <w:spacing w:line="360" w:lineRule="auto"/>
              <w:rPr>
                <w:rFonts w:ascii="仿宋" w:eastAsia="仿宋" w:hAnsi="仿宋" w:cs="仿宋"/>
                <w:sz w:val="18"/>
                <w:szCs w:val="18"/>
              </w:rPr>
            </w:pPr>
          </w:p>
        </w:tc>
        <w:tc>
          <w:tcPr>
            <w:tcW w:w="779" w:type="dxa"/>
            <w:vMerge/>
          </w:tcPr>
          <w:p w14:paraId="174D18CA" w14:textId="77777777" w:rsidR="003E4D0B" w:rsidRDefault="003E4D0B">
            <w:pPr>
              <w:spacing w:line="360" w:lineRule="auto"/>
              <w:rPr>
                <w:rFonts w:ascii="仿宋" w:eastAsia="仿宋" w:hAnsi="仿宋" w:cs="仿宋"/>
                <w:sz w:val="18"/>
                <w:szCs w:val="18"/>
              </w:rPr>
            </w:pPr>
          </w:p>
        </w:tc>
        <w:tc>
          <w:tcPr>
            <w:tcW w:w="1485" w:type="dxa"/>
            <w:vMerge/>
          </w:tcPr>
          <w:p w14:paraId="0B64710D" w14:textId="77777777" w:rsidR="003E4D0B" w:rsidRDefault="003E4D0B">
            <w:pPr>
              <w:spacing w:line="360" w:lineRule="auto"/>
              <w:rPr>
                <w:rFonts w:ascii="仿宋" w:eastAsia="仿宋" w:hAnsi="仿宋" w:cs="仿宋"/>
                <w:sz w:val="18"/>
                <w:szCs w:val="18"/>
              </w:rPr>
            </w:pPr>
          </w:p>
        </w:tc>
      </w:tr>
      <w:tr w:rsidR="003E4D0B" w14:paraId="0DC989D2" w14:textId="77777777">
        <w:trPr>
          <w:cantSplit/>
          <w:trHeight w:val="348"/>
        </w:trPr>
        <w:tc>
          <w:tcPr>
            <w:tcW w:w="970" w:type="dxa"/>
            <w:vMerge/>
          </w:tcPr>
          <w:p w14:paraId="22177BD5" w14:textId="77777777" w:rsidR="003E4D0B" w:rsidRDefault="003E4D0B">
            <w:pPr>
              <w:spacing w:line="360" w:lineRule="auto"/>
              <w:rPr>
                <w:rFonts w:ascii="仿宋" w:eastAsia="仿宋" w:hAnsi="仿宋" w:cs="仿宋"/>
                <w:sz w:val="18"/>
                <w:szCs w:val="18"/>
              </w:rPr>
            </w:pPr>
          </w:p>
        </w:tc>
        <w:tc>
          <w:tcPr>
            <w:tcW w:w="3736" w:type="dxa"/>
            <w:shd w:val="clear" w:color="auto" w:fill="auto"/>
          </w:tcPr>
          <w:p w14:paraId="59B4C3E4"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低对比度分辨力</w:t>
            </w:r>
          </w:p>
        </w:tc>
        <w:tc>
          <w:tcPr>
            <w:tcW w:w="801" w:type="dxa"/>
            <w:shd w:val="clear" w:color="auto" w:fill="auto"/>
          </w:tcPr>
          <w:p w14:paraId="306B1D0D"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2次/年</w:t>
            </w:r>
          </w:p>
        </w:tc>
        <w:tc>
          <w:tcPr>
            <w:tcW w:w="1699" w:type="dxa"/>
            <w:vMerge/>
          </w:tcPr>
          <w:p w14:paraId="58D0D229" w14:textId="77777777" w:rsidR="003E4D0B" w:rsidRDefault="003E4D0B">
            <w:pPr>
              <w:spacing w:line="360" w:lineRule="auto"/>
              <w:rPr>
                <w:rFonts w:ascii="仿宋" w:eastAsia="仿宋" w:hAnsi="仿宋" w:cs="仿宋"/>
                <w:sz w:val="18"/>
                <w:szCs w:val="18"/>
              </w:rPr>
            </w:pPr>
          </w:p>
        </w:tc>
        <w:tc>
          <w:tcPr>
            <w:tcW w:w="779" w:type="dxa"/>
            <w:vMerge/>
          </w:tcPr>
          <w:p w14:paraId="2205D592" w14:textId="77777777" w:rsidR="003E4D0B" w:rsidRDefault="003E4D0B">
            <w:pPr>
              <w:spacing w:line="360" w:lineRule="auto"/>
              <w:rPr>
                <w:rFonts w:ascii="仿宋" w:eastAsia="仿宋" w:hAnsi="仿宋" w:cs="仿宋"/>
                <w:sz w:val="18"/>
                <w:szCs w:val="18"/>
              </w:rPr>
            </w:pPr>
          </w:p>
        </w:tc>
        <w:tc>
          <w:tcPr>
            <w:tcW w:w="1485" w:type="dxa"/>
            <w:vMerge/>
          </w:tcPr>
          <w:p w14:paraId="394AC5B4" w14:textId="77777777" w:rsidR="003E4D0B" w:rsidRDefault="003E4D0B">
            <w:pPr>
              <w:spacing w:line="360" w:lineRule="auto"/>
              <w:rPr>
                <w:rFonts w:ascii="仿宋" w:eastAsia="仿宋" w:hAnsi="仿宋" w:cs="仿宋"/>
                <w:sz w:val="18"/>
                <w:szCs w:val="18"/>
              </w:rPr>
            </w:pPr>
          </w:p>
        </w:tc>
      </w:tr>
      <w:tr w:rsidR="003E4D0B" w14:paraId="10D13698" w14:textId="77777777">
        <w:trPr>
          <w:cantSplit/>
          <w:trHeight w:val="348"/>
        </w:trPr>
        <w:tc>
          <w:tcPr>
            <w:tcW w:w="970" w:type="dxa"/>
            <w:vMerge/>
          </w:tcPr>
          <w:p w14:paraId="0393C485" w14:textId="77777777" w:rsidR="003E4D0B" w:rsidRDefault="003E4D0B">
            <w:pPr>
              <w:spacing w:line="360" w:lineRule="auto"/>
              <w:rPr>
                <w:rFonts w:ascii="仿宋" w:eastAsia="仿宋" w:hAnsi="仿宋" w:cs="仿宋"/>
                <w:sz w:val="18"/>
                <w:szCs w:val="18"/>
              </w:rPr>
            </w:pPr>
          </w:p>
        </w:tc>
        <w:tc>
          <w:tcPr>
            <w:tcW w:w="3736" w:type="dxa"/>
            <w:shd w:val="clear" w:color="auto" w:fill="auto"/>
          </w:tcPr>
          <w:p w14:paraId="39EC455F"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图像均匀性</w:t>
            </w:r>
          </w:p>
        </w:tc>
        <w:tc>
          <w:tcPr>
            <w:tcW w:w="801" w:type="dxa"/>
            <w:shd w:val="clear" w:color="auto" w:fill="auto"/>
          </w:tcPr>
          <w:p w14:paraId="57A9F4BF" w14:textId="77777777" w:rsidR="003E4D0B" w:rsidRDefault="00F211E7">
            <w:pPr>
              <w:spacing w:line="360" w:lineRule="auto"/>
              <w:rPr>
                <w:rFonts w:ascii="仿宋" w:eastAsia="仿宋" w:hAnsi="仿宋" w:cs="仿宋"/>
                <w:sz w:val="18"/>
                <w:szCs w:val="18"/>
              </w:rPr>
            </w:pPr>
            <w:r>
              <w:rPr>
                <w:rFonts w:ascii="仿宋" w:eastAsia="仿宋" w:hAnsi="仿宋" w:cs="仿宋" w:hint="eastAsia"/>
                <w:sz w:val="18"/>
                <w:szCs w:val="18"/>
              </w:rPr>
              <w:t>4次/年</w:t>
            </w:r>
          </w:p>
        </w:tc>
        <w:tc>
          <w:tcPr>
            <w:tcW w:w="1699" w:type="dxa"/>
            <w:vMerge/>
          </w:tcPr>
          <w:p w14:paraId="1D45F64E" w14:textId="77777777" w:rsidR="003E4D0B" w:rsidRDefault="003E4D0B">
            <w:pPr>
              <w:spacing w:line="360" w:lineRule="auto"/>
              <w:rPr>
                <w:rFonts w:ascii="仿宋" w:eastAsia="仿宋" w:hAnsi="仿宋" w:cs="仿宋"/>
                <w:sz w:val="18"/>
                <w:szCs w:val="18"/>
              </w:rPr>
            </w:pPr>
          </w:p>
        </w:tc>
        <w:tc>
          <w:tcPr>
            <w:tcW w:w="779" w:type="dxa"/>
            <w:vMerge/>
          </w:tcPr>
          <w:p w14:paraId="785E79AC" w14:textId="77777777" w:rsidR="003E4D0B" w:rsidRDefault="003E4D0B">
            <w:pPr>
              <w:spacing w:line="360" w:lineRule="auto"/>
              <w:rPr>
                <w:rFonts w:ascii="仿宋" w:eastAsia="仿宋" w:hAnsi="仿宋" w:cs="仿宋"/>
                <w:sz w:val="18"/>
                <w:szCs w:val="18"/>
              </w:rPr>
            </w:pPr>
          </w:p>
        </w:tc>
        <w:tc>
          <w:tcPr>
            <w:tcW w:w="1485" w:type="dxa"/>
            <w:vMerge/>
          </w:tcPr>
          <w:p w14:paraId="1DD79609" w14:textId="77777777" w:rsidR="003E4D0B" w:rsidRDefault="003E4D0B">
            <w:pPr>
              <w:spacing w:line="360" w:lineRule="auto"/>
              <w:rPr>
                <w:rFonts w:ascii="仿宋" w:eastAsia="仿宋" w:hAnsi="仿宋" w:cs="仿宋"/>
                <w:sz w:val="18"/>
                <w:szCs w:val="18"/>
              </w:rPr>
            </w:pPr>
          </w:p>
        </w:tc>
      </w:tr>
      <w:tr w:rsidR="003E4D0B" w14:paraId="3CA8E58C" w14:textId="77777777">
        <w:trPr>
          <w:cantSplit/>
          <w:trHeight w:val="685"/>
        </w:trPr>
        <w:tc>
          <w:tcPr>
            <w:tcW w:w="9470" w:type="dxa"/>
            <w:gridSpan w:val="6"/>
            <w:vAlign w:val="center"/>
          </w:tcPr>
          <w:p w14:paraId="2A531CEE" w14:textId="77777777" w:rsidR="003E4D0B" w:rsidRDefault="00F211E7">
            <w:pPr>
              <w:spacing w:line="360" w:lineRule="auto"/>
              <w:jc w:val="center"/>
              <w:rPr>
                <w:rFonts w:ascii="仿宋" w:eastAsia="仿宋" w:hAnsi="仿宋" w:cs="仿宋"/>
                <w:sz w:val="18"/>
                <w:szCs w:val="18"/>
              </w:rPr>
            </w:pPr>
            <w:r>
              <w:rPr>
                <w:rFonts w:ascii="仿宋" w:eastAsia="仿宋" w:hAnsi="仿宋" w:cs="仿宋" w:hint="eastAsia"/>
                <w:sz w:val="18"/>
                <w:szCs w:val="18"/>
              </w:rPr>
              <w:t>以上仅为预计检测数量，结算以实际检测数量为准。</w:t>
            </w:r>
          </w:p>
        </w:tc>
      </w:tr>
    </w:tbl>
    <w:p w14:paraId="0E2ED45A" w14:textId="77777777" w:rsidR="003E4D0B" w:rsidRDefault="003E4D0B">
      <w:pPr>
        <w:spacing w:line="360" w:lineRule="auto"/>
        <w:rPr>
          <w:rFonts w:ascii="仿宋" w:eastAsia="仿宋" w:hAnsi="仿宋" w:cs="仿宋"/>
        </w:rPr>
      </w:pPr>
    </w:p>
    <w:p w14:paraId="70A415A5" w14:textId="77777777" w:rsidR="003E4D0B" w:rsidRDefault="003E4D0B">
      <w:pPr>
        <w:pStyle w:val="a3"/>
        <w:widowControl/>
        <w:spacing w:beforeAutospacing="0" w:afterAutospacing="0" w:line="360" w:lineRule="auto"/>
        <w:rPr>
          <w:rFonts w:ascii="仿宋" w:eastAsia="仿宋" w:hAnsi="仿宋" w:cs="仿宋"/>
          <w:color w:val="000000"/>
        </w:rPr>
      </w:pPr>
    </w:p>
    <w:p w14:paraId="080A489A" w14:textId="77777777" w:rsidR="003E4D0B" w:rsidRDefault="003E4D0B">
      <w:pPr>
        <w:spacing w:line="360" w:lineRule="auto"/>
        <w:rPr>
          <w:rFonts w:ascii="仿宋" w:eastAsia="仿宋" w:hAnsi="仿宋" w:cs="仿宋"/>
        </w:rPr>
      </w:pPr>
    </w:p>
    <w:p w14:paraId="333B20BA" w14:textId="77777777" w:rsidR="003E4D0B" w:rsidRDefault="003E4D0B"/>
    <w:p w14:paraId="338BE3E7" w14:textId="77777777" w:rsidR="003E4D0B" w:rsidRDefault="003E4D0B"/>
    <w:sectPr w:rsidR="003E4D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0A51A" w14:textId="77777777" w:rsidR="003B1AAE" w:rsidRDefault="003B1AAE" w:rsidP="001571B4">
      <w:r>
        <w:separator/>
      </w:r>
    </w:p>
  </w:endnote>
  <w:endnote w:type="continuationSeparator" w:id="0">
    <w:p w14:paraId="25A8AAC8" w14:textId="77777777" w:rsidR="003B1AAE" w:rsidRDefault="003B1AAE" w:rsidP="0015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AE36D" w14:textId="77777777" w:rsidR="003B1AAE" w:rsidRDefault="003B1AAE" w:rsidP="001571B4">
      <w:r>
        <w:separator/>
      </w:r>
    </w:p>
  </w:footnote>
  <w:footnote w:type="continuationSeparator" w:id="0">
    <w:p w14:paraId="76760CA0" w14:textId="77777777" w:rsidR="003B1AAE" w:rsidRDefault="003B1AAE" w:rsidP="00157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D0B"/>
    <w:rsid w:val="000208DB"/>
    <w:rsid w:val="00023302"/>
    <w:rsid w:val="00094A10"/>
    <w:rsid w:val="000A2C66"/>
    <w:rsid w:val="000F77EA"/>
    <w:rsid w:val="00130272"/>
    <w:rsid w:val="00131B62"/>
    <w:rsid w:val="00137ADF"/>
    <w:rsid w:val="001571B4"/>
    <w:rsid w:val="0018637A"/>
    <w:rsid w:val="001C7954"/>
    <w:rsid w:val="001E4169"/>
    <w:rsid w:val="001F2808"/>
    <w:rsid w:val="00340C50"/>
    <w:rsid w:val="003672FC"/>
    <w:rsid w:val="003B1AAE"/>
    <w:rsid w:val="003E4D0B"/>
    <w:rsid w:val="003F3BF2"/>
    <w:rsid w:val="004601A7"/>
    <w:rsid w:val="00471850"/>
    <w:rsid w:val="004D350E"/>
    <w:rsid w:val="005047F8"/>
    <w:rsid w:val="00557116"/>
    <w:rsid w:val="00591211"/>
    <w:rsid w:val="00712890"/>
    <w:rsid w:val="00712E75"/>
    <w:rsid w:val="00754C2D"/>
    <w:rsid w:val="00773158"/>
    <w:rsid w:val="00774F9D"/>
    <w:rsid w:val="007A21E1"/>
    <w:rsid w:val="007D3E4C"/>
    <w:rsid w:val="007F479A"/>
    <w:rsid w:val="008013B7"/>
    <w:rsid w:val="0080456C"/>
    <w:rsid w:val="00833289"/>
    <w:rsid w:val="00851CAC"/>
    <w:rsid w:val="008A2AB2"/>
    <w:rsid w:val="008B5BB2"/>
    <w:rsid w:val="008C469A"/>
    <w:rsid w:val="00942AB7"/>
    <w:rsid w:val="009D56FF"/>
    <w:rsid w:val="00A40BE6"/>
    <w:rsid w:val="00B147D7"/>
    <w:rsid w:val="00B538DA"/>
    <w:rsid w:val="00C252DF"/>
    <w:rsid w:val="00C9252D"/>
    <w:rsid w:val="00E127EE"/>
    <w:rsid w:val="00E54E3F"/>
    <w:rsid w:val="00F211E7"/>
    <w:rsid w:val="00F90894"/>
    <w:rsid w:val="0A7F4877"/>
    <w:rsid w:val="136C0F1D"/>
    <w:rsid w:val="1FC049E7"/>
    <w:rsid w:val="2D413190"/>
    <w:rsid w:val="2F7A7E9B"/>
    <w:rsid w:val="2FE26157"/>
    <w:rsid w:val="30147A86"/>
    <w:rsid w:val="328C2751"/>
    <w:rsid w:val="335552E0"/>
    <w:rsid w:val="42FF10B4"/>
    <w:rsid w:val="465C5154"/>
    <w:rsid w:val="476F0127"/>
    <w:rsid w:val="47F67720"/>
    <w:rsid w:val="48B84EEC"/>
    <w:rsid w:val="4CBB0C6A"/>
    <w:rsid w:val="51750334"/>
    <w:rsid w:val="55D95CBE"/>
    <w:rsid w:val="58465F0A"/>
    <w:rsid w:val="6400116A"/>
    <w:rsid w:val="68197F37"/>
    <w:rsid w:val="72372A8D"/>
    <w:rsid w:val="76A93A50"/>
    <w:rsid w:val="7BBA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42140D-33AE-4694-B9AD-239E429E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Char"/>
    <w:unhideWhenUsed/>
    <w:qFormat/>
    <w:pPr>
      <w:keepNext/>
      <w:keepLines/>
      <w:spacing w:before="20" w:after="20" w:line="480" w:lineRule="auto"/>
      <w:jc w:val="left"/>
      <w:outlineLvl w:val="1"/>
    </w:pPr>
    <w:rPr>
      <w:rFonts w:ascii="Arial" w:eastAsia="宋体" w:hAnsi="Arial" w:cs="Times New Roman"/>
      <w:b/>
      <w:sz w:val="22"/>
    </w:rPr>
  </w:style>
  <w:style w:type="paragraph" w:styleId="3">
    <w:name w:val="heading 3"/>
    <w:basedOn w:val="a"/>
    <w:next w:val="a"/>
    <w:unhideWhenUsed/>
    <w:qFormat/>
    <w:pPr>
      <w:keepNext/>
      <w:keepLines/>
      <w:spacing w:before="260" w:after="260" w:line="240" w:lineRule="atLeast"/>
      <w:jc w:val="left"/>
      <w:outlineLvl w:val="2"/>
    </w:pPr>
    <w:rPr>
      <w:rFonts w:ascii="Calibri" w:eastAsia="宋体"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Autospacing="1" w:afterAutospacing="1"/>
      <w:jc w:val="left"/>
    </w:pPr>
    <w:rPr>
      <w:rFonts w:cs="Times New Roman"/>
      <w:kern w:val="0"/>
      <w:sz w:val="24"/>
    </w:rPr>
  </w:style>
  <w:style w:type="table" w:styleId="a4">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5">
    <w:name w:val="Strong"/>
    <w:basedOn w:val="a0"/>
    <w:qFormat/>
    <w:rPr>
      <w:b/>
    </w:rPr>
  </w:style>
  <w:style w:type="character" w:customStyle="1" w:styleId="2Char">
    <w:name w:val="标题 2 Char"/>
    <w:link w:val="2"/>
    <w:qFormat/>
    <w:rPr>
      <w:rFonts w:ascii="Arial" w:eastAsia="宋体" w:hAnsi="Arial" w:cs="Times New Roman"/>
      <w:b/>
      <w:sz w:val="22"/>
    </w:rPr>
  </w:style>
  <w:style w:type="paragraph" w:styleId="a6">
    <w:name w:val="header"/>
    <w:basedOn w:val="a"/>
    <w:link w:val="Char"/>
    <w:rsid w:val="00157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571B4"/>
    <w:rPr>
      <w:rFonts w:asciiTheme="minorHAnsi" w:eastAsiaTheme="minorEastAsia" w:hAnsiTheme="minorHAnsi" w:cstheme="minorBidi"/>
      <w:kern w:val="2"/>
      <w:sz w:val="18"/>
      <w:szCs w:val="18"/>
    </w:rPr>
  </w:style>
  <w:style w:type="paragraph" w:styleId="a7">
    <w:name w:val="footer"/>
    <w:basedOn w:val="a"/>
    <w:link w:val="Char0"/>
    <w:rsid w:val="001571B4"/>
    <w:pPr>
      <w:tabs>
        <w:tab w:val="center" w:pos="4153"/>
        <w:tab w:val="right" w:pos="8306"/>
      </w:tabs>
      <w:snapToGrid w:val="0"/>
      <w:jc w:val="left"/>
    </w:pPr>
    <w:rPr>
      <w:sz w:val="18"/>
      <w:szCs w:val="18"/>
    </w:rPr>
  </w:style>
  <w:style w:type="character" w:customStyle="1" w:styleId="Char0">
    <w:name w:val="页脚 Char"/>
    <w:basedOn w:val="a0"/>
    <w:link w:val="a7"/>
    <w:rsid w:val="001571B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臻正医疗</dc:creator>
  <cp:lastModifiedBy>admin</cp:lastModifiedBy>
  <cp:revision>313</cp:revision>
  <dcterms:created xsi:type="dcterms:W3CDTF">2023-10-26T01:41:00Z</dcterms:created>
  <dcterms:modified xsi:type="dcterms:W3CDTF">2025-11-11T06:30:00Z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1AB40B9A5B4148648857ED0B8689E4C6_12</vt:lpwstr>
  </property>
  <property fmtid="{D5CDD505-2E9C-101B-9397-08002B2CF9AE}" pid="4" name="KSOTemplateDocerSaveRecord">
    <vt:lpwstr>eyJoZGlkIjoiNjdjOTNiYjExMTk2ZGY3ZDQ3ZDkxNDRhY2VkODQwZjMiLCJ1c2VySWQiOiIzNDM4NTAwNTAifQ==</vt:lpwstr>
  </property>
</Properties>
</file>