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76373863"/>
      <w:bookmarkStart w:id="1" w:name="_Toc1304"/>
      <w:bookmarkStart w:id="2" w:name="_Toc13868"/>
      <w:bookmarkStart w:id="3" w:name="_Toc31066"/>
      <w:bookmarkStart w:id="4" w:name="_Toc10059"/>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28264"/>
      <w:bookmarkStart w:id="9" w:name="_Toc15376"/>
      <w:bookmarkStart w:id="10" w:name="_Toc22435"/>
      <w:bookmarkStart w:id="11" w:name="_Toc76373864"/>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4A5E711C">
      <w:pPr>
        <w:widowControl/>
        <w:spacing w:line="400" w:lineRule="exact"/>
        <w:ind w:firstLine="480" w:firstLineChars="200"/>
        <w:rPr>
          <w:rFonts w:hint="eastAsia" w:ascii="Times New Roman" w:hAnsi="Times New Roman" w:cs="Times New Roman"/>
          <w:b/>
          <w:bCs/>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一次性包皮环切缝合器；内窥镜、电切推进器等；输尿管扩张球囊导管；一次性使用电子输尿管肾盂内窥镜导管及其配套设备；一次性使用输尿管内窥镜导管及其配套设备</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尿失禁吊带TiLOOP</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0°内窥镜、软性活检钳等</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22707"/>
            <w:bookmarkStart w:id="16" w:name="_Toc76373865"/>
            <w:bookmarkStart w:id="17" w:name="_Toc5838"/>
            <w:bookmarkStart w:id="18" w:name="_Toc22129"/>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一次性包皮环切缝合器</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2</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泌尿外科</w:t>
            </w: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5740AC0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内窥镜、电切推进器等</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2</w:t>
            </w:r>
          </w:p>
        </w:tc>
        <w:tc>
          <w:tcPr>
            <w:tcW w:w="1594" w:type="dxa"/>
            <w:noWrap w:val="0"/>
            <w:vAlign w:val="center"/>
          </w:tcPr>
          <w:p w14:paraId="7CCBFB15">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泌尿外科</w:t>
            </w:r>
          </w:p>
        </w:tc>
      </w:tr>
      <w:tr w14:paraId="091C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2EC66A83">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shd w:val="clear" w:color="auto" w:fill="auto"/>
            <w:noWrap w:val="0"/>
            <w:vAlign w:val="center"/>
          </w:tcPr>
          <w:p w14:paraId="6988E8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Times New Roman" w:hAnsi="Times New Roman" w:cs="Times New Roman"/>
                <w:color w:val="000000"/>
                <w:sz w:val="24"/>
                <w:szCs w:val="24"/>
                <w:lang w:val="en-US" w:eastAsia="zh-CN"/>
              </w:rPr>
              <w:t>输尿管扩张球囊导管</w:t>
            </w:r>
          </w:p>
        </w:tc>
        <w:tc>
          <w:tcPr>
            <w:tcW w:w="1327" w:type="dxa"/>
            <w:noWrap w:val="0"/>
            <w:vAlign w:val="center"/>
          </w:tcPr>
          <w:p w14:paraId="01D4D236">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FCFBBF5">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2</w:t>
            </w:r>
          </w:p>
        </w:tc>
        <w:tc>
          <w:tcPr>
            <w:tcW w:w="1594" w:type="dxa"/>
            <w:noWrap w:val="0"/>
            <w:vAlign w:val="center"/>
          </w:tcPr>
          <w:p w14:paraId="515F2D91">
            <w:pPr>
              <w:widowControl/>
              <w:spacing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泌尿外科</w:t>
            </w:r>
          </w:p>
        </w:tc>
      </w:tr>
      <w:tr w14:paraId="0677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1CBB6575">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包四</w:t>
            </w:r>
          </w:p>
        </w:tc>
        <w:tc>
          <w:tcPr>
            <w:tcW w:w="2456" w:type="dxa"/>
            <w:noWrap w:val="0"/>
            <w:vAlign w:val="center"/>
          </w:tcPr>
          <w:p w14:paraId="72A5C6D0">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一次性使用电子输尿管肾盂内窥镜导管及其配套设备</w:t>
            </w:r>
          </w:p>
        </w:tc>
        <w:tc>
          <w:tcPr>
            <w:tcW w:w="1327" w:type="dxa"/>
            <w:noWrap w:val="0"/>
            <w:vAlign w:val="center"/>
          </w:tcPr>
          <w:p w14:paraId="74D8B6A2">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FBFF5F3">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2</w:t>
            </w:r>
          </w:p>
        </w:tc>
        <w:tc>
          <w:tcPr>
            <w:tcW w:w="1594" w:type="dxa"/>
            <w:noWrap w:val="0"/>
            <w:vAlign w:val="center"/>
          </w:tcPr>
          <w:p w14:paraId="1D1C178F">
            <w:pPr>
              <w:widowControl/>
              <w:spacing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泌尿外科</w:t>
            </w:r>
          </w:p>
        </w:tc>
      </w:tr>
      <w:tr w14:paraId="323E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08E6249B">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包五</w:t>
            </w:r>
          </w:p>
        </w:tc>
        <w:tc>
          <w:tcPr>
            <w:tcW w:w="2456" w:type="dxa"/>
            <w:noWrap w:val="0"/>
            <w:vAlign w:val="center"/>
          </w:tcPr>
          <w:p w14:paraId="187CC933">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一次性使用输尿管内窥镜导管及其</w:t>
            </w:r>
            <w:bookmarkStart w:id="197" w:name="_GoBack"/>
            <w:bookmarkEnd w:id="197"/>
            <w:r>
              <w:rPr>
                <w:rFonts w:hint="eastAsia" w:ascii="Times New Roman" w:hAnsi="Times New Roman" w:cs="Times New Roman"/>
                <w:color w:val="000000"/>
                <w:sz w:val="24"/>
                <w:szCs w:val="24"/>
                <w:lang w:val="en-US" w:eastAsia="zh-CN"/>
              </w:rPr>
              <w:t>配套设备</w:t>
            </w:r>
          </w:p>
        </w:tc>
        <w:tc>
          <w:tcPr>
            <w:tcW w:w="1327" w:type="dxa"/>
            <w:noWrap w:val="0"/>
            <w:vAlign w:val="center"/>
          </w:tcPr>
          <w:p w14:paraId="07CFC049">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5D1D9E7">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2</w:t>
            </w:r>
          </w:p>
        </w:tc>
        <w:tc>
          <w:tcPr>
            <w:tcW w:w="1594" w:type="dxa"/>
            <w:noWrap w:val="0"/>
            <w:vAlign w:val="center"/>
          </w:tcPr>
          <w:p w14:paraId="3CD16F6C">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泌尿外科</w:t>
            </w:r>
          </w:p>
        </w:tc>
      </w:tr>
      <w:tr w14:paraId="721F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735BDF4">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包六</w:t>
            </w:r>
          </w:p>
        </w:tc>
        <w:tc>
          <w:tcPr>
            <w:tcW w:w="2456" w:type="dxa"/>
            <w:noWrap w:val="0"/>
            <w:vAlign w:val="center"/>
          </w:tcPr>
          <w:p w14:paraId="07DACB69">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尿失禁吊带TiLOOP</w:t>
            </w:r>
          </w:p>
        </w:tc>
        <w:tc>
          <w:tcPr>
            <w:tcW w:w="1327" w:type="dxa"/>
            <w:noWrap w:val="0"/>
            <w:vAlign w:val="center"/>
          </w:tcPr>
          <w:p w14:paraId="7198A492">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137FD6B2">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1进口</w:t>
            </w:r>
            <w:r>
              <w:rPr>
                <w:rFonts w:hint="eastAsia"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1国产</w:t>
            </w:r>
          </w:p>
        </w:tc>
        <w:tc>
          <w:tcPr>
            <w:tcW w:w="1594" w:type="dxa"/>
            <w:noWrap w:val="0"/>
            <w:vAlign w:val="center"/>
          </w:tcPr>
          <w:p w14:paraId="79D6FE52">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泌尿外科</w:t>
            </w:r>
          </w:p>
        </w:tc>
      </w:tr>
      <w:tr w14:paraId="7818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FC853A4">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包七</w:t>
            </w:r>
          </w:p>
        </w:tc>
        <w:tc>
          <w:tcPr>
            <w:tcW w:w="2456" w:type="dxa"/>
            <w:noWrap w:val="0"/>
            <w:vAlign w:val="center"/>
          </w:tcPr>
          <w:p w14:paraId="277B02CF">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0°内窥镜、软性活检钳等</w:t>
            </w:r>
          </w:p>
        </w:tc>
        <w:tc>
          <w:tcPr>
            <w:tcW w:w="1327" w:type="dxa"/>
            <w:noWrap w:val="0"/>
            <w:vAlign w:val="center"/>
          </w:tcPr>
          <w:p w14:paraId="5281274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18D9EDB9">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1-2</w:t>
            </w:r>
          </w:p>
        </w:tc>
        <w:tc>
          <w:tcPr>
            <w:tcW w:w="1594" w:type="dxa"/>
            <w:noWrap w:val="0"/>
            <w:vAlign w:val="center"/>
          </w:tcPr>
          <w:p w14:paraId="64FF13D2">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泌尿外科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包一至包三、包六期限三年，包四和包五期限五年。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10137"/>
      <w:bookmarkStart w:id="20" w:name="_Toc3434"/>
      <w:bookmarkStart w:id="21" w:name="_Toc25496"/>
      <w:bookmarkStart w:id="22" w:name="_Toc76373866"/>
      <w:bookmarkStart w:id="23" w:name="_Toc26504"/>
      <w:bookmarkStart w:id="24" w:name="_Toc30358"/>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7527"/>
      <w:bookmarkStart w:id="31" w:name="_Toc654"/>
      <w:bookmarkStart w:id="32" w:name="_Toc28099"/>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泌尿外科包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泌尿外科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泌尿外科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泌尿外科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76373872"/>
      <w:bookmarkStart w:id="44" w:name="_Toc25272"/>
      <w:bookmarkStart w:id="45" w:name="_Toc4033"/>
      <w:bookmarkStart w:id="46" w:name="_Toc14224"/>
      <w:bookmarkStart w:id="47" w:name="_Toc9714"/>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3153"/>
      <w:bookmarkStart w:id="53" w:name="_Toc76373874"/>
      <w:bookmarkStart w:id="54" w:name="_Toc11474"/>
      <w:bookmarkStart w:id="55" w:name="_Toc2599"/>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6355"/>
      <w:bookmarkStart w:id="59" w:name="_Toc29225"/>
      <w:bookmarkStart w:id="60" w:name="_Toc30465"/>
      <w:bookmarkStart w:id="61" w:name="_Toc29620"/>
      <w:bookmarkStart w:id="62" w:name="_Toc76373876"/>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6072F42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1、用途：产品适用于临床包皮切割缝合手术</w:t>
      </w:r>
    </w:p>
    <w:p w14:paraId="73E077F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49DC334B">
      <w:pPr>
        <w:spacing w:line="320" w:lineRule="exact"/>
        <w:ind w:left="478" w:leftChars="85" w:hanging="240" w:hangingChars="100"/>
        <w:rPr>
          <w:rFonts w:hint="eastAsia" w:cs="Times New Roman"/>
          <w:sz w:val="24"/>
          <w:szCs w:val="24"/>
          <w:lang w:val="en-US" w:eastAsia="zh-CN"/>
        </w:rPr>
      </w:pPr>
      <w:r>
        <w:rPr>
          <w:rFonts w:hint="eastAsia" w:ascii="Times New Roman" w:eastAsia="宋体" w:cs="Times New Roman"/>
          <w:sz w:val="24"/>
          <w:szCs w:val="24"/>
          <w:lang w:val="en-US" w:eastAsia="zh-CN"/>
        </w:rPr>
        <w:t>（1）垫片形式</w:t>
      </w:r>
      <w:r>
        <w:rPr>
          <w:rFonts w:hint="eastAsia" w:cs="Times New Roman"/>
          <w:sz w:val="24"/>
          <w:szCs w:val="24"/>
          <w:lang w:val="en-US" w:eastAsia="zh-CN"/>
        </w:rPr>
        <w:t>：</w:t>
      </w:r>
      <w:r>
        <w:rPr>
          <w:rFonts w:hint="eastAsia" w:ascii="Times New Roman" w:eastAsia="宋体" w:cs="Times New Roman"/>
          <w:sz w:val="24"/>
          <w:szCs w:val="24"/>
          <w:lang w:val="en-US" w:eastAsia="zh-CN"/>
        </w:rPr>
        <w:t>分段垫片式</w:t>
      </w:r>
      <w:r>
        <w:rPr>
          <w:rFonts w:hint="eastAsia" w:cs="Times New Roman"/>
          <w:sz w:val="24"/>
          <w:szCs w:val="24"/>
          <w:lang w:val="en-US" w:eastAsia="zh-CN"/>
        </w:rPr>
        <w:t>；</w:t>
      </w:r>
    </w:p>
    <w:p w14:paraId="0775C32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（2）产品把手传动方式</w:t>
      </w:r>
      <w:r>
        <w:rPr>
          <w:rFonts w:hint="eastAsia" w:cs="Times New Roman"/>
          <w:sz w:val="24"/>
          <w:szCs w:val="24"/>
          <w:lang w:val="en-US" w:eastAsia="zh-CN"/>
        </w:rPr>
        <w:t>：</w:t>
      </w:r>
      <w:r>
        <w:rPr>
          <w:rFonts w:hint="eastAsia" w:ascii="Times New Roman" w:eastAsia="宋体" w:cs="Times New Roman"/>
          <w:sz w:val="24"/>
          <w:szCs w:val="24"/>
          <w:lang w:val="en-US" w:eastAsia="zh-CN"/>
        </w:rPr>
        <w:t>采用全力臂(齿轮、齿条)传动结构</w:t>
      </w:r>
      <w:r>
        <w:rPr>
          <w:rFonts w:hint="eastAsia" w:cs="Times New Roman"/>
          <w:sz w:val="24"/>
          <w:szCs w:val="24"/>
          <w:lang w:val="en-US" w:eastAsia="zh-CN"/>
        </w:rPr>
        <w:t>；</w:t>
      </w:r>
    </w:p>
    <w:p w14:paraId="20C4A52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（3）制造方式</w:t>
      </w:r>
      <w:r>
        <w:rPr>
          <w:rFonts w:hint="eastAsia" w:cs="Times New Roman"/>
          <w:sz w:val="24"/>
          <w:szCs w:val="24"/>
          <w:lang w:val="en-US" w:eastAsia="zh-CN"/>
        </w:rPr>
        <w:t>：</w:t>
      </w:r>
      <w:r>
        <w:rPr>
          <w:rFonts w:hint="eastAsia" w:ascii="Times New Roman" w:eastAsia="宋体" w:cs="Times New Roman"/>
          <w:sz w:val="24"/>
          <w:szCs w:val="24"/>
          <w:lang w:val="en-US" w:eastAsia="zh-CN"/>
        </w:rPr>
        <w:t>产品整体精密制造</w:t>
      </w:r>
      <w:r>
        <w:rPr>
          <w:rFonts w:hint="eastAsia" w:cs="Times New Roman"/>
          <w:sz w:val="24"/>
          <w:szCs w:val="24"/>
          <w:lang w:val="en-US" w:eastAsia="zh-CN"/>
        </w:rPr>
        <w:t>；</w:t>
      </w:r>
    </w:p>
    <w:p w14:paraId="4FDC1E3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（4）凹形座</w:t>
      </w:r>
      <w:r>
        <w:rPr>
          <w:rFonts w:hint="eastAsia" w:cs="Times New Roman"/>
          <w:sz w:val="24"/>
          <w:szCs w:val="24"/>
          <w:lang w:val="en-US" w:eastAsia="zh-CN"/>
        </w:rPr>
        <w:t>：</w:t>
      </w:r>
      <w:r>
        <w:rPr>
          <w:rFonts w:hint="eastAsia" w:ascii="Times New Roman" w:eastAsia="宋体" w:cs="Times New Roman"/>
          <w:sz w:val="24"/>
          <w:szCs w:val="24"/>
          <w:lang w:val="en-US" w:eastAsia="zh-CN"/>
        </w:rPr>
        <w:t>小儿规格产品凹形座的钟形罩采取全金属式结构</w:t>
      </w:r>
      <w:r>
        <w:rPr>
          <w:rFonts w:hint="eastAsia" w:cs="Times New Roman"/>
          <w:sz w:val="24"/>
          <w:szCs w:val="24"/>
          <w:lang w:val="en-US" w:eastAsia="zh-CN"/>
        </w:rPr>
        <w:t>；</w:t>
      </w:r>
    </w:p>
    <w:p w14:paraId="2411A11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（5）可视化</w:t>
      </w:r>
      <w:r>
        <w:rPr>
          <w:rFonts w:hint="eastAsia" w:cs="Times New Roman"/>
          <w:sz w:val="24"/>
          <w:szCs w:val="24"/>
          <w:lang w:val="en-US" w:eastAsia="zh-CN"/>
        </w:rPr>
        <w:t>：</w:t>
      </w:r>
      <w:r>
        <w:rPr>
          <w:rFonts w:hint="eastAsia" w:ascii="Times New Roman" w:eastAsia="宋体" w:cs="Times New Roman"/>
          <w:sz w:val="24"/>
          <w:szCs w:val="24"/>
          <w:lang w:val="en-US" w:eastAsia="zh-CN"/>
        </w:rPr>
        <w:t>采用透明壳体</w:t>
      </w:r>
      <w:r>
        <w:rPr>
          <w:rFonts w:hint="eastAsia" w:cs="Times New Roman"/>
          <w:sz w:val="24"/>
          <w:szCs w:val="24"/>
          <w:lang w:val="en-US" w:eastAsia="zh-CN"/>
        </w:rPr>
        <w:t>。</w:t>
      </w:r>
    </w:p>
    <w:p w14:paraId="002C7A4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3、组成及材质</w:t>
      </w:r>
      <w:r>
        <w:rPr>
          <w:rFonts w:hint="eastAsia" w:cs="Times New Roman"/>
          <w:sz w:val="24"/>
          <w:szCs w:val="24"/>
          <w:lang w:val="en-US" w:eastAsia="zh-CN"/>
        </w:rPr>
        <w:t>：</w:t>
      </w:r>
    </w:p>
    <w:p w14:paraId="005DF25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（1）缝合钉材料</w:t>
      </w:r>
      <w:r>
        <w:rPr>
          <w:rFonts w:hint="eastAsia" w:cs="Times New Roman"/>
          <w:sz w:val="24"/>
          <w:szCs w:val="24"/>
          <w:lang w:val="en-US" w:eastAsia="zh-CN"/>
        </w:rPr>
        <w:t>：</w:t>
      </w:r>
      <w:r>
        <w:rPr>
          <w:rFonts w:hint="eastAsia" w:ascii="Times New Roman" w:eastAsia="宋体" w:cs="Times New Roman"/>
          <w:sz w:val="24"/>
          <w:szCs w:val="24"/>
          <w:lang w:val="en-US" w:eastAsia="zh-CN"/>
        </w:rPr>
        <w:t>316L不绣钢</w:t>
      </w:r>
      <w:r>
        <w:rPr>
          <w:rFonts w:hint="eastAsia" w:cs="Times New Roman"/>
          <w:sz w:val="24"/>
          <w:szCs w:val="24"/>
          <w:lang w:val="en-US" w:eastAsia="zh-CN"/>
        </w:rPr>
        <w:t>；</w:t>
      </w:r>
    </w:p>
    <w:p w14:paraId="1D8287F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（2）环形切割刀材料</w:t>
      </w:r>
      <w:r>
        <w:rPr>
          <w:rFonts w:hint="eastAsia" w:cs="Times New Roman"/>
          <w:sz w:val="24"/>
          <w:szCs w:val="24"/>
          <w:lang w:val="en-US" w:eastAsia="zh-CN"/>
        </w:rPr>
        <w:t>：</w:t>
      </w:r>
      <w:r>
        <w:rPr>
          <w:rFonts w:hint="eastAsia" w:ascii="Times New Roman" w:eastAsia="宋体" w:cs="Times New Roman"/>
          <w:sz w:val="24"/>
          <w:szCs w:val="24"/>
          <w:lang w:val="en-US" w:eastAsia="zh-CN"/>
        </w:rPr>
        <w:t>304不绣钢</w:t>
      </w:r>
      <w:r>
        <w:rPr>
          <w:rFonts w:hint="eastAsia" w:cs="Times New Roman"/>
          <w:sz w:val="24"/>
          <w:szCs w:val="24"/>
          <w:lang w:val="en-US" w:eastAsia="zh-CN"/>
        </w:rPr>
        <w:t>；</w:t>
      </w:r>
    </w:p>
    <w:p w14:paraId="16AA77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（3）垫片材料</w:t>
      </w:r>
      <w:r>
        <w:rPr>
          <w:rFonts w:hint="eastAsia" w:cs="Times New Roman"/>
          <w:sz w:val="24"/>
          <w:szCs w:val="24"/>
          <w:lang w:val="en-US" w:eastAsia="zh-CN"/>
        </w:rPr>
        <w:t>：</w:t>
      </w:r>
      <w:r>
        <w:rPr>
          <w:rFonts w:hint="eastAsia" w:ascii="Times New Roman" w:eastAsia="宋体" w:cs="Times New Roman"/>
          <w:sz w:val="24"/>
          <w:szCs w:val="24"/>
          <w:lang w:val="en-US" w:eastAsia="zh-CN"/>
        </w:rPr>
        <w:t>医用硅橡胶</w:t>
      </w:r>
      <w:r>
        <w:rPr>
          <w:rFonts w:hint="default" w:ascii="Times New Roman" w:hAnsi="Times New Roman" w:eastAsia="宋体" w:cs="Times New Roman"/>
          <w:i w:val="0"/>
          <w:kern w:val="2"/>
          <w:sz w:val="24"/>
          <w:szCs w:val="24"/>
          <w:lang w:val="en-US" w:eastAsia="zh-CN" w:bidi="ar-SA"/>
        </w:rPr>
        <w:t>。</w:t>
      </w:r>
    </w:p>
    <w:p w14:paraId="20259773">
      <w:pPr>
        <w:spacing w:line="320" w:lineRule="exact"/>
        <w:rPr>
          <w:rFonts w:hint="default" w:ascii="Times New Roman" w:hAnsi="Times New Roman" w:eastAsia="宋体" w:cs="Times New Roman"/>
          <w:i w:val="0"/>
          <w:kern w:val="2"/>
          <w:sz w:val="24"/>
          <w:szCs w:val="24"/>
          <w:lang w:val="en-US" w:eastAsia="zh-CN" w:bidi="ar-SA"/>
        </w:rPr>
      </w:pPr>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44A4856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该产品与高频术设备配套使用（等离子电切系统，杭州得道，DD-400A），用于良性前列腺增生症的电切手术治疗也可与激光手术设备配套使用，用于良性前列腺增生症的激光汽化手术治疗，是解决尿道梗阻的重要手段。</w:t>
      </w:r>
    </w:p>
    <w:p w14:paraId="778F05F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4B2F484F">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eastAsia="宋体" w:cs="Times New Roman"/>
          <w:sz w:val="24"/>
          <w:szCs w:val="24"/>
          <w:lang w:val="en-US" w:eastAsia="zh-CN"/>
        </w:rPr>
        <w:t>内窥镜：镜体外径≤4.5毫米，视向角12°或30°，视场角：≥60°，光学镜的可清晰观察范围：3mm-50mm。金属零件全部采用医用不锈钢制造，物镜前保护片采用光洁、耐磨的蓝宝石材料，视场内装有三角形方向标</w:t>
      </w:r>
      <w:r>
        <w:rPr>
          <w:rFonts w:hint="eastAsia" w:cs="Times New Roman"/>
          <w:sz w:val="24"/>
          <w:szCs w:val="24"/>
          <w:lang w:val="en-US" w:eastAsia="zh-CN"/>
        </w:rPr>
        <w:t>；</w:t>
      </w:r>
    </w:p>
    <w:p w14:paraId="2DD03CEB">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eastAsia="宋体" w:cs="Times New Roman"/>
          <w:sz w:val="24"/>
          <w:szCs w:val="24"/>
          <w:lang w:val="en-US" w:eastAsia="zh-CN"/>
        </w:rPr>
        <w:t>电切推进器（手柄）：1把，被动式，电切器行程≥23mm</w:t>
      </w:r>
      <w:r>
        <w:rPr>
          <w:rFonts w:hint="eastAsia" w:cs="Times New Roman"/>
          <w:sz w:val="24"/>
          <w:szCs w:val="24"/>
          <w:lang w:val="en-US" w:eastAsia="zh-CN"/>
        </w:rPr>
        <w:t>；</w:t>
      </w:r>
    </w:p>
    <w:p w14:paraId="25029477">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（3）</w:t>
      </w:r>
      <w:r>
        <w:rPr>
          <w:rFonts w:hint="eastAsia" w:ascii="Times New Roman" w:eastAsia="宋体" w:cs="Times New Roman"/>
          <w:sz w:val="24"/>
          <w:szCs w:val="24"/>
          <w:lang w:val="en-US" w:eastAsia="zh-CN"/>
        </w:rPr>
        <w:t>内鞘：≤25Fr、可360°旋转</w:t>
      </w:r>
      <w:r>
        <w:rPr>
          <w:rFonts w:hint="eastAsia" w:cs="Times New Roman"/>
          <w:sz w:val="24"/>
          <w:szCs w:val="24"/>
          <w:lang w:val="en-US" w:eastAsia="zh-CN"/>
        </w:rPr>
        <w:t>；</w:t>
      </w:r>
    </w:p>
    <w:p w14:paraId="3C0CCFBD">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（4）</w:t>
      </w:r>
      <w:r>
        <w:rPr>
          <w:rFonts w:hint="eastAsia" w:ascii="Times New Roman" w:eastAsia="宋体" w:cs="Times New Roman"/>
          <w:sz w:val="24"/>
          <w:szCs w:val="24"/>
          <w:lang w:val="en-US" w:eastAsia="zh-CN"/>
        </w:rPr>
        <w:t>外鞘：≤27Fr，带进出水开关，通水阀和镜鞘锥体配合处，渗水≤6滴／min</w:t>
      </w:r>
      <w:r>
        <w:rPr>
          <w:rFonts w:hint="eastAsia" w:cs="Times New Roman"/>
          <w:sz w:val="24"/>
          <w:szCs w:val="24"/>
          <w:lang w:val="en-US" w:eastAsia="zh-CN"/>
        </w:rPr>
        <w:t>；</w:t>
      </w:r>
    </w:p>
    <w:p w14:paraId="66E5335F">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（5）</w:t>
      </w:r>
      <w:r>
        <w:rPr>
          <w:rFonts w:hint="eastAsia" w:ascii="Times New Roman" w:eastAsia="宋体" w:cs="Times New Roman"/>
          <w:sz w:val="24"/>
          <w:szCs w:val="24"/>
          <w:lang w:val="en-US" w:eastAsia="zh-CN"/>
        </w:rPr>
        <w:t>闭孔器</w:t>
      </w:r>
      <w:r>
        <w:rPr>
          <w:rFonts w:hint="eastAsia" w:cs="Times New Roman"/>
          <w:sz w:val="24"/>
          <w:szCs w:val="24"/>
          <w:lang w:val="en-US" w:eastAsia="zh-CN"/>
        </w:rPr>
        <w:t>；</w:t>
      </w:r>
    </w:p>
    <w:p w14:paraId="7382AB4E">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（6）</w:t>
      </w:r>
      <w:r>
        <w:rPr>
          <w:rFonts w:hint="eastAsia" w:ascii="Times New Roman" w:eastAsia="宋体" w:cs="Times New Roman"/>
          <w:sz w:val="24"/>
          <w:szCs w:val="24"/>
          <w:lang w:val="en-US" w:eastAsia="zh-CN"/>
        </w:rPr>
        <w:t>冲洗接头：进水和出水通道，可以持续循环灌流</w:t>
      </w:r>
      <w:r>
        <w:rPr>
          <w:rFonts w:hint="eastAsia" w:cs="Times New Roman"/>
          <w:sz w:val="24"/>
          <w:szCs w:val="24"/>
          <w:lang w:val="en-US" w:eastAsia="zh-CN"/>
        </w:rPr>
        <w:t>；</w:t>
      </w:r>
    </w:p>
    <w:p w14:paraId="691C5C0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（7）</w:t>
      </w:r>
      <w:r>
        <w:rPr>
          <w:rFonts w:hint="eastAsia" w:ascii="Times New Roman" w:eastAsia="宋体" w:cs="Times New Roman"/>
          <w:sz w:val="24"/>
          <w:szCs w:val="24"/>
          <w:lang w:val="en-US" w:eastAsia="zh-CN"/>
        </w:rPr>
        <w:t>内鞘接头：可配合内鞘用于单内鞘手术‌</w:t>
      </w:r>
      <w:r>
        <w:rPr>
          <w:rFonts w:hint="default" w:ascii="Times New Roman" w:hAnsi="Times New Roman" w:eastAsia="宋体" w:cs="Times New Roman"/>
          <w:i w:val="0"/>
          <w:kern w:val="2"/>
          <w:sz w:val="24"/>
          <w:szCs w:val="24"/>
          <w:lang w:val="en-US" w:eastAsia="zh-CN" w:bidi="ar-SA"/>
        </w:rPr>
        <w:t>。</w:t>
      </w:r>
    </w:p>
    <w:p w14:paraId="19BDD8BB">
      <w:pPr>
        <w:pStyle w:val="2"/>
        <w:rPr>
          <w:rFonts w:hint="default"/>
          <w:lang w:val="en-US" w:eastAsia="zh-CN"/>
        </w:rPr>
      </w:pPr>
    </w:p>
    <w:p w14:paraId="62595C98">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2CD0085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1、用途：用于输尿管狭窄的经腔扩张。</w:t>
      </w:r>
    </w:p>
    <w:p w14:paraId="0727BB9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2、结构及组成：</w:t>
      </w:r>
    </w:p>
    <w:p w14:paraId="12C118B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（1）</w:t>
      </w:r>
      <w:r>
        <w:rPr>
          <w:rFonts w:hint="default" w:ascii="Times New Roman" w:hAnsi="Times New Roman" w:eastAsia="宋体" w:cs="Times New Roman"/>
          <w:i w:val="0"/>
          <w:kern w:val="2"/>
          <w:sz w:val="24"/>
          <w:szCs w:val="24"/>
          <w:lang w:val="en-US" w:eastAsia="zh-CN" w:bidi="ar-SA"/>
        </w:rPr>
        <w:t>球囊导管主要由球囊、管身、分叉连接件、球囊中心腔、球囊扩张腔、不透射线标记和旋塞阀组成，球囊涂覆亲水涂层</w:t>
      </w:r>
      <w:r>
        <w:rPr>
          <w:rFonts w:hint="eastAsia" w:cs="Times New Roman"/>
          <w:i w:val="0"/>
          <w:kern w:val="2"/>
          <w:sz w:val="24"/>
          <w:szCs w:val="24"/>
          <w:lang w:val="en-US" w:eastAsia="zh-CN" w:bidi="ar-SA"/>
        </w:rPr>
        <w:t>；</w:t>
      </w:r>
    </w:p>
    <w:p w14:paraId="5F17F2A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（2）</w:t>
      </w:r>
      <w:r>
        <w:rPr>
          <w:rFonts w:hint="default" w:ascii="Times New Roman" w:hAnsi="Times New Roman" w:eastAsia="宋体" w:cs="Times New Roman"/>
          <w:i w:val="0"/>
          <w:kern w:val="2"/>
          <w:sz w:val="24"/>
          <w:szCs w:val="24"/>
          <w:lang w:val="en-US" w:eastAsia="zh-CN" w:bidi="ar-SA"/>
        </w:rPr>
        <w:t>球囊导管套装由球囊导管和压力泵组成，压力泵用于与球囊导管配合使用</w:t>
      </w:r>
      <w:r>
        <w:rPr>
          <w:rFonts w:hint="eastAsia" w:cs="Times New Roman"/>
          <w:i w:val="0"/>
          <w:kern w:val="2"/>
          <w:sz w:val="24"/>
          <w:szCs w:val="24"/>
          <w:lang w:val="en-US" w:eastAsia="zh-CN" w:bidi="ar-SA"/>
        </w:rPr>
        <w:t>，</w:t>
      </w:r>
      <w:r>
        <w:rPr>
          <w:rFonts w:hint="default" w:ascii="Times New Roman" w:hAnsi="Times New Roman" w:eastAsia="宋体" w:cs="Times New Roman"/>
          <w:i w:val="0"/>
          <w:kern w:val="2"/>
          <w:sz w:val="24"/>
          <w:szCs w:val="24"/>
          <w:lang w:val="en-US" w:eastAsia="zh-CN" w:bidi="ar-SA"/>
        </w:rPr>
        <w:t>最高压力为20个标准大气压</w:t>
      </w:r>
      <w:r>
        <w:rPr>
          <w:rFonts w:hint="eastAsia" w:cs="Times New Roman"/>
          <w:i w:val="0"/>
          <w:kern w:val="2"/>
          <w:sz w:val="24"/>
          <w:szCs w:val="24"/>
          <w:lang w:val="en-US" w:eastAsia="zh-CN" w:bidi="ar-SA"/>
        </w:rPr>
        <w:t>；</w:t>
      </w:r>
    </w:p>
    <w:p w14:paraId="51118071">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（3）</w:t>
      </w:r>
      <w:r>
        <w:rPr>
          <w:rFonts w:hint="default" w:ascii="Times New Roman" w:hAnsi="Times New Roman" w:eastAsia="宋体" w:cs="Times New Roman"/>
          <w:i w:val="0"/>
          <w:kern w:val="2"/>
          <w:sz w:val="24"/>
          <w:szCs w:val="24"/>
          <w:lang w:val="en-US" w:eastAsia="zh-CN" w:bidi="ar-SA"/>
        </w:rPr>
        <w:t>球囊材料为Pebax。</w:t>
      </w:r>
    </w:p>
    <w:p w14:paraId="23504259">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3、产品经环氧乙烷灭菌，一次性使用</w:t>
      </w:r>
      <w:r>
        <w:rPr>
          <w:rFonts w:hint="eastAsia" w:cs="Times New Roman"/>
          <w:i w:val="0"/>
          <w:kern w:val="2"/>
          <w:sz w:val="24"/>
          <w:szCs w:val="24"/>
          <w:lang w:val="en-US" w:eastAsia="zh-CN" w:bidi="ar-SA"/>
        </w:rPr>
        <w:t>。</w:t>
      </w:r>
    </w:p>
    <w:p w14:paraId="42F988B6">
      <w:pPr>
        <w:spacing w:line="320" w:lineRule="exact"/>
        <w:ind w:left="478" w:leftChars="85" w:hanging="240" w:hangingChars="100"/>
        <w:rPr>
          <w:rFonts w:hint="eastAsia" w:cs="Times New Roman"/>
          <w:i w:val="0"/>
          <w:kern w:val="2"/>
          <w:sz w:val="24"/>
          <w:szCs w:val="24"/>
          <w:lang w:val="en-US" w:eastAsia="zh-CN" w:bidi="ar-SA"/>
        </w:rPr>
      </w:pPr>
    </w:p>
    <w:p w14:paraId="71652892">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6985D8D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1、用途：在医疗机构中使用</w:t>
      </w:r>
      <w:r>
        <w:rPr>
          <w:rFonts w:hint="eastAsia" w:cs="Times New Roman"/>
          <w:i w:val="0"/>
          <w:kern w:val="2"/>
          <w:sz w:val="24"/>
          <w:szCs w:val="24"/>
          <w:lang w:val="en-US" w:eastAsia="zh-CN" w:bidi="ar-SA"/>
        </w:rPr>
        <w:t>，</w:t>
      </w:r>
      <w:r>
        <w:rPr>
          <w:rFonts w:hint="default" w:ascii="Times New Roman" w:hAnsi="Times New Roman" w:eastAsia="宋体" w:cs="Times New Roman"/>
          <w:i w:val="0"/>
          <w:kern w:val="2"/>
          <w:sz w:val="24"/>
          <w:szCs w:val="24"/>
          <w:lang w:val="en-US" w:eastAsia="zh-CN" w:bidi="ar-SA"/>
        </w:rPr>
        <w:t>该产品与医用内窥镜图像处理器配合使用，经尿道插入输尿管，肾盂内，对输尿管、肾盂进行观察、诊断或治疗中成像；</w:t>
      </w:r>
    </w:p>
    <w:p w14:paraId="59D71A2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2、技术参数：</w:t>
      </w:r>
    </w:p>
    <w:p w14:paraId="11A45D8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（1）</w:t>
      </w:r>
      <w:r>
        <w:rPr>
          <w:rFonts w:hint="default" w:ascii="Times New Roman" w:hAnsi="Times New Roman" w:eastAsia="宋体" w:cs="Times New Roman"/>
          <w:i w:val="0"/>
          <w:kern w:val="2"/>
          <w:sz w:val="24"/>
          <w:szCs w:val="24"/>
          <w:lang w:val="en-US" w:eastAsia="zh-CN" w:bidi="ar-SA"/>
        </w:rPr>
        <w:t>双LED灯设计且灯亮度可调，无需光纤导光；</w:t>
      </w:r>
    </w:p>
    <w:p w14:paraId="26EA742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（2）</w:t>
      </w:r>
      <w:r>
        <w:rPr>
          <w:rFonts w:hint="default" w:ascii="Times New Roman" w:hAnsi="Times New Roman" w:eastAsia="宋体" w:cs="Times New Roman"/>
          <w:i w:val="0"/>
          <w:kern w:val="2"/>
          <w:sz w:val="24"/>
          <w:szCs w:val="24"/>
          <w:lang w:val="en-US" w:eastAsia="zh-CN" w:bidi="ar-SA"/>
        </w:rPr>
        <w:t>具备120°视场角；</w:t>
      </w:r>
    </w:p>
    <w:p w14:paraId="66EE02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（3）</w:t>
      </w:r>
      <w:r>
        <w:rPr>
          <w:rFonts w:hint="default" w:ascii="Times New Roman" w:hAnsi="Times New Roman" w:eastAsia="宋体" w:cs="Times New Roman"/>
          <w:i w:val="0"/>
          <w:kern w:val="2"/>
          <w:sz w:val="24"/>
          <w:szCs w:val="24"/>
          <w:lang w:val="en-US" w:eastAsia="zh-CN" w:bidi="ar-SA"/>
        </w:rPr>
        <w:t>景深3mm～50mm；</w:t>
      </w:r>
    </w:p>
    <w:p w14:paraId="5219D00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（4）</w:t>
      </w:r>
      <w:r>
        <w:rPr>
          <w:rFonts w:hint="default" w:ascii="Times New Roman" w:hAnsi="Times New Roman" w:eastAsia="宋体" w:cs="Times New Roman"/>
          <w:i w:val="0"/>
          <w:kern w:val="2"/>
          <w:sz w:val="24"/>
          <w:szCs w:val="24"/>
          <w:lang w:val="en-US" w:eastAsia="zh-CN" w:bidi="ar-SA"/>
        </w:rPr>
        <w:t>弯曲部弯曲角度向上≥275°，向下≥275°；</w:t>
      </w:r>
    </w:p>
    <w:p w14:paraId="4D8D05C9">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（5）</w:t>
      </w:r>
      <w:r>
        <w:rPr>
          <w:rFonts w:hint="default" w:ascii="Times New Roman" w:hAnsi="Times New Roman" w:eastAsia="宋体" w:cs="Times New Roman"/>
          <w:i w:val="0"/>
          <w:kern w:val="2"/>
          <w:sz w:val="24"/>
          <w:szCs w:val="24"/>
          <w:lang w:val="en-US" w:eastAsia="zh-CN" w:bidi="ar-SA"/>
        </w:rPr>
        <w:t>最小插入部外径≦8.7FR；</w:t>
      </w:r>
    </w:p>
    <w:p w14:paraId="1CEA070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（6）</w:t>
      </w:r>
      <w:r>
        <w:rPr>
          <w:rFonts w:hint="default" w:ascii="Times New Roman" w:hAnsi="Times New Roman" w:eastAsia="宋体" w:cs="Times New Roman"/>
          <w:i w:val="0"/>
          <w:kern w:val="2"/>
          <w:sz w:val="24"/>
          <w:szCs w:val="24"/>
          <w:lang w:val="en-US" w:eastAsia="zh-CN" w:bidi="ar-SA"/>
        </w:rPr>
        <w:t>工作孔道内径≥3.6FR；</w:t>
      </w:r>
    </w:p>
    <w:p w14:paraId="6C48066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（7）</w:t>
      </w:r>
      <w:r>
        <w:rPr>
          <w:rFonts w:hint="default" w:ascii="Times New Roman" w:hAnsi="Times New Roman" w:eastAsia="宋体" w:cs="Times New Roman"/>
          <w:i w:val="0"/>
          <w:kern w:val="2"/>
          <w:sz w:val="24"/>
          <w:szCs w:val="24"/>
          <w:lang w:val="en-US" w:eastAsia="zh-CN" w:bidi="ar-SA"/>
        </w:rPr>
        <w:t>工作长度≥670mm；</w:t>
      </w:r>
    </w:p>
    <w:p w14:paraId="5987551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（8）</w:t>
      </w:r>
      <w:r>
        <w:rPr>
          <w:rFonts w:hint="default" w:ascii="Times New Roman" w:hAnsi="Times New Roman" w:eastAsia="宋体" w:cs="Times New Roman"/>
          <w:i w:val="0"/>
          <w:kern w:val="2"/>
          <w:sz w:val="24"/>
          <w:szCs w:val="24"/>
          <w:lang w:val="en-US" w:eastAsia="zh-CN" w:bidi="ar-SA"/>
        </w:rPr>
        <w:t>手柄具有角度卡锁功能，可手动调节；</w:t>
      </w:r>
    </w:p>
    <w:p w14:paraId="77315BA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（9）</w:t>
      </w:r>
      <w:r>
        <w:rPr>
          <w:rFonts w:hint="default" w:ascii="Times New Roman" w:hAnsi="Times New Roman" w:eastAsia="宋体" w:cs="Times New Roman"/>
          <w:i w:val="0"/>
          <w:kern w:val="2"/>
          <w:sz w:val="24"/>
          <w:szCs w:val="24"/>
          <w:lang w:val="en-US" w:eastAsia="zh-CN" w:bidi="ar-SA"/>
        </w:rPr>
        <w:t>先端外壳透明，输出总光通量≥2.0 lm，手术视野明亮不易出现暗区</w:t>
      </w:r>
      <w:r>
        <w:rPr>
          <w:rFonts w:hint="eastAsia" w:cs="Times New Roman"/>
          <w:i w:val="0"/>
          <w:kern w:val="2"/>
          <w:sz w:val="24"/>
          <w:szCs w:val="24"/>
          <w:lang w:val="en-US" w:eastAsia="zh-CN" w:bidi="ar-SA"/>
        </w:rPr>
        <w:t>.</w:t>
      </w:r>
    </w:p>
    <w:p w14:paraId="793121DC">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3、耗材组成：由手柄、插入部组成，含内置光源。</w:t>
      </w:r>
    </w:p>
    <w:p w14:paraId="70F6A0E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4、一次性使用，有效期≥两年。</w:t>
      </w:r>
    </w:p>
    <w:p w14:paraId="2686AFA3">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5、配套设备4台</w:t>
      </w:r>
      <w:r>
        <w:rPr>
          <w:rFonts w:hint="eastAsia" w:cs="Times New Roman"/>
          <w:i w:val="0"/>
          <w:kern w:val="2"/>
          <w:sz w:val="24"/>
          <w:szCs w:val="24"/>
          <w:lang w:val="en-US" w:eastAsia="zh-CN" w:bidi="ar-SA"/>
        </w:rPr>
        <w:t>。</w:t>
      </w:r>
    </w:p>
    <w:p w14:paraId="0E0F0C12">
      <w:pPr>
        <w:pStyle w:val="2"/>
        <w:rPr>
          <w:rFonts w:hint="eastAsia"/>
          <w:lang w:val="en-US" w:eastAsia="zh-CN"/>
        </w:rPr>
      </w:pPr>
    </w:p>
    <w:p w14:paraId="68CEB747">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医用内窥镜图像处理器：</w:t>
      </w:r>
    </w:p>
    <w:p w14:paraId="3CC707A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1、采用彩色LCD高清触摸显示器，≥10.1英寸。可不受手术室场地限制，自带屏幕独立电子成像，无须外接显示器。</w:t>
      </w:r>
    </w:p>
    <w:p w14:paraId="756C90AF">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2、具有病案管理功能，随时可以新建患者信息，将拍照，录像信息保存在单独病人信息目录下并支持查询搜索，图像和视频可存储在主机上，并支持在该图像处理器的屏幕上回看照片和录像。</w:t>
      </w:r>
    </w:p>
    <w:p w14:paraId="640C272A">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3、存储空间≥32G，图像及录像记录支持USB导出，无需连接线可直接接U盘或1T的硬盘，通过USB接口外接U盘或硬盘导出病例图像；</w:t>
      </w:r>
    </w:p>
    <w:p w14:paraId="234C3276">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4、具有手动白平衡和固定白平衡，支持白平衡校准功能。</w:t>
      </w:r>
    </w:p>
    <w:p w14:paraId="399704E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5、具有AV和HDMI视频输出接口。支持扩展至1920*1080分辨率。</w:t>
      </w:r>
    </w:p>
    <w:p w14:paraId="4356748D">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6、具有亮度调节、图像冻结、放大缩小功能。</w:t>
      </w:r>
    </w:p>
    <w:p w14:paraId="16258FFD">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7、视框切换：支持圆形、八边形、方形三种模式；</w:t>
      </w:r>
    </w:p>
    <w:p w14:paraId="32B48EDE">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8、影像旋转：支持实现图像顺时针旋转0°，90°，180°，270°；</w:t>
      </w:r>
    </w:p>
    <w:p w14:paraId="07952DCD">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9、无内置LED冷光源系统，无须考虑后期设备LED光源的维护更换，支持前置双LED光源的照明方式。</w:t>
      </w:r>
    </w:p>
    <w:p w14:paraId="1D5E163B">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10、后期如有需要，可配医用脚踏开关，脚踏开关可控制拍照、录像。</w:t>
      </w:r>
    </w:p>
    <w:p w14:paraId="38518F02">
      <w:pPr>
        <w:pStyle w:val="2"/>
        <w:rPr>
          <w:rFonts w:hint="default"/>
          <w:lang w:val="en-US" w:eastAsia="zh-CN"/>
        </w:rPr>
      </w:pPr>
    </w:p>
    <w:p w14:paraId="05D338CB">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3224955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1、用途：用于泌尿系统上尿路疾病检查、诊断或治疗中成像。</w:t>
      </w:r>
    </w:p>
    <w:p w14:paraId="7EC80CB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2、技术参数：</w:t>
      </w:r>
    </w:p>
    <w:p w14:paraId="2763848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（1）</w:t>
      </w:r>
      <w:r>
        <w:rPr>
          <w:rFonts w:hint="default" w:ascii="Times New Roman" w:hAnsi="Times New Roman" w:eastAsia="宋体" w:cs="Times New Roman"/>
          <w:i w:val="0"/>
          <w:kern w:val="2"/>
          <w:sz w:val="24"/>
          <w:szCs w:val="24"/>
          <w:lang w:val="en-US" w:eastAsia="zh-CN" w:bidi="ar-SA"/>
        </w:rPr>
        <w:t>内窥镜≥16万像素，立体偏转角12.5°，景深：2mm-50mm，手柄与镜体同轴性为：1:1</w:t>
      </w:r>
      <w:r>
        <w:rPr>
          <w:rFonts w:hint="eastAsia" w:cs="Times New Roman"/>
          <w:i w:val="0"/>
          <w:kern w:val="2"/>
          <w:sz w:val="24"/>
          <w:szCs w:val="24"/>
          <w:lang w:val="en-US" w:eastAsia="zh-CN" w:bidi="ar-SA"/>
        </w:rPr>
        <w:t>；</w:t>
      </w:r>
    </w:p>
    <w:p w14:paraId="1F1E3DF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（2）</w:t>
      </w:r>
      <w:r>
        <w:rPr>
          <w:rFonts w:hint="default" w:ascii="Times New Roman" w:hAnsi="Times New Roman" w:eastAsia="宋体" w:cs="Times New Roman"/>
          <w:i w:val="0"/>
          <w:kern w:val="2"/>
          <w:sz w:val="24"/>
          <w:szCs w:val="24"/>
          <w:lang w:val="en-US" w:eastAsia="zh-CN" w:bidi="ar-SA"/>
        </w:rPr>
        <w:t>最小弯曲半径≤8mm，边缘均匀性uL≦25%</w:t>
      </w:r>
      <w:r>
        <w:rPr>
          <w:rFonts w:hint="eastAsia" w:cs="Times New Roman"/>
          <w:i w:val="0"/>
          <w:kern w:val="2"/>
          <w:sz w:val="24"/>
          <w:szCs w:val="24"/>
          <w:lang w:val="en-US" w:eastAsia="zh-CN" w:bidi="ar-SA"/>
        </w:rPr>
        <w:t>；</w:t>
      </w:r>
    </w:p>
    <w:p w14:paraId="65921B6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（3）</w:t>
      </w:r>
      <w:r>
        <w:rPr>
          <w:rFonts w:hint="default" w:ascii="Times New Roman" w:hAnsi="Times New Roman" w:eastAsia="宋体" w:cs="Times New Roman"/>
          <w:i w:val="0"/>
          <w:kern w:val="2"/>
          <w:sz w:val="24"/>
          <w:szCs w:val="24"/>
          <w:lang w:val="en-US" w:eastAsia="zh-CN" w:bidi="ar-SA"/>
        </w:rPr>
        <w:t>视场角：视场角110°±10°。视向角0°±10°，可控弯角：≧285°，器械通道孔径：≧1.2mm</w:t>
      </w:r>
      <w:r>
        <w:rPr>
          <w:rFonts w:hint="eastAsia" w:cs="Times New Roman"/>
          <w:i w:val="0"/>
          <w:kern w:val="2"/>
          <w:sz w:val="24"/>
          <w:szCs w:val="24"/>
          <w:lang w:val="en-US" w:eastAsia="zh-CN" w:bidi="ar-SA"/>
        </w:rPr>
        <w:t>；</w:t>
      </w:r>
    </w:p>
    <w:p w14:paraId="636683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（4）</w:t>
      </w:r>
      <w:r>
        <w:rPr>
          <w:rFonts w:hint="default" w:ascii="Times New Roman" w:hAnsi="Times New Roman" w:eastAsia="宋体" w:cs="Times New Roman"/>
          <w:i w:val="0"/>
          <w:kern w:val="2"/>
          <w:sz w:val="24"/>
          <w:szCs w:val="24"/>
          <w:lang w:val="en-US" w:eastAsia="zh-CN" w:bidi="ar-SA"/>
        </w:rPr>
        <w:t>器械通道：器械通道为直通道，与注水通道有开关涉及，杜绝器械在通道内转弯、无需使用单独封水帽</w:t>
      </w:r>
      <w:r>
        <w:rPr>
          <w:rFonts w:hint="eastAsia" w:cs="Times New Roman"/>
          <w:i w:val="0"/>
          <w:kern w:val="2"/>
          <w:sz w:val="24"/>
          <w:szCs w:val="24"/>
          <w:lang w:val="en-US" w:eastAsia="zh-CN" w:bidi="ar-SA"/>
        </w:rPr>
        <w:t>；</w:t>
      </w:r>
    </w:p>
    <w:p w14:paraId="442FC30C">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（5）</w:t>
      </w:r>
      <w:r>
        <w:rPr>
          <w:rFonts w:hint="default" w:ascii="Times New Roman" w:hAnsi="Times New Roman" w:eastAsia="宋体" w:cs="Times New Roman"/>
          <w:i w:val="0"/>
          <w:kern w:val="2"/>
          <w:sz w:val="24"/>
          <w:szCs w:val="24"/>
          <w:lang w:val="en-US" w:eastAsia="zh-CN" w:bidi="ar-SA"/>
        </w:rPr>
        <w:t>手柄视频信号线≧2.9米，插入管外径≦7.5FR</w:t>
      </w:r>
      <w:r>
        <w:rPr>
          <w:rFonts w:hint="eastAsia" w:cs="Times New Roman"/>
          <w:i w:val="0"/>
          <w:kern w:val="2"/>
          <w:sz w:val="24"/>
          <w:szCs w:val="24"/>
          <w:lang w:val="en-US" w:eastAsia="zh-CN" w:bidi="ar-SA"/>
        </w:rPr>
        <w:t>；</w:t>
      </w:r>
    </w:p>
    <w:p w14:paraId="36DE4B0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（6）</w:t>
      </w:r>
      <w:r>
        <w:rPr>
          <w:rFonts w:hint="default" w:ascii="Times New Roman" w:hAnsi="Times New Roman" w:eastAsia="宋体" w:cs="Times New Roman"/>
          <w:i w:val="0"/>
          <w:kern w:val="2"/>
          <w:sz w:val="24"/>
          <w:szCs w:val="24"/>
          <w:lang w:val="en-US" w:eastAsia="zh-CN" w:bidi="ar-SA"/>
        </w:rPr>
        <w:t>插入部长度包含但不限于670mm、660mm、650mm、540mm、380mm</w:t>
      </w:r>
      <w:r>
        <w:rPr>
          <w:rFonts w:hint="eastAsia" w:cs="Times New Roman"/>
          <w:i w:val="0"/>
          <w:kern w:val="2"/>
          <w:sz w:val="24"/>
          <w:szCs w:val="24"/>
          <w:lang w:val="en-US" w:eastAsia="zh-CN" w:bidi="ar-SA"/>
        </w:rPr>
        <w:t>；</w:t>
      </w:r>
    </w:p>
    <w:p w14:paraId="400637F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（7）</w:t>
      </w:r>
      <w:r>
        <w:rPr>
          <w:rFonts w:hint="default" w:ascii="Times New Roman" w:hAnsi="Times New Roman" w:eastAsia="宋体" w:cs="Times New Roman"/>
          <w:i w:val="0"/>
          <w:kern w:val="2"/>
          <w:sz w:val="24"/>
          <w:szCs w:val="24"/>
          <w:lang w:val="en-US" w:eastAsia="zh-CN" w:bidi="ar-SA"/>
        </w:rPr>
        <w:t>搭载钬激光光纤及套石篮偏转角度带有自锁功能</w:t>
      </w:r>
      <w:r>
        <w:rPr>
          <w:rFonts w:hint="eastAsia" w:cs="Times New Roman"/>
          <w:i w:val="0"/>
          <w:kern w:val="2"/>
          <w:sz w:val="24"/>
          <w:szCs w:val="24"/>
          <w:lang w:val="en-US" w:eastAsia="zh-CN" w:bidi="ar-SA"/>
        </w:rPr>
        <w:t>；</w:t>
      </w:r>
    </w:p>
    <w:p w14:paraId="79A170F9">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（8）</w:t>
      </w:r>
      <w:r>
        <w:rPr>
          <w:rFonts w:hint="default" w:ascii="Times New Roman" w:hAnsi="Times New Roman" w:eastAsia="宋体" w:cs="Times New Roman"/>
          <w:i w:val="0"/>
          <w:kern w:val="2"/>
          <w:sz w:val="24"/>
          <w:szCs w:val="24"/>
          <w:lang w:val="en-US" w:eastAsia="zh-CN" w:bidi="ar-SA"/>
        </w:rPr>
        <w:t>手柄自带快捷按键功能，可快速进行拍照/录像/冻结画面/缩放画面/白平衡</w:t>
      </w:r>
      <w:r>
        <w:rPr>
          <w:rFonts w:hint="eastAsia" w:cs="Times New Roman"/>
          <w:i w:val="0"/>
          <w:kern w:val="2"/>
          <w:sz w:val="24"/>
          <w:szCs w:val="24"/>
          <w:lang w:val="en-US" w:eastAsia="zh-CN" w:bidi="ar-SA"/>
        </w:rPr>
        <w:t>；</w:t>
      </w:r>
    </w:p>
    <w:p w14:paraId="7FAC104C">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（9）</w:t>
      </w:r>
      <w:r>
        <w:rPr>
          <w:rFonts w:hint="default" w:ascii="Times New Roman" w:hAnsi="Times New Roman" w:eastAsia="宋体" w:cs="Times New Roman"/>
          <w:i w:val="0"/>
          <w:kern w:val="2"/>
          <w:sz w:val="24"/>
          <w:szCs w:val="24"/>
          <w:lang w:val="en-US" w:eastAsia="zh-CN" w:bidi="ar-SA"/>
        </w:rPr>
        <w:t>先端材质为高分子材料，不会因金属切割造成组织损伤</w:t>
      </w:r>
      <w:r>
        <w:rPr>
          <w:rFonts w:hint="eastAsia" w:cs="Times New Roman"/>
          <w:i w:val="0"/>
          <w:kern w:val="2"/>
          <w:sz w:val="24"/>
          <w:szCs w:val="24"/>
          <w:lang w:val="en-US" w:eastAsia="zh-CN" w:bidi="ar-SA"/>
        </w:rPr>
        <w:t>。</w:t>
      </w:r>
    </w:p>
    <w:p w14:paraId="6271532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3、耗材组成或成分：产品由头端部（含内置LED光源）、弯曲部、插入部、操作部和电气连接部组成。</w:t>
      </w:r>
    </w:p>
    <w:p w14:paraId="69D63075">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w:t>
      </w:r>
      <w:r>
        <w:rPr>
          <w:rFonts w:hint="default" w:ascii="Times New Roman" w:hAnsi="Times New Roman" w:eastAsia="宋体" w:cs="Times New Roman"/>
          <w:i w:val="0"/>
          <w:kern w:val="2"/>
          <w:sz w:val="24"/>
          <w:szCs w:val="24"/>
          <w:lang w:val="en-US" w:eastAsia="zh-CN" w:bidi="ar-SA"/>
        </w:rPr>
        <w:t>、配套设备4台</w:t>
      </w:r>
      <w:r>
        <w:rPr>
          <w:rFonts w:hint="eastAsia" w:cs="Times New Roman"/>
          <w:i w:val="0"/>
          <w:kern w:val="2"/>
          <w:sz w:val="24"/>
          <w:szCs w:val="24"/>
          <w:lang w:val="en-US" w:eastAsia="zh-CN" w:bidi="ar-SA"/>
        </w:rPr>
        <w:t>。</w:t>
      </w:r>
    </w:p>
    <w:p w14:paraId="0B84E918">
      <w:pPr>
        <w:spacing w:line="320" w:lineRule="exact"/>
        <w:ind w:left="478" w:leftChars="85" w:hanging="240" w:hangingChars="100"/>
        <w:rPr>
          <w:rFonts w:hint="eastAsia" w:cs="Times New Roman"/>
          <w:i w:val="0"/>
          <w:kern w:val="2"/>
          <w:sz w:val="24"/>
          <w:szCs w:val="24"/>
          <w:lang w:val="en-US" w:eastAsia="zh-CN" w:bidi="ar-SA"/>
        </w:rPr>
      </w:pPr>
    </w:p>
    <w:p w14:paraId="4EB7AFFB">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输尿管成像主机系统：</w:t>
      </w:r>
    </w:p>
    <w:p w14:paraId="7AFC7A4F">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1、电源要求：电压220V，频率50/60Hz、功率14VA；</w:t>
      </w:r>
    </w:p>
    <w:p w14:paraId="54567A87">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2、亮度：手动多级调节亮度；</w:t>
      </w:r>
    </w:p>
    <w:p w14:paraId="554210A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3、白平衡：自动白平衡；</w:t>
      </w:r>
    </w:p>
    <w:p w14:paraId="626EC3E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4、功能：含图像冻结功能、图像放大功能、拍照功能、录像功能、菜单功能；</w:t>
      </w:r>
    </w:p>
    <w:p w14:paraId="0788B5FE">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5、输出视频最大分辨率应不小于1920*1080；</w:t>
      </w:r>
    </w:p>
    <w:p w14:paraId="6887A520">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6、图像输出图像输出支持数字信号输出和模拟信号输出，包括SDI、DVI、HDMI；</w:t>
      </w:r>
    </w:p>
    <w:p w14:paraId="61012C39">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7、按防电击的程度分类：BF型应用部分；</w:t>
      </w:r>
    </w:p>
    <w:p w14:paraId="70B7B6ED">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8、按对进液的防护程度分类：IPX0；</w:t>
      </w:r>
    </w:p>
    <w:p w14:paraId="161D34D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9、图像调节：亮度、饱和度0-100级可调。</w:t>
      </w:r>
    </w:p>
    <w:p w14:paraId="6819E9AB">
      <w:pPr>
        <w:spacing w:line="320" w:lineRule="exact"/>
        <w:ind w:left="478" w:leftChars="85" w:hanging="240" w:hangingChars="100"/>
        <w:rPr>
          <w:rFonts w:hint="eastAsia" w:cs="Times New Roman"/>
          <w:i w:val="0"/>
          <w:kern w:val="2"/>
          <w:sz w:val="24"/>
          <w:szCs w:val="24"/>
          <w:lang w:val="en-US" w:eastAsia="zh-CN" w:bidi="ar-SA"/>
        </w:rPr>
      </w:pPr>
    </w:p>
    <w:p w14:paraId="19EDDF83">
      <w:pPr>
        <w:spacing w:line="320" w:lineRule="exact"/>
        <w:ind w:left="479" w:leftChars="85" w:hanging="241" w:hangingChars="100"/>
        <w:rPr>
          <w:rFonts w:hint="default"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6</w:t>
      </w:r>
    </w:p>
    <w:p w14:paraId="4AEBB0E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1、用途:用于支撑松弛的耻骨尿道韧带，解决患者因耻骨尿道韧带松弛导致的尿失禁。用于耻骨后经阴道无张力悬吊术以及经闭孔无张力尿道中段悬吊术。</w:t>
      </w:r>
    </w:p>
    <w:p w14:paraId="2EBE5717">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2、技术参数</w:t>
      </w:r>
    </w:p>
    <w:p w14:paraId="076027C8">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（1）尺寸：长度≥45cm，重量：≤40g/m2)</w:t>
      </w:r>
    </w:p>
    <w:p w14:paraId="1F98A48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（2）适用术式：TVT，TVT-O；</w:t>
      </w:r>
    </w:p>
    <w:p w14:paraId="28C8729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3、材质：聚丙烯或钛化聚丙烯。</w:t>
      </w:r>
    </w:p>
    <w:p w14:paraId="4AE5B5EC">
      <w:pPr>
        <w:pStyle w:val="2"/>
        <w:rPr>
          <w:rFonts w:hint="eastAsia"/>
          <w:lang w:val="en-US" w:eastAsia="zh-CN"/>
        </w:rPr>
      </w:pPr>
    </w:p>
    <w:p w14:paraId="32F231C6">
      <w:pPr>
        <w:spacing w:line="320" w:lineRule="exact"/>
        <w:ind w:left="479" w:leftChars="85" w:hanging="241" w:hangingChars="100"/>
        <w:rPr>
          <w:rFonts w:hint="eastAsia"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7</w:t>
      </w:r>
    </w:p>
    <w:p w14:paraId="4B30BB1A">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内窥镜</w:t>
      </w:r>
    </w:p>
    <w:p w14:paraId="62829B4B">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1、功能及结构</w:t>
      </w:r>
    </w:p>
    <w:p w14:paraId="25384238">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（1）不锈钢水阀；</w:t>
      </w:r>
    </w:p>
    <w:p w14:paraId="17E35B9D">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（2）操作器手轮配有拨板起落指示标。</w:t>
      </w:r>
    </w:p>
    <w:p w14:paraId="3759BC0D">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2、光学参数</w:t>
      </w:r>
    </w:p>
    <w:p w14:paraId="62255D54">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（1）镜体外径：Ø4mm；</w:t>
      </w:r>
    </w:p>
    <w:p w14:paraId="06C33CDD">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（2）镜体工作长度≥302mm；</w:t>
      </w:r>
    </w:p>
    <w:p w14:paraId="2FB80C37">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（3）视向角：0°、30°、70°；</w:t>
      </w:r>
    </w:p>
    <w:p w14:paraId="27FF26FC">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（4）插入鞘套规格:≧4种，包含但不限于：15.5Fr、19.8Fr、21Fr、22.5Fr；</w:t>
      </w:r>
    </w:p>
    <w:p w14:paraId="4BF4CB88">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（5）视场中心角分辨力≥2.4 C/（°）；</w:t>
      </w:r>
    </w:p>
    <w:p w14:paraId="23C28ACA">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（6）有效景深≥5-100mm；</w:t>
      </w:r>
    </w:p>
    <w:p w14:paraId="4309C98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（7）单位相对畸变VU-z≤10%。</w:t>
      </w:r>
    </w:p>
    <w:p w14:paraId="2B7F0253">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软性活检钳</w:t>
      </w:r>
    </w:p>
    <w:p w14:paraId="5C2ACA3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1、手术器械规格包含但不限于：7Fr×370mm；</w:t>
      </w:r>
    </w:p>
    <w:p w14:paraId="18D8F87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2、医用级不锈钢材质。</w:t>
      </w:r>
    </w:p>
    <w:p w14:paraId="4F219D6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17944"/>
      <w:bookmarkStart w:id="68" w:name="_Toc7794"/>
      <w:bookmarkStart w:id="69" w:name="_Toc24122"/>
      <w:bookmarkStart w:id="70" w:name="_Toc4791"/>
      <w:bookmarkStart w:id="71" w:name="_Toc76373878"/>
      <w:bookmarkStart w:id="72" w:name="_Toc17524"/>
      <w:bookmarkStart w:id="73" w:name="_Toc15650"/>
      <w:bookmarkStart w:id="74" w:name="_Toc1768"/>
      <w:bookmarkStart w:id="75" w:name="_Toc207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76373879"/>
      <w:bookmarkStart w:id="78" w:name="_Toc5959"/>
      <w:bookmarkStart w:id="79" w:name="_Toc30551"/>
      <w:bookmarkStart w:id="80" w:name="_Toc29836"/>
      <w:bookmarkStart w:id="81" w:name="_Toc22561"/>
      <w:bookmarkStart w:id="82" w:name="_Toc9339"/>
      <w:bookmarkStart w:id="83" w:name="_Toc14311"/>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263"/>
      <w:bookmarkStart w:id="88" w:name="_Toc76373885"/>
      <w:bookmarkStart w:id="89" w:name="_Toc2258"/>
      <w:bookmarkStart w:id="90" w:name="_Toc27893"/>
      <w:bookmarkStart w:id="91" w:name="_Toc20772"/>
      <w:bookmarkStart w:id="92" w:name="_Toc12384"/>
      <w:bookmarkStart w:id="93" w:name="_Toc27737"/>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1052"/>
      <w:bookmarkStart w:id="95" w:name="_Toc76373886"/>
      <w:bookmarkStart w:id="96" w:name="_Toc7115"/>
      <w:bookmarkStart w:id="97" w:name="_Toc12712"/>
      <w:bookmarkStart w:id="98" w:name="_Toc28189"/>
      <w:bookmarkStart w:id="99" w:name="_Toc2369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31293"/>
      <w:bookmarkStart w:id="102" w:name="_Toc76373887"/>
      <w:bookmarkStart w:id="103" w:name="_Toc13585"/>
      <w:bookmarkStart w:id="104" w:name="_Toc19809"/>
      <w:bookmarkStart w:id="105" w:name="_Toc26754"/>
      <w:bookmarkStart w:id="106" w:name="_Toc9147"/>
      <w:bookmarkStart w:id="107" w:name="_Toc5535"/>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8546"/>
      <w:bookmarkStart w:id="109" w:name="_Toc5251"/>
      <w:bookmarkStart w:id="110" w:name="_Toc30068"/>
      <w:bookmarkStart w:id="111" w:name="_Toc76373889"/>
      <w:bookmarkStart w:id="112" w:name="_Toc2900"/>
      <w:bookmarkStart w:id="113" w:name="_Toc16925"/>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20034"/>
      <w:bookmarkStart w:id="117" w:name="_Toc27443"/>
      <w:bookmarkStart w:id="118" w:name="_Toc11654"/>
      <w:bookmarkStart w:id="119" w:name="_Toc76373890"/>
      <w:bookmarkStart w:id="120" w:name="_Toc11342"/>
      <w:bookmarkStart w:id="121" w:name="_Toc26071"/>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7646"/>
      <w:bookmarkStart w:id="124" w:name="_Toc20391"/>
      <w:bookmarkStart w:id="125" w:name="_Toc25199"/>
      <w:bookmarkStart w:id="126" w:name="_Toc10864"/>
      <w:bookmarkStart w:id="127" w:name="_Toc76373891"/>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0762"/>
      <w:bookmarkStart w:id="136" w:name="_Toc19409"/>
      <w:bookmarkStart w:id="137" w:name="_Toc10152"/>
      <w:bookmarkStart w:id="138" w:name="_Toc76373904"/>
      <w:bookmarkStart w:id="139" w:name="_Toc2975"/>
      <w:bookmarkStart w:id="140" w:name="_Toc24088"/>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1763"/>
      <w:bookmarkStart w:id="142" w:name="_Toc12863"/>
      <w:bookmarkStart w:id="143" w:name="_Toc25920"/>
      <w:bookmarkStart w:id="144" w:name="_Toc11892"/>
      <w:bookmarkStart w:id="145" w:name="_Toc16112"/>
      <w:bookmarkStart w:id="146" w:name="_Toc7750"/>
      <w:bookmarkStart w:id="147" w:name="_Toc76373907"/>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22827"/>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1830"/>
      <w:bookmarkStart w:id="170" w:name="_Toc27306"/>
      <w:bookmarkStart w:id="171" w:name="_Toc76373909"/>
      <w:bookmarkStart w:id="172" w:name="_Toc21431"/>
      <w:bookmarkStart w:id="173" w:name="_Toc493178790"/>
      <w:bookmarkStart w:id="174" w:name="_Toc9795"/>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92721039"/>
      <w:bookmarkStart w:id="179" w:name="_Toc411"/>
      <w:bookmarkStart w:id="180" w:name="_Toc20875"/>
      <w:bookmarkStart w:id="181" w:name="_Toc16487"/>
      <w:bookmarkStart w:id="182" w:name="_Toc76373910"/>
      <w:bookmarkStart w:id="183" w:name="_Toc20258"/>
      <w:bookmarkStart w:id="184" w:name="_Toc493178791"/>
      <w:bookmarkStart w:id="185" w:name="_Toc12647"/>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493178793"/>
      <w:bookmarkStart w:id="188" w:name="_Toc6217"/>
      <w:bookmarkStart w:id="189" w:name="_Toc76373912"/>
      <w:bookmarkStart w:id="190" w:name="_Toc492721038"/>
      <w:bookmarkStart w:id="191" w:name="_Toc4250"/>
      <w:bookmarkStart w:id="192" w:name="_Toc20605"/>
      <w:bookmarkStart w:id="193" w:name="_Toc19291"/>
      <w:bookmarkStart w:id="194" w:name="_Toc16151"/>
      <w:bookmarkStart w:id="195" w:name="_Toc8925"/>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0400FC84">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E7F9352-CB2A-4A18-A924-CC9B34976118}"/>
  </w:font>
  <w:font w:name="黑体">
    <w:panose1 w:val="02010609060101010101"/>
    <w:charset w:val="86"/>
    <w:family w:val="auto"/>
    <w:pitch w:val="default"/>
    <w:sig w:usb0="800002BF" w:usb1="38CF7CFA" w:usb2="00000016" w:usb3="00000000" w:csb0="00040001" w:csb1="00000000"/>
    <w:embedRegular r:id="rId2" w:fontKey="{9D3E4841-915A-4C0A-AA52-D7F05A7825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23C22625-52D8-4F51-BB40-6BE94BEB922D}"/>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C79CC736-5CA5-4DA4-B17C-0F4ED4F08613}"/>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5C122CB0-F303-4F56-A0B1-474CA7B39C80}"/>
  </w:font>
  <w:font w:name="方正黑体_GBK">
    <w:panose1 w:val="03000509000000000000"/>
    <w:charset w:val="86"/>
    <w:family w:val="script"/>
    <w:pitch w:val="default"/>
    <w:sig w:usb0="00000001" w:usb1="080E0000" w:usb2="00000000" w:usb3="00000000" w:csb0="00040000" w:csb1="00000000"/>
    <w:embedRegular r:id="rId6" w:fontKey="{4D07A8E6-E45B-4EC3-B005-73CD023A56A6}"/>
  </w:font>
  <w:font w:name="方正小标宋_GBK">
    <w:panose1 w:val="03000509000000000000"/>
    <w:charset w:val="86"/>
    <w:family w:val="script"/>
    <w:pitch w:val="default"/>
    <w:sig w:usb0="00000001" w:usb1="080E0000" w:usb2="00000000" w:usb3="00000000" w:csb0="00040000" w:csb1="00000000"/>
    <w:embedRegular r:id="rId7" w:fontKey="{C8E705C0-9C9D-4174-9CE7-8821D07AF42C}"/>
  </w:font>
  <w:font w:name="微软雅黑">
    <w:panose1 w:val="020B0503020204020204"/>
    <w:charset w:val="86"/>
    <w:family w:val="swiss"/>
    <w:pitch w:val="default"/>
    <w:sig w:usb0="80000287" w:usb1="2ACF3C50" w:usb2="00000016" w:usb3="00000000" w:csb0="0004001F" w:csb1="00000000"/>
    <w:embedRegular r:id="rId8" w:fontKey="{CC4AF718-537D-43A2-982C-94DAA9164497}"/>
  </w:font>
  <w:font w:name="仿宋">
    <w:panose1 w:val="02010609060101010101"/>
    <w:charset w:val="86"/>
    <w:family w:val="modern"/>
    <w:pitch w:val="default"/>
    <w:sig w:usb0="800002BF" w:usb1="38CF7CFA" w:usb2="00000016" w:usb3="00000000" w:csb0="00040001" w:csb1="00000000"/>
    <w:embedRegular r:id="rId9" w:fontKey="{22DB89DF-F51E-4D86-AD87-BE3DF39CDEEB}"/>
  </w:font>
  <w:font w:name="楷体">
    <w:panose1 w:val="02010609060101010101"/>
    <w:charset w:val="86"/>
    <w:family w:val="modern"/>
    <w:pitch w:val="default"/>
    <w:sig w:usb0="800002BF" w:usb1="38CF7CFA" w:usb2="00000016" w:usb3="00000000" w:csb0="00040001" w:csb1="00000000"/>
    <w:embedRegular r:id="rId10" w:fontKey="{F35FF577-90C5-4117-8595-74A4425CF55D}"/>
  </w:font>
  <w:font w:name="WPSEMBED11">
    <w:panose1 w:val="03000509000000000000"/>
    <w:charset w:val="86"/>
    <w:family w:val="auto"/>
    <w:pitch w:val="default"/>
    <w:sig w:usb0="00000001" w:usb1="080E0000" w:usb2="00000000" w:usb3="00000000" w:csb0="00040000" w:csb1="00000000"/>
  </w:font>
  <w:font w:name="WPSEMBED1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5A6C77"/>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5F58C6"/>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7A7B86"/>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31E49"/>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975381"/>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7E496B"/>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AEA151B"/>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3625</Words>
  <Characters>3773</Characters>
  <Lines>101</Lines>
  <Paragraphs>28</Paragraphs>
  <TotalTime>13</TotalTime>
  <ScaleCrop>false</ScaleCrop>
  <LinksUpToDate>false</LinksUpToDate>
  <CharactersWithSpaces>3864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2025-11-25T01:44:06Z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