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304"/>
      <w:bookmarkStart w:id="1" w:name="_Toc10059"/>
      <w:bookmarkStart w:id="2" w:name="_Toc76373863"/>
      <w:bookmarkStart w:id="3" w:name="_Toc31066"/>
      <w:bookmarkStart w:id="4" w:name="_Toc13868"/>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0781"/>
      <w:bookmarkStart w:id="6" w:name="_Toc16417"/>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28264"/>
      <w:bookmarkStart w:id="8" w:name="_Toc5909"/>
      <w:bookmarkStart w:id="9" w:name="_Toc15376"/>
      <w:bookmarkStart w:id="10" w:name="_Toc22435"/>
      <w:bookmarkStart w:id="11" w:name="_Toc76373864"/>
      <w:bookmarkStart w:id="12" w:name="_Toc11603"/>
      <w:bookmarkStart w:id="13" w:name="_Toc17192"/>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4465A039">
      <w:pPr>
        <w:widowControl/>
        <w:spacing w:line="400" w:lineRule="exact"/>
        <w:ind w:firstLine="480" w:firstLineChars="200"/>
        <w:rPr>
          <w:rFonts w:hint="eastAsia" w:ascii="Times New Roman" w:hAnsi="Times New Roman" w:eastAsia="宋体" w:cs="Times New Roman"/>
          <w:i w:val="0"/>
          <w:iCs w:val="0"/>
          <w:color w:val="000000"/>
          <w:kern w:val="2"/>
          <w:sz w:val="24"/>
          <w:szCs w:val="24"/>
          <w:u w:val="none"/>
          <w:lang w:val="en-US" w:eastAsia="zh-CN" w:bidi="ar-SA"/>
        </w:rPr>
      </w:pPr>
      <w:r>
        <w:rPr>
          <w:rFonts w:hint="eastAsia" w:ascii="宋体" w:hAnsi="宋体" w:cs="宋体"/>
          <w:color w:val="000000"/>
          <w:sz w:val="24"/>
          <w:szCs w:val="24"/>
        </w:rPr>
        <w:t>项目名称：</w:t>
      </w:r>
      <w:r>
        <w:rPr>
          <w:rFonts w:hint="eastAsia" w:ascii="Times New Roman" w:hAnsi="Times New Roman" w:eastAsia="宋体" w:cs="Times New Roman"/>
          <w:i w:val="0"/>
          <w:iCs w:val="0"/>
          <w:color w:val="000000"/>
          <w:kern w:val="2"/>
          <w:sz w:val="24"/>
          <w:szCs w:val="24"/>
          <w:u w:val="none"/>
          <w:lang w:val="en-US" w:eastAsia="zh-CN" w:bidi="ar-SA"/>
        </w:rPr>
        <w:t>胶囊式内窥镜系统（一次性使用胶囊式内窥镜）</w:t>
      </w:r>
    </w:p>
    <w:p w14:paraId="37825898">
      <w:pPr>
        <w:widowControl/>
        <w:spacing w:line="400" w:lineRule="exact"/>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rPr>
        <w:t>采购方式：</w:t>
      </w:r>
      <w:r>
        <w:rPr>
          <w:rFonts w:hint="eastAsia" w:ascii="宋体" w:hAnsi="宋体" w:cs="宋体"/>
          <w:color w:val="000000"/>
          <w:sz w:val="24"/>
          <w:szCs w:val="24"/>
          <w:lang w:val="en-US" w:eastAsia="zh-CN"/>
        </w:rPr>
        <w:t>单一来源</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22707"/>
            <w:bookmarkStart w:id="15" w:name="_Toc22129"/>
            <w:bookmarkStart w:id="16" w:name="_Toc18060"/>
            <w:bookmarkStart w:id="17" w:name="_Toc76373865"/>
            <w:bookmarkStart w:id="18" w:name="_Toc5838"/>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kern w:val="2"/>
                <w:sz w:val="24"/>
                <w:szCs w:val="24"/>
                <w:u w:val="none"/>
                <w:lang w:val="en-US" w:eastAsia="zh-CN" w:bidi="ar-SA"/>
              </w:rPr>
              <w:t>胶囊式内窥镜系统（一次性使用胶囊式内窥镜）</w:t>
            </w:r>
          </w:p>
        </w:tc>
        <w:tc>
          <w:tcPr>
            <w:tcW w:w="1327" w:type="dxa"/>
            <w:noWrap w:val="0"/>
            <w:vAlign w:val="center"/>
          </w:tcPr>
          <w:p w14:paraId="6980B3F1">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90F338D">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noWrap w:val="0"/>
            <w:vAlign w:val="center"/>
          </w:tcPr>
          <w:p w14:paraId="2A3C1BC5">
            <w:pPr>
              <w:pStyle w:val="52"/>
              <w:spacing w:before="120" w:beforeLines="50" w:beforeAutospacing="0" w:after="0" w:afterAutospacing="0" w:line="400" w:lineRule="exact"/>
              <w:jc w:val="center"/>
              <w:rPr>
                <w:rFonts w:hint="default"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消化内科</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2" w:edGrp="everyone"/>
      <w:permEnd w:id="2"/>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w:t>
      </w:r>
      <w:r>
        <w:rPr>
          <w:rFonts w:hint="eastAsia" w:ascii="宋体" w:hAnsi="宋体" w:eastAsia="宋体" w:cs="宋体"/>
          <w:color w:val="auto"/>
          <w:sz w:val="24"/>
          <w:szCs w:val="24"/>
          <w:lang w:val="en-US" w:eastAsia="zh-CN"/>
        </w:rPr>
        <w:t>重招</w:t>
      </w:r>
      <w:bookmarkStart w:id="190" w:name="_GoBack"/>
      <w:bookmarkEnd w:id="190"/>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3434"/>
      <w:bookmarkStart w:id="20" w:name="_Toc30358"/>
      <w:bookmarkStart w:id="21" w:name="_Toc10137"/>
      <w:bookmarkStart w:id="22" w:name="_Toc25496"/>
      <w:bookmarkStart w:id="23" w:name="_Toc76373866"/>
      <w:bookmarkStart w:id="24" w:name="_Toc26504"/>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17341"/>
      <w:bookmarkStart w:id="29" w:name="_Toc6749"/>
      <w:bookmarkStart w:id="30" w:name="_Toc654"/>
      <w:bookmarkStart w:id="31" w:name="_Toc18799"/>
      <w:bookmarkStart w:id="32" w:name="_Toc7527"/>
      <w:bookmarkStart w:id="33" w:name="_Toc28099"/>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消化内科包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eastAsia" w:ascii="宋体" w:hAnsi="宋体" w:cs="宋体"/>
          <w:color w:val="000000"/>
          <w:sz w:val="24"/>
          <w:szCs w:val="24"/>
          <w:lang w:val="en-US" w:eastAsia="zh-CN"/>
        </w:rPr>
        <w:t>消化内科</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ascii="Times New Roman" w:hAnsi="Times New Roman" w:eastAsia="宋体" w:cs="Times New Roman"/>
          <w:b w:val="0"/>
          <w:bCs/>
          <w:kern w:val="0"/>
          <w:sz w:val="24"/>
          <w:szCs w:val="24"/>
          <w:u w:val="single"/>
          <w:lang w:val="en-US" w:eastAsia="zh-CN"/>
        </w:rPr>
        <w:t>消化内科包X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ascii="Times New Roman" w:hAnsi="Times New Roman" w:eastAsia="宋体" w:cs="Times New Roman"/>
          <w:sz w:val="24"/>
          <w:szCs w:val="24"/>
          <w:u w:val="single"/>
          <w:lang w:val="en-US" w:eastAsia="zh-CN"/>
        </w:rPr>
        <w:t>消化内科包X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18950"/>
      <w:bookmarkStart w:id="40" w:name="_Toc768"/>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bookmarkEnd w:id="30"/>
      <w:bookmarkEnd w:id="31"/>
      <w:bookmarkEnd w:id="32"/>
      <w:bookmarkEnd w:id="33"/>
    </w:p>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25272"/>
      <w:bookmarkStart w:id="44" w:name="_Toc4033"/>
      <w:bookmarkStart w:id="45" w:name="_Toc14224"/>
      <w:bookmarkStart w:id="46" w:name="_Toc76373872"/>
      <w:bookmarkStart w:id="47" w:name="_Toc9714"/>
      <w:bookmarkStart w:id="48" w:name="_Toc20138"/>
      <w:bookmarkStart w:id="49" w:name="_Toc21905"/>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11474"/>
      <w:bookmarkStart w:id="52" w:name="_Toc76373874"/>
      <w:bookmarkStart w:id="53" w:name="_Toc3153"/>
      <w:bookmarkStart w:id="54" w:name="_Toc2599"/>
      <w:bookmarkStart w:id="55" w:name="_Toc13391"/>
      <w:bookmarkStart w:id="56" w:name="_Toc27187"/>
      <w:bookmarkStart w:id="57" w:name="_Toc25148"/>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18BC12C9">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29225"/>
      <w:bookmarkStart w:id="59" w:name="_Toc30465"/>
      <w:bookmarkStart w:id="60" w:name="_Toc76373876"/>
      <w:bookmarkStart w:id="61" w:name="_Toc6355"/>
      <w:bookmarkStart w:id="62" w:name="_Toc29620"/>
      <w:bookmarkStart w:id="63" w:name="_Toc1955"/>
      <w:bookmarkStart w:id="64" w:name="_Toc13107"/>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1</w:t>
      </w:r>
    </w:p>
    <w:p w14:paraId="66087A82">
      <w:pPr>
        <w:pStyle w:val="2"/>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1、用途：适用于采集和查看胃和小肠的图像，在医疗机构中使用。</w:t>
      </w:r>
    </w:p>
    <w:p w14:paraId="42AF1030">
      <w:pPr>
        <w:pStyle w:val="2"/>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2、技术参数</w:t>
      </w:r>
    </w:p>
    <w:p w14:paraId="6C05C92A">
      <w:pPr>
        <w:pStyle w:val="2"/>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（1）性状：胶囊</w:t>
      </w:r>
    </w:p>
    <w:p w14:paraId="01221AC8">
      <w:pPr>
        <w:pStyle w:val="2"/>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（2）材质：医用高分子材料</w:t>
      </w:r>
    </w:p>
    <w:p w14:paraId="4B8978FF">
      <w:pPr>
        <w:pStyle w:val="2"/>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（3）物理尺寸：直径11.5mm士0.5mm；长度31.0mm士1.0mm；质量5.5±0.5g。</w:t>
      </w:r>
    </w:p>
    <w:p w14:paraId="0097A924">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eastAsia="宋体" w:cs="Times New Roman"/>
          <w:sz w:val="24"/>
          <w:szCs w:val="24"/>
          <w:lang w:val="en-US" w:eastAsia="zh-CN"/>
        </w:rPr>
        <w:t>3、耗材组成或成分：该产品由一次性使用胶囊式内镜、姿态控制器、图像记录仪（内含天线单元、腰带、记录仪挎包、USB数据线及电源适配器）控制磁场测量装置、软件等组成。其中，一次性使用胶囊式内窥镜为无菌产品</w:t>
      </w:r>
      <w:r>
        <w:rPr>
          <w:rFonts w:hint="eastAsia" w:ascii="Times New Roman" w:hAnsi="Times New Roman" w:eastAsia="宋体" w:cs="Times New Roman"/>
          <w:sz w:val="24"/>
          <w:szCs w:val="24"/>
          <w:lang w:val="en-US" w:eastAsia="zh-CN"/>
        </w:rPr>
        <w:t>。</w:t>
      </w:r>
    </w:p>
    <w:p w14:paraId="07B39720">
      <w:pPr>
        <w:pStyle w:val="2"/>
        <w:numPr>
          <w:ilvl w:val="0"/>
          <w:numId w:val="0"/>
        </w:numPr>
        <w:ind w:firstLine="320" w:firstLineChars="100"/>
        <w:rPr>
          <w:rFonts w:hint="default"/>
          <w:color w:val="auto"/>
          <w:lang w:val="en-US" w:eastAsia="zh-CN"/>
        </w:rPr>
      </w:pPr>
    </w:p>
    <w:p w14:paraId="76A991F7">
      <w:pPr>
        <w:pStyle w:val="3"/>
        <w:rPr>
          <w:rFonts w:hint="default"/>
          <w:lang w:val="en-US" w:eastAsia="zh-CN"/>
        </w:rPr>
      </w:pPr>
    </w:p>
    <w:p w14:paraId="6FCCFA9B">
      <w:pPr>
        <w:pStyle w:val="2"/>
        <w:ind w:firstLine="480" w:firstLineChars="200"/>
        <w:rPr>
          <w:rFonts w:hint="default" w:ascii="Times New Roman" w:hAnsi="Times New Roman" w:cs="Times New Roman"/>
          <w:b/>
          <w:color w:val="000000"/>
          <w:sz w:val="24"/>
        </w:rPr>
      </w:pPr>
      <w:r>
        <w:rPr>
          <w:rFonts w:hint="eastAsia" w:ascii="微软雅黑" w:hAnsi="微软雅黑" w:eastAsia="微软雅黑" w:cs="微软雅黑"/>
          <w:kern w:val="2"/>
          <w:sz w:val="24"/>
          <w:szCs w:val="24"/>
          <w:lang w:val="en-US" w:eastAsia="zh-CN" w:bidi="ar-SA"/>
        </w:rPr>
        <w:t>注：投标人须在开标现场提供样品。</w:t>
      </w:r>
      <w:r>
        <w:rPr>
          <w:rFonts w:hint="eastAsia"/>
          <w:color w:val="auto"/>
          <w:lang w:val="en-US" w:eastAsia="zh-CN"/>
        </w:rPr>
        <w:t xml:space="preserve"> </w:t>
      </w:r>
      <w:permStart w:id="4" w:edGrp="everyone"/>
      <w:permEnd w:id="4"/>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31843"/>
      <w:bookmarkStart w:id="67" w:name="_Toc17524"/>
      <w:bookmarkStart w:id="68" w:name="_Toc7794"/>
      <w:bookmarkStart w:id="69" w:name="_Toc76373878"/>
      <w:bookmarkStart w:id="70" w:name="_Toc15650"/>
      <w:bookmarkStart w:id="71" w:name="_Toc1768"/>
      <w:bookmarkStart w:id="72" w:name="_Toc24122"/>
      <w:bookmarkStart w:id="73" w:name="_Toc4791"/>
      <w:bookmarkStart w:id="74" w:name="_Toc2072"/>
      <w:bookmarkStart w:id="75" w:name="_Toc17944"/>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22561"/>
      <w:bookmarkStart w:id="78" w:name="_Toc76373879"/>
      <w:bookmarkStart w:id="79" w:name="_Toc30551"/>
      <w:bookmarkStart w:id="80" w:name="_Toc5959"/>
      <w:bookmarkStart w:id="81" w:name="_Toc29836"/>
      <w:bookmarkStart w:id="82" w:name="_Toc9339"/>
      <w:bookmarkStart w:id="83" w:name="_Toc14311"/>
      <w:bookmarkStart w:id="84" w:name="_Toc28942"/>
      <w:bookmarkStart w:id="85" w:name="_Toc16908"/>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7893"/>
      <w:bookmarkStart w:id="88" w:name="_Toc2258"/>
      <w:bookmarkStart w:id="89" w:name="_Toc27737"/>
      <w:bookmarkStart w:id="90" w:name="_Toc12384"/>
      <w:bookmarkStart w:id="91" w:name="_Toc20263"/>
      <w:bookmarkStart w:id="92" w:name="_Toc76373885"/>
      <w:bookmarkStart w:id="93" w:name="_Toc20772"/>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23699"/>
      <w:bookmarkStart w:id="95" w:name="_Toc11052"/>
      <w:bookmarkStart w:id="96" w:name="_Toc7115"/>
      <w:bookmarkStart w:id="97" w:name="_Toc28189"/>
      <w:bookmarkStart w:id="98" w:name="_Toc12712"/>
      <w:bookmarkStart w:id="99" w:name="_Toc76373886"/>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2988BF1F">
      <w:pPr>
        <w:snapToGrid w:val="0"/>
        <w:spacing w:line="400" w:lineRule="exact"/>
        <w:ind w:firstLine="480" w:firstLineChars="200"/>
        <w:rPr>
          <w:rFonts w:hint="eastAsia" w:cs="宋体"/>
          <w:b/>
          <w:sz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bookmarkStart w:id="101" w:name="_Toc76373889"/>
      <w:bookmarkStart w:id="102" w:name="_Toc30068"/>
      <w:bookmarkStart w:id="103" w:name="_Toc8546"/>
      <w:bookmarkStart w:id="104" w:name="_Toc5251"/>
      <w:bookmarkStart w:id="105" w:name="_Toc16925"/>
      <w:bookmarkStart w:id="106" w:name="_Toc2900"/>
    </w:p>
    <w:p w14:paraId="5EFAAB75">
      <w:pPr>
        <w:numPr>
          <w:ilvl w:val="0"/>
          <w:numId w:val="0"/>
        </w:numPr>
        <w:spacing w:line="400" w:lineRule="exact"/>
        <w:outlineLvl w:val="1"/>
        <w:rPr>
          <w:rFonts w:hint="eastAsia" w:cs="宋体"/>
          <w:b/>
          <w:color w:val="000000"/>
          <w:sz w:val="24"/>
        </w:rPr>
      </w:pPr>
      <w:bookmarkStart w:id="107" w:name="_Toc13294"/>
      <w:r>
        <w:rPr>
          <w:rFonts w:hint="eastAsia" w:cs="宋体"/>
          <w:b/>
          <w:color w:val="000000"/>
          <w:sz w:val="24"/>
          <w:lang w:val="en-US" w:eastAsia="zh-CN"/>
        </w:rPr>
        <w:t>二</w:t>
      </w:r>
      <w:r>
        <w:rPr>
          <w:rFonts w:hint="eastAsia" w:cs="宋体"/>
          <w:b/>
          <w:color w:val="000000"/>
          <w:sz w:val="24"/>
          <w:lang w:eastAsia="zh-CN"/>
        </w:rPr>
        <w:t>、</w:t>
      </w:r>
      <w:r>
        <w:rPr>
          <w:rFonts w:hint="eastAsia" w:cs="宋体"/>
          <w:b/>
          <w:color w:val="000000"/>
          <w:sz w:val="24"/>
        </w:rPr>
        <w:t>无效竞选条款</w:t>
      </w:r>
      <w:bookmarkEnd w:id="101"/>
      <w:bookmarkEnd w:id="102"/>
      <w:bookmarkEnd w:id="103"/>
      <w:bookmarkEnd w:id="104"/>
      <w:bookmarkEnd w:id="105"/>
      <w:bookmarkEnd w:id="106"/>
      <w:bookmarkEnd w:id="107"/>
    </w:p>
    <w:p w14:paraId="0F55A7BF">
      <w:pPr>
        <w:snapToGrid w:val="0"/>
        <w:spacing w:line="400" w:lineRule="exact"/>
        <w:ind w:firstLine="480" w:firstLineChars="200"/>
        <w:rPr>
          <w:rFonts w:hint="eastAsia" w:ascii="宋体" w:hAnsi="宋体" w:eastAsia="宋体" w:cs="宋体"/>
          <w:color w:val="auto"/>
          <w:sz w:val="24"/>
          <w:szCs w:val="24"/>
        </w:rPr>
      </w:pPr>
      <w:bookmarkStart w:id="108" w:name="_Toc28228"/>
      <w:r>
        <w:rPr>
          <w:rFonts w:hint="eastAsia" w:ascii="宋体" w:hAnsi="宋体" w:eastAsia="宋体" w:cs="宋体"/>
          <w:color w:val="auto"/>
          <w:sz w:val="24"/>
          <w:szCs w:val="24"/>
        </w:rPr>
        <w:t>竞选人或其竞选文件出现下列情况之一者，经评审专家组讨论后，可做出无效竞选：</w:t>
      </w:r>
      <w:bookmarkEnd w:id="108"/>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09" w:name="_Toc76373890"/>
      <w:bookmarkStart w:id="110" w:name="_Toc20034"/>
      <w:bookmarkStart w:id="111" w:name="_Toc11342"/>
      <w:bookmarkStart w:id="112" w:name="_Toc26071"/>
      <w:bookmarkStart w:id="113" w:name="_Toc27443"/>
      <w:bookmarkStart w:id="114" w:name="_Toc11654"/>
      <w:r>
        <w:rPr>
          <w:rFonts w:hint="eastAsia" w:cs="宋体"/>
          <w:b/>
          <w:color w:val="000000"/>
          <w:sz w:val="24"/>
          <w:lang w:val="en-US" w:eastAsia="zh-CN"/>
        </w:rPr>
        <w:t>三</w:t>
      </w:r>
      <w:r>
        <w:rPr>
          <w:rFonts w:hint="eastAsia" w:cs="宋体"/>
          <w:b/>
          <w:color w:val="000000"/>
          <w:sz w:val="24"/>
          <w:lang w:eastAsia="zh-CN"/>
        </w:rPr>
        <w:t>、</w:t>
      </w:r>
      <w:r>
        <w:rPr>
          <w:rFonts w:hint="eastAsia" w:cs="宋体"/>
          <w:b/>
          <w:color w:val="000000"/>
          <w:sz w:val="24"/>
        </w:rPr>
        <w:t>废标条款</w:t>
      </w:r>
      <w:bookmarkEnd w:id="109"/>
      <w:bookmarkEnd w:id="110"/>
      <w:bookmarkEnd w:id="111"/>
      <w:bookmarkEnd w:id="112"/>
      <w:bookmarkEnd w:id="113"/>
      <w:bookmarkEnd w:id="114"/>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15" w:name="_Toc10547"/>
      <w:bookmarkStart w:id="116" w:name="_Toc27646"/>
      <w:bookmarkStart w:id="117" w:name="_Toc76373891"/>
      <w:bookmarkStart w:id="118" w:name="_Toc25199"/>
      <w:bookmarkStart w:id="119" w:name="_Toc10864"/>
      <w:bookmarkStart w:id="120" w:name="_Toc20391"/>
      <w:r>
        <w:rPr>
          <w:rFonts w:hint="eastAsia" w:ascii="宋体" w:hAnsi="宋体" w:cs="宋体"/>
          <w:b/>
          <w:color w:val="000000"/>
          <w:szCs w:val="36"/>
        </w:rPr>
        <w:t xml:space="preserve">第四篇  </w:t>
      </w:r>
      <w:bookmarkStart w:id="121" w:name="_Toc258354120"/>
      <w:bookmarkStart w:id="122" w:name="_Toc349642178"/>
      <w:r>
        <w:rPr>
          <w:rFonts w:hint="eastAsia" w:ascii="宋体" w:hAnsi="宋体" w:cs="宋体"/>
          <w:b/>
          <w:bCs/>
          <w:color w:val="000000"/>
          <w:kern w:val="36"/>
          <w:sz w:val="32"/>
          <w:szCs w:val="21"/>
        </w:rPr>
        <w:t>中选通知及合同</w:t>
      </w:r>
      <w:bookmarkEnd w:id="121"/>
      <w:bookmarkEnd w:id="122"/>
      <w:r>
        <w:rPr>
          <w:rFonts w:hint="eastAsia" w:ascii="宋体" w:hAnsi="宋体" w:cs="宋体"/>
          <w:b/>
          <w:bCs/>
          <w:color w:val="000000"/>
          <w:kern w:val="36"/>
          <w:sz w:val="32"/>
          <w:szCs w:val="21"/>
        </w:rPr>
        <w:t>签订</w:t>
      </w:r>
      <w:bookmarkEnd w:id="115"/>
    </w:p>
    <w:bookmarkEnd w:id="116"/>
    <w:bookmarkEnd w:id="117"/>
    <w:bookmarkEnd w:id="118"/>
    <w:bookmarkEnd w:id="119"/>
    <w:bookmarkEnd w:id="120"/>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23" w:name="_Toc27709"/>
      <w:r>
        <w:rPr>
          <w:rFonts w:hint="eastAsia" w:ascii="宋体" w:hAnsi="宋体" w:cs="宋体"/>
          <w:b/>
          <w:bCs/>
          <w:color w:val="000000"/>
          <w:sz w:val="24"/>
          <w:szCs w:val="24"/>
        </w:rPr>
        <w:t>一</w:t>
      </w:r>
      <w:r>
        <w:rPr>
          <w:rFonts w:hint="eastAsia" w:cs="宋体"/>
          <w:b/>
          <w:color w:val="000000"/>
          <w:sz w:val="24"/>
        </w:rPr>
        <w:t>、中选通知</w:t>
      </w:r>
      <w:bookmarkEnd w:id="123"/>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24" w:name="_Toc29342"/>
      <w:r>
        <w:rPr>
          <w:rFonts w:hint="eastAsia" w:ascii="宋体" w:hAnsi="宋体" w:cs="宋体"/>
          <w:b/>
          <w:bCs/>
          <w:color w:val="000000"/>
          <w:sz w:val="24"/>
          <w:szCs w:val="24"/>
        </w:rPr>
        <w:t>二、</w:t>
      </w:r>
      <w:bookmarkStart w:id="125"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24"/>
      <w:bookmarkEnd w:id="125"/>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26" w:name="_Toc23535"/>
      <w:r>
        <w:rPr>
          <w:rFonts w:hint="eastAsia" w:ascii="宋体" w:hAnsi="宋体" w:cs="宋体"/>
          <w:b/>
          <w:bCs/>
          <w:color w:val="000000"/>
          <w:sz w:val="24"/>
          <w:szCs w:val="24"/>
        </w:rPr>
        <w:t>三、合同协议书的签订</w:t>
      </w:r>
      <w:bookmarkEnd w:id="126"/>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27" w:name="_Toc10698"/>
      <w:r>
        <w:rPr>
          <w:rFonts w:hint="eastAsia" w:ascii="宋体" w:hAnsi="宋体" w:cs="宋体"/>
          <w:b/>
          <w:bCs/>
          <w:color w:val="000000"/>
          <w:sz w:val="24"/>
          <w:szCs w:val="24"/>
        </w:rPr>
        <w:t>四、其它</w:t>
      </w:r>
      <w:bookmarkEnd w:id="127"/>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28" w:name="_Toc19409"/>
      <w:bookmarkStart w:id="129" w:name="_Toc24088"/>
      <w:bookmarkStart w:id="130" w:name="_Toc2975"/>
      <w:bookmarkStart w:id="131" w:name="_Toc76373904"/>
      <w:bookmarkStart w:id="132" w:name="_Toc10152"/>
      <w:bookmarkStart w:id="133" w:name="_Toc20762"/>
      <w:r>
        <w:rPr>
          <w:rFonts w:hint="eastAsia" w:ascii="宋体" w:hAnsi="宋体" w:cs="宋体"/>
          <w:b/>
          <w:color w:val="000000"/>
          <w:szCs w:val="36"/>
        </w:rPr>
        <w:br w:type="column"/>
      </w:r>
      <w:bookmarkEnd w:id="128"/>
      <w:bookmarkEnd w:id="129"/>
      <w:bookmarkEnd w:id="130"/>
      <w:bookmarkEnd w:id="131"/>
      <w:bookmarkEnd w:id="132"/>
      <w:bookmarkEnd w:id="133"/>
    </w:p>
    <w:p w14:paraId="6DDDF776">
      <w:pPr>
        <w:tabs>
          <w:tab w:val="left" w:pos="3360"/>
        </w:tabs>
        <w:spacing w:line="360" w:lineRule="auto"/>
        <w:jc w:val="center"/>
        <w:outlineLvl w:val="0"/>
        <w:rPr>
          <w:rFonts w:hint="eastAsia" w:ascii="宋体" w:hAnsi="宋体" w:cs="宋体"/>
          <w:b/>
          <w:color w:val="000000"/>
          <w:sz w:val="32"/>
          <w:szCs w:val="40"/>
        </w:rPr>
      </w:pPr>
      <w:bookmarkStart w:id="134" w:name="_Toc11763"/>
      <w:bookmarkStart w:id="135" w:name="_Toc11892"/>
      <w:bookmarkStart w:id="136" w:name="_Toc16112"/>
      <w:bookmarkStart w:id="137" w:name="_Toc12863"/>
      <w:bookmarkStart w:id="138" w:name="_Toc7750"/>
      <w:bookmarkStart w:id="139" w:name="_Toc25920"/>
      <w:bookmarkStart w:id="140" w:name="_Toc76373907"/>
      <w:r>
        <w:rPr>
          <w:rFonts w:hint="eastAsia" w:ascii="宋体" w:hAnsi="宋体" w:cs="宋体"/>
          <w:b/>
          <w:color w:val="000000"/>
          <w:sz w:val="32"/>
          <w:szCs w:val="40"/>
        </w:rPr>
        <w:t>第五篇  采购文件格式</w:t>
      </w:r>
      <w:bookmarkEnd w:id="134"/>
      <w:bookmarkEnd w:id="135"/>
      <w:bookmarkEnd w:id="136"/>
      <w:bookmarkEnd w:id="137"/>
      <w:bookmarkEnd w:id="138"/>
      <w:bookmarkEnd w:id="139"/>
      <w:bookmarkEnd w:id="140"/>
    </w:p>
    <w:p w14:paraId="63D07D88">
      <w:pPr>
        <w:spacing w:line="400" w:lineRule="exact"/>
        <w:ind w:firstLine="482" w:firstLineChars="200"/>
        <w:rPr>
          <w:rFonts w:hint="eastAsia" w:ascii="宋体" w:hAnsi="宋体" w:cs="宋体"/>
          <w:b/>
          <w:bCs/>
          <w:color w:val="000000"/>
          <w:sz w:val="24"/>
          <w:szCs w:val="24"/>
        </w:rPr>
      </w:pPr>
      <w:bookmarkStart w:id="141"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1"/>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2" w:name="OLE_LINK14"/>
      <w:r>
        <w:rPr>
          <w:rFonts w:hint="eastAsia" w:ascii="宋体" w:hAnsi="宋体" w:eastAsia="宋体" w:cs="宋体"/>
          <w:color w:val="auto"/>
          <w:kern w:val="2"/>
          <w:sz w:val="24"/>
          <w:szCs w:val="24"/>
          <w:lang w:val="en-US" w:eastAsia="zh-CN" w:bidi="ar-SA"/>
        </w:rPr>
        <w:t>如</w:t>
      </w:r>
      <w:bookmarkEnd w:id="142"/>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43"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43"/>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4" w:name="_Toc17664"/>
      <w:r>
        <w:rPr>
          <w:rFonts w:hint="eastAsia" w:ascii="宋体" w:hAnsi="宋体" w:cs="宋体"/>
          <w:b/>
          <w:bCs/>
          <w:color w:val="000000"/>
          <w:sz w:val="24"/>
          <w:szCs w:val="24"/>
        </w:rPr>
        <w:t>四、技术（质量）文件</w:t>
      </w:r>
      <w:bookmarkEnd w:id="144"/>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5" w:name="_Toc4012"/>
      <w:bookmarkStart w:id="146" w:name="_Toc24824"/>
      <w:r>
        <w:rPr>
          <w:rFonts w:hint="eastAsia" w:ascii="宋体" w:hAnsi="宋体" w:cs="宋体"/>
          <w:b/>
          <w:bCs/>
          <w:color w:val="000000"/>
          <w:sz w:val="24"/>
          <w:szCs w:val="24"/>
        </w:rPr>
        <w:t>五、</w:t>
      </w:r>
      <w:bookmarkEnd w:id="145"/>
      <w:r>
        <w:rPr>
          <w:rFonts w:hint="eastAsia" w:ascii="宋体" w:hAnsi="宋体" w:cs="宋体"/>
          <w:b/>
          <w:bCs/>
          <w:color w:val="000000"/>
          <w:sz w:val="24"/>
          <w:szCs w:val="24"/>
        </w:rPr>
        <w:t>商务文件</w:t>
      </w:r>
      <w:bookmarkEnd w:id="146"/>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7" w:name="_Toc6185"/>
      <w:r>
        <w:rPr>
          <w:rFonts w:hint="eastAsia" w:cs="宋体"/>
          <w:b/>
          <w:bCs/>
          <w:color w:val="000000"/>
          <w:sz w:val="24"/>
          <w:szCs w:val="24"/>
        </w:rPr>
        <w:t>六、</w:t>
      </w:r>
      <w:r>
        <w:rPr>
          <w:rFonts w:hint="eastAsia" w:ascii="宋体" w:hAnsi="宋体" w:cs="宋体"/>
          <w:b/>
          <w:bCs/>
          <w:color w:val="000000"/>
          <w:sz w:val="24"/>
          <w:szCs w:val="24"/>
        </w:rPr>
        <w:t>资格文件</w:t>
      </w:r>
      <w:bookmarkEnd w:id="147"/>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48" w:name="_Toc10063"/>
      <w:bookmarkStart w:id="149" w:name="_Toc3094"/>
      <w:bookmarkStart w:id="150" w:name="_Toc22827"/>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48"/>
      <w:bookmarkEnd w:id="149"/>
      <w:bookmarkEnd w:id="150"/>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1" w:name="_Toc15483"/>
      <w:bookmarkStart w:id="152" w:name="OLE_LINK9"/>
      <w:bookmarkStart w:id="153"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1"/>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2"/>
    </w:p>
    <w:p w14:paraId="74E71CCB">
      <w:pPr>
        <w:pStyle w:val="2"/>
        <w:numPr>
          <w:ilvl w:val="0"/>
          <w:numId w:val="0"/>
        </w:numPr>
        <w:rPr>
          <w:rFonts w:hint="default"/>
          <w:lang w:val="en-US" w:eastAsia="zh-CN"/>
        </w:rPr>
      </w:pPr>
      <w:r>
        <w:rPr>
          <w:rFonts w:hint="eastAsia"/>
          <w:lang w:val="en-US" w:eastAsia="zh-CN"/>
        </w:rPr>
        <w:t xml:space="preserve">    </w:t>
      </w:r>
      <w:bookmarkStart w:id="154"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54"/>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53"/>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55"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55"/>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56" w:name="OLE_LINK5"/>
      <w:r>
        <w:rPr>
          <w:rFonts w:hint="eastAsia" w:ascii="宋体" w:hAnsi="宋体" w:eastAsia="宋体" w:cs="宋体"/>
          <w:b/>
          <w:sz w:val="36"/>
          <w:szCs w:val="36"/>
        </w:rPr>
        <w:t>开标现场最终报价表</w:t>
      </w:r>
      <w:bookmarkEnd w:id="156"/>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57" w:name="OLE_LINK15"/>
      <w:r>
        <w:rPr>
          <w:rFonts w:hint="eastAsia" w:ascii="宋体" w:hAnsi="宋体" w:eastAsia="宋体" w:cs="宋体"/>
          <w:kern w:val="2"/>
          <w:sz w:val="24"/>
          <w:szCs w:val="24"/>
          <w:lang w:val="en-US" w:eastAsia="zh-CN" w:bidi="ar-SA"/>
        </w:rPr>
        <w:t>（三）</w:t>
      </w:r>
      <w:bookmarkStart w:id="158" w:name="OLE_LINK11"/>
      <w:r>
        <w:rPr>
          <w:rFonts w:hint="eastAsia" w:ascii="宋体" w:hAnsi="宋体" w:eastAsia="宋体" w:cs="宋体"/>
          <w:kern w:val="2"/>
          <w:sz w:val="24"/>
          <w:szCs w:val="24"/>
          <w:lang w:val="en-US" w:eastAsia="zh-CN" w:bidi="ar-SA"/>
        </w:rPr>
        <w:t>专用设备报价表</w:t>
      </w:r>
      <w:bookmarkEnd w:id="157"/>
      <w:bookmarkEnd w:id="158"/>
      <w:bookmarkStart w:id="159" w:name="OLE_LINK18"/>
      <w:r>
        <w:rPr>
          <w:rFonts w:hint="eastAsia" w:eastAsia="宋体" w:cs="宋体"/>
          <w:kern w:val="2"/>
          <w:sz w:val="24"/>
          <w:szCs w:val="24"/>
          <w:lang w:val="en-US" w:eastAsia="zh-CN" w:bidi="ar-SA"/>
        </w:rPr>
        <w:t>(如有)</w:t>
      </w:r>
    </w:p>
    <w:bookmarkEnd w:id="159"/>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0"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0"/>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1" w:name="OLE_LINK17"/>
      <w:r>
        <w:rPr>
          <w:rFonts w:hint="eastAsia" w:ascii="宋体" w:hAnsi="宋体" w:eastAsia="宋体" w:cs="宋体"/>
          <w:kern w:val="2"/>
          <w:sz w:val="24"/>
          <w:szCs w:val="24"/>
          <w:lang w:val="en-US" w:eastAsia="zh-CN" w:bidi="ar-SA"/>
        </w:rPr>
        <w:t>耗材专用设备零配件报价表</w:t>
      </w:r>
      <w:bookmarkEnd w:id="161"/>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2" w:name="_Toc493178790"/>
      <w:bookmarkStart w:id="163" w:name="_Toc27306"/>
      <w:bookmarkStart w:id="164" w:name="_Toc21830"/>
      <w:bookmarkStart w:id="165" w:name="_Toc76373909"/>
      <w:bookmarkStart w:id="166" w:name="_Toc9795"/>
      <w:bookmarkStart w:id="167" w:name="_Toc21431"/>
      <w:bookmarkStart w:id="168" w:name="_Toc28644"/>
      <w:bookmarkStart w:id="169" w:name="_Toc23879"/>
      <w:bookmarkStart w:id="170" w:name="OLE_LINK12"/>
      <w:r>
        <w:rPr>
          <w:rFonts w:hint="eastAsia" w:cs="宋体"/>
          <w:b/>
          <w:color w:val="000000"/>
          <w:szCs w:val="28"/>
        </w:rPr>
        <w:t>二、</w:t>
      </w:r>
      <w:bookmarkEnd w:id="162"/>
      <w:bookmarkEnd w:id="163"/>
      <w:bookmarkEnd w:id="164"/>
      <w:bookmarkEnd w:id="165"/>
      <w:bookmarkEnd w:id="166"/>
      <w:bookmarkEnd w:id="167"/>
      <w:r>
        <w:rPr>
          <w:rFonts w:hint="eastAsia" w:cs="宋体"/>
          <w:b/>
          <w:color w:val="000000"/>
          <w:szCs w:val="28"/>
        </w:rPr>
        <w:t>技术（质量）文件</w:t>
      </w:r>
      <w:bookmarkEnd w:id="168"/>
      <w:bookmarkEnd w:id="169"/>
    </w:p>
    <w:bookmarkEnd w:id="170"/>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1" w:name="_Toc76373910"/>
      <w:bookmarkStart w:id="172" w:name="_Toc12647"/>
      <w:bookmarkStart w:id="173" w:name="_Toc492721039"/>
      <w:bookmarkStart w:id="174" w:name="_Toc493178791"/>
      <w:bookmarkStart w:id="175" w:name="_Toc16487"/>
      <w:bookmarkStart w:id="176" w:name="_Toc20258"/>
      <w:bookmarkStart w:id="177" w:name="_Toc20875"/>
      <w:bookmarkStart w:id="178" w:name="_Toc411"/>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79" w:name="_Toc26764"/>
      <w:r>
        <w:rPr>
          <w:rFonts w:hint="eastAsia" w:cs="宋体"/>
          <w:b/>
          <w:color w:val="000000"/>
          <w:szCs w:val="28"/>
        </w:rPr>
        <w:t>三、商务文件</w:t>
      </w:r>
      <w:bookmarkEnd w:id="171"/>
      <w:bookmarkEnd w:id="172"/>
      <w:bookmarkEnd w:id="173"/>
      <w:bookmarkEnd w:id="174"/>
      <w:bookmarkEnd w:id="175"/>
      <w:bookmarkEnd w:id="176"/>
      <w:bookmarkEnd w:id="177"/>
      <w:bookmarkEnd w:id="178"/>
      <w:bookmarkEnd w:id="179"/>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0" w:name="_Toc492721038"/>
      <w:bookmarkStart w:id="181" w:name="_Toc8925"/>
      <w:bookmarkStart w:id="182" w:name="_Toc4250"/>
      <w:bookmarkStart w:id="183" w:name="_Toc16151"/>
      <w:bookmarkStart w:id="184" w:name="_Toc6217"/>
      <w:bookmarkStart w:id="185" w:name="_Toc76373912"/>
      <w:bookmarkStart w:id="186" w:name="_Toc19291"/>
      <w:bookmarkStart w:id="187" w:name="_Toc20605"/>
      <w:bookmarkStart w:id="188" w:name="_Toc493178793"/>
      <w:r>
        <w:rPr>
          <w:rFonts w:hint="eastAsia" w:cs="宋体"/>
          <w:b/>
          <w:color w:val="000000"/>
          <w:szCs w:val="28"/>
        </w:rPr>
        <w:t>四、资格文件</w:t>
      </w:r>
      <w:bookmarkEnd w:id="180"/>
      <w:bookmarkEnd w:id="181"/>
      <w:bookmarkEnd w:id="182"/>
      <w:bookmarkEnd w:id="183"/>
      <w:bookmarkEnd w:id="184"/>
      <w:bookmarkEnd w:id="185"/>
      <w:bookmarkEnd w:id="186"/>
      <w:bookmarkEnd w:id="187"/>
      <w:bookmarkEnd w:id="188"/>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89" w:name="_Toc27718"/>
      <w:r>
        <w:rPr>
          <w:rFonts w:hint="eastAsia" w:ascii="宋体" w:hAnsi="宋体" w:cs="宋体"/>
          <w:color w:val="000000"/>
        </w:rPr>
        <w:br w:type="column"/>
      </w:r>
      <w:r>
        <w:rPr>
          <w:rFonts w:hint="eastAsia" w:cs="宋体"/>
          <w:b/>
          <w:color w:val="000000"/>
          <w:szCs w:val="28"/>
        </w:rPr>
        <w:t>五、商业活动廉洁经营承诺书</w:t>
      </w:r>
      <w:bookmarkEnd w:id="189"/>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5" w:edGrp="everyone"/>
      <w:permEnd w:id="5"/>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689A0A85">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5FC7320-B82D-46AC-9CA2-63B9BB27768A}"/>
  </w:font>
  <w:font w:name="黑体">
    <w:panose1 w:val="02010609060101010101"/>
    <w:charset w:val="86"/>
    <w:family w:val="auto"/>
    <w:pitch w:val="default"/>
    <w:sig w:usb0="800002BF" w:usb1="38CF7CFA" w:usb2="00000016" w:usb3="00000000" w:csb0="00040001" w:csb1="00000000"/>
    <w:embedRegular r:id="rId2" w:fontKey="{2F755E84-8845-4B8F-AC73-227F3B83CCE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846C55B6-7C60-4031-8E0F-D00666A5088F}"/>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5A04CBED-1C61-40B5-81DA-D9E7A360175D}"/>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F8372B7A-CF77-4DD9-8B1D-AA0A3B59A711}"/>
  </w:font>
  <w:font w:name="方正黑体_GBK">
    <w:panose1 w:val="03000509000000000000"/>
    <w:charset w:val="86"/>
    <w:family w:val="script"/>
    <w:pitch w:val="default"/>
    <w:sig w:usb0="00000001" w:usb1="080E0000" w:usb2="00000000" w:usb3="00000000" w:csb0="00040000" w:csb1="00000000"/>
    <w:embedRegular r:id="rId6" w:fontKey="{6CF73F3A-FE3A-4BD6-A48D-F22C948D2679}"/>
  </w:font>
  <w:font w:name="方正小标宋_GBK">
    <w:panose1 w:val="03000509000000000000"/>
    <w:charset w:val="86"/>
    <w:family w:val="script"/>
    <w:pitch w:val="default"/>
    <w:sig w:usb0="00000001" w:usb1="080E0000" w:usb2="00000000" w:usb3="00000000" w:csb0="00040000" w:csb1="00000000"/>
    <w:embedRegular r:id="rId7" w:fontKey="{2FE73F3F-54D2-41FB-9F3C-680D21D55C8D}"/>
  </w:font>
  <w:font w:name="微软雅黑">
    <w:panose1 w:val="020B0503020204020204"/>
    <w:charset w:val="86"/>
    <w:family w:val="swiss"/>
    <w:pitch w:val="default"/>
    <w:sig w:usb0="80000287" w:usb1="2ACF3C50" w:usb2="00000016" w:usb3="00000000" w:csb0="0004001F" w:csb1="00000000"/>
    <w:embedRegular r:id="rId8" w:fontKey="{A8199B63-2CC8-466D-892F-F74456ED7BD4}"/>
  </w:font>
  <w:font w:name="仿宋">
    <w:panose1 w:val="02010609060101010101"/>
    <w:charset w:val="86"/>
    <w:family w:val="modern"/>
    <w:pitch w:val="default"/>
    <w:sig w:usb0="800002BF" w:usb1="38CF7CFA" w:usb2="00000016" w:usb3="00000000" w:csb0="00040001" w:csb1="00000000"/>
    <w:embedRegular r:id="rId9" w:fontKey="{4CF29FCD-C059-48E2-A7D6-6CC422F3443E}"/>
  </w:font>
  <w:font w:name="楷体">
    <w:panose1 w:val="02010609060101010101"/>
    <w:charset w:val="86"/>
    <w:family w:val="modern"/>
    <w:pitch w:val="default"/>
    <w:sig w:usb0="800002BF" w:usb1="38CF7CFA" w:usb2="00000016" w:usb3="00000000" w:csb0="00040001" w:csb1="00000000"/>
    <w:embedRegular r:id="rId10" w:fontKey="{7339D2ED-0C27-4F62-8869-12B187FC7735}"/>
  </w:font>
  <w:font w:name="WPSEMBED55">
    <w:panose1 w:val="03000509000000000000"/>
    <w:charset w:val="86"/>
    <w:family w:val="auto"/>
    <w:pitch w:val="default"/>
    <w:sig w:usb0="00000001" w:usb1="080E0000" w:usb2="00000000" w:usb3="00000000" w:csb0="00040000" w:csb1="00000000"/>
  </w:font>
  <w:font w:name="WPSEMBED56">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10"/>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0E65"/>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CF24B1"/>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791001"/>
    <w:rsid w:val="0F9D3E41"/>
    <w:rsid w:val="0FB512B5"/>
    <w:rsid w:val="0FC21262"/>
    <w:rsid w:val="0FD06B9F"/>
    <w:rsid w:val="0FF07A4E"/>
    <w:rsid w:val="103E1A08"/>
    <w:rsid w:val="10A45717"/>
    <w:rsid w:val="10AC5161"/>
    <w:rsid w:val="10BD24CC"/>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9033E6"/>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4F6F43"/>
    <w:rsid w:val="17555641"/>
    <w:rsid w:val="178C3CF3"/>
    <w:rsid w:val="17E1466C"/>
    <w:rsid w:val="17F7195A"/>
    <w:rsid w:val="180A5FEA"/>
    <w:rsid w:val="1813462E"/>
    <w:rsid w:val="181A30AD"/>
    <w:rsid w:val="183879D7"/>
    <w:rsid w:val="18660A89"/>
    <w:rsid w:val="188B7B07"/>
    <w:rsid w:val="189A41EE"/>
    <w:rsid w:val="189C2FD9"/>
    <w:rsid w:val="189F77A1"/>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AA4A5F"/>
    <w:rsid w:val="1EB902E5"/>
    <w:rsid w:val="1EBC0009"/>
    <w:rsid w:val="1EDF1AE0"/>
    <w:rsid w:val="1EE405B4"/>
    <w:rsid w:val="1EED151B"/>
    <w:rsid w:val="1EF02DBA"/>
    <w:rsid w:val="1F264D74"/>
    <w:rsid w:val="1F3D184A"/>
    <w:rsid w:val="1F4924CA"/>
    <w:rsid w:val="1F5618CC"/>
    <w:rsid w:val="1F6068FA"/>
    <w:rsid w:val="1F954680"/>
    <w:rsid w:val="1FC059EA"/>
    <w:rsid w:val="1FF24910"/>
    <w:rsid w:val="1FF87B4F"/>
    <w:rsid w:val="1FFB37C4"/>
    <w:rsid w:val="20112FE8"/>
    <w:rsid w:val="20174376"/>
    <w:rsid w:val="204C2272"/>
    <w:rsid w:val="2056279F"/>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394463"/>
    <w:rsid w:val="34500549"/>
    <w:rsid w:val="34515C51"/>
    <w:rsid w:val="34620C63"/>
    <w:rsid w:val="34711E4F"/>
    <w:rsid w:val="347E50D5"/>
    <w:rsid w:val="34E765FA"/>
    <w:rsid w:val="354237EC"/>
    <w:rsid w:val="355234B6"/>
    <w:rsid w:val="3556260B"/>
    <w:rsid w:val="35812566"/>
    <w:rsid w:val="35C366DA"/>
    <w:rsid w:val="35C9101D"/>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27699"/>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8B1D5F"/>
    <w:rsid w:val="3EA50392"/>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787F09"/>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8C250E"/>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00207"/>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DC0DF8"/>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7E9601D"/>
    <w:rsid w:val="5813243B"/>
    <w:rsid w:val="582F1C0E"/>
    <w:rsid w:val="58352333"/>
    <w:rsid w:val="58523BC2"/>
    <w:rsid w:val="5853126A"/>
    <w:rsid w:val="58614E0C"/>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75BFE"/>
    <w:rsid w:val="5BB8371C"/>
    <w:rsid w:val="5BEB62C2"/>
    <w:rsid w:val="5C6D0DBF"/>
    <w:rsid w:val="5C7659A5"/>
    <w:rsid w:val="5C820917"/>
    <w:rsid w:val="5C8C32CF"/>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CF1B28"/>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BA4B0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876CB8"/>
    <w:rsid w:val="679141EB"/>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8D2AC6"/>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7E45A61"/>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5497</Words>
  <Characters>5635</Characters>
  <Lines>101</Lines>
  <Paragraphs>28</Paragraphs>
  <TotalTime>0</TotalTime>
  <ScaleCrop>false</ScaleCrop>
  <LinksUpToDate>false</LinksUpToDate>
  <CharactersWithSpaces>6255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2025-11-25T03:30:12Z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B50144159D844C94B15F5DF011535722_13</vt:lpwstr>
  </property>
  <property fmtid="{D5CDD505-2E9C-101B-9397-08002B2CF9AE}" pid="4" name="KSOTemplateDocerSaveRecord">
    <vt:lpwstr>eyJoZGlkIjoiMzc1OGNlMDJlMzRlMzMzYmE1ZjU3MzU3ZjgyMjI5MWIiLCJ1c2VySWQiOiIyMjg3MzE2MzAifQ==</vt:lpwstr>
  </property>
</Properties>
</file>