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10059"/>
      <w:bookmarkStart w:id="2" w:name="_Toc76373863"/>
      <w:bookmarkStart w:id="3" w:name="_Toc1304"/>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15376"/>
      <w:bookmarkStart w:id="10" w:name="_Toc28264"/>
      <w:bookmarkStart w:id="11" w:name="_Toc22435"/>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1BB5F183">
      <w:pPr>
        <w:widowControl/>
        <w:spacing w:line="400" w:lineRule="exact"/>
        <w:ind w:firstLine="480" w:firstLineChars="200"/>
        <w:rPr>
          <w:rFonts w:hint="eastAsia" w:ascii="宋体" w:hAnsi="宋体" w:cs="宋体"/>
          <w:i w:val="0"/>
          <w:iCs w:val="0"/>
          <w:color w:val="000000"/>
          <w:kern w:val="0"/>
          <w:sz w:val="22"/>
          <w:szCs w:val="22"/>
          <w:u w:val="none"/>
          <w:lang w:val="en-US" w:eastAsia="zh-CN" w:bidi="ar"/>
        </w:rPr>
      </w:pPr>
      <w:r>
        <w:rPr>
          <w:rFonts w:hint="eastAsia" w:ascii="宋体" w:hAnsi="宋体" w:cs="宋体"/>
          <w:color w:val="000000"/>
          <w:sz w:val="24"/>
          <w:szCs w:val="24"/>
        </w:rPr>
        <w:t>项目名称：</w:t>
      </w:r>
      <w:r>
        <w:rPr>
          <w:rFonts w:hint="eastAsia" w:ascii="宋体" w:hAnsi="宋体" w:cs="宋体"/>
          <w:color w:val="000000"/>
          <w:sz w:val="24"/>
          <w:szCs w:val="24"/>
          <w:lang w:val="en-US" w:eastAsia="zh-CN"/>
        </w:rPr>
        <w:t>可吸收性组织加固材料</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707"/>
            <w:bookmarkStart w:id="15" w:name="_Toc76373865"/>
            <w:bookmarkStart w:id="16" w:name="_Toc22129"/>
            <w:bookmarkStart w:id="17" w:name="_Toc18060"/>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可吸收性组织加固材料</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胸心外科、关节外科、脊柱外科、肝胆外科、胃肠外科、泌尿外科、妇科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76373866"/>
      <w:bookmarkStart w:id="20" w:name="_Toc25496"/>
      <w:bookmarkStart w:id="21" w:name="_Toc30358"/>
      <w:bookmarkStart w:id="22" w:name="_Toc10137"/>
      <w:bookmarkStart w:id="23" w:name="_Toc26504"/>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654"/>
      <w:bookmarkStart w:id="32" w:name="_Toc28099"/>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胸心外科包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胸心外科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胸心外科包X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胸心外科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14224"/>
      <w:bookmarkStart w:id="45" w:name="_Toc25272"/>
      <w:bookmarkStart w:id="46" w:name="_Toc4033"/>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167CAEDB">
      <w:pPr>
        <w:widowControl/>
        <w:spacing w:before="120" w:beforeLines="50" w:line="360" w:lineRule="exact"/>
        <w:outlineLvl w:val="1"/>
        <w:rPr>
          <w:rFonts w:hint="default" w:ascii="Times New Roman" w:hAnsi="Times New Roman" w:eastAsia="宋体" w:cs="Times New Roman"/>
          <w:b/>
          <w:bCs/>
          <w:sz w:val="24"/>
          <w:szCs w:val="24"/>
          <w:lang w:val="en-US" w:eastAsia="zh-CN"/>
        </w:rPr>
      </w:pPr>
      <w:bookmarkStart w:id="50" w:name="_Toc32286"/>
      <w:r>
        <w:rPr>
          <w:rFonts w:hint="eastAsia" w:cs="宋体"/>
          <w:b/>
          <w:sz w:val="24"/>
        </w:rPr>
        <w:t>一、</w:t>
      </w:r>
      <w:bookmarkStart w:id="51" w:name="_Toc2599"/>
      <w:bookmarkStart w:id="52" w:name="_Toc76373874"/>
      <w:bookmarkStart w:id="53" w:name="_Toc11474"/>
      <w:bookmarkStart w:id="54" w:name="_Toc3153"/>
      <w:bookmarkStart w:id="55" w:name="_Toc13391"/>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bookmarkStart w:id="58" w:name="_Toc29620"/>
      <w:bookmarkStart w:id="59" w:name="_Toc29225"/>
      <w:bookmarkStart w:id="60" w:name="_Toc76373876"/>
      <w:bookmarkStart w:id="61" w:name="_Toc30465"/>
      <w:bookmarkStart w:id="62" w:name="_Toc6355"/>
      <w:bookmarkStart w:id="63" w:name="_Toc1955"/>
      <w:bookmarkStart w:id="64" w:name="_Toc13107"/>
    </w:p>
    <w:p w14:paraId="4A34274B">
      <w:pPr>
        <w:numPr>
          <w:ilvl w:val="0"/>
          <w:numId w:val="0"/>
        </w:num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1</w:t>
      </w:r>
    </w:p>
    <w:p w14:paraId="718A020D">
      <w:pPr>
        <w:ind w:firstLine="240" w:firstLineChars="100"/>
        <w:rPr>
          <w:rFonts w:hint="eastAsia" w:cs="Times New Roman"/>
          <w:sz w:val="24"/>
          <w:szCs w:val="24"/>
          <w:lang w:val="en-US" w:eastAsia="zh-CN"/>
        </w:rPr>
      </w:pPr>
      <w:r>
        <w:rPr>
          <w:rFonts w:hint="eastAsia" w:cs="Times New Roman"/>
          <w:sz w:val="24"/>
          <w:szCs w:val="24"/>
          <w:lang w:val="en-US" w:eastAsia="zh-CN"/>
        </w:rPr>
        <w:t>1.用途：产品适用于肺、支气管、肝、消化道等脆弱组织缝合部位的强化和修补。</w:t>
      </w:r>
    </w:p>
    <w:p w14:paraId="60B437B9">
      <w:pPr>
        <w:ind w:firstLine="240" w:firstLineChars="100"/>
        <w:rPr>
          <w:rFonts w:hint="eastAsia" w:cs="Times New Roman"/>
          <w:sz w:val="24"/>
          <w:szCs w:val="24"/>
          <w:lang w:val="en-US" w:eastAsia="zh-CN"/>
        </w:rPr>
      </w:pPr>
      <w:r>
        <w:rPr>
          <w:rFonts w:hint="eastAsia" w:cs="Times New Roman"/>
          <w:sz w:val="24"/>
          <w:szCs w:val="24"/>
          <w:lang w:val="en-US" w:eastAsia="zh-CN"/>
        </w:rPr>
        <w:t>2.技术参数：分为片状型和管状型，片状厚度为0.15mm，管状型可配合60mm自动缝合切割器使用。</w:t>
      </w:r>
    </w:p>
    <w:p w14:paraId="1DEFC26F">
      <w:pPr>
        <w:ind w:firstLine="240" w:firstLine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3.组成成分：产品材质为聚乙醇酸，经过环氧乙烷灭菌，一次性使用</w:t>
      </w:r>
      <w:r>
        <w:rPr>
          <w:rFonts w:hint="default" w:ascii="Times New Roman" w:hAnsi="Times New Roman" w:eastAsia="宋体" w:cs="Times New Roman"/>
          <w:i w:val="0"/>
          <w:kern w:val="2"/>
          <w:sz w:val="24"/>
          <w:szCs w:val="24"/>
          <w:lang w:val="en-US" w:eastAsia="zh-CN" w:bidi="ar-SA"/>
        </w:rPr>
        <w:t>。</w:t>
      </w:r>
    </w:p>
    <w:p w14:paraId="02654043">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24122"/>
      <w:bookmarkStart w:id="68" w:name="_Toc17524"/>
      <w:bookmarkStart w:id="69" w:name="_Toc1768"/>
      <w:bookmarkStart w:id="70" w:name="_Toc2072"/>
      <w:bookmarkStart w:id="71" w:name="_Toc31843"/>
      <w:bookmarkStart w:id="72" w:name="_Toc7794"/>
      <w:bookmarkStart w:id="73" w:name="_Toc15650"/>
      <w:bookmarkStart w:id="74" w:name="_Toc17944"/>
      <w:bookmarkStart w:id="75" w:name="_Toc7637387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29836"/>
      <w:bookmarkStart w:id="79" w:name="_Toc22561"/>
      <w:bookmarkStart w:id="80" w:name="_Toc30551"/>
      <w:bookmarkStart w:id="81" w:name="_Toc14311"/>
      <w:bookmarkStart w:id="82" w:name="_Toc76373879"/>
      <w:bookmarkStart w:id="83" w:name="_Toc9339"/>
      <w:bookmarkStart w:id="84" w:name="_Toc28942"/>
      <w:bookmarkStart w:id="85" w:name="_Toc16908"/>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0263"/>
      <w:bookmarkStart w:id="89" w:name="_Toc2258"/>
      <w:bookmarkStart w:id="90" w:name="_Toc27893"/>
      <w:bookmarkStart w:id="91" w:name="_Toc20772"/>
      <w:bookmarkStart w:id="92" w:name="_Toc12384"/>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12712"/>
      <w:bookmarkStart w:id="96" w:name="_Toc7115"/>
      <w:bookmarkStart w:id="97" w:name="_Toc76373886"/>
      <w:bookmarkStart w:id="98" w:name="_Toc23699"/>
      <w:bookmarkStart w:id="99" w:name="_Toc1105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13585"/>
      <w:bookmarkStart w:id="102" w:name="_Toc5535"/>
      <w:bookmarkStart w:id="103" w:name="_Toc31293"/>
      <w:bookmarkStart w:id="104" w:name="_Toc19809"/>
      <w:bookmarkStart w:id="105" w:name="_Toc76373887"/>
      <w:bookmarkStart w:id="106" w:name="_Toc26754"/>
      <w:bookmarkStart w:id="107" w:name="_Toc914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30068"/>
      <w:bookmarkStart w:id="110" w:name="_Toc2900"/>
      <w:bookmarkStart w:id="111" w:name="_Toc5251"/>
      <w:bookmarkStart w:id="112" w:name="_Toc16925"/>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7443"/>
      <w:bookmarkStart w:id="118" w:name="_Toc26071"/>
      <w:bookmarkStart w:id="119" w:name="_Toc11654"/>
      <w:bookmarkStart w:id="120" w:name="_Toc11342"/>
      <w:bookmarkStart w:id="121" w:name="_Toc2003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5199"/>
      <w:bookmarkStart w:id="124" w:name="_Toc10864"/>
      <w:bookmarkStart w:id="125" w:name="_Toc27646"/>
      <w:bookmarkStart w:id="126" w:name="_Toc20391"/>
      <w:bookmarkStart w:id="127" w:name="_Toc76373891"/>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24088"/>
      <w:bookmarkStart w:id="137" w:name="_Toc2975"/>
      <w:bookmarkStart w:id="138" w:name="_Toc10152"/>
      <w:bookmarkStart w:id="139" w:name="_Toc76373904"/>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25920"/>
      <w:bookmarkStart w:id="143" w:name="_Toc11892"/>
      <w:bookmarkStart w:id="144" w:name="_Toc16112"/>
      <w:bookmarkStart w:id="145" w:name="_Toc7750"/>
      <w:bookmarkStart w:id="146" w:name="_Toc11763"/>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493178790"/>
      <w:bookmarkStart w:id="171" w:name="_Toc27306"/>
      <w:bookmarkStart w:id="172" w:name="_Toc21431"/>
      <w:bookmarkStart w:id="173" w:name="_Toc21830"/>
      <w:bookmarkStart w:id="174" w:name="_Toc9795"/>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492721039"/>
      <w:bookmarkStart w:id="180" w:name="_Toc12647"/>
      <w:bookmarkStart w:id="181" w:name="_Toc20875"/>
      <w:bookmarkStart w:id="182" w:name="_Toc16487"/>
      <w:bookmarkStart w:id="183" w:name="_Toc76373910"/>
      <w:bookmarkStart w:id="184" w:name="_Toc493178791"/>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20605"/>
      <w:bookmarkStart w:id="188" w:name="_Toc16151"/>
      <w:bookmarkStart w:id="189" w:name="_Toc19291"/>
      <w:bookmarkStart w:id="190" w:name="_Toc8925"/>
      <w:bookmarkStart w:id="191" w:name="_Toc76373912"/>
      <w:bookmarkStart w:id="192" w:name="_Toc4250"/>
      <w:bookmarkStart w:id="193" w:name="_Toc492721038"/>
      <w:bookmarkStart w:id="194" w:name="_Toc493178793"/>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5E6485-1134-4B60-987D-6AA715B63A47}"/>
  </w:font>
  <w:font w:name="黑体">
    <w:panose1 w:val="02010609060101010101"/>
    <w:charset w:val="86"/>
    <w:family w:val="auto"/>
    <w:pitch w:val="default"/>
    <w:sig w:usb0="800002BF" w:usb1="38CF7CFA" w:usb2="00000016" w:usb3="00000000" w:csb0="00040001" w:csb1="00000000"/>
    <w:embedRegular r:id="rId2" w:fontKey="{7739E307-CCB8-4C1B-897E-88079BAC22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F3C3EEA-EB75-4F1B-A1AB-4382884B5C2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AF14BB1F-2DAD-4FE5-B2E4-F2EDCE8ACD21}"/>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F0D484F8-DE0F-458B-82CF-9C76AE54B351}"/>
  </w:font>
  <w:font w:name="方正黑体_GBK">
    <w:panose1 w:val="03000509000000000000"/>
    <w:charset w:val="86"/>
    <w:family w:val="script"/>
    <w:pitch w:val="default"/>
    <w:sig w:usb0="00000001" w:usb1="080E0000" w:usb2="00000000" w:usb3="00000000" w:csb0="00040000" w:csb1="00000000"/>
    <w:embedRegular r:id="rId6" w:fontKey="{E8591C0B-A2BA-4206-92A1-2E1284C74CDA}"/>
  </w:font>
  <w:font w:name="方正小标宋_GBK">
    <w:panose1 w:val="03000509000000000000"/>
    <w:charset w:val="86"/>
    <w:family w:val="script"/>
    <w:pitch w:val="default"/>
    <w:sig w:usb0="00000001" w:usb1="080E0000" w:usb2="00000000" w:usb3="00000000" w:csb0="00040000" w:csb1="00000000"/>
    <w:embedRegular r:id="rId7" w:fontKey="{AE5B7DFB-5215-4450-B041-C203659A739F}"/>
  </w:font>
  <w:font w:name="微软雅黑">
    <w:panose1 w:val="020B0503020204020204"/>
    <w:charset w:val="86"/>
    <w:family w:val="swiss"/>
    <w:pitch w:val="default"/>
    <w:sig w:usb0="80000287" w:usb1="2ACF3C50" w:usb2="00000016" w:usb3="00000000" w:csb0="0004001F" w:csb1="00000000"/>
    <w:embedRegular r:id="rId8" w:fontKey="{B77E2DB3-578C-4B7F-BA2E-53ABA5288897}"/>
  </w:font>
  <w:font w:name="仿宋">
    <w:panose1 w:val="02010609060101010101"/>
    <w:charset w:val="86"/>
    <w:family w:val="modern"/>
    <w:pitch w:val="default"/>
    <w:sig w:usb0="800002BF" w:usb1="38CF7CFA" w:usb2="00000016" w:usb3="00000000" w:csb0="00040001" w:csb1="00000000"/>
    <w:embedRegular r:id="rId9" w:fontKey="{BBE1B2B7-5451-47ED-B4D2-43B03CFDBF3B}"/>
  </w:font>
  <w:font w:name="楷体">
    <w:panose1 w:val="02010609060101010101"/>
    <w:charset w:val="86"/>
    <w:family w:val="modern"/>
    <w:pitch w:val="default"/>
    <w:sig w:usb0="800002BF" w:usb1="38CF7CFA" w:usb2="00000016" w:usb3="00000000" w:csb0="00040001" w:csb1="00000000"/>
    <w:embedRegular r:id="rId10" w:fontKey="{8C10A689-E6B0-4C0C-A35F-63C2239B42CC}"/>
  </w:font>
  <w:font w:name="WPSEMBED59">
    <w:panose1 w:val="03000509000000000000"/>
    <w:charset w:val="86"/>
    <w:family w:val="auto"/>
    <w:pitch w:val="default"/>
    <w:sig w:usb0="00000001" w:usb1="080E0000" w:usb2="00000000" w:usb3="00000000" w:csb0="00040000" w:csb1="00000000"/>
  </w:font>
  <w:font w:name="WPSEMBED6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7E52FF"/>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0F91B0E"/>
    <w:rsid w:val="315076E8"/>
    <w:rsid w:val="315B58E2"/>
    <w:rsid w:val="315F792B"/>
    <w:rsid w:val="317E6AC1"/>
    <w:rsid w:val="318850D4"/>
    <w:rsid w:val="31AD2A0C"/>
    <w:rsid w:val="31B934DF"/>
    <w:rsid w:val="31BF65A8"/>
    <w:rsid w:val="31C0486E"/>
    <w:rsid w:val="32240245"/>
    <w:rsid w:val="322A64C1"/>
    <w:rsid w:val="322E3DE8"/>
    <w:rsid w:val="32350BA4"/>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C01E3"/>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B31EEC"/>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B26EB1"/>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9B02BA"/>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5392</Words>
  <Characters>5516</Characters>
  <Lines>101</Lines>
  <Paragraphs>28</Paragraphs>
  <TotalTime>0</TotalTime>
  <ScaleCrop>false</ScaleCrop>
  <LinksUpToDate>false</LinksUpToDate>
  <CharactersWithSpaces>5624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2025-11-25T03:31:31Z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