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41A7E0ED">
      <w:pPr>
        <w:snapToGrid w:val="0"/>
        <w:spacing w:line="276" w:lineRule="auto"/>
        <w:ind w:left="55" w:leftChars="-101" w:hanging="267" w:hangingChars="74"/>
        <w:jc w:val="center"/>
        <w:rPr>
          <w:rFonts w:hint="eastAsia" w:ascii="宋体" w:hAnsi="宋体"/>
          <w:b/>
          <w:sz w:val="36"/>
          <w:szCs w:val="36"/>
        </w:rPr>
      </w:pPr>
      <w:r>
        <w:rPr>
          <w:rFonts w:hint="eastAsia" w:ascii="宋体" w:hAnsi="宋体"/>
          <w:b/>
          <w:sz w:val="36"/>
          <w:szCs w:val="36"/>
        </w:rPr>
        <w:t>重庆医科大学附属第二医院</w:t>
      </w:r>
    </w:p>
    <w:p w14:paraId="5EAEFB10">
      <w:pPr>
        <w:snapToGrid w:val="0"/>
        <w:spacing w:line="276" w:lineRule="auto"/>
        <w:ind w:left="55" w:leftChars="-101" w:hanging="267" w:hangingChars="74"/>
        <w:jc w:val="center"/>
        <w:rPr>
          <w:rFonts w:hint="eastAsia" w:ascii="宋体" w:hAnsi="宋体"/>
          <w:b/>
          <w:sz w:val="36"/>
          <w:szCs w:val="36"/>
          <w:lang w:val="en-US" w:eastAsia="zh-CN"/>
        </w:rPr>
      </w:pPr>
      <w:r>
        <w:rPr>
          <w:rFonts w:hint="eastAsia" w:ascii="宋体" w:hAnsi="宋体"/>
          <w:b/>
          <w:sz w:val="36"/>
          <w:szCs w:val="36"/>
          <w:lang w:eastAsia="zh-CN"/>
        </w:rPr>
        <w:t>江南院区</w:t>
      </w:r>
      <w:r>
        <w:rPr>
          <w:rFonts w:hint="eastAsia" w:ascii="宋体" w:hAnsi="宋体"/>
          <w:b/>
          <w:sz w:val="36"/>
          <w:szCs w:val="36"/>
          <w:lang w:val="en-US" w:eastAsia="zh-CN"/>
        </w:rPr>
        <w:t>生殖中心净化区新风管和渝中院区发电机尾气管</w:t>
      </w:r>
    </w:p>
    <w:p w14:paraId="5E93731B">
      <w:pPr>
        <w:snapToGrid w:val="0"/>
        <w:spacing w:line="276" w:lineRule="auto"/>
        <w:ind w:left="55" w:leftChars="-101" w:hanging="267" w:hangingChars="74"/>
        <w:jc w:val="center"/>
        <w:rPr>
          <w:rFonts w:hint="default" w:ascii="宋体" w:hAnsi="宋体" w:eastAsia="宋体"/>
          <w:b/>
          <w:sz w:val="36"/>
          <w:szCs w:val="36"/>
          <w:lang w:val="en-US" w:eastAsia="zh-CN"/>
        </w:rPr>
      </w:pPr>
      <w:r>
        <w:rPr>
          <w:rFonts w:hint="eastAsia" w:ascii="宋体" w:hAnsi="宋体"/>
          <w:b/>
          <w:sz w:val="36"/>
          <w:szCs w:val="36"/>
          <w:lang w:val="en-US" w:eastAsia="zh-CN"/>
        </w:rPr>
        <w:t>改造工程</w:t>
      </w:r>
    </w:p>
    <w:p w14:paraId="602948FD">
      <w:pPr>
        <w:wordWrap w:val="0"/>
        <w:autoSpaceDE w:val="0"/>
        <w:autoSpaceDN w:val="0"/>
        <w:adjustRightInd w:val="0"/>
        <w:spacing w:before="120" w:after="120" w:line="276" w:lineRule="auto"/>
        <w:jc w:val="center"/>
        <w:rPr>
          <w:rFonts w:ascii="仿宋_GB2312" w:hAnsi="仿宋_GB2312"/>
          <w:snapToGrid w:val="0"/>
          <w:sz w:val="36"/>
          <w:szCs w:val="36"/>
        </w:rPr>
      </w:pP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lang w:val="en-US" w:eastAsia="zh-CN"/>
        </w:rPr>
        <w:t>阳光推介</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6EB37BF8">
      <w:pPr>
        <w:pStyle w:val="10"/>
        <w:spacing w:line="276" w:lineRule="auto"/>
      </w:pPr>
    </w:p>
    <w:p w14:paraId="0F74C464"/>
    <w:p w14:paraId="26BB034C">
      <w:pPr>
        <w:pStyle w:val="10"/>
      </w:pPr>
    </w:p>
    <w:p w14:paraId="42825766"/>
    <w:p w14:paraId="7C9D5084">
      <w:pPr>
        <w:pStyle w:val="10"/>
      </w:pPr>
    </w:p>
    <w:p w14:paraId="441BEC35">
      <w:pPr>
        <w:pStyle w:val="10"/>
      </w:pPr>
    </w:p>
    <w:p w14:paraId="324975CA">
      <w:pPr>
        <w:pStyle w:val="10"/>
      </w:pPr>
    </w:p>
    <w:p w14:paraId="3599F3E1">
      <w:pPr>
        <w:pStyle w:val="10"/>
      </w:pPr>
    </w:p>
    <w:p w14:paraId="74193B6D">
      <w:pPr>
        <w:pStyle w:val="10"/>
      </w:pPr>
    </w:p>
    <w:p w14:paraId="5571D3E7">
      <w:pPr>
        <w:pStyle w:val="10"/>
      </w:pPr>
    </w:p>
    <w:p w14:paraId="77416330">
      <w:pPr>
        <w:pStyle w:val="10"/>
      </w:pPr>
    </w:p>
    <w:p w14:paraId="54FDEF44"/>
    <w:p w14:paraId="6650F254">
      <w:pPr>
        <w:pStyle w:val="10"/>
      </w:pPr>
    </w:p>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7826A6F0">
      <w:pPr>
        <w:pStyle w:val="10"/>
      </w:pPr>
    </w:p>
    <w:p w14:paraId="770BF1E1"/>
    <w:p w14:paraId="6B4AC0B8">
      <w:pPr>
        <w:adjustRightInd w:val="0"/>
        <w:spacing w:line="276" w:lineRule="auto"/>
        <w:ind w:firstLine="624"/>
        <w:jc w:val="center"/>
        <w:rPr>
          <w:snapToGrid w:val="0"/>
          <w:sz w:val="44"/>
        </w:rPr>
      </w:pPr>
    </w:p>
    <w:p w14:paraId="4C5C9A0F">
      <w:pPr>
        <w:pStyle w:val="10"/>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ascii="宋体" w:hAnsi="宋体" w:cs="宋体"/>
          <w:sz w:val="36"/>
          <w:szCs w:val="36"/>
          <w:lang w:val="en-US" w:eastAsia="zh-CN"/>
        </w:rPr>
        <w:t>十二</w:t>
      </w:r>
      <w:r>
        <w:rPr>
          <w:rFonts w:hint="eastAsia"/>
          <w:snapToGrid w:val="0"/>
          <w:sz w:val="36"/>
          <w:szCs w:val="36"/>
        </w:rPr>
        <w:t>月</w:t>
      </w:r>
    </w:p>
    <w:p w14:paraId="1283807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45"/>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3"/>
              <w:spacing w:line="276" w:lineRule="auto"/>
              <w:ind w:firstLine="0"/>
              <w:jc w:val="center"/>
              <w:rPr>
                <w:szCs w:val="24"/>
              </w:rPr>
            </w:pPr>
            <w:r>
              <w:rPr>
                <w:rFonts w:hint="eastAsia"/>
                <w:szCs w:val="24"/>
              </w:rPr>
              <w:t>项号</w:t>
            </w:r>
          </w:p>
        </w:tc>
        <w:tc>
          <w:tcPr>
            <w:tcW w:w="1845" w:type="dxa"/>
            <w:vAlign w:val="center"/>
          </w:tcPr>
          <w:p w14:paraId="1AEBBF08">
            <w:pPr>
              <w:pStyle w:val="33"/>
              <w:spacing w:line="276" w:lineRule="auto"/>
              <w:ind w:firstLine="0"/>
              <w:jc w:val="center"/>
              <w:rPr>
                <w:szCs w:val="24"/>
              </w:rPr>
            </w:pPr>
            <w:r>
              <w:rPr>
                <w:rFonts w:hint="eastAsia"/>
                <w:szCs w:val="24"/>
              </w:rPr>
              <w:t>内容</w:t>
            </w:r>
          </w:p>
        </w:tc>
        <w:tc>
          <w:tcPr>
            <w:tcW w:w="6948" w:type="dxa"/>
            <w:vAlign w:val="center"/>
          </w:tcPr>
          <w:p w14:paraId="610C59DD">
            <w:pPr>
              <w:pStyle w:val="33"/>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3"/>
              <w:spacing w:line="276" w:lineRule="auto"/>
              <w:jc w:val="left"/>
              <w:rPr>
                <w:rFonts w:ascii="仿宋_GB2312" w:eastAsia="仿宋_GB2312"/>
                <w:szCs w:val="24"/>
              </w:rPr>
            </w:pPr>
            <w:r>
              <w:rPr>
                <w:rFonts w:hint="eastAsia" w:ascii="仿宋_GB2312" w:eastAsia="仿宋_GB2312"/>
                <w:szCs w:val="24"/>
              </w:rPr>
              <w:t>1</w:t>
            </w:r>
          </w:p>
        </w:tc>
        <w:tc>
          <w:tcPr>
            <w:tcW w:w="1845" w:type="dxa"/>
            <w:vAlign w:val="center"/>
          </w:tcPr>
          <w:p w14:paraId="3E1A2720">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0C5BBAE3">
            <w:pPr>
              <w:snapToGrid w:val="0"/>
              <w:spacing w:line="276" w:lineRule="auto"/>
              <w:ind w:left="-38" w:leftChars="-18" w:firstLine="26" w:firstLineChars="11"/>
              <w:jc w:val="left"/>
              <w:rPr>
                <w:rFonts w:hint="default" w:ascii="仿宋_GB2312" w:hAnsi="宋体" w:eastAsia="仿宋_GB2312"/>
                <w:kern w:val="0"/>
                <w:sz w:val="24"/>
                <w:lang w:val="en-US" w:eastAsia="zh-CN"/>
              </w:rPr>
            </w:pPr>
            <w:r>
              <w:rPr>
                <w:rFonts w:hint="eastAsia" w:ascii="仿宋_GB2312" w:hAnsi="宋体" w:eastAsia="仿宋_GB2312"/>
                <w:kern w:val="0"/>
                <w:sz w:val="24"/>
              </w:rPr>
              <w:t>重庆医科大学附属第二医院</w:t>
            </w:r>
            <w:r>
              <w:rPr>
                <w:rFonts w:hint="eastAsia" w:ascii="仿宋_GB2312" w:hAnsi="宋体" w:eastAsia="仿宋_GB2312"/>
                <w:kern w:val="0"/>
                <w:sz w:val="24"/>
                <w:lang w:eastAsia="zh-CN"/>
              </w:rPr>
              <w:t>江南院区</w:t>
            </w:r>
            <w:r>
              <w:rPr>
                <w:rFonts w:hint="eastAsia" w:ascii="仿宋_GB2312" w:hAnsi="宋体" w:eastAsia="仿宋_GB2312"/>
                <w:kern w:val="0"/>
                <w:sz w:val="24"/>
                <w:lang w:val="en-US" w:eastAsia="zh-CN"/>
              </w:rPr>
              <w:t>生殖中心净化区新风管和渝中院区发电机尾气管</w:t>
            </w:r>
            <w:r>
              <w:rPr>
                <w:rFonts w:hint="eastAsia" w:ascii="仿宋_GB2312" w:hAnsi="宋体" w:eastAsia="仿宋_GB2312"/>
                <w:kern w:val="0"/>
                <w:sz w:val="24"/>
              </w:rPr>
              <w:t>改造工程</w:t>
            </w:r>
            <w:r>
              <w:rPr>
                <w:rFonts w:hint="eastAsia" w:ascii="仿宋_GB2312" w:hAnsi="宋体" w:eastAsia="仿宋_GB2312"/>
                <w:kern w:val="0"/>
                <w:sz w:val="24"/>
                <w:lang w:val="en-US" w:eastAsia="zh-CN"/>
              </w:rPr>
              <w:t>阳光推介</w:t>
            </w: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3"/>
              <w:spacing w:line="276" w:lineRule="auto"/>
              <w:ind w:firstLine="0"/>
              <w:jc w:val="left"/>
              <w:rPr>
                <w:szCs w:val="24"/>
              </w:rPr>
            </w:pPr>
            <w:r>
              <w:rPr>
                <w:rFonts w:hint="eastAsia"/>
                <w:szCs w:val="24"/>
              </w:rPr>
              <w:t>2</w:t>
            </w:r>
          </w:p>
        </w:tc>
        <w:tc>
          <w:tcPr>
            <w:tcW w:w="1845" w:type="dxa"/>
            <w:vAlign w:val="center"/>
          </w:tcPr>
          <w:p w14:paraId="7F100B86">
            <w:pPr>
              <w:pStyle w:val="33"/>
              <w:spacing w:line="276" w:lineRule="auto"/>
              <w:ind w:firstLine="0"/>
              <w:jc w:val="left"/>
              <w:rPr>
                <w:szCs w:val="24"/>
              </w:rPr>
            </w:pPr>
            <w:r>
              <w:rPr>
                <w:rFonts w:hint="eastAsia"/>
                <w:szCs w:val="24"/>
              </w:rPr>
              <w:t>项目概况</w:t>
            </w:r>
          </w:p>
        </w:tc>
        <w:tc>
          <w:tcPr>
            <w:tcW w:w="6948" w:type="dxa"/>
            <w:vAlign w:val="center"/>
          </w:tcPr>
          <w:p w14:paraId="027950D6">
            <w:pPr>
              <w:numPr>
                <w:ilvl w:val="0"/>
                <w:numId w:val="3"/>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项目地点：重庆市南岸区茶园新区天文大道288号重庆医科大学附属第二医院江南院区综合楼、重庆市渝中区临江门临江路76号渝中院区外科楼发电机房。</w:t>
            </w:r>
          </w:p>
          <w:p w14:paraId="4798DD1D">
            <w:pPr>
              <w:numPr>
                <w:ilvl w:val="0"/>
                <w:numId w:val="3"/>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采购内容：</w:t>
            </w:r>
            <w:r>
              <w:rPr>
                <w:rFonts w:hint="eastAsia" w:ascii="仿宋_GB2312" w:eastAsia="仿宋_GB2312"/>
                <w:color w:val="000000" w:themeColor="text1"/>
                <w:sz w:val="24"/>
                <w:highlight w:val="none"/>
                <w:lang w:val="en-US" w:eastAsia="zh-CN"/>
                <w14:textFill>
                  <w14:solidFill>
                    <w14:schemeClr w14:val="tx1"/>
                  </w14:solidFill>
                </w14:textFill>
              </w:rPr>
              <w:t>改造</w:t>
            </w:r>
            <w:r>
              <w:rPr>
                <w:rFonts w:hint="default" w:ascii="仿宋_GB2312" w:eastAsia="仿宋_GB2312"/>
                <w:color w:val="000000" w:themeColor="text1"/>
                <w:sz w:val="24"/>
                <w:highlight w:val="none"/>
                <w:lang w:val="en-US" w:eastAsia="zh-CN"/>
                <w14:textFill>
                  <w14:solidFill>
                    <w14:schemeClr w14:val="tx1"/>
                  </w14:solidFill>
                </w14:textFill>
              </w:rPr>
              <w:t>工程。</w:t>
            </w:r>
          </w:p>
          <w:p w14:paraId="68003425">
            <w:pPr>
              <w:numPr>
                <w:ilvl w:val="0"/>
                <w:numId w:val="3"/>
              </w:numPr>
              <w:spacing w:line="276" w:lineRule="auto"/>
              <w:rPr>
                <w:rFonts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质保期（验收合格之日起）：</w:t>
            </w:r>
            <w:r>
              <w:rPr>
                <w:rFonts w:hint="eastAsia" w:ascii="仿宋_GB2312" w:eastAsia="仿宋_GB2312"/>
                <w:color w:val="000000" w:themeColor="text1"/>
                <w:sz w:val="24"/>
                <w:highlight w:val="none"/>
                <w:lang w:val="en-US" w:eastAsia="zh-CN"/>
                <w14:textFill>
                  <w14:solidFill>
                    <w14:schemeClr w14:val="tx1"/>
                  </w14:solidFill>
                </w14:textFill>
              </w:rPr>
              <w:t>质保2年</w:t>
            </w:r>
            <w:r>
              <w:rPr>
                <w:rFonts w:hint="default" w:ascii="仿宋_GB2312" w:eastAsia="仿宋_GB2312"/>
                <w:color w:val="000000" w:themeColor="text1"/>
                <w:sz w:val="24"/>
                <w:highlight w:val="none"/>
                <w:lang w:val="en-US" w:eastAsia="zh-CN"/>
                <w14:textFill>
                  <w14:solidFill>
                    <w14:schemeClr w14:val="tx1"/>
                  </w14:solidFill>
                </w14:textFill>
              </w:rPr>
              <w:t>。</w:t>
            </w:r>
          </w:p>
          <w:p w14:paraId="390D12D2">
            <w:pPr>
              <w:numPr>
                <w:ilvl w:val="0"/>
                <w:numId w:val="3"/>
              </w:numPr>
              <w:spacing w:line="276" w:lineRule="auto"/>
              <w:rPr>
                <w:rFonts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工期：</w:t>
            </w:r>
            <w:r>
              <w:rPr>
                <w:rFonts w:hint="eastAsia" w:ascii="仿宋_GB2312" w:eastAsia="仿宋_GB2312"/>
                <w:color w:val="000000" w:themeColor="text1"/>
                <w:sz w:val="24"/>
                <w:highlight w:val="none"/>
                <w:lang w:val="en-US" w:eastAsia="zh-CN"/>
                <w14:textFill>
                  <w14:solidFill>
                    <w14:schemeClr w14:val="tx1"/>
                  </w14:solidFill>
                </w14:textFill>
              </w:rPr>
              <w:t>20</w:t>
            </w:r>
            <w:r>
              <w:rPr>
                <w:rFonts w:hint="default" w:ascii="仿宋_GB2312" w:eastAsia="仿宋_GB2312"/>
                <w:color w:val="000000" w:themeColor="text1"/>
                <w:sz w:val="24"/>
                <w:highlight w:val="none"/>
                <w:lang w:val="en-US" w:eastAsia="zh-CN"/>
                <w14:textFill>
                  <w14:solidFill>
                    <w14:schemeClr w14:val="tx1"/>
                  </w14:solidFill>
                </w14:textFill>
              </w:rPr>
              <w:t>个日历日。</w:t>
            </w:r>
          </w:p>
        </w:tc>
      </w:tr>
      <w:tr w14:paraId="5C5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7D6016A0">
            <w:pPr>
              <w:pStyle w:val="33"/>
              <w:spacing w:line="276" w:lineRule="auto"/>
              <w:ind w:firstLine="0"/>
              <w:jc w:val="left"/>
              <w:rPr>
                <w:szCs w:val="24"/>
              </w:rPr>
            </w:pPr>
            <w:r>
              <w:rPr>
                <w:rFonts w:hint="eastAsia"/>
                <w:szCs w:val="24"/>
              </w:rPr>
              <w:t>3</w:t>
            </w:r>
          </w:p>
        </w:tc>
        <w:tc>
          <w:tcPr>
            <w:tcW w:w="1845" w:type="dxa"/>
            <w:vAlign w:val="center"/>
          </w:tcPr>
          <w:p w14:paraId="6A50EB10">
            <w:pPr>
              <w:pStyle w:val="33"/>
              <w:spacing w:line="276" w:lineRule="auto"/>
              <w:ind w:firstLine="0"/>
              <w:jc w:val="left"/>
              <w:rPr>
                <w:rFonts w:hint="default" w:eastAsia="仿宋_GB2312"/>
                <w:szCs w:val="24"/>
                <w:lang w:val="en-US" w:eastAsia="zh-CN"/>
              </w:rPr>
            </w:pPr>
            <w:r>
              <w:rPr>
                <w:rFonts w:hint="eastAsia"/>
                <w:szCs w:val="24"/>
                <w:lang w:val="en-US" w:eastAsia="zh-CN"/>
              </w:rPr>
              <w:t>阳光推介改造要求</w:t>
            </w:r>
          </w:p>
        </w:tc>
        <w:tc>
          <w:tcPr>
            <w:tcW w:w="6948" w:type="dxa"/>
            <w:vAlign w:val="center"/>
          </w:tcPr>
          <w:p w14:paraId="28A7D697">
            <w:pPr>
              <w:numPr>
                <w:ilvl w:val="0"/>
                <w:numId w:val="4"/>
              </w:numPr>
              <w:spacing w:line="276" w:lineRule="auto"/>
              <w:jc w:val="left"/>
              <w:rPr>
                <w:rFonts w:hint="eastAsia" w:ascii="仿宋_GB2312" w:hAnsi="宋体" w:eastAsia="仿宋_GB2312"/>
                <w:kern w:val="0"/>
                <w:sz w:val="24"/>
                <w:lang w:val="en-US" w:eastAsia="zh-CN"/>
              </w:rPr>
            </w:pPr>
            <w:r>
              <w:rPr>
                <w:rFonts w:hint="eastAsia" w:ascii="仿宋_GB2312" w:hAnsi="宋体" w:eastAsia="仿宋_GB2312"/>
                <w:kern w:val="0"/>
                <w:sz w:val="24"/>
                <w:lang w:eastAsia="zh-CN"/>
              </w:rPr>
              <w:t>江南院区</w:t>
            </w:r>
            <w:r>
              <w:rPr>
                <w:rFonts w:hint="eastAsia" w:ascii="仿宋_GB2312" w:hAnsi="宋体" w:eastAsia="仿宋_GB2312"/>
                <w:kern w:val="0"/>
                <w:sz w:val="24"/>
                <w:lang w:val="en-US" w:eastAsia="zh-CN"/>
              </w:rPr>
              <w:t>生殖中心净化区新风管改造要求</w:t>
            </w:r>
          </w:p>
          <w:p w14:paraId="02C2BEFF">
            <w:pPr>
              <w:numPr>
                <w:ilvl w:val="0"/>
                <w:numId w:val="5"/>
              </w:numPr>
              <w:spacing w:line="276" w:lineRule="auto"/>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将</w:t>
            </w:r>
            <w:r>
              <w:rPr>
                <w:rFonts w:hint="eastAsia" w:ascii="仿宋_GB2312" w:hAnsi="宋体" w:eastAsia="仿宋_GB2312"/>
                <w:kern w:val="0"/>
                <w:sz w:val="24"/>
                <w:lang w:eastAsia="zh-CN"/>
              </w:rPr>
              <w:t>江南院区</w:t>
            </w:r>
            <w:r>
              <w:rPr>
                <w:rFonts w:hint="eastAsia" w:ascii="仿宋_GB2312" w:hAnsi="宋体" w:eastAsia="仿宋_GB2312"/>
                <w:kern w:val="0"/>
                <w:sz w:val="24"/>
                <w:lang w:val="en-US" w:eastAsia="zh-CN"/>
              </w:rPr>
              <w:t>综合楼四层生殖中心净化机房内4根净化机组新风入口风道从外墙取风改为从所在机房内的土建新风竖井取风；现场原图详附图一。</w:t>
            </w:r>
          </w:p>
          <w:p w14:paraId="274D06E7">
            <w:pPr>
              <w:numPr>
                <w:ilvl w:val="0"/>
                <w:numId w:val="5"/>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每根新风管截面积不小于原有新风管截面积，严禁风道急转弯，保障气流顺畅。</w:t>
            </w:r>
          </w:p>
          <w:p w14:paraId="283DF66F">
            <w:pPr>
              <w:numPr>
                <w:ilvl w:val="0"/>
                <w:numId w:val="5"/>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新装新风管配插板阀式新风初效G4过滤器、70度防火阀、止回阀,保留原有风量调节阀或者根据现场情况另外配置风量调节阀。</w:t>
            </w:r>
          </w:p>
          <w:p w14:paraId="43EC27CD">
            <w:pPr>
              <w:numPr>
                <w:ilvl w:val="0"/>
                <w:numId w:val="5"/>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改造包含土建新风井开孔、防火封堵，包含土建风井上的原有水电管线在机房范围内调整位置。</w:t>
            </w:r>
          </w:p>
          <w:p w14:paraId="1D2F8BB2">
            <w:pPr>
              <w:numPr>
                <w:ilvl w:val="0"/>
                <w:numId w:val="5"/>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要求风管在医院外初步加工完成，仅院内进行组装，现场机房土建开孔1天完成，风管组装2天完成。</w:t>
            </w:r>
          </w:p>
          <w:p w14:paraId="603AB75F">
            <w:pPr>
              <w:numPr>
                <w:ilvl w:val="0"/>
                <w:numId w:val="4"/>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渝中院区发电机尾气管</w:t>
            </w:r>
            <w:r>
              <w:rPr>
                <w:rFonts w:hint="eastAsia" w:ascii="仿宋_GB2312" w:hAnsi="宋体" w:eastAsia="仿宋_GB2312"/>
                <w:kern w:val="0"/>
                <w:sz w:val="24"/>
              </w:rPr>
              <w:t>改造</w:t>
            </w:r>
            <w:r>
              <w:rPr>
                <w:rFonts w:hint="eastAsia" w:ascii="仿宋_GB2312" w:hAnsi="宋体" w:eastAsia="仿宋_GB2312"/>
                <w:kern w:val="0"/>
                <w:sz w:val="24"/>
                <w:lang w:val="en-US" w:eastAsia="zh-CN"/>
              </w:rPr>
              <w:t>要求</w:t>
            </w:r>
          </w:p>
          <w:p w14:paraId="011FED31">
            <w:pPr>
              <w:numPr>
                <w:ilvl w:val="0"/>
                <w:numId w:val="6"/>
              </w:numPr>
              <w:spacing w:line="276" w:lineRule="auto"/>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将渝中院区外科楼负一层发电机两个尾气管直接排风井改为接至外墙，并沿着外墙上至高出锅炉尾气管最高高度0.5米以上。</w:t>
            </w:r>
          </w:p>
          <w:p w14:paraId="41B53B71">
            <w:pPr>
              <w:numPr>
                <w:ilvl w:val="0"/>
                <w:numId w:val="6"/>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在发电机土建排风井内将发电机两个尾气管放大一号延长接入尾气转接箱，转接箱后变为一根DN300出外墙，延外墙向上。参考示意图如附图二。</w:t>
            </w:r>
          </w:p>
          <w:p w14:paraId="49EBC64A">
            <w:pPr>
              <w:numPr>
                <w:ilvl w:val="0"/>
                <w:numId w:val="6"/>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尾气管材质采用不锈钢管，转接箱需要满焊，转接箱和尾气管应长期耐350度以上高温。</w:t>
            </w:r>
          </w:p>
          <w:p w14:paraId="1F6C7B0D">
            <w:pPr>
              <w:numPr>
                <w:ilvl w:val="0"/>
                <w:numId w:val="6"/>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尾气管和转接箱采用不小于60mm厚的岩棉保温层包裹，并使表面温度不超过50度；保温层外设铝皮防护层。</w:t>
            </w:r>
          </w:p>
          <w:p w14:paraId="25EEA60F">
            <w:pPr>
              <w:numPr>
                <w:ilvl w:val="0"/>
                <w:numId w:val="4"/>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改造施工要求</w:t>
            </w:r>
          </w:p>
          <w:p w14:paraId="76D9BF51">
            <w:pPr>
              <w:numPr>
                <w:ilvl w:val="0"/>
                <w:numId w:val="7"/>
              </w:numPr>
              <w:spacing w:line="276" w:lineRule="auto"/>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按照国家相关规范和行业规范进行施工；</w:t>
            </w:r>
          </w:p>
          <w:p w14:paraId="406B6D94">
            <w:pPr>
              <w:numPr>
                <w:ilvl w:val="0"/>
                <w:numId w:val="7"/>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按照建筑施工要求设置安全防护措施；</w:t>
            </w:r>
          </w:p>
          <w:p w14:paraId="2FE0C469">
            <w:pPr>
              <w:numPr>
                <w:ilvl w:val="0"/>
                <w:numId w:val="7"/>
              </w:numPr>
              <w:spacing w:line="276" w:lineRule="auto"/>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整体工期不超过20个日历日。</w:t>
            </w:r>
          </w:p>
        </w:tc>
      </w:tr>
      <w:tr w14:paraId="433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90C2198">
            <w:pPr>
              <w:pStyle w:val="33"/>
              <w:spacing w:line="276" w:lineRule="auto"/>
              <w:ind w:firstLine="0"/>
              <w:jc w:val="left"/>
              <w:rPr>
                <w:szCs w:val="24"/>
              </w:rPr>
            </w:pPr>
            <w:r>
              <w:rPr>
                <w:rFonts w:hint="eastAsia"/>
                <w:szCs w:val="24"/>
              </w:rPr>
              <w:t>4</w:t>
            </w:r>
          </w:p>
        </w:tc>
        <w:tc>
          <w:tcPr>
            <w:tcW w:w="1845" w:type="dxa"/>
            <w:vAlign w:val="center"/>
          </w:tcPr>
          <w:p w14:paraId="717190CB">
            <w:pPr>
              <w:pStyle w:val="33"/>
              <w:spacing w:line="276" w:lineRule="auto"/>
              <w:ind w:firstLine="0"/>
              <w:jc w:val="left"/>
              <w:rPr>
                <w:szCs w:val="24"/>
              </w:rPr>
            </w:pPr>
            <w:r>
              <w:rPr>
                <w:rFonts w:hint="eastAsia"/>
                <w:szCs w:val="24"/>
              </w:rPr>
              <w:t>转包</w:t>
            </w:r>
          </w:p>
        </w:tc>
        <w:tc>
          <w:tcPr>
            <w:tcW w:w="6948" w:type="dxa"/>
            <w:vAlign w:val="center"/>
          </w:tcPr>
          <w:p w14:paraId="2CCCAE03">
            <w:pPr>
              <w:spacing w:line="276" w:lineRule="auto"/>
              <w:rPr>
                <w:rFonts w:ascii="仿宋_GB2312" w:eastAsia="仿宋_GB2312"/>
                <w:sz w:val="24"/>
              </w:rPr>
            </w:pPr>
            <w:r>
              <w:rPr>
                <w:rFonts w:hint="eastAsia" w:ascii="仿宋_GB2312" w:eastAsia="仿宋_GB2312"/>
                <w:sz w:val="24"/>
              </w:rPr>
              <w:t>■不允许</w:t>
            </w:r>
          </w:p>
        </w:tc>
      </w:tr>
      <w:tr w14:paraId="091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37D75E1">
            <w:pPr>
              <w:pStyle w:val="33"/>
              <w:spacing w:line="276" w:lineRule="auto"/>
              <w:ind w:firstLine="0"/>
              <w:jc w:val="left"/>
              <w:rPr>
                <w:szCs w:val="24"/>
              </w:rPr>
            </w:pPr>
            <w:r>
              <w:rPr>
                <w:rFonts w:hint="eastAsia"/>
                <w:szCs w:val="24"/>
              </w:rPr>
              <w:t>5</w:t>
            </w:r>
          </w:p>
        </w:tc>
        <w:tc>
          <w:tcPr>
            <w:tcW w:w="1845" w:type="dxa"/>
            <w:vAlign w:val="center"/>
          </w:tcPr>
          <w:p w14:paraId="7F1FE385">
            <w:pPr>
              <w:pStyle w:val="33"/>
              <w:spacing w:line="276" w:lineRule="auto"/>
              <w:ind w:firstLine="0"/>
              <w:jc w:val="left"/>
              <w:rPr>
                <w:szCs w:val="24"/>
              </w:rPr>
            </w:pPr>
          </w:p>
        </w:tc>
        <w:tc>
          <w:tcPr>
            <w:tcW w:w="6948" w:type="dxa"/>
            <w:vAlign w:val="center"/>
          </w:tcPr>
          <w:p w14:paraId="0F6AA3E5">
            <w:pPr>
              <w:pStyle w:val="10"/>
              <w:spacing w:line="276" w:lineRule="auto"/>
            </w:pP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67798593">
            <w:pPr>
              <w:pStyle w:val="33"/>
              <w:spacing w:line="276" w:lineRule="auto"/>
              <w:ind w:firstLine="0"/>
              <w:jc w:val="left"/>
              <w:rPr>
                <w:szCs w:val="24"/>
              </w:rPr>
            </w:pPr>
            <w:r>
              <w:rPr>
                <w:rFonts w:hint="eastAsia"/>
                <w:szCs w:val="24"/>
              </w:rPr>
              <w:t>6</w:t>
            </w:r>
          </w:p>
        </w:tc>
        <w:tc>
          <w:tcPr>
            <w:tcW w:w="1845" w:type="dxa"/>
            <w:vAlign w:val="center"/>
          </w:tcPr>
          <w:p w14:paraId="3C06572E">
            <w:pPr>
              <w:pStyle w:val="33"/>
              <w:spacing w:line="276" w:lineRule="auto"/>
              <w:ind w:firstLine="0"/>
              <w:jc w:val="left"/>
              <w:rPr>
                <w:szCs w:val="24"/>
              </w:rPr>
            </w:pPr>
            <w:r>
              <w:rPr>
                <w:rFonts w:hint="eastAsia"/>
                <w:szCs w:val="24"/>
                <w:lang w:val="en-US" w:eastAsia="zh-CN"/>
              </w:rPr>
              <w:t>阳光推介</w:t>
            </w:r>
            <w:r>
              <w:rPr>
                <w:rFonts w:hint="eastAsia"/>
                <w:szCs w:val="24"/>
              </w:rPr>
              <w:t>单位资格条件</w:t>
            </w:r>
          </w:p>
        </w:tc>
        <w:tc>
          <w:tcPr>
            <w:tcW w:w="6948" w:type="dxa"/>
            <w:vAlign w:val="center"/>
          </w:tcPr>
          <w:p w14:paraId="5A4B6670">
            <w:pPr>
              <w:spacing w:line="276" w:lineRule="auto"/>
              <w:rPr>
                <w:rFonts w:hint="eastAsia" w:ascii="仿宋_GB2312" w:eastAsia="仿宋_GB2312"/>
                <w:sz w:val="24"/>
              </w:rPr>
            </w:pPr>
            <w:r>
              <w:rPr>
                <w:rFonts w:hint="eastAsia" w:ascii="仿宋_GB2312" w:eastAsia="仿宋_GB2312"/>
                <w:sz w:val="24"/>
              </w:rPr>
              <w:t>（一）基本资格条件：</w:t>
            </w:r>
          </w:p>
          <w:p w14:paraId="74C377E2">
            <w:pPr>
              <w:spacing w:line="276" w:lineRule="auto"/>
              <w:rPr>
                <w:rFonts w:ascii="微软雅黑" w:hAnsi="微软雅黑" w:eastAsia="微软雅黑" w:cs="微软雅黑"/>
                <w:i w:val="0"/>
                <w:iCs w:val="0"/>
                <w:caps w:val="0"/>
                <w:color w:val="333333"/>
                <w:spacing w:val="0"/>
                <w:sz w:val="24"/>
                <w:szCs w:val="24"/>
              </w:rPr>
            </w:pPr>
            <w:r>
              <w:rPr>
                <w:rFonts w:hint="eastAsia" w:ascii="仿宋_GB2312" w:eastAsia="仿宋_GB2312"/>
                <w:sz w:val="24"/>
              </w:rPr>
              <w:t>1.参与人为中华人民共和国境内依法注册、具有独立法人资格。具备在有效期内的营业执照。【提供 “三证合一”的营业执照复印件并加盖鲜章，原件备查】</w:t>
            </w:r>
          </w:p>
          <w:p w14:paraId="673BCA71">
            <w:pPr>
              <w:spacing w:line="276" w:lineRule="auto"/>
              <w:rPr>
                <w:rFonts w:ascii="仿宋_GB2312" w:eastAsia="仿宋_GB2312"/>
                <w:sz w:val="24"/>
              </w:rPr>
            </w:pPr>
            <w:r>
              <w:rPr>
                <w:rFonts w:hint="eastAsia" w:ascii="仿宋_GB2312" w:eastAsia="仿宋_GB2312"/>
                <w:sz w:val="24"/>
              </w:rPr>
              <w:t>2.法定代表人身份证明【格式</w:t>
            </w:r>
            <w:r>
              <w:rPr>
                <w:rFonts w:hint="eastAsia" w:ascii="仿宋_GB2312" w:eastAsia="仿宋_GB2312"/>
                <w:sz w:val="24"/>
                <w:lang w:val="en-US" w:eastAsia="zh-CN"/>
              </w:rPr>
              <w:t>1</w:t>
            </w:r>
            <w:r>
              <w:rPr>
                <w:rFonts w:hint="eastAsia" w:ascii="仿宋_GB2312" w:eastAsia="仿宋_GB2312"/>
                <w:sz w:val="24"/>
              </w:rPr>
              <w:t>】</w:t>
            </w:r>
          </w:p>
          <w:p w14:paraId="73AE198F">
            <w:pPr>
              <w:spacing w:line="276" w:lineRule="auto"/>
              <w:rPr>
                <w:rFonts w:ascii="仿宋" w:hAnsi="仿宋" w:eastAsia="仿宋"/>
                <w:sz w:val="24"/>
              </w:rPr>
            </w:pPr>
            <w:r>
              <w:rPr>
                <w:rFonts w:hint="eastAsia" w:ascii="仿宋_GB2312" w:eastAsia="仿宋_GB2312"/>
                <w:sz w:val="24"/>
              </w:rPr>
              <w:t>3.法定代表人授权委托书【格式</w:t>
            </w:r>
            <w:r>
              <w:rPr>
                <w:rFonts w:hint="eastAsia" w:ascii="仿宋_GB2312" w:eastAsia="仿宋_GB2312"/>
                <w:sz w:val="24"/>
                <w:lang w:val="en-US" w:eastAsia="zh-CN"/>
              </w:rPr>
              <w:t>2</w:t>
            </w:r>
            <w:r>
              <w:rPr>
                <w:rFonts w:hint="eastAsia" w:ascii="仿宋_GB2312" w:eastAsia="仿宋_GB2312"/>
                <w:sz w:val="24"/>
              </w:rPr>
              <w:t>，法人本人到场的无需提供】</w:t>
            </w:r>
          </w:p>
          <w:p w14:paraId="1EFB2ABB">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（二）特定资格条件：</w:t>
            </w:r>
          </w:p>
          <w:p w14:paraId="61381AF9">
            <w:pPr>
              <w:spacing w:line="276" w:lineRule="auto"/>
              <w:rPr>
                <w:rFonts w:hint="default" w:ascii="仿宋_GB2312" w:eastAsia="仿宋_GB2312"/>
                <w:sz w:val="24"/>
                <w:lang w:val="en-US" w:eastAsia="zh-CN"/>
              </w:rPr>
            </w:pPr>
            <w:r>
              <w:rPr>
                <w:rFonts w:hint="default" w:ascii="仿宋_GB2312" w:eastAsia="仿宋_GB2312"/>
                <w:sz w:val="24"/>
                <w:lang w:val="en-US" w:eastAsia="zh-CN"/>
              </w:rPr>
              <w:t>1</w:t>
            </w:r>
            <w:r>
              <w:rPr>
                <w:rFonts w:hint="eastAsia" w:ascii="仿宋_GB2312" w:eastAsia="仿宋_GB2312"/>
                <w:sz w:val="24"/>
                <w:lang w:val="en-US" w:eastAsia="zh-CN"/>
              </w:rPr>
              <w:t>.具备建筑机电安装工程专业承包叁级或以上资质、建设行政主管部门颁发的建筑工程施工总承包三级或以上资质的其中任一资质。</w:t>
            </w:r>
          </w:p>
          <w:p w14:paraId="63B91308">
            <w:pPr>
              <w:spacing w:line="276" w:lineRule="auto"/>
              <w:rPr>
                <w:rFonts w:hint="default" w:ascii="仿宋_GB2312" w:eastAsia="仿宋_GB2312"/>
                <w:sz w:val="24"/>
                <w:lang w:val="en-US" w:eastAsia="zh-CN"/>
              </w:rPr>
            </w:pPr>
            <w:r>
              <w:rPr>
                <w:rFonts w:hint="eastAsia" w:ascii="仿宋_GB2312" w:eastAsia="仿宋_GB2312"/>
                <w:sz w:val="24"/>
                <w:lang w:val="en-US" w:eastAsia="zh-CN"/>
              </w:rPr>
              <w:t>2.</w:t>
            </w:r>
            <w:r>
              <w:rPr>
                <w:rFonts w:hint="default" w:ascii="仿宋_GB2312" w:eastAsia="仿宋_GB2312"/>
                <w:sz w:val="24"/>
                <w:lang w:val="en-US" w:eastAsia="zh-CN"/>
              </w:rPr>
              <w:t>业绩要求</w:t>
            </w:r>
          </w:p>
          <w:p w14:paraId="5815CC35">
            <w:pPr>
              <w:spacing w:line="276" w:lineRule="auto"/>
              <w:rPr>
                <w:rFonts w:ascii="仿宋_GB2312" w:eastAsia="仿宋_GB2312"/>
                <w:sz w:val="24"/>
              </w:rPr>
            </w:pPr>
            <w:r>
              <w:rPr>
                <w:rFonts w:hint="default" w:ascii="仿宋_GB2312" w:eastAsia="仿宋_GB2312"/>
                <w:sz w:val="24"/>
                <w:highlight w:val="none"/>
                <w:lang w:val="en-US" w:eastAsia="zh-CN"/>
              </w:rPr>
              <w:t>2022年1月1日起至今的中央空调安装</w:t>
            </w:r>
            <w:r>
              <w:rPr>
                <w:rFonts w:hint="eastAsia" w:ascii="仿宋_GB2312" w:eastAsia="仿宋_GB2312"/>
                <w:sz w:val="24"/>
                <w:highlight w:val="none"/>
                <w:lang w:val="en-US" w:eastAsia="zh-CN"/>
              </w:rPr>
              <w:t>、</w:t>
            </w:r>
            <w:r>
              <w:rPr>
                <w:rFonts w:hint="default" w:ascii="仿宋_GB2312" w:eastAsia="仿宋_GB2312"/>
                <w:sz w:val="24"/>
                <w:highlight w:val="none"/>
                <w:lang w:val="en-US" w:eastAsia="zh-CN"/>
              </w:rPr>
              <w:t>维修改造</w:t>
            </w:r>
            <w:r>
              <w:rPr>
                <w:rFonts w:hint="eastAsia" w:ascii="仿宋_GB2312" w:eastAsia="仿宋_GB2312"/>
                <w:sz w:val="24"/>
                <w:highlight w:val="none"/>
                <w:lang w:val="en-US" w:eastAsia="zh-CN"/>
              </w:rPr>
              <w:t>或装饰装修业绩</w:t>
            </w:r>
            <w:r>
              <w:rPr>
                <w:rFonts w:hint="default" w:ascii="仿宋_GB2312" w:eastAsia="仿宋_GB2312"/>
                <w:sz w:val="24"/>
                <w:highlight w:val="none"/>
                <w:lang w:val="en-US" w:eastAsia="zh-CN"/>
              </w:rPr>
              <w:t>1个（提供合同关键页复印件，关键页包括体现合同标的、签字盖章页）。</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3"/>
              <w:spacing w:line="276" w:lineRule="auto"/>
              <w:ind w:firstLine="0"/>
              <w:jc w:val="left"/>
              <w:rPr>
                <w:rFonts w:hint="eastAsia" w:eastAsia="仿宋_GB2312"/>
                <w:szCs w:val="24"/>
                <w:lang w:eastAsia="zh-CN"/>
              </w:rPr>
            </w:pPr>
            <w:r>
              <w:rPr>
                <w:rFonts w:hint="eastAsia"/>
                <w:szCs w:val="24"/>
                <w:lang w:val="en-US" w:eastAsia="zh-CN"/>
              </w:rPr>
              <w:t>7</w:t>
            </w:r>
          </w:p>
        </w:tc>
        <w:tc>
          <w:tcPr>
            <w:tcW w:w="1845" w:type="dxa"/>
            <w:vAlign w:val="center"/>
          </w:tcPr>
          <w:p w14:paraId="4017C954">
            <w:pPr>
              <w:pStyle w:val="33"/>
              <w:spacing w:line="276" w:lineRule="auto"/>
              <w:ind w:firstLine="0"/>
              <w:jc w:val="left"/>
              <w:rPr>
                <w:szCs w:val="24"/>
              </w:rPr>
            </w:pPr>
            <w:r>
              <w:rPr>
                <w:rFonts w:hint="eastAsia"/>
                <w:szCs w:val="24"/>
              </w:rPr>
              <w:t>费用报价方式</w:t>
            </w:r>
          </w:p>
        </w:tc>
        <w:tc>
          <w:tcPr>
            <w:tcW w:w="6948" w:type="dxa"/>
            <w:vAlign w:val="center"/>
          </w:tcPr>
          <w:p w14:paraId="58E3EBFA">
            <w:pPr>
              <w:pStyle w:val="33"/>
              <w:tabs>
                <w:tab w:val="left" w:pos="423"/>
                <w:tab w:val="clear" w:pos="900"/>
              </w:tabs>
              <w:spacing w:line="276" w:lineRule="auto"/>
              <w:ind w:firstLine="0"/>
            </w:pPr>
            <w:r>
              <w:rPr>
                <w:rFonts w:hint="eastAsia"/>
              </w:rPr>
              <w:t>本项目报价采用总价包干，报价涵盖全部工作内容，包含但不限于设备产品购置、运杂费、安装调试费、搬运费、专利费、技术资料费、质保期内的维护、维修费、人工费、培训费、保险、利润、税金等所有费用。</w:t>
            </w:r>
            <w:bookmarkStart w:id="11" w:name="_GoBack"/>
            <w:bookmarkEnd w:id="11"/>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3"/>
              <w:spacing w:line="276" w:lineRule="auto"/>
              <w:ind w:firstLine="0"/>
              <w:jc w:val="left"/>
              <w:rPr>
                <w:rFonts w:hint="eastAsia" w:eastAsia="仿宋_GB2312"/>
                <w:szCs w:val="24"/>
                <w:lang w:eastAsia="zh-CN"/>
              </w:rPr>
            </w:pPr>
            <w:r>
              <w:rPr>
                <w:rFonts w:hint="eastAsia"/>
                <w:szCs w:val="24"/>
                <w:lang w:val="en-US" w:eastAsia="zh-CN"/>
              </w:rPr>
              <w:t>8</w:t>
            </w:r>
          </w:p>
        </w:tc>
        <w:tc>
          <w:tcPr>
            <w:tcW w:w="1845" w:type="dxa"/>
            <w:vAlign w:val="center"/>
          </w:tcPr>
          <w:p w14:paraId="512DE352">
            <w:pPr>
              <w:pStyle w:val="33"/>
              <w:spacing w:line="276" w:lineRule="auto"/>
              <w:ind w:firstLine="0"/>
              <w:jc w:val="left"/>
              <w:rPr>
                <w:szCs w:val="24"/>
              </w:rPr>
            </w:pPr>
            <w:r>
              <w:rPr>
                <w:rFonts w:hint="eastAsia"/>
                <w:szCs w:val="24"/>
              </w:rPr>
              <w:t>费用支付</w:t>
            </w:r>
          </w:p>
        </w:tc>
        <w:tc>
          <w:tcPr>
            <w:tcW w:w="6948" w:type="dxa"/>
            <w:vAlign w:val="center"/>
          </w:tcPr>
          <w:p w14:paraId="5F59B07D">
            <w:pPr>
              <w:spacing w:line="276" w:lineRule="auto"/>
              <w:jc w:val="left"/>
            </w:pPr>
            <w:r>
              <w:rPr>
                <w:rFonts w:hint="eastAsia" w:ascii="仿宋_GB2312" w:hAnsi="宋体" w:eastAsia="仿宋_GB2312"/>
                <w:kern w:val="0"/>
                <w:sz w:val="24"/>
              </w:rPr>
              <w:t>本项目无预付款，项目验收合格并投入使用，采购人</w:t>
            </w:r>
            <w:r>
              <w:rPr>
                <w:rFonts w:hint="eastAsia" w:ascii="仿宋_GB2312" w:hAnsi="宋体" w:eastAsia="仿宋_GB2312"/>
                <w:kern w:val="0"/>
                <w:sz w:val="24"/>
                <w:lang w:val="en-US" w:eastAsia="zh-CN"/>
              </w:rPr>
              <w:t>在</w:t>
            </w:r>
            <w:r>
              <w:rPr>
                <w:rFonts w:hint="eastAsia" w:ascii="仿宋_GB2312" w:hAnsi="宋体" w:eastAsia="仿宋_GB2312"/>
                <w:kern w:val="0"/>
                <w:sz w:val="24"/>
              </w:rPr>
              <w:t>6</w:t>
            </w:r>
            <w:r>
              <w:rPr>
                <w:rFonts w:ascii="仿宋_GB2312" w:hAnsi="宋体" w:eastAsia="仿宋_GB2312"/>
                <w:kern w:val="0"/>
                <w:sz w:val="24"/>
              </w:rPr>
              <w:t>0个日历日内</w:t>
            </w:r>
            <w:r>
              <w:rPr>
                <w:rFonts w:hint="eastAsia" w:ascii="仿宋_GB2312" w:hAnsi="宋体" w:eastAsia="仿宋_GB2312"/>
                <w:kern w:val="0"/>
                <w:sz w:val="24"/>
              </w:rPr>
              <w:t>支付合同价款的100%。</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46DBC0D5">
            <w:pPr>
              <w:pStyle w:val="33"/>
              <w:spacing w:line="276" w:lineRule="auto"/>
              <w:ind w:firstLine="0"/>
              <w:jc w:val="left"/>
              <w:rPr>
                <w:rFonts w:hint="eastAsia" w:eastAsia="仿宋_GB2312"/>
                <w:szCs w:val="24"/>
                <w:lang w:eastAsia="zh-CN"/>
              </w:rPr>
            </w:pPr>
            <w:r>
              <w:rPr>
                <w:rFonts w:hint="eastAsia"/>
                <w:szCs w:val="24"/>
                <w:lang w:val="en-US" w:eastAsia="zh-CN"/>
              </w:rPr>
              <w:t>9</w:t>
            </w:r>
          </w:p>
        </w:tc>
        <w:tc>
          <w:tcPr>
            <w:tcW w:w="1845" w:type="dxa"/>
            <w:vAlign w:val="center"/>
          </w:tcPr>
          <w:p w14:paraId="778177BA">
            <w:pPr>
              <w:pStyle w:val="33"/>
              <w:spacing w:line="276" w:lineRule="auto"/>
              <w:ind w:firstLine="0"/>
              <w:jc w:val="left"/>
              <w:rPr>
                <w:szCs w:val="24"/>
              </w:rPr>
            </w:pPr>
            <w:r>
              <w:rPr>
                <w:rFonts w:hint="eastAsia"/>
                <w:szCs w:val="24"/>
                <w:lang w:val="en-US" w:eastAsia="zh-CN"/>
              </w:rPr>
              <w:t>阳光推介</w:t>
            </w:r>
            <w:r>
              <w:rPr>
                <w:rFonts w:hint="eastAsia"/>
                <w:szCs w:val="24"/>
              </w:rPr>
              <w:t>文件组成</w:t>
            </w:r>
          </w:p>
        </w:tc>
        <w:tc>
          <w:tcPr>
            <w:tcW w:w="6948" w:type="dxa"/>
            <w:vAlign w:val="center"/>
          </w:tcPr>
          <w:p w14:paraId="029A63FF">
            <w:pPr>
              <w:pStyle w:val="33"/>
              <w:ind w:firstLine="0"/>
              <w:jc w:val="left"/>
              <w:rPr>
                <w:rFonts w:hint="eastAsia" w:eastAsia="仿宋_GB2312"/>
                <w:szCs w:val="24"/>
                <w:lang w:eastAsia="zh-CN"/>
              </w:rPr>
            </w:pPr>
            <w:r>
              <w:rPr>
                <w:rFonts w:hint="eastAsia"/>
                <w:szCs w:val="24"/>
              </w:rPr>
              <w:t>1．</w:t>
            </w:r>
            <w:r>
              <w:rPr>
                <w:rFonts w:hint="eastAsia"/>
                <w:szCs w:val="24"/>
                <w:lang w:val="en-US" w:eastAsia="zh-CN"/>
              </w:rPr>
              <w:t>推介单位</w:t>
            </w:r>
            <w:r>
              <w:rPr>
                <w:rFonts w:hint="eastAsia"/>
                <w:szCs w:val="24"/>
              </w:rPr>
              <w:t>营业执照【提供复印件并加盖鲜章】</w:t>
            </w:r>
            <w:r>
              <w:rPr>
                <w:rFonts w:hint="eastAsia"/>
                <w:szCs w:val="24"/>
                <w:lang w:eastAsia="zh-CN"/>
              </w:rPr>
              <w:t>；</w:t>
            </w:r>
          </w:p>
          <w:p w14:paraId="77FAEE99">
            <w:pPr>
              <w:pStyle w:val="33"/>
              <w:ind w:firstLine="0"/>
              <w:jc w:val="left"/>
              <w:rPr>
                <w:rFonts w:hint="eastAsia"/>
                <w:szCs w:val="24"/>
                <w:lang w:val="en-US" w:eastAsia="zh-CN"/>
              </w:rPr>
            </w:pPr>
            <w:r>
              <w:rPr>
                <w:rFonts w:hint="eastAsia"/>
                <w:szCs w:val="24"/>
              </w:rPr>
              <w:t>2．</w:t>
            </w:r>
            <w:r>
              <w:rPr>
                <w:rFonts w:hint="eastAsia"/>
                <w:szCs w:val="24"/>
                <w:lang w:val="en-US" w:eastAsia="zh-CN"/>
              </w:rPr>
              <w:t>推介单位的法定代表人或委托代理人本人身份证【原件】；</w:t>
            </w:r>
          </w:p>
          <w:p w14:paraId="70A04FEE">
            <w:pPr>
              <w:pStyle w:val="33"/>
              <w:ind w:firstLine="0"/>
              <w:jc w:val="left"/>
              <w:rPr>
                <w:rFonts w:hint="eastAsia"/>
                <w:szCs w:val="24"/>
                <w:lang w:val="en-US" w:eastAsia="zh-CN"/>
              </w:rPr>
            </w:pPr>
            <w:r>
              <w:rPr>
                <w:rFonts w:hint="eastAsia"/>
                <w:szCs w:val="24"/>
                <w:lang w:val="en-US" w:eastAsia="zh-CN"/>
              </w:rPr>
              <w:t>3. 法定代表人身份证明【格式1】；</w:t>
            </w:r>
          </w:p>
          <w:p w14:paraId="0E369AD5">
            <w:pPr>
              <w:pStyle w:val="33"/>
              <w:ind w:firstLine="0"/>
              <w:jc w:val="left"/>
              <w:rPr>
                <w:rFonts w:hint="eastAsia"/>
                <w:szCs w:val="24"/>
                <w:lang w:val="en-US" w:eastAsia="zh-CN"/>
              </w:rPr>
            </w:pPr>
            <w:r>
              <w:rPr>
                <w:rFonts w:hint="eastAsia"/>
                <w:szCs w:val="24"/>
                <w:lang w:val="en-US" w:eastAsia="zh-CN"/>
              </w:rPr>
              <w:t>4. 法定代表人授权委托书【格式2，法人本人到场的无需提供】；</w:t>
            </w:r>
          </w:p>
          <w:p w14:paraId="75ABD2B4">
            <w:pPr>
              <w:pStyle w:val="33"/>
              <w:ind w:firstLine="0"/>
              <w:jc w:val="left"/>
              <w:rPr>
                <w:rFonts w:hint="default"/>
                <w:szCs w:val="24"/>
                <w:lang w:val="en-US" w:eastAsia="zh-CN"/>
              </w:rPr>
            </w:pPr>
            <w:r>
              <w:rPr>
                <w:rFonts w:hint="eastAsia"/>
                <w:szCs w:val="24"/>
                <w:lang w:val="en-US" w:eastAsia="zh-CN"/>
              </w:rPr>
              <w:t>5. 报价清单，按照项目分项报价，并报总价。</w:t>
            </w:r>
          </w:p>
        </w:tc>
      </w:tr>
      <w:tr w14:paraId="7BE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218D21">
            <w:pPr>
              <w:pStyle w:val="33"/>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0</w:t>
            </w:r>
          </w:p>
        </w:tc>
        <w:tc>
          <w:tcPr>
            <w:tcW w:w="1845" w:type="dxa"/>
            <w:vAlign w:val="center"/>
          </w:tcPr>
          <w:p w14:paraId="1F2FE1C3">
            <w:pPr>
              <w:pStyle w:val="33"/>
              <w:spacing w:line="276" w:lineRule="auto"/>
              <w:ind w:firstLine="0"/>
              <w:jc w:val="left"/>
              <w:rPr>
                <w:szCs w:val="24"/>
              </w:rPr>
            </w:pPr>
            <w:r>
              <w:rPr>
                <w:rFonts w:hint="eastAsia"/>
                <w:szCs w:val="24"/>
                <w:lang w:val="en-US" w:eastAsia="zh-CN"/>
              </w:rPr>
              <w:t>推介</w:t>
            </w:r>
            <w:r>
              <w:rPr>
                <w:rFonts w:hint="eastAsia"/>
                <w:szCs w:val="24"/>
              </w:rPr>
              <w:t>文件格式</w:t>
            </w:r>
          </w:p>
        </w:tc>
        <w:tc>
          <w:tcPr>
            <w:tcW w:w="6948" w:type="dxa"/>
            <w:vAlign w:val="center"/>
          </w:tcPr>
          <w:p w14:paraId="0AF4C737">
            <w:pPr>
              <w:pStyle w:val="33"/>
              <w:spacing w:line="276" w:lineRule="auto"/>
              <w:ind w:firstLine="0"/>
              <w:jc w:val="left"/>
              <w:rPr>
                <w:szCs w:val="24"/>
              </w:rPr>
            </w:pPr>
            <w:r>
              <w:rPr>
                <w:rFonts w:hint="eastAsia"/>
                <w:szCs w:val="24"/>
              </w:rPr>
              <w:t>1.签字盖章要求</w:t>
            </w:r>
          </w:p>
          <w:p w14:paraId="6B8B467F">
            <w:pPr>
              <w:pStyle w:val="33"/>
              <w:spacing w:line="276" w:lineRule="auto"/>
              <w:ind w:firstLine="0"/>
              <w:jc w:val="left"/>
              <w:rPr>
                <w:szCs w:val="24"/>
              </w:rPr>
            </w:pPr>
            <w:r>
              <w:rPr>
                <w:rFonts w:hint="eastAsia"/>
                <w:szCs w:val="24"/>
              </w:rPr>
              <w:t>1.1</w:t>
            </w:r>
            <w:r>
              <w:rPr>
                <w:rFonts w:hint="eastAsia"/>
                <w:szCs w:val="24"/>
                <w:lang w:val="en-US" w:eastAsia="zh-CN"/>
              </w:rPr>
              <w:t>推介</w:t>
            </w:r>
            <w:r>
              <w:rPr>
                <w:rFonts w:hint="eastAsia"/>
                <w:szCs w:val="24"/>
              </w:rPr>
              <w:t>文件正、副本封面均须法定代表人或其委托代理人签字、加盖竞选单位公章（鲜章）；</w:t>
            </w:r>
          </w:p>
          <w:p w14:paraId="591C54D8">
            <w:pPr>
              <w:pStyle w:val="33"/>
              <w:spacing w:line="276" w:lineRule="auto"/>
              <w:ind w:firstLine="0"/>
              <w:jc w:val="left"/>
              <w:rPr>
                <w:szCs w:val="24"/>
              </w:rPr>
            </w:pPr>
            <w:r>
              <w:rPr>
                <w:rFonts w:hint="eastAsia"/>
                <w:szCs w:val="24"/>
              </w:rPr>
              <w:t>1.2</w:t>
            </w:r>
            <w:r>
              <w:rPr>
                <w:rFonts w:hint="eastAsia"/>
                <w:szCs w:val="24"/>
                <w:lang w:val="en-US" w:eastAsia="zh-CN"/>
              </w:rPr>
              <w:t>推介</w:t>
            </w:r>
            <w:r>
              <w:rPr>
                <w:rFonts w:hint="eastAsia"/>
                <w:szCs w:val="24"/>
              </w:rPr>
              <w:t>文件正本内页要求签字、盖章的地方均须由法定代表人或其委托代理人签字、加盖</w:t>
            </w:r>
            <w:r>
              <w:rPr>
                <w:rFonts w:hint="eastAsia"/>
                <w:szCs w:val="24"/>
                <w:lang w:val="en-US" w:eastAsia="zh-CN"/>
              </w:rPr>
              <w:t>推介</w:t>
            </w:r>
            <w:r>
              <w:rPr>
                <w:rFonts w:hint="eastAsia"/>
                <w:szCs w:val="24"/>
              </w:rPr>
              <w:t>单位公章（鲜章）；</w:t>
            </w:r>
            <w:r>
              <w:rPr>
                <w:rFonts w:hint="eastAsia"/>
                <w:szCs w:val="24"/>
                <w:lang w:val="en-US" w:eastAsia="zh-CN"/>
              </w:rPr>
              <w:t>推介</w:t>
            </w:r>
            <w:r>
              <w:rPr>
                <w:rFonts w:hint="eastAsia"/>
                <w:szCs w:val="24"/>
              </w:rPr>
              <w:t>文件副本内页可以是正本的复印件。</w:t>
            </w:r>
          </w:p>
          <w:p w14:paraId="13D80A97">
            <w:pPr>
              <w:pStyle w:val="33"/>
              <w:numPr>
                <w:ilvl w:val="0"/>
                <w:numId w:val="0"/>
              </w:numPr>
              <w:spacing w:line="276" w:lineRule="auto"/>
              <w:jc w:val="left"/>
              <w:rPr>
                <w:rFonts w:hint="default"/>
                <w:szCs w:val="24"/>
                <w:lang w:val="en-US" w:eastAsia="zh-CN"/>
              </w:rPr>
            </w:pPr>
            <w:r>
              <w:rPr>
                <w:rFonts w:hint="eastAsia"/>
                <w:szCs w:val="24"/>
                <w:lang w:val="en-US" w:eastAsia="zh-CN"/>
              </w:rPr>
              <w:t>2.</w:t>
            </w:r>
            <w:r>
              <w:rPr>
                <w:rFonts w:hint="eastAsia"/>
                <w:szCs w:val="24"/>
              </w:rPr>
              <w:t>份数要求：1份正本，</w:t>
            </w:r>
            <w:r>
              <w:rPr>
                <w:szCs w:val="24"/>
              </w:rPr>
              <w:t>2</w:t>
            </w:r>
            <w:r>
              <w:rPr>
                <w:rFonts w:hint="eastAsia"/>
                <w:szCs w:val="24"/>
              </w:rPr>
              <w:t>份副本。（在封面注明）</w:t>
            </w:r>
          </w:p>
        </w:tc>
      </w:tr>
      <w:tr w14:paraId="176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069C42A">
            <w:pPr>
              <w:pStyle w:val="33"/>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1</w:t>
            </w:r>
          </w:p>
        </w:tc>
        <w:tc>
          <w:tcPr>
            <w:tcW w:w="1845" w:type="dxa"/>
            <w:vAlign w:val="center"/>
          </w:tcPr>
          <w:p w14:paraId="44972FD0">
            <w:pPr>
              <w:pStyle w:val="33"/>
              <w:spacing w:line="276" w:lineRule="auto"/>
              <w:ind w:firstLine="0"/>
              <w:jc w:val="left"/>
              <w:rPr>
                <w:szCs w:val="24"/>
              </w:rPr>
            </w:pPr>
            <w:r>
              <w:rPr>
                <w:rFonts w:hint="eastAsia"/>
                <w:szCs w:val="24"/>
              </w:rPr>
              <w:t>报名方式</w:t>
            </w:r>
          </w:p>
        </w:tc>
        <w:tc>
          <w:tcPr>
            <w:tcW w:w="6948" w:type="dxa"/>
            <w:vAlign w:val="center"/>
          </w:tcPr>
          <w:p w14:paraId="77120D02">
            <w:pPr>
              <w:pStyle w:val="33"/>
              <w:spacing w:line="276" w:lineRule="auto"/>
              <w:ind w:firstLine="480" w:firstLineChars="200"/>
              <w:jc w:val="left"/>
              <w:rPr>
                <w:szCs w:val="24"/>
              </w:rPr>
            </w:pPr>
            <w:r>
              <w:rPr>
                <w:rFonts w:hint="eastAsia"/>
                <w:szCs w:val="24"/>
              </w:rPr>
              <w:t>请于202</w:t>
            </w:r>
            <w:r>
              <w:rPr>
                <w:rFonts w:hint="eastAsia"/>
                <w:szCs w:val="24"/>
                <w:lang w:val="en-US" w:eastAsia="zh-CN"/>
              </w:rPr>
              <w:t>5</w:t>
            </w:r>
            <w:r>
              <w:rPr>
                <w:rFonts w:hint="eastAsia"/>
                <w:szCs w:val="24"/>
              </w:rPr>
              <w:t>年</w:t>
            </w:r>
            <w:r>
              <w:rPr>
                <w:rFonts w:hint="eastAsia"/>
                <w:szCs w:val="24"/>
                <w:lang w:val="en-US" w:eastAsia="zh-CN"/>
              </w:rPr>
              <w:t>12</w:t>
            </w:r>
            <w:r>
              <w:rPr>
                <w:rFonts w:hint="eastAsia"/>
                <w:szCs w:val="24"/>
              </w:rPr>
              <w:t>月</w:t>
            </w:r>
            <w:r>
              <w:rPr>
                <w:rFonts w:hint="eastAsia"/>
                <w:szCs w:val="24"/>
                <w:lang w:val="en-US" w:eastAsia="zh-CN"/>
              </w:rPr>
              <w:t>16</w:t>
            </w:r>
            <w:r>
              <w:rPr>
                <w:rFonts w:hint="eastAsia"/>
                <w:szCs w:val="24"/>
              </w:rPr>
              <w:t>日下午14:00前将“营业执照、法定代表人授权书（如有）”电子扫描件打包发送至邮箱：cyfeyzwk@163.com，邮件命名方式“</w:t>
            </w:r>
            <w:r>
              <w:rPr>
                <w:rFonts w:hint="eastAsia"/>
                <w:szCs w:val="24"/>
                <w:lang w:val="en-US" w:eastAsia="zh-CN"/>
              </w:rPr>
              <w:t>江南院区生殖中心净化新风管和渝中院区发电机尾气管改造阳光推介</w:t>
            </w:r>
            <w:r>
              <w:rPr>
                <w:rFonts w:hint="eastAsia"/>
                <w:szCs w:val="24"/>
              </w:rPr>
              <w:t>+单位名称+联系人+联系电话”。</w:t>
            </w:r>
          </w:p>
          <w:p w14:paraId="48334E88">
            <w:pPr>
              <w:pStyle w:val="33"/>
              <w:spacing w:line="276" w:lineRule="auto"/>
              <w:ind w:firstLine="0"/>
              <w:jc w:val="left"/>
              <w:rPr>
                <w:szCs w:val="24"/>
              </w:rPr>
            </w:pPr>
            <w:r>
              <w:rPr>
                <w:rFonts w:hint="eastAsia"/>
                <w:szCs w:val="24"/>
              </w:rPr>
              <w:t>报名联系人：</w:t>
            </w:r>
            <w:r>
              <w:rPr>
                <w:rFonts w:hint="eastAsia"/>
                <w:szCs w:val="24"/>
                <w:lang w:eastAsia="zh-CN"/>
              </w:rPr>
              <w:t>李</w:t>
            </w:r>
            <w:r>
              <w:rPr>
                <w:rFonts w:hint="eastAsia" w:ascii="仿宋" w:hAnsi="仿宋" w:eastAsia="仿宋" w:cstheme="minorBidi"/>
                <w:szCs w:val="24"/>
              </w:rPr>
              <w:t>老师</w:t>
            </w:r>
            <w:r>
              <w:rPr>
                <w:rFonts w:hint="eastAsia"/>
                <w:szCs w:val="24"/>
              </w:rPr>
              <w:t xml:space="preserve">   联系电话：023-63693002/023-62888246</w:t>
            </w:r>
          </w:p>
          <w:p w14:paraId="73589FA1">
            <w:pPr>
              <w:pStyle w:val="33"/>
              <w:spacing w:line="276" w:lineRule="auto"/>
              <w:ind w:firstLine="0"/>
              <w:jc w:val="left"/>
              <w:rPr>
                <w:rFonts w:hint="default" w:eastAsia="仿宋_GB2312"/>
                <w:szCs w:val="24"/>
                <w:lang w:val="en-US" w:eastAsia="zh-CN"/>
              </w:rPr>
            </w:pPr>
            <w:r>
              <w:rPr>
                <w:rFonts w:hint="eastAsia"/>
                <w:szCs w:val="24"/>
              </w:rPr>
              <w:t>现场踏勘联系人：</w:t>
            </w:r>
            <w:r>
              <w:rPr>
                <w:rFonts w:hint="eastAsia" w:ascii="仿宋" w:hAnsi="仿宋" w:eastAsia="仿宋" w:cstheme="minorBidi"/>
                <w:szCs w:val="24"/>
              </w:rPr>
              <w:t>俱老师</w:t>
            </w:r>
            <w:r>
              <w:rPr>
                <w:rFonts w:hint="eastAsia" w:ascii="仿宋" w:hAnsi="仿宋" w:eastAsia="仿宋" w:cstheme="minorBidi"/>
                <w:szCs w:val="24"/>
                <w:lang w:val="en-US" w:eastAsia="zh-CN"/>
              </w:rPr>
              <w:t xml:space="preserve">  </w:t>
            </w:r>
            <w:r>
              <w:rPr>
                <w:rFonts w:hint="eastAsia"/>
                <w:szCs w:val="24"/>
              </w:rPr>
              <w:t>联系电话：</w:t>
            </w:r>
            <w:r>
              <w:rPr>
                <w:rFonts w:hint="eastAsia" w:ascii="仿宋" w:hAnsi="仿宋" w:eastAsia="仿宋" w:cstheme="minorBidi"/>
                <w:szCs w:val="24"/>
              </w:rPr>
              <w:t>15823049764</w:t>
            </w:r>
          </w:p>
          <w:p w14:paraId="29F0D6BB">
            <w:pPr>
              <w:pStyle w:val="33"/>
              <w:spacing w:line="276" w:lineRule="auto"/>
              <w:ind w:firstLine="0"/>
              <w:jc w:val="left"/>
              <w:rPr>
                <w:szCs w:val="24"/>
              </w:rPr>
            </w:pPr>
            <w:r>
              <w:rPr>
                <w:rFonts w:hint="eastAsia"/>
                <w:b w:val="0"/>
                <w:bCs w:val="0"/>
                <w:szCs w:val="24"/>
              </w:rPr>
              <w:t>特别说明：请在工作日8：00-11:30,14:00-17：00联系。</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3"/>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2</w:t>
            </w:r>
          </w:p>
        </w:tc>
        <w:tc>
          <w:tcPr>
            <w:tcW w:w="1845" w:type="dxa"/>
            <w:vAlign w:val="center"/>
          </w:tcPr>
          <w:p w14:paraId="009AD8A3">
            <w:pPr>
              <w:pStyle w:val="33"/>
              <w:spacing w:line="276" w:lineRule="auto"/>
              <w:ind w:firstLine="0"/>
              <w:jc w:val="left"/>
              <w:rPr>
                <w:szCs w:val="24"/>
              </w:rPr>
            </w:pPr>
            <w:r>
              <w:rPr>
                <w:rFonts w:hint="eastAsia"/>
                <w:szCs w:val="24"/>
                <w:lang w:val="en-US" w:eastAsia="zh-CN"/>
              </w:rPr>
              <w:t>推介</w:t>
            </w:r>
            <w:r>
              <w:rPr>
                <w:rFonts w:hint="eastAsia"/>
                <w:szCs w:val="24"/>
              </w:rPr>
              <w:t>时间及地点</w:t>
            </w:r>
          </w:p>
        </w:tc>
        <w:tc>
          <w:tcPr>
            <w:tcW w:w="6948" w:type="dxa"/>
            <w:vAlign w:val="center"/>
          </w:tcPr>
          <w:p w14:paraId="4F758522">
            <w:pPr>
              <w:pStyle w:val="33"/>
              <w:spacing w:line="276" w:lineRule="auto"/>
              <w:ind w:firstLine="0"/>
              <w:jc w:val="left"/>
              <w:rPr>
                <w:szCs w:val="24"/>
              </w:rPr>
            </w:pPr>
            <w:r>
              <w:rPr>
                <w:rFonts w:hint="eastAsia"/>
                <w:szCs w:val="24"/>
              </w:rPr>
              <w:t>1.时间：</w:t>
            </w:r>
            <w:r>
              <w:rPr>
                <w:szCs w:val="24"/>
              </w:rPr>
              <w:t>202</w:t>
            </w:r>
            <w:r>
              <w:rPr>
                <w:rFonts w:hint="eastAsia"/>
                <w:szCs w:val="24"/>
                <w:lang w:val="en-US" w:eastAsia="zh-CN"/>
              </w:rPr>
              <w:t>5</w:t>
            </w:r>
            <w:r>
              <w:rPr>
                <w:rFonts w:hint="eastAsia"/>
                <w:szCs w:val="24"/>
              </w:rPr>
              <w:t>年</w:t>
            </w:r>
            <w:r>
              <w:rPr>
                <w:rFonts w:hint="eastAsia"/>
                <w:szCs w:val="24"/>
                <w:lang w:val="en-US" w:eastAsia="zh-CN"/>
              </w:rPr>
              <w:t>12</w:t>
            </w:r>
            <w:r>
              <w:rPr>
                <w:rFonts w:hint="eastAsia"/>
                <w:szCs w:val="24"/>
              </w:rPr>
              <w:t>月</w:t>
            </w:r>
            <w:r>
              <w:rPr>
                <w:rFonts w:hint="eastAsia"/>
                <w:szCs w:val="24"/>
                <w:lang w:val="en-US" w:eastAsia="zh-CN"/>
              </w:rPr>
              <w:t>17</w:t>
            </w:r>
            <w:r>
              <w:rPr>
                <w:rFonts w:hint="eastAsia"/>
                <w:szCs w:val="24"/>
              </w:rPr>
              <w:t>日</w:t>
            </w:r>
            <w:r>
              <w:rPr>
                <w:rFonts w:hint="eastAsia"/>
                <w:szCs w:val="24"/>
                <w:lang w:val="en-US" w:eastAsia="zh-CN"/>
              </w:rPr>
              <w:t>上午9：00</w:t>
            </w:r>
            <w:r>
              <w:rPr>
                <w:rFonts w:hint="eastAsia" w:ascii="仿宋" w:hAnsi="仿宋" w:eastAsia="仿宋" w:cstheme="minorBidi"/>
                <w:szCs w:val="24"/>
                <w:lang w:val="en-US" w:eastAsia="zh-CN"/>
              </w:rPr>
              <w:t xml:space="preserve"> </w:t>
            </w:r>
          </w:p>
          <w:p w14:paraId="7E2932D8">
            <w:pPr>
              <w:pStyle w:val="33"/>
              <w:spacing w:line="276" w:lineRule="auto"/>
              <w:ind w:firstLine="0"/>
              <w:jc w:val="left"/>
              <w:rPr>
                <w:szCs w:val="24"/>
              </w:rPr>
            </w:pPr>
            <w:r>
              <w:rPr>
                <w:rFonts w:hint="eastAsia"/>
                <w:szCs w:val="24"/>
              </w:rPr>
              <w:t>2.地点：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 xml:space="preserve">全科楼后勤处办公室（607办公室） </w:t>
            </w:r>
          </w:p>
        </w:tc>
      </w:tr>
    </w:tbl>
    <w:p w14:paraId="15BC9377">
      <w:pPr>
        <w:spacing w:line="360" w:lineRule="auto"/>
        <w:jc w:val="left"/>
        <w:rPr>
          <w:rFonts w:hint="eastAsia" w:ascii="仿宋_GB2312" w:hAnsi="宋体" w:eastAsia="仿宋_GB2312" w:cs="Times New Roman"/>
          <w:kern w:val="0"/>
          <w:sz w:val="24"/>
          <w:szCs w:val="20"/>
          <w:highlight w:val="none"/>
        </w:rPr>
      </w:pPr>
    </w:p>
    <w:p w14:paraId="129C7393">
      <w:pPr>
        <w:spacing w:line="360" w:lineRule="auto"/>
        <w:jc w:val="left"/>
        <w:rPr>
          <w:rFonts w:hint="eastAsia" w:ascii="仿宋_GB2312" w:hAnsi="宋体" w:eastAsia="仿宋_GB2312" w:cs="Times New Roman"/>
          <w:kern w:val="0"/>
          <w:sz w:val="24"/>
          <w:szCs w:val="20"/>
          <w:highlight w:val="none"/>
        </w:rPr>
      </w:pPr>
    </w:p>
    <w:p w14:paraId="39C6845D">
      <w:pPr>
        <w:spacing w:line="360" w:lineRule="auto"/>
        <w:jc w:val="left"/>
        <w:rPr>
          <w:rFonts w:hint="eastAsia" w:ascii="仿宋_GB2312" w:hAnsi="宋体" w:eastAsia="仿宋_GB2312" w:cs="Times New Roman"/>
          <w:kern w:val="0"/>
          <w:sz w:val="24"/>
          <w:szCs w:val="20"/>
          <w:highlight w:val="none"/>
          <w:lang w:eastAsia="zh-CN"/>
        </w:rPr>
      </w:pPr>
      <w:r>
        <w:rPr>
          <w:rFonts w:hint="eastAsia" w:ascii="仿宋_GB2312" w:hAnsi="宋体" w:eastAsia="仿宋_GB2312" w:cs="Times New Roman"/>
          <w:kern w:val="0"/>
          <w:sz w:val="24"/>
          <w:szCs w:val="20"/>
          <w:highlight w:val="none"/>
        </w:rPr>
        <w:t>附图一：</w:t>
      </w:r>
      <w:r>
        <w:rPr>
          <w:rFonts w:ascii="仿宋_GB2312" w:hAnsi="宋体" w:eastAsia="仿宋_GB2312" w:cs="Times New Roman"/>
          <w:kern w:val="0"/>
          <w:sz w:val="24"/>
          <w:szCs w:val="20"/>
          <w:highlight w:val="none"/>
        </w:rPr>
        <w:t xml:space="preserve"> </w:t>
      </w:r>
      <w:r>
        <w:rPr>
          <w:rFonts w:hint="eastAsia" w:ascii="仿宋_GB2312" w:hAnsi="宋体" w:eastAsia="仿宋_GB2312"/>
          <w:kern w:val="0"/>
          <w:sz w:val="24"/>
          <w:lang w:eastAsia="zh-CN"/>
        </w:rPr>
        <w:t>江南院区</w:t>
      </w:r>
      <w:r>
        <w:rPr>
          <w:rFonts w:hint="eastAsia" w:ascii="仿宋_GB2312" w:hAnsi="宋体" w:eastAsia="仿宋_GB2312"/>
          <w:kern w:val="0"/>
          <w:sz w:val="24"/>
          <w:lang w:val="en-US" w:eastAsia="zh-CN"/>
        </w:rPr>
        <w:t>综合楼四层生殖中心净化机房新风管现状</w:t>
      </w:r>
    </w:p>
    <w:p w14:paraId="0FA97081">
      <w:pPr>
        <w:spacing w:line="360" w:lineRule="auto"/>
      </w:pPr>
      <w:r>
        <w:drawing>
          <wp:inline distT="0" distB="0" distL="114300" distR="114300">
            <wp:extent cx="3998595" cy="6568440"/>
            <wp:effectExtent l="0" t="0" r="190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998595" cy="6568440"/>
                    </a:xfrm>
                    <a:prstGeom prst="rect">
                      <a:avLst/>
                    </a:prstGeom>
                  </pic:spPr>
                </pic:pic>
              </a:graphicData>
            </a:graphic>
          </wp:inline>
        </w:drawing>
      </w:r>
    </w:p>
    <w:p w14:paraId="788294BA">
      <w:pPr>
        <w:spacing w:line="360" w:lineRule="auto"/>
        <w:rPr>
          <w:rFonts w:hint="eastAsia"/>
        </w:rPr>
      </w:pPr>
    </w:p>
    <w:p w14:paraId="1C33BBB5">
      <w:pPr>
        <w:spacing w:line="360" w:lineRule="auto"/>
        <w:rPr>
          <w:rFonts w:hint="eastAsia"/>
        </w:rPr>
      </w:pPr>
    </w:p>
    <w:p w14:paraId="08AED1D3">
      <w:pPr>
        <w:spacing w:line="360" w:lineRule="auto"/>
        <w:rPr>
          <w:rFonts w:ascii="仿宋_GB2312" w:hAnsi="宋体" w:eastAsia="仿宋_GB2312" w:cs="Times New Roman"/>
          <w:kern w:val="0"/>
          <w:sz w:val="24"/>
          <w:szCs w:val="20"/>
          <w:highlight w:val="none"/>
        </w:rPr>
      </w:pPr>
      <w:r>
        <w:rPr>
          <w:rFonts w:hint="eastAsia" w:ascii="仿宋_GB2312" w:hAnsi="宋体" w:eastAsia="仿宋_GB2312" w:cs="Times New Roman"/>
          <w:kern w:val="0"/>
          <w:sz w:val="24"/>
          <w:szCs w:val="20"/>
          <w:highlight w:val="none"/>
        </w:rPr>
        <w:t>附图二：</w:t>
      </w:r>
      <w:r>
        <w:rPr>
          <w:rFonts w:hint="eastAsia" w:ascii="仿宋_GB2312" w:hAnsi="宋体" w:eastAsia="仿宋_GB2312" w:cs="Times New Roman"/>
          <w:kern w:val="0"/>
          <w:sz w:val="24"/>
          <w:szCs w:val="20"/>
          <w:highlight w:val="none"/>
          <w:lang w:val="en-US" w:eastAsia="zh-CN"/>
        </w:rPr>
        <w:t>尾气管转接线做法</w:t>
      </w:r>
      <w:r>
        <w:rPr>
          <w:rFonts w:hint="eastAsia" w:ascii="仿宋_GB2312" w:hAnsi="宋体" w:eastAsia="仿宋_GB2312"/>
          <w:kern w:val="0"/>
          <w:sz w:val="24"/>
          <w:lang w:val="en-US" w:eastAsia="zh-CN"/>
        </w:rPr>
        <w:t>参考示意图</w:t>
      </w:r>
    </w:p>
    <w:p w14:paraId="661A648B">
      <w:pPr>
        <w:spacing w:after="120"/>
        <w:rPr>
          <w:rFonts w:hint="eastAsia" w:ascii="Calibri" w:hAnsi="Calibri" w:eastAsia="宋体" w:cs="Times New Roman"/>
          <w:lang w:eastAsia="zh-CN"/>
        </w:rPr>
      </w:pPr>
      <w:r>
        <w:drawing>
          <wp:inline distT="0" distB="0" distL="114300" distR="114300">
            <wp:extent cx="4961255" cy="3360420"/>
            <wp:effectExtent l="0" t="0" r="1079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61255" cy="3360420"/>
                    </a:xfrm>
                    <a:prstGeom prst="rect">
                      <a:avLst/>
                    </a:prstGeom>
                  </pic:spPr>
                </pic:pic>
              </a:graphicData>
            </a:graphic>
          </wp:inline>
        </w:drawing>
      </w:r>
    </w:p>
    <w:p w14:paraId="4D7DFFDF">
      <w:pPr>
        <w:spacing w:line="360" w:lineRule="auto"/>
        <w:jc w:val="left"/>
        <w:rPr>
          <w:rFonts w:hint="eastAsia" w:ascii="仿宋_GB2312" w:hAnsi="宋体" w:eastAsia="仿宋_GB2312" w:cs="Times New Roman"/>
          <w:kern w:val="0"/>
          <w:sz w:val="24"/>
          <w:szCs w:val="20"/>
        </w:rPr>
      </w:pPr>
    </w:p>
    <w:p w14:paraId="64DE1654">
      <w:pPr>
        <w:spacing w:line="360" w:lineRule="auto"/>
        <w:rPr>
          <w:rFonts w:ascii="宋体" w:hAnsi="宋体"/>
          <w:sz w:val="28"/>
        </w:rPr>
      </w:pPr>
      <w:bookmarkStart w:id="0" w:name="_Toc1303"/>
      <w:bookmarkStart w:id="1" w:name="_Toc152045788"/>
      <w:bookmarkStart w:id="2" w:name="_Toc238552300"/>
      <w:bookmarkStart w:id="3" w:name="_Toc144974857"/>
      <w:bookmarkStart w:id="4" w:name="_Toc375734924"/>
      <w:bookmarkStart w:id="5" w:name="_Toc152042577"/>
      <w:bookmarkStart w:id="6" w:name="_Toc416769003"/>
      <w:bookmarkStart w:id="7" w:name="_Toc238797662"/>
      <w:bookmarkStart w:id="8" w:name="_Toc426025454"/>
      <w:bookmarkStart w:id="9" w:name="_Toc1313"/>
      <w:bookmarkStart w:id="10" w:name="_Toc405994633"/>
    </w:p>
    <w:p w14:paraId="271D5C57">
      <w:pPr>
        <w:spacing w:line="360" w:lineRule="auto"/>
        <w:rPr>
          <w:rFonts w:ascii="宋体" w:hAnsi="宋体"/>
          <w:sz w:val="28"/>
        </w:rPr>
      </w:pPr>
    </w:p>
    <w:p w14:paraId="2EE5E461">
      <w:pPr>
        <w:spacing w:line="360" w:lineRule="auto"/>
        <w:rPr>
          <w:rFonts w:ascii="宋体" w:hAnsi="宋体"/>
          <w:sz w:val="28"/>
        </w:rPr>
      </w:pPr>
    </w:p>
    <w:p w14:paraId="5953799A">
      <w:pPr>
        <w:spacing w:line="360" w:lineRule="auto"/>
        <w:rPr>
          <w:rFonts w:ascii="宋体" w:hAnsi="宋体"/>
          <w:sz w:val="28"/>
        </w:rPr>
      </w:pPr>
    </w:p>
    <w:p w14:paraId="5691C0E2">
      <w:pPr>
        <w:spacing w:line="360" w:lineRule="auto"/>
        <w:rPr>
          <w:rFonts w:ascii="宋体" w:hAnsi="宋体"/>
          <w:sz w:val="28"/>
        </w:rPr>
      </w:pPr>
    </w:p>
    <w:p w14:paraId="12A8616D">
      <w:pPr>
        <w:spacing w:line="360" w:lineRule="auto"/>
        <w:rPr>
          <w:rFonts w:ascii="宋体" w:hAnsi="宋体"/>
          <w:sz w:val="28"/>
        </w:rPr>
      </w:pPr>
    </w:p>
    <w:p w14:paraId="281420C4">
      <w:pPr>
        <w:spacing w:line="360" w:lineRule="auto"/>
        <w:rPr>
          <w:rFonts w:ascii="宋体" w:hAnsi="宋体"/>
          <w:sz w:val="28"/>
        </w:rPr>
      </w:pPr>
    </w:p>
    <w:p w14:paraId="622A0F46">
      <w:pPr>
        <w:spacing w:line="360" w:lineRule="auto"/>
        <w:rPr>
          <w:rFonts w:ascii="宋体" w:hAnsi="宋体"/>
          <w:sz w:val="28"/>
        </w:rPr>
      </w:pPr>
    </w:p>
    <w:p w14:paraId="3E745F8F">
      <w:pPr>
        <w:spacing w:line="360" w:lineRule="auto"/>
        <w:rPr>
          <w:rFonts w:ascii="宋体" w:hAnsi="宋体"/>
          <w:sz w:val="28"/>
        </w:rPr>
      </w:pPr>
    </w:p>
    <w:p w14:paraId="367E004B">
      <w:pPr>
        <w:spacing w:line="360" w:lineRule="auto"/>
        <w:rPr>
          <w:rFonts w:ascii="宋体" w:hAnsi="宋体"/>
          <w:sz w:val="28"/>
        </w:rPr>
      </w:pPr>
    </w:p>
    <w:p w14:paraId="3F3D86B9">
      <w:pPr>
        <w:spacing w:line="360" w:lineRule="auto"/>
        <w:rPr>
          <w:rFonts w:ascii="宋体" w:hAnsi="宋体"/>
          <w:sz w:val="28"/>
        </w:rPr>
      </w:pPr>
    </w:p>
    <w:p w14:paraId="11E4B1AF">
      <w:pPr>
        <w:spacing w:line="360" w:lineRule="auto"/>
        <w:rPr>
          <w:rFonts w:ascii="宋体" w:hAnsi="宋体"/>
          <w:sz w:val="28"/>
        </w:rPr>
      </w:pPr>
    </w:p>
    <w:bookmarkEnd w:id="0"/>
    <w:bookmarkEnd w:id="1"/>
    <w:bookmarkEnd w:id="2"/>
    <w:bookmarkEnd w:id="3"/>
    <w:bookmarkEnd w:id="4"/>
    <w:bookmarkEnd w:id="5"/>
    <w:bookmarkEnd w:id="6"/>
    <w:bookmarkEnd w:id="7"/>
    <w:bookmarkEnd w:id="8"/>
    <w:bookmarkEnd w:id="9"/>
    <w:bookmarkEnd w:id="10"/>
    <w:p w14:paraId="5072D1EB">
      <w:pPr>
        <w:spacing w:line="276" w:lineRule="auto"/>
        <w:rPr>
          <w:rFonts w:hint="eastAsia"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1</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10"/>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hint="eastAsia" w:ascii="黑体" w:eastAsia="黑体"/>
          <w:sz w:val="24"/>
          <w:lang w:val="en-US" w:eastAsia="zh-CN"/>
        </w:rPr>
        <w:t>2</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2"/>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w:t>
      </w:r>
      <w:r>
        <w:rPr>
          <w:rFonts w:hint="eastAsia"/>
          <w:sz w:val="28"/>
          <w:szCs w:val="28"/>
          <w:lang w:val="en-US" w:eastAsia="zh-CN"/>
        </w:rPr>
        <w:t>阳光推介</w:t>
      </w:r>
      <w:r>
        <w:rPr>
          <w:rFonts w:hint="eastAsia"/>
          <w:sz w:val="28"/>
          <w:szCs w:val="28"/>
        </w:rPr>
        <w:t>，代理人</w:t>
      </w:r>
      <w:r>
        <w:rPr>
          <w:rFonts w:hint="eastAsia"/>
          <w:sz w:val="28"/>
          <w:szCs w:val="28"/>
          <w:lang w:val="en-US" w:eastAsia="zh-CN"/>
        </w:rPr>
        <w:t>推介</w:t>
      </w:r>
      <w:r>
        <w:rPr>
          <w:rFonts w:hint="eastAsia"/>
          <w:sz w:val="28"/>
          <w:szCs w:val="28"/>
        </w:rPr>
        <w:t>过程中所签署的一切文件和处理与之有关的一切事务，本人均予以承认。</w:t>
      </w:r>
    </w:p>
    <w:p w14:paraId="5C2CB260">
      <w:pPr>
        <w:pStyle w:val="12"/>
        <w:shd w:val="clear" w:color="FFFFFF" w:fill="FFFFFF"/>
        <w:spacing w:line="276" w:lineRule="auto"/>
        <w:jc w:val="both"/>
        <w:rPr>
          <w:sz w:val="28"/>
          <w:szCs w:val="28"/>
        </w:rPr>
      </w:pPr>
    </w:p>
    <w:p w14:paraId="39C3F540">
      <w:pPr>
        <w:pStyle w:val="14"/>
        <w:spacing w:after="0" w:line="276" w:lineRule="auto"/>
        <w:ind w:left="430" w:leftChars="205" w:firstLine="140" w:firstLineChars="50"/>
        <w:rPr>
          <w:sz w:val="28"/>
          <w:szCs w:val="28"/>
        </w:rPr>
      </w:pPr>
      <w:r>
        <w:rPr>
          <w:rFonts w:hint="eastAsia"/>
          <w:sz w:val="28"/>
          <w:szCs w:val="28"/>
        </w:rPr>
        <w:t>特此授权。</w:t>
      </w:r>
    </w:p>
    <w:p w14:paraId="2DA47311">
      <w:pPr>
        <w:pStyle w:val="10"/>
        <w:spacing w:after="0" w:line="276" w:lineRule="auto"/>
        <w:rPr>
          <w:rFonts w:ascii="宋体" w:hAnsi="宋体"/>
          <w:szCs w:val="28"/>
        </w:rPr>
      </w:pPr>
    </w:p>
    <w:p w14:paraId="18DF0C59">
      <w:pPr>
        <w:pStyle w:val="10"/>
        <w:spacing w:after="0" w:line="276" w:lineRule="auto"/>
        <w:ind w:left="135"/>
        <w:rPr>
          <w:rFonts w:ascii="宋体" w:hAnsi="宋体"/>
          <w:szCs w:val="28"/>
        </w:rPr>
      </w:pPr>
    </w:p>
    <w:p w14:paraId="3FE97C83">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10"/>
        <w:spacing w:after="0" w:line="276" w:lineRule="auto"/>
        <w:ind w:left="135"/>
        <w:rPr>
          <w:rFonts w:ascii="宋体" w:hAnsi="宋体"/>
          <w:kern w:val="0"/>
          <w:sz w:val="28"/>
          <w:szCs w:val="28"/>
        </w:rPr>
      </w:pPr>
    </w:p>
    <w:p w14:paraId="5A07A445">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10"/>
        <w:spacing w:after="0" w:line="276" w:lineRule="auto"/>
        <w:rPr>
          <w:rFonts w:ascii="宋体" w:hAnsi="宋体"/>
          <w:kern w:val="0"/>
          <w:sz w:val="28"/>
          <w:szCs w:val="28"/>
        </w:rPr>
      </w:pPr>
    </w:p>
    <w:p w14:paraId="17959E81">
      <w:pPr>
        <w:pStyle w:val="10"/>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ascii="宋体" w:hAnsi="宋体"/>
          <w:sz w:val="28"/>
        </w:rPr>
      </w:pPr>
      <w:r>
        <w:rPr>
          <w:rFonts w:hint="eastAsia" w:ascii="宋体" w:hAnsi="宋体"/>
          <w:sz w:val="28"/>
        </w:rPr>
        <w:t>日期：    年    月   日</w:t>
      </w:r>
    </w:p>
    <w:p w14:paraId="3EF0CC14">
      <w:pPr>
        <w:pStyle w:val="10"/>
      </w:pP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6"/>
      <w:framePr w:wrap="around" w:vAnchor="text" w:hAnchor="margin" w:xAlign="center" w:y="1"/>
      <w:rPr>
        <w:rStyle w:val="24"/>
      </w:rPr>
    </w:pPr>
    <w:r>
      <w:fldChar w:fldCharType="begin"/>
    </w:r>
    <w:r>
      <w:rPr>
        <w:rStyle w:val="24"/>
      </w:rPr>
      <w:instrText xml:space="preserve">PAGE  </w:instrText>
    </w:r>
    <w:r>
      <w:fldChar w:fldCharType="end"/>
    </w:r>
  </w:p>
  <w:p w14:paraId="55D8E8A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6"/>
      <w:jc w:val="center"/>
    </w:pPr>
    <w:r>
      <w:rPr>
        <w:rStyle w:val="24"/>
      </w:rPr>
      <w:fldChar w:fldCharType="begin"/>
    </w:r>
    <w:r>
      <w:rPr>
        <w:rStyle w:val="24"/>
      </w:rPr>
      <w:instrText xml:space="preserve"> PAGE </w:instrText>
    </w:r>
    <w:r>
      <w:rPr>
        <w:rStyle w:val="24"/>
      </w:rPr>
      <w:fldChar w:fldCharType="separate"/>
    </w:r>
    <w:r>
      <w:rPr>
        <w:rStyle w:val="24"/>
      </w:rPr>
      <w:t>10</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7"/>
      <w:framePr w:wrap="around" w:vAnchor="text" w:hAnchor="margin" w:xAlign="right" w:y="1"/>
      <w:rPr>
        <w:rStyle w:val="24"/>
      </w:rPr>
    </w:pPr>
    <w:r>
      <w:fldChar w:fldCharType="begin"/>
    </w:r>
    <w:r>
      <w:rPr>
        <w:rStyle w:val="24"/>
      </w:rPr>
      <w:instrText xml:space="preserve">PAGE  </w:instrText>
    </w:r>
    <w:r>
      <w:fldChar w:fldCharType="end"/>
    </w:r>
  </w:p>
  <w:p w14:paraId="6A238FBB">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D0FC2"/>
    <w:multiLevelType w:val="singleLevel"/>
    <w:tmpl w:val="EF7D0FC2"/>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8911ABA"/>
    <w:multiLevelType w:val="singleLevel"/>
    <w:tmpl w:val="48911ABA"/>
    <w:lvl w:ilvl="0" w:tentative="0">
      <w:start w:val="1"/>
      <w:numFmt w:val="chineseCounting"/>
      <w:suff w:val="nothing"/>
      <w:lvlText w:val="%1、"/>
      <w:lvlJc w:val="left"/>
      <w:rPr>
        <w:rFonts w:hint="eastAsia"/>
      </w:rPr>
    </w:lvl>
  </w:abstractNum>
  <w:abstractNum w:abstractNumId="3">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71E56FE3"/>
    <w:multiLevelType w:val="singleLevel"/>
    <w:tmpl w:val="71E56FE3"/>
    <w:lvl w:ilvl="0" w:tentative="0">
      <w:start w:val="1"/>
      <w:numFmt w:val="decimal"/>
      <w:suff w:val="nothing"/>
      <w:lvlText w:val="%1、"/>
      <w:lvlJc w:val="left"/>
    </w:lvl>
  </w:abstractNum>
  <w:abstractNum w:abstractNumId="5">
    <w:nsid w:val="764C8C62"/>
    <w:multiLevelType w:val="singleLevel"/>
    <w:tmpl w:val="764C8C62"/>
    <w:lvl w:ilvl="0" w:tentative="0">
      <w:start w:val="1"/>
      <w:numFmt w:val="decimal"/>
      <w:suff w:val="nothing"/>
      <w:lvlText w:val="%1、"/>
      <w:lvlJc w:val="left"/>
    </w:lvl>
  </w:abstractNum>
  <w:abstractNum w:abstractNumId="6">
    <w:nsid w:val="7706F5E8"/>
    <w:multiLevelType w:val="singleLevel"/>
    <w:tmpl w:val="7706F5E8"/>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40F08"/>
    <w:rsid w:val="00053C8B"/>
    <w:rsid w:val="000670F9"/>
    <w:rsid w:val="00067482"/>
    <w:rsid w:val="00067BFB"/>
    <w:rsid w:val="000871A6"/>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6B65"/>
    <w:rsid w:val="001D50D0"/>
    <w:rsid w:val="001E054D"/>
    <w:rsid w:val="001E1001"/>
    <w:rsid w:val="001E2970"/>
    <w:rsid w:val="001F0AD0"/>
    <w:rsid w:val="00217584"/>
    <w:rsid w:val="00227766"/>
    <w:rsid w:val="002412FA"/>
    <w:rsid w:val="002469C0"/>
    <w:rsid w:val="00262008"/>
    <w:rsid w:val="00262345"/>
    <w:rsid w:val="00262CC4"/>
    <w:rsid w:val="002658C1"/>
    <w:rsid w:val="00271070"/>
    <w:rsid w:val="00274236"/>
    <w:rsid w:val="00275AB7"/>
    <w:rsid w:val="00275AEC"/>
    <w:rsid w:val="002852AA"/>
    <w:rsid w:val="00285BC9"/>
    <w:rsid w:val="00285EF5"/>
    <w:rsid w:val="00295CA0"/>
    <w:rsid w:val="002A329F"/>
    <w:rsid w:val="002B330A"/>
    <w:rsid w:val="002B4329"/>
    <w:rsid w:val="002D2589"/>
    <w:rsid w:val="002E6902"/>
    <w:rsid w:val="002E6F7C"/>
    <w:rsid w:val="002E7159"/>
    <w:rsid w:val="00301BAE"/>
    <w:rsid w:val="00313B6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E38CE"/>
    <w:rsid w:val="003E55D4"/>
    <w:rsid w:val="00417400"/>
    <w:rsid w:val="0042001D"/>
    <w:rsid w:val="00432DF6"/>
    <w:rsid w:val="00482C65"/>
    <w:rsid w:val="004A61EE"/>
    <w:rsid w:val="004B1909"/>
    <w:rsid w:val="004C04BD"/>
    <w:rsid w:val="004C0D20"/>
    <w:rsid w:val="004C6F38"/>
    <w:rsid w:val="004D10B6"/>
    <w:rsid w:val="004D38F8"/>
    <w:rsid w:val="004D7A2C"/>
    <w:rsid w:val="004E224A"/>
    <w:rsid w:val="004F5A9E"/>
    <w:rsid w:val="00501A65"/>
    <w:rsid w:val="00504F6C"/>
    <w:rsid w:val="00513777"/>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82B76"/>
    <w:rsid w:val="0069036E"/>
    <w:rsid w:val="00691BDA"/>
    <w:rsid w:val="006A71D2"/>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1545"/>
    <w:rsid w:val="0083189B"/>
    <w:rsid w:val="008407C0"/>
    <w:rsid w:val="00876413"/>
    <w:rsid w:val="00880A80"/>
    <w:rsid w:val="008817CD"/>
    <w:rsid w:val="00882D9F"/>
    <w:rsid w:val="00883720"/>
    <w:rsid w:val="008914FC"/>
    <w:rsid w:val="00896173"/>
    <w:rsid w:val="008969F9"/>
    <w:rsid w:val="00897C11"/>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C7938"/>
    <w:rsid w:val="009F31AD"/>
    <w:rsid w:val="009F600E"/>
    <w:rsid w:val="00A072C2"/>
    <w:rsid w:val="00A074E3"/>
    <w:rsid w:val="00A07E46"/>
    <w:rsid w:val="00A154FC"/>
    <w:rsid w:val="00A21216"/>
    <w:rsid w:val="00A304B2"/>
    <w:rsid w:val="00A5192C"/>
    <w:rsid w:val="00AA148C"/>
    <w:rsid w:val="00AB5F70"/>
    <w:rsid w:val="00AD385B"/>
    <w:rsid w:val="00AD427A"/>
    <w:rsid w:val="00AE43C8"/>
    <w:rsid w:val="00AF7579"/>
    <w:rsid w:val="00B12D12"/>
    <w:rsid w:val="00B21E3C"/>
    <w:rsid w:val="00B262BF"/>
    <w:rsid w:val="00B32A82"/>
    <w:rsid w:val="00B338EB"/>
    <w:rsid w:val="00B34CED"/>
    <w:rsid w:val="00B36A4A"/>
    <w:rsid w:val="00B425A5"/>
    <w:rsid w:val="00B44670"/>
    <w:rsid w:val="00B462E6"/>
    <w:rsid w:val="00B46F9F"/>
    <w:rsid w:val="00B54E79"/>
    <w:rsid w:val="00B634EE"/>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92B58"/>
    <w:rsid w:val="00CA3479"/>
    <w:rsid w:val="00CA4FD1"/>
    <w:rsid w:val="00CB6B99"/>
    <w:rsid w:val="00CE5FE4"/>
    <w:rsid w:val="00CF4BC6"/>
    <w:rsid w:val="00D16C87"/>
    <w:rsid w:val="00D278C6"/>
    <w:rsid w:val="00D34C8F"/>
    <w:rsid w:val="00D42618"/>
    <w:rsid w:val="00D51080"/>
    <w:rsid w:val="00D540B8"/>
    <w:rsid w:val="00D6042F"/>
    <w:rsid w:val="00D624EB"/>
    <w:rsid w:val="00D64BFA"/>
    <w:rsid w:val="00D755C1"/>
    <w:rsid w:val="00D9076E"/>
    <w:rsid w:val="00DA0617"/>
    <w:rsid w:val="00DA1BEF"/>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A6100"/>
    <w:rsid w:val="00EB0DCE"/>
    <w:rsid w:val="00EB4AE9"/>
    <w:rsid w:val="00EC0CA5"/>
    <w:rsid w:val="00EC7171"/>
    <w:rsid w:val="00EE24C4"/>
    <w:rsid w:val="00F176D2"/>
    <w:rsid w:val="00F43318"/>
    <w:rsid w:val="00F510B2"/>
    <w:rsid w:val="00F53EA7"/>
    <w:rsid w:val="00F6693E"/>
    <w:rsid w:val="00F945EC"/>
    <w:rsid w:val="00F97391"/>
    <w:rsid w:val="00FA34A0"/>
    <w:rsid w:val="00FA5348"/>
    <w:rsid w:val="00FA5690"/>
    <w:rsid w:val="00FD2D18"/>
    <w:rsid w:val="00FE245A"/>
    <w:rsid w:val="017338E4"/>
    <w:rsid w:val="02041281"/>
    <w:rsid w:val="034C190F"/>
    <w:rsid w:val="0435797F"/>
    <w:rsid w:val="0448314E"/>
    <w:rsid w:val="06276523"/>
    <w:rsid w:val="071C511F"/>
    <w:rsid w:val="07911761"/>
    <w:rsid w:val="0A522D7A"/>
    <w:rsid w:val="0BA25D65"/>
    <w:rsid w:val="0BAA5EBE"/>
    <w:rsid w:val="0C281D9C"/>
    <w:rsid w:val="0C803B53"/>
    <w:rsid w:val="0CED4445"/>
    <w:rsid w:val="0EDE4BF3"/>
    <w:rsid w:val="0EEE7499"/>
    <w:rsid w:val="0F196283"/>
    <w:rsid w:val="1318344E"/>
    <w:rsid w:val="136B006D"/>
    <w:rsid w:val="139871FD"/>
    <w:rsid w:val="13B567D8"/>
    <w:rsid w:val="13CB4DB2"/>
    <w:rsid w:val="14B20F69"/>
    <w:rsid w:val="14CD582F"/>
    <w:rsid w:val="15270C79"/>
    <w:rsid w:val="15A96F18"/>
    <w:rsid w:val="16D231FD"/>
    <w:rsid w:val="178F10EE"/>
    <w:rsid w:val="1AE41750"/>
    <w:rsid w:val="1B917B2A"/>
    <w:rsid w:val="1D6B43AB"/>
    <w:rsid w:val="1DDC1D10"/>
    <w:rsid w:val="20444CCD"/>
    <w:rsid w:val="20CC33B3"/>
    <w:rsid w:val="230B3FD4"/>
    <w:rsid w:val="25120A61"/>
    <w:rsid w:val="2683543F"/>
    <w:rsid w:val="269C41EC"/>
    <w:rsid w:val="26C62652"/>
    <w:rsid w:val="27663129"/>
    <w:rsid w:val="2772688A"/>
    <w:rsid w:val="27C70E35"/>
    <w:rsid w:val="27D651A6"/>
    <w:rsid w:val="280B61C0"/>
    <w:rsid w:val="2979630A"/>
    <w:rsid w:val="2AFF25C5"/>
    <w:rsid w:val="2DC23B73"/>
    <w:rsid w:val="2DD41AF8"/>
    <w:rsid w:val="2E964631"/>
    <w:rsid w:val="2FC66C9A"/>
    <w:rsid w:val="306206B0"/>
    <w:rsid w:val="312F576E"/>
    <w:rsid w:val="312F628C"/>
    <w:rsid w:val="315D1A65"/>
    <w:rsid w:val="31AC0DC2"/>
    <w:rsid w:val="338C6299"/>
    <w:rsid w:val="3427396E"/>
    <w:rsid w:val="34796F56"/>
    <w:rsid w:val="3736112E"/>
    <w:rsid w:val="37FA18E4"/>
    <w:rsid w:val="38DC0680"/>
    <w:rsid w:val="39BC591B"/>
    <w:rsid w:val="3AD4138A"/>
    <w:rsid w:val="3B3D0CDD"/>
    <w:rsid w:val="3CB932D8"/>
    <w:rsid w:val="3CF35363"/>
    <w:rsid w:val="3D0F48FB"/>
    <w:rsid w:val="3E2F3F92"/>
    <w:rsid w:val="3ECE286E"/>
    <w:rsid w:val="41C660F7"/>
    <w:rsid w:val="41D93058"/>
    <w:rsid w:val="427A5A92"/>
    <w:rsid w:val="433A7C2C"/>
    <w:rsid w:val="43AF4742"/>
    <w:rsid w:val="4497145E"/>
    <w:rsid w:val="45981A28"/>
    <w:rsid w:val="46A2105B"/>
    <w:rsid w:val="48335942"/>
    <w:rsid w:val="4A452606"/>
    <w:rsid w:val="4AA541A9"/>
    <w:rsid w:val="4AE9678B"/>
    <w:rsid w:val="4E880069"/>
    <w:rsid w:val="4E8E3411"/>
    <w:rsid w:val="4F965D21"/>
    <w:rsid w:val="516B49F3"/>
    <w:rsid w:val="52A104D4"/>
    <w:rsid w:val="545004D0"/>
    <w:rsid w:val="54D47B64"/>
    <w:rsid w:val="56493019"/>
    <w:rsid w:val="566B4E52"/>
    <w:rsid w:val="570D735E"/>
    <w:rsid w:val="5ADA59D9"/>
    <w:rsid w:val="5DC42740"/>
    <w:rsid w:val="5E443FAD"/>
    <w:rsid w:val="60A2320D"/>
    <w:rsid w:val="61BB6BB9"/>
    <w:rsid w:val="61EC73C4"/>
    <w:rsid w:val="629B61E8"/>
    <w:rsid w:val="648D5F82"/>
    <w:rsid w:val="64C5396E"/>
    <w:rsid w:val="659C2241"/>
    <w:rsid w:val="66081D64"/>
    <w:rsid w:val="695947FB"/>
    <w:rsid w:val="695A7A22"/>
    <w:rsid w:val="69CA10DE"/>
    <w:rsid w:val="6C2546F8"/>
    <w:rsid w:val="6D1234C8"/>
    <w:rsid w:val="6D7B106D"/>
    <w:rsid w:val="702459EC"/>
    <w:rsid w:val="70E94540"/>
    <w:rsid w:val="70EF7D6F"/>
    <w:rsid w:val="72064D21"/>
    <w:rsid w:val="724807AD"/>
    <w:rsid w:val="73903399"/>
    <w:rsid w:val="76515D34"/>
    <w:rsid w:val="78734B20"/>
    <w:rsid w:val="79656B83"/>
    <w:rsid w:val="7CB73B41"/>
    <w:rsid w:val="7CEA3B1A"/>
    <w:rsid w:val="7D0A41BC"/>
    <w:rsid w:val="7E30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5"/>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6"/>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link w:val="47"/>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3"/>
    <w:qFormat/>
    <w:uiPriority w:val="0"/>
    <w:rPr>
      <w:rFonts w:ascii="Helvetica" w:hAnsi="Helvetica" w:eastAsia="宋体"/>
      <w:b/>
      <w:color w:val="000000"/>
      <w:sz w:val="24"/>
      <w:lang w:val="en-US" w:eastAsia="zh-CN" w:bidi="ar-SA"/>
    </w:rPr>
  </w:style>
  <w:style w:type="character" w:customStyle="1" w:styleId="37">
    <w:name w:val="页眉 字符"/>
    <w:basedOn w:val="23"/>
    <w:link w:val="17"/>
    <w:qFormat/>
    <w:uiPriority w:val="0"/>
    <w:rPr>
      <w:rFonts w:eastAsia="宋体"/>
      <w:kern w:val="2"/>
      <w:sz w:val="18"/>
      <w:szCs w:val="18"/>
      <w:lang w:val="en-US" w:eastAsia="zh-CN" w:bidi="ar-SA"/>
    </w:rPr>
  </w:style>
  <w:style w:type="character" w:customStyle="1" w:styleId="38">
    <w:name w:val="页脚 字符"/>
    <w:basedOn w:val="23"/>
    <w:link w:val="16"/>
    <w:qFormat/>
    <w:uiPriority w:val="0"/>
    <w:rPr>
      <w:rFonts w:eastAsia="宋体"/>
      <w:kern w:val="2"/>
      <w:sz w:val="18"/>
      <w:szCs w:val="18"/>
      <w:lang w:val="en-US" w:eastAsia="zh-CN" w:bidi="ar-SA"/>
    </w:rPr>
  </w:style>
  <w:style w:type="character" w:customStyle="1" w:styleId="39">
    <w:name w:val="5号正文 Char"/>
    <w:basedOn w:val="23"/>
    <w:link w:val="28"/>
    <w:qFormat/>
    <w:uiPriority w:val="0"/>
    <w:rPr>
      <w:rFonts w:ascii="楷体_GB2312" w:hAnsi="宋体" w:eastAsia="楷体_GB2312"/>
      <w:snapToGrid w:val="0"/>
      <w:sz w:val="24"/>
      <w:lang w:val="en-US" w:eastAsia="zh-CN" w:bidi="ar-SA"/>
    </w:rPr>
  </w:style>
  <w:style w:type="character" w:customStyle="1" w:styleId="40">
    <w:name w:val="Char Char4"/>
    <w:basedOn w:val="23"/>
    <w:qFormat/>
    <w:uiPriority w:val="0"/>
    <w:rPr>
      <w:rFonts w:eastAsia="宋体"/>
      <w:kern w:val="2"/>
      <w:sz w:val="18"/>
      <w:lang w:val="en-US" w:eastAsia="zh-CN"/>
    </w:rPr>
  </w:style>
  <w:style w:type="character" w:customStyle="1" w:styleId="41">
    <w:name w:val="日期 字符"/>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 w:type="character" w:styleId="43">
    <w:name w:val="Placeholder Text"/>
    <w:basedOn w:val="23"/>
    <w:semiHidden/>
    <w:qFormat/>
    <w:uiPriority w:val="99"/>
    <w:rPr>
      <w:color w:val="808080"/>
    </w:rPr>
  </w:style>
  <w:style w:type="paragraph" w:customStyle="1" w:styleId="44">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5">
    <w:name w:val="正文文本 字符"/>
    <w:basedOn w:val="23"/>
    <w:link w:val="10"/>
    <w:qFormat/>
    <w:uiPriority w:val="0"/>
    <w:rPr>
      <w:kern w:val="2"/>
      <w:sz w:val="21"/>
      <w:szCs w:val="24"/>
    </w:rPr>
  </w:style>
  <w:style w:type="character" w:customStyle="1" w:styleId="46">
    <w:name w:val="纯文本 字符"/>
    <w:basedOn w:val="23"/>
    <w:link w:val="12"/>
    <w:qFormat/>
    <w:uiPriority w:val="0"/>
    <w:rPr>
      <w:rFonts w:ascii="宋体" w:hAnsi="宋体"/>
      <w:sz w:val="84"/>
      <w:szCs w:val="72"/>
      <w:shd w:val="solid" w:color="FFFFFF" w:fill="FFFFFF"/>
    </w:rPr>
  </w:style>
  <w:style w:type="character" w:customStyle="1" w:styleId="47">
    <w:name w:val="正文文本缩进 2 字符"/>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2049</Words>
  <Characters>2179</Characters>
  <Lines>45</Lines>
  <Paragraphs>12</Paragraphs>
  <TotalTime>7</TotalTime>
  <ScaleCrop>false</ScaleCrop>
  <LinksUpToDate>false</LinksUpToDate>
  <CharactersWithSpaces>2375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俱俱</cp:lastModifiedBy>
  <cp:lastPrinted>2020-12-11T01:31:00Z</cp:lastPrinted>
  <dcterms:modified xsi:type="dcterms:W3CDTF">2025-12-10T08:21:11Z</dcterms:modified>
  <dc:title>重庆医科大学第二附属医院江南医院工程</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592D541CC60144329B7D5ECB3E64882F_13</vt:lpwstr>
  </property>
  <property fmtid="{D5CDD505-2E9C-101B-9397-08002B2CF9AE}" pid="4" name="KSOTemplateDocerSaveRecord">
    <vt:lpwstr>eyJoZGlkIjoiNjA1MDRiYTRmYzRhNjBhN2RlZGEyODM1OTRmMTNkMDEiLCJ1c2VySWQiOiI4NjgxNjI1MzgifQ==</vt:lpwstr>
  </property>
</Properties>
</file>