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0059"/>
      <w:bookmarkStart w:id="1" w:name="_Toc13868"/>
      <w:bookmarkStart w:id="2" w:name="_Toc31066"/>
      <w:bookmarkStart w:id="3" w:name="_Toc1304"/>
      <w:bookmarkStart w:id="4" w:name="_Toc76373863"/>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28264"/>
      <w:bookmarkStart w:id="9" w:name="_Toc15376"/>
      <w:bookmarkStart w:id="10" w:name="_Toc76373864"/>
      <w:bookmarkStart w:id="11" w:name="_Toc22435"/>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项目名称：肝素涂层血管覆膜支架系统</w:t>
      </w:r>
      <w:r>
        <w:rPr>
          <w:rFonts w:hint="eastAsia" w:ascii="宋体" w:hAnsi="宋体" w:cs="宋体"/>
          <w:color w:val="000000"/>
          <w:sz w:val="24"/>
          <w:szCs w:val="24"/>
          <w:lang w:eastAsia="zh-CN"/>
        </w:rPr>
        <w:t>、Ⅱ型血管塞、髂动脉分叉支架系统</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129"/>
            <w:bookmarkStart w:id="15" w:name="_Toc18060"/>
            <w:bookmarkStart w:id="16" w:name="_Toc5838"/>
            <w:bookmarkStart w:id="17" w:name="_Toc76373865"/>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宋体" w:hAnsi="宋体" w:cs="宋体"/>
                <w:color w:val="000000"/>
                <w:sz w:val="24"/>
                <w:szCs w:val="24"/>
              </w:rPr>
              <w:t>肝素涂层血管覆膜支架系统</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restart"/>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血管疝腹壁外科</w:t>
            </w:r>
          </w:p>
        </w:tc>
      </w:tr>
      <w:tr w14:paraId="12BB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25293775">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07F15954">
            <w:pPr>
              <w:keepNext w:val="0"/>
              <w:keepLines w:val="0"/>
              <w:widowControl/>
              <w:suppressLineNumbers w:val="0"/>
              <w:jc w:val="left"/>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宋体" w:hAnsi="宋体" w:cs="宋体"/>
                <w:color w:val="000000"/>
                <w:sz w:val="24"/>
                <w:szCs w:val="24"/>
                <w:lang w:eastAsia="zh-CN"/>
              </w:rPr>
              <w:t>Ⅱ型血管塞</w:t>
            </w:r>
          </w:p>
        </w:tc>
        <w:tc>
          <w:tcPr>
            <w:tcW w:w="1327" w:type="dxa"/>
            <w:noWrap w:val="0"/>
            <w:vAlign w:val="center"/>
          </w:tcPr>
          <w:p w14:paraId="2D414EB9">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5492A927">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09E4186E">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184C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9788B67">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65291720">
            <w:pPr>
              <w:keepNext w:val="0"/>
              <w:keepLines w:val="0"/>
              <w:widowControl/>
              <w:suppressLineNumbers w:val="0"/>
              <w:jc w:val="left"/>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宋体" w:hAnsi="宋体" w:cs="宋体"/>
                <w:color w:val="000000"/>
                <w:sz w:val="24"/>
                <w:szCs w:val="24"/>
                <w:lang w:eastAsia="zh-CN"/>
              </w:rPr>
              <w:t>髂动脉分叉支架系统</w:t>
            </w:r>
          </w:p>
        </w:tc>
        <w:tc>
          <w:tcPr>
            <w:tcW w:w="1327" w:type="dxa"/>
            <w:noWrap w:val="0"/>
            <w:vAlign w:val="center"/>
          </w:tcPr>
          <w:p w14:paraId="7145D9C3">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DF195AF">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7E04AE61">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到</w:t>
      </w:r>
      <w:bookmarkStart w:id="190" w:name="_GoBack"/>
      <w:bookmarkEnd w:id="190"/>
      <w:r>
        <w:rPr>
          <w:rFonts w:hint="eastAsia" w:ascii="宋体" w:hAnsi="宋体" w:eastAsia="宋体" w:cs="宋体"/>
          <w:color w:val="auto"/>
          <w:sz w:val="24"/>
          <w:szCs w:val="24"/>
        </w:rPr>
        <w:t>期重新采购</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3434"/>
      <w:bookmarkStart w:id="20" w:name="_Toc76373866"/>
      <w:bookmarkStart w:id="21" w:name="_Toc26504"/>
      <w:bookmarkStart w:id="22" w:name="_Toc25496"/>
      <w:bookmarkStart w:id="23" w:name="_Toc10137"/>
      <w:bookmarkStart w:id="24" w:name="_Toc30358"/>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654"/>
      <w:bookmarkStart w:id="31" w:name="_Toc7527"/>
      <w:bookmarkStart w:id="32" w:name="_Toc18799"/>
      <w:bookmarkStart w:id="33" w:name="_Toc280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报名血管疝腹壁外科</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宋体" w:hAnsi="宋体" w:eastAsia="宋体" w:cs="宋体"/>
          <w:color w:val="000000"/>
          <w:sz w:val="24"/>
          <w:szCs w:val="24"/>
          <w:lang w:val="en-US" w:eastAsia="zh-CN"/>
        </w:rPr>
        <w:t>血管疝腹壁外科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血管疝腹壁外科包X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血管疝腹壁外科包X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76373872"/>
      <w:bookmarkStart w:id="45" w:name="_Toc9714"/>
      <w:bookmarkStart w:id="46" w:name="_Toc25272"/>
      <w:bookmarkStart w:id="47" w:name="_Toc14224"/>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3153"/>
      <w:bookmarkStart w:id="52" w:name="_Toc2599"/>
      <w:bookmarkStart w:id="53" w:name="_Toc13391"/>
      <w:bookmarkStart w:id="54" w:name="_Toc76373874"/>
      <w:bookmarkStart w:id="55" w:name="_Toc114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30465"/>
      <w:bookmarkStart w:id="59" w:name="_Toc76373876"/>
      <w:bookmarkStart w:id="60" w:name="_Toc6355"/>
      <w:bookmarkStart w:id="61" w:name="_Toc29620"/>
      <w:bookmarkStart w:id="62" w:name="_Toc29225"/>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3DFA1E38">
      <w:pPr>
        <w:pStyle w:val="2"/>
        <w:numPr>
          <w:ilvl w:val="0"/>
          <w:numId w:val="0"/>
        </w:numPr>
        <w:ind w:firstLine="240" w:firstLineChars="100"/>
        <w:rPr>
          <w:rFonts w:hint="eastAsia" w:asci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ascii="Times New Roman" w:eastAsia="宋体" w:cs="Times New Roman"/>
          <w:sz w:val="24"/>
          <w:szCs w:val="24"/>
          <w:lang w:val="en-US" w:eastAsia="zh-CN"/>
        </w:rPr>
        <w:t>用途：适用于治疗外周动脉疾病真假性动脉瘤以及脏器器官血流重建。</w:t>
      </w:r>
    </w:p>
    <w:p w14:paraId="18D10DAE">
      <w:pPr>
        <w:pStyle w:val="2"/>
        <w:numPr>
          <w:ilvl w:val="0"/>
          <w:numId w:val="0"/>
        </w:numPr>
        <w:ind w:left="0" w:leftChars="0" w:firstLine="240" w:firstLineChars="100"/>
        <w:rPr>
          <w:rFonts w:hint="eastAsia" w:asci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eastAsia="宋体" w:cs="Times New Roman"/>
          <w:sz w:val="24"/>
          <w:szCs w:val="24"/>
          <w:lang w:val="en-US" w:eastAsia="zh-CN"/>
        </w:rPr>
        <w:t>技术参数：支架直径涵盖5mm-13mm，支架长度包含2.5cm/5cm/10cm/15cm，输送系统外径6F-12F。</w:t>
      </w:r>
    </w:p>
    <w:p w14:paraId="75D24499">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3.耗材组成成分：产品由膨体聚四氟乙烯内衬和沿其整个长度延伸的外部镍钛合金支架组层且支架表面带有通过共价键结合的生物活性肝素</w:t>
      </w:r>
      <w:r>
        <w:rPr>
          <w:rFonts w:hint="eastAsia" w:ascii="Times New Roman" w:hAnsi="Times New Roman" w:eastAsia="宋体" w:cs="Times New Roman"/>
          <w:sz w:val="24"/>
          <w:szCs w:val="24"/>
          <w:lang w:val="en-US" w:eastAsia="zh-CN"/>
        </w:rPr>
        <w:t>。</w:t>
      </w:r>
    </w:p>
    <w:p w14:paraId="560DFBCE">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442F730B">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3910B76A">
      <w:pPr>
        <w:pStyle w:val="2"/>
        <w:ind w:firstLine="240" w:firstLine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1.用途：该产品适用于外周血管系统的动脉和静脉栓塞</w:t>
      </w:r>
      <w:r>
        <w:rPr>
          <w:rFonts w:hint="eastAsia" w:ascii="Times New Roman" w:eastAsia="宋体" w:cs="Times New Roman"/>
          <w:kern w:val="2"/>
          <w:sz w:val="24"/>
          <w:szCs w:val="24"/>
          <w:lang w:val="en-US" w:eastAsia="zh-CN" w:bidi="ar-SA"/>
        </w:rPr>
        <w:t>。</w:t>
      </w:r>
    </w:p>
    <w:p w14:paraId="18A2D0B9">
      <w:pPr>
        <w:pStyle w:val="2"/>
        <w:ind w:firstLine="240" w:firstLine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2.技术参数：直径有多种选择，4~20mm；由6层镍钛合金密网编织而成，呈对称双盘样结构。</w:t>
      </w:r>
    </w:p>
    <w:p w14:paraId="6DBAA788">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3.耗材组成：产品为无源血管内植入器材，由植入装置和传送装置组成。植入装置由镍钛合金丝网、标记带和末端螺丝组成</w:t>
      </w:r>
      <w:r>
        <w:rPr>
          <w:rFonts w:hint="eastAsia" w:ascii="Times New Roman" w:hAnsi="Times New Roman" w:eastAsia="宋体" w:cs="Times New Roman"/>
          <w:sz w:val="24"/>
          <w:szCs w:val="24"/>
          <w:lang w:val="en-US" w:eastAsia="zh-CN"/>
        </w:rPr>
        <w:t>。</w:t>
      </w:r>
    </w:p>
    <w:p w14:paraId="12A7655E">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5FEF5067">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72A42E61">
      <w:pPr>
        <w:pStyle w:val="2"/>
        <w:numPr>
          <w:ilvl w:val="0"/>
          <w:numId w:val="1"/>
        </w:numPr>
        <w:ind w:firstLine="240" w:firstLine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用途：用于治疗腹髂动脉瘤或髂总动脉瘤，通过腔内修复技术重建髂内动脉血供，避免臀肌缺血等并发症。该系统适用于髂总动脉直径≥18mm、髂外动脉远端锚定区≥15mm、髂内动脉长度≥10mm且内径≥10mm的解剖条件。</w:t>
      </w:r>
    </w:p>
    <w:p w14:paraId="1FE974FD">
      <w:pPr>
        <w:pStyle w:val="2"/>
        <w:ind w:firstLine="240" w:firstLine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2.技术参数:</w:t>
      </w:r>
    </w:p>
    <w:p w14:paraId="06639294">
      <w:pPr>
        <w:pStyle w:val="2"/>
        <w:ind w:firstLine="240" w:firstLine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性状：自膨式镍钛合金支架结合覆膜设计，主体呈分叉结构，短分支采用不等高波形设计，近端和远端内置V字型显影点，便于术中精准定位。支架具有良好的柔顺性，可顺应髂动脉解剖形态，后释放设计确保释放稳定，分支超选操作简便。</w:t>
      </w:r>
    </w:p>
    <w:p w14:paraId="2B4D3A50">
      <w:pPr>
        <w:pStyle w:val="2"/>
        <w:ind w:firstLine="240" w:firstLine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材质：支架主体由镍钛合金编织而成，外层覆盖PET膜（聚对苯二甲酸乙二醇酯），髂内覆膜支架采用ePTFE膜（膨体聚四氟乙烯）。连接点钢套为316L不锈钢，显影点材料为钽，确保X线下可见性。</w:t>
      </w:r>
    </w:p>
    <w:p w14:paraId="31EBA471">
      <w:pPr>
        <w:pStyle w:val="2"/>
        <w:ind w:firstLine="240" w:firstLine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物理尺寸范围：主体直径：12~16mm</w:t>
      </w:r>
      <w:r>
        <w:rPr>
          <w:rFonts w:hint="eastAsia" w:asci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分支直径：8~12mm（髂内分支直径8mm，髂外分支直径10~12mm）；主体长度：30~120mm；分支长度：80~170mm（髂内分支长度固定为10mm，髂外分支长度28~170mm）。</w:t>
      </w:r>
    </w:p>
    <w:p w14:paraId="35E64375">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3.耗材组成或成分：由髂动脉分叉支架、髂内覆膜支架以及其各自配套的输送器组成。髂动脉分叉支架由自膨式镍钛合金支架和PET膜组成，通过PET缝线缝合，支架连接点钢套采用316L不锈钢制成，支架显影点材料为钽；髂内覆膜支架由自膨式镍钛合金支架和ePTFE膜组成，支架显影点材料为钽</w:t>
      </w:r>
      <w:r>
        <w:rPr>
          <w:rFonts w:hint="eastAsia" w:ascii="Times New Roman" w:hAnsi="Times New Roman" w:eastAsia="宋体" w:cs="Times New Roman"/>
          <w:sz w:val="24"/>
          <w:szCs w:val="24"/>
          <w:lang w:val="en-US" w:eastAsia="zh-CN"/>
        </w:rPr>
        <w:t>。</w:t>
      </w:r>
    </w:p>
    <w:p w14:paraId="379DEA44">
      <w:pPr>
        <w:spacing w:line="320" w:lineRule="exact"/>
        <w:ind w:left="479" w:leftChars="85" w:hanging="241" w:hangingChars="100"/>
        <w:rPr>
          <w:rFonts w:hint="eastAsia" w:ascii="Times New Roman" w:hAnsi="Times New Roman" w:eastAsia="宋体" w:cs="Times New Roman"/>
          <w:b/>
          <w:bCs/>
          <w:sz w:val="24"/>
          <w:szCs w:val="24"/>
          <w:lang w:val="en-US" w:eastAsia="zh-CN"/>
        </w:rPr>
      </w:pPr>
    </w:p>
    <w:p w14:paraId="77730534">
      <w:pPr>
        <w:pStyle w:val="2"/>
        <w:ind w:firstLine="240" w:firstLineChars="100"/>
        <w:rPr>
          <w:rFonts w:hint="default" w:ascii="Times New Roman" w:hAnsi="Times New Roman" w:eastAsia="宋体" w:cs="Times New Roman"/>
          <w:sz w:val="24"/>
          <w:szCs w:val="24"/>
          <w:lang w:val="en-US" w:eastAsia="zh-CN"/>
        </w:rPr>
      </w:pPr>
    </w:p>
    <w:p w14:paraId="07B39720">
      <w:pPr>
        <w:pStyle w:val="2"/>
        <w:rPr>
          <w:rFonts w:hint="default"/>
          <w:color w:val="auto"/>
          <w:lang w:val="en-US" w:eastAsia="zh-CN"/>
        </w:rPr>
      </w:pP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944"/>
      <w:bookmarkStart w:id="67" w:name="_Toc31843"/>
      <w:bookmarkStart w:id="68" w:name="_Toc4791"/>
      <w:bookmarkStart w:id="69" w:name="_Toc15650"/>
      <w:bookmarkStart w:id="70" w:name="_Toc2072"/>
      <w:bookmarkStart w:id="71" w:name="_Toc7794"/>
      <w:bookmarkStart w:id="72" w:name="_Toc76373878"/>
      <w:bookmarkStart w:id="73" w:name="_Toc1768"/>
      <w:bookmarkStart w:id="74" w:name="_Toc17524"/>
      <w:bookmarkStart w:id="75" w:name="_Toc2412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30551"/>
      <w:bookmarkStart w:id="79" w:name="_Toc22561"/>
      <w:bookmarkStart w:id="80" w:name="_Toc14311"/>
      <w:bookmarkStart w:id="81" w:name="_Toc5959"/>
      <w:bookmarkStart w:id="82" w:name="_Toc9339"/>
      <w:bookmarkStart w:id="83" w:name="_Toc76373879"/>
      <w:bookmarkStart w:id="84" w:name="_Toc13528"/>
      <w:bookmarkStart w:id="85" w:name="_Toc1690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263"/>
      <w:bookmarkStart w:id="88" w:name="_Toc20772"/>
      <w:bookmarkStart w:id="89" w:name="_Toc12384"/>
      <w:bookmarkStart w:id="90" w:name="_Toc27893"/>
      <w:bookmarkStart w:id="91" w:name="_Toc76373885"/>
      <w:bookmarkStart w:id="92" w:name="_Toc2258"/>
      <w:bookmarkStart w:id="93" w:name="_Toc27737"/>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115"/>
      <w:bookmarkStart w:id="95" w:name="_Toc28189"/>
      <w:bookmarkStart w:id="96" w:name="_Toc76373886"/>
      <w:bookmarkStart w:id="97" w:name="_Toc12712"/>
      <w:bookmarkStart w:id="98" w:name="_Toc11052"/>
      <w:bookmarkStart w:id="99" w:name="_Toc2369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76373889"/>
      <w:bookmarkStart w:id="102" w:name="_Toc2900"/>
      <w:bookmarkStart w:id="103" w:name="_Toc8546"/>
      <w:bookmarkStart w:id="104" w:name="_Toc5251"/>
      <w:bookmarkStart w:id="105" w:name="_Toc30068"/>
      <w:bookmarkStart w:id="106" w:name="_Toc16925"/>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26071"/>
      <w:bookmarkStart w:id="110" w:name="_Toc11342"/>
      <w:bookmarkStart w:id="111" w:name="_Toc76373890"/>
      <w:bookmarkStart w:id="112" w:name="_Toc27443"/>
      <w:bookmarkStart w:id="113" w:name="_Toc20034"/>
      <w:bookmarkStart w:id="114" w:name="_Toc11654"/>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76373891"/>
      <w:bookmarkStart w:id="117" w:name="_Toc25199"/>
      <w:bookmarkStart w:id="118" w:name="_Toc27646"/>
      <w:bookmarkStart w:id="119" w:name="_Toc20391"/>
      <w:bookmarkStart w:id="120" w:name="_Toc10864"/>
      <w:r>
        <w:rPr>
          <w:rFonts w:hint="eastAsia" w:ascii="宋体" w:hAnsi="宋体" w:cs="宋体"/>
          <w:b/>
          <w:color w:val="000000"/>
          <w:szCs w:val="36"/>
        </w:rPr>
        <w:t xml:space="preserve">第四篇  </w:t>
      </w:r>
      <w:bookmarkStart w:id="121" w:name="_Toc349642178"/>
      <w:bookmarkStart w:id="122" w:name="_Toc258354120"/>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20762"/>
      <w:bookmarkStart w:id="129" w:name="_Toc10152"/>
      <w:bookmarkStart w:id="130" w:name="_Toc76373904"/>
      <w:bookmarkStart w:id="131" w:name="_Toc2975"/>
      <w:bookmarkStart w:id="132" w:name="_Toc19409"/>
      <w:bookmarkStart w:id="133" w:name="_Toc24088"/>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2863"/>
      <w:bookmarkStart w:id="135" w:name="_Toc11892"/>
      <w:bookmarkStart w:id="136" w:name="_Toc7750"/>
      <w:bookmarkStart w:id="137" w:name="_Toc76373907"/>
      <w:bookmarkStart w:id="138" w:name="_Toc16112"/>
      <w:bookmarkStart w:id="139" w:name="_Toc25920"/>
      <w:bookmarkStart w:id="140" w:name="_Toc11763"/>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2"/>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2"/>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2"/>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3094"/>
      <w:bookmarkStart w:id="149" w:name="_Toc10063"/>
      <w:bookmarkStart w:id="150"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9795"/>
      <w:bookmarkStart w:id="163" w:name="_Toc27306"/>
      <w:bookmarkStart w:id="164" w:name="_Toc493178790"/>
      <w:bookmarkStart w:id="165" w:name="_Toc21431"/>
      <w:bookmarkStart w:id="166" w:name="_Toc21830"/>
      <w:bookmarkStart w:id="167" w:name="_Toc76373909"/>
      <w:bookmarkStart w:id="168" w:name="_Toc28644"/>
      <w:bookmarkStart w:id="169" w:name="_Toc23879"/>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12647"/>
      <w:bookmarkStart w:id="172" w:name="_Toc76373910"/>
      <w:bookmarkStart w:id="173" w:name="_Toc411"/>
      <w:bookmarkStart w:id="174" w:name="_Toc492721039"/>
      <w:bookmarkStart w:id="175" w:name="_Toc20875"/>
      <w:bookmarkStart w:id="176" w:name="_Toc493178791"/>
      <w:bookmarkStart w:id="177" w:name="_Toc16487"/>
      <w:bookmarkStart w:id="178" w:name="_Toc20258"/>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16151"/>
      <w:bookmarkStart w:id="181" w:name="_Toc76373912"/>
      <w:bookmarkStart w:id="182" w:name="_Toc493178793"/>
      <w:bookmarkStart w:id="183" w:name="_Toc492721038"/>
      <w:bookmarkStart w:id="184" w:name="_Toc20605"/>
      <w:bookmarkStart w:id="185" w:name="_Toc19291"/>
      <w:bookmarkStart w:id="186" w:name="_Toc4250"/>
      <w:bookmarkStart w:id="187" w:name="_Toc6217"/>
      <w:bookmarkStart w:id="188" w:name="_Toc8925"/>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689A0A85">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9F14937-E740-4F8A-AB81-B6A763329A94}"/>
  </w:font>
  <w:font w:name="黑体">
    <w:panose1 w:val="02010609060101010101"/>
    <w:charset w:val="86"/>
    <w:family w:val="auto"/>
    <w:pitch w:val="default"/>
    <w:sig w:usb0="800002BF" w:usb1="38CF7CFA" w:usb2="00000016" w:usb3="00000000" w:csb0="00040001" w:csb1="00000000"/>
    <w:embedRegular r:id="rId2" w:fontKey="{14138543-6B06-405D-9563-FFD72ED2F5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09524435-A633-4903-9D99-030EBC9C9CF2}"/>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ED5402B6-28B4-4FA7-87E6-900E369A8778}"/>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D5DDC772-AB7E-4A3A-A1F3-3DDC48D150D8}"/>
  </w:font>
  <w:font w:name="方正黑体_GBK">
    <w:panose1 w:val="03000509000000000000"/>
    <w:charset w:val="86"/>
    <w:family w:val="script"/>
    <w:pitch w:val="default"/>
    <w:sig w:usb0="00000001" w:usb1="080E0000" w:usb2="00000000" w:usb3="00000000" w:csb0="00040000" w:csb1="00000000"/>
    <w:embedRegular r:id="rId6" w:fontKey="{987A6B8E-9021-44CE-B1D1-62D23C1828B9}"/>
  </w:font>
  <w:font w:name="方正小标宋_GBK">
    <w:panose1 w:val="03000509000000000000"/>
    <w:charset w:val="86"/>
    <w:family w:val="script"/>
    <w:pitch w:val="default"/>
    <w:sig w:usb0="00000001" w:usb1="080E0000" w:usb2="00000000" w:usb3="00000000" w:csb0="00040000" w:csb1="00000000"/>
    <w:embedRegular r:id="rId7" w:fontKey="{F60E13A5-C929-46DB-AA1A-1F9D962F3433}"/>
  </w:font>
  <w:font w:name="微软雅黑">
    <w:panose1 w:val="020B0503020204020204"/>
    <w:charset w:val="86"/>
    <w:family w:val="swiss"/>
    <w:pitch w:val="default"/>
    <w:sig w:usb0="80000287" w:usb1="2ACF3C50" w:usb2="00000016" w:usb3="00000000" w:csb0="0004001F" w:csb1="00000000"/>
    <w:embedRegular r:id="rId8" w:fontKey="{9D08BA4A-D3BE-4797-9931-A215DB30A40D}"/>
  </w:font>
  <w:font w:name="仿宋">
    <w:panose1 w:val="02010609060101010101"/>
    <w:charset w:val="86"/>
    <w:family w:val="modern"/>
    <w:pitch w:val="default"/>
    <w:sig w:usb0="800002BF" w:usb1="38CF7CFA" w:usb2="00000016" w:usb3="00000000" w:csb0="00040001" w:csb1="00000000"/>
    <w:embedRegular r:id="rId9" w:fontKey="{91CAE008-E442-4EB0-8E9D-8C41E00C523B}"/>
  </w:font>
  <w:font w:name="楷体">
    <w:panose1 w:val="02010609060101010101"/>
    <w:charset w:val="86"/>
    <w:family w:val="modern"/>
    <w:pitch w:val="default"/>
    <w:sig w:usb0="800002BF" w:usb1="38CF7CFA" w:usb2="00000016" w:usb3="00000000" w:csb0="00040001" w:csb1="00000000"/>
    <w:embedRegular r:id="rId10" w:fontKey="{64C8F87B-A4CF-4329-A4DB-13F189BE778A}"/>
  </w:font>
  <w:font w:name="WPSEMBED15">
    <w:panose1 w:val="03000509000000000000"/>
    <w:charset w:val="86"/>
    <w:family w:val="auto"/>
    <w:pitch w:val="default"/>
    <w:sig w:usb0="00000001" w:usb1="080E0000" w:usb2="00000000" w:usb3="00000000" w:csb0="00040000" w:csb1="00000000"/>
  </w:font>
  <w:font w:name="WPSEMBED1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06582"/>
    <w:multiLevelType w:val="singleLevel"/>
    <w:tmpl w:val="8D206582"/>
    <w:lvl w:ilvl="0" w:tentative="0">
      <w:start w:val="1"/>
      <w:numFmt w:val="decimal"/>
      <w:lvlText w:val="%1."/>
      <w:lvlJc w:val="left"/>
      <w:pPr>
        <w:tabs>
          <w:tab w:val="left" w:pos="312"/>
        </w:tabs>
      </w:pPr>
    </w:lvl>
  </w:abstractNum>
  <w:abstractNum w:abstractNumId="1">
    <w:nsid w:val="A276E762"/>
    <w:multiLevelType w:val="singleLevel"/>
    <w:tmpl w:val="A276E76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lbQ6qPXHzfWEiYbq8bCYlylU+FU=" w:salt="0g/byAKerueo9x3IW5yc3g=="/>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3C56051"/>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3A7603"/>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3C33887"/>
    <w:rsid w:val="34201B1F"/>
    <w:rsid w:val="34500549"/>
    <w:rsid w:val="34515C51"/>
    <w:rsid w:val="34620C63"/>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0104BA"/>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345E88"/>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2013</Words>
  <Characters>2056</Characters>
  <Lines>101</Lines>
  <Paragraphs>28</Paragraphs>
  <TotalTime>7</TotalTime>
  <ScaleCrop>false</ScaleCrop>
  <LinksUpToDate>false</LinksUpToDate>
  <CharactersWithSpaces>2145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2025-11-07T01:02:39Z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