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76373863"/>
      <w:bookmarkStart w:id="1" w:name="_Toc13868"/>
      <w:bookmarkStart w:id="2" w:name="_Toc31066"/>
      <w:bookmarkStart w:id="3" w:name="_Toc1304"/>
      <w:bookmarkStart w:id="4" w:name="_Toc10059"/>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0781"/>
      <w:bookmarkStart w:id="6" w:name="_Toc16417"/>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5909"/>
      <w:bookmarkStart w:id="8" w:name="_Toc22435"/>
      <w:bookmarkStart w:id="9" w:name="_Toc15376"/>
      <w:bookmarkStart w:id="10" w:name="_Toc28264"/>
      <w:bookmarkStart w:id="11" w:name="_Toc76373864"/>
      <w:bookmarkStart w:id="12" w:name="_Toc17192"/>
      <w:bookmarkStart w:id="13" w:name="_Toc11603"/>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6E050B61">
      <w:pPr>
        <w:widowControl/>
        <w:spacing w:line="400" w:lineRule="exact"/>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rPr>
        <w:t>项目名称：</w:t>
      </w:r>
      <w:r>
        <w:rPr>
          <w:rFonts w:hint="eastAsia" w:ascii="宋体" w:hAnsi="宋体" w:cs="宋体"/>
          <w:color w:val="000000"/>
          <w:sz w:val="24"/>
          <w:szCs w:val="24"/>
          <w:lang w:val="en-US" w:eastAsia="zh-CN"/>
        </w:rPr>
        <w:t>双极射频消融隔离钳及连接带、双极射频消融笔；一次性使用肺结节定位针；胸外科生物补片</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采购方式：公开</w:t>
      </w:r>
      <w:r>
        <w:rPr>
          <w:rFonts w:hint="eastAsia" w:ascii="宋体" w:hAnsi="宋体" w:cs="宋体"/>
          <w:color w:val="000000"/>
          <w:sz w:val="24"/>
          <w:szCs w:val="24"/>
          <w:lang w:val="en-US" w:eastAsia="zh-CN"/>
        </w:rPr>
        <w:t>比选</w:t>
      </w:r>
    </w:p>
    <w:p w14:paraId="1394C27B">
      <w:pPr>
        <w:widowControl/>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评价方式：</w:t>
      </w:r>
      <w:r>
        <w:rPr>
          <w:rFonts w:hint="eastAsia" w:ascii="宋体" w:hAnsi="宋体" w:cs="宋体"/>
          <w:color w:val="000000"/>
          <w:sz w:val="24"/>
          <w:szCs w:val="24"/>
          <w:lang w:val="en-US" w:eastAsia="zh-CN"/>
        </w:rPr>
        <w:t>最低价</w:t>
      </w:r>
      <w:r>
        <w:rPr>
          <w:rFonts w:hint="eastAsia" w:ascii="宋体" w:hAnsi="宋体" w:cs="宋体"/>
          <w:color w:val="000000"/>
          <w:sz w:val="24"/>
          <w:szCs w:val="24"/>
        </w:rPr>
        <w:t>法</w:t>
      </w:r>
      <w:permStart w:id="2" w:edGrp="everyone"/>
      <w:permEnd w:id="2"/>
    </w:p>
    <w:p w14:paraId="4EF79FD1">
      <w:pPr>
        <w:widowControl/>
        <w:spacing w:line="400" w:lineRule="exact"/>
        <w:ind w:firstLine="480" w:firstLineChars="200"/>
        <w:rPr>
          <w:rFonts w:hint="eastAsia" w:ascii="宋体" w:hAnsi="宋体" w:eastAsia="宋体" w:cs="宋体"/>
          <w:color w:val="000000"/>
          <w:sz w:val="24"/>
          <w:szCs w:val="24"/>
          <w:lang w:val="en-US" w:eastAsia="zh-CN"/>
        </w:rPr>
      </w:pPr>
      <w:r>
        <w:rPr>
          <w:rFonts w:hint="eastAsia" w:ascii="宋体" w:hAnsi="宋体" w:cs="宋体"/>
          <w:color w:val="000000"/>
          <w:sz w:val="24"/>
          <w:szCs w:val="24"/>
        </w:rPr>
        <w:t>报价方式：可二次</w:t>
      </w:r>
      <w:r>
        <w:rPr>
          <w:rFonts w:hint="eastAsia" w:ascii="宋体" w:hAnsi="宋体" w:cs="宋体"/>
          <w:color w:val="000000"/>
          <w:sz w:val="24"/>
          <w:szCs w:val="24"/>
          <w:lang w:val="en-US" w:eastAsia="zh-CN"/>
        </w:rPr>
        <w:t>报价</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22129"/>
            <w:bookmarkStart w:id="15" w:name="_Toc76373865"/>
            <w:bookmarkStart w:id="16" w:name="_Toc18060"/>
            <w:bookmarkStart w:id="17" w:name="_Toc22707"/>
            <w:bookmarkStart w:id="18" w:name="_Toc5838"/>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widowControl/>
              <w:spacing w:line="400" w:lineRule="exact"/>
              <w:jc w:val="center"/>
              <w:rPr>
                <w:rFonts w:hint="default" w:cs="Times New Roman"/>
                <w:color w:val="000000"/>
                <w:sz w:val="24"/>
                <w:szCs w:val="24"/>
                <w:lang w:val="en-US" w:eastAsia="zh-CN"/>
              </w:rPr>
            </w:pPr>
            <w:r>
              <w:rPr>
                <w:rFonts w:hint="eastAsia" w:cs="Times New Roman"/>
                <w:color w:val="000000"/>
                <w:sz w:val="24"/>
                <w:szCs w:val="24"/>
                <w:lang w:val="en-US" w:eastAsia="zh-CN"/>
              </w:rPr>
              <w:t>双极射频消融隔离钳及连接带、双极射频消融笔</w:t>
            </w:r>
          </w:p>
        </w:tc>
        <w:tc>
          <w:tcPr>
            <w:tcW w:w="1327" w:type="dxa"/>
            <w:noWrap w:val="0"/>
            <w:vAlign w:val="center"/>
          </w:tcPr>
          <w:p w14:paraId="6980B3F1">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90F338D">
            <w:pPr>
              <w:pStyle w:val="52"/>
              <w:spacing w:before="120" w:beforeLines="50" w:beforeAutospacing="0" w:after="0" w:afterAutospacing="0" w:line="400" w:lineRule="exact"/>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vMerge w:val="restart"/>
            <w:noWrap w:val="0"/>
            <w:vAlign w:val="center"/>
          </w:tcPr>
          <w:p w14:paraId="2A3C1BC5">
            <w:pPr>
              <w:pStyle w:val="52"/>
              <w:spacing w:before="120" w:beforeLines="50" w:beforeAutospacing="0" w:after="0" w:afterAutospacing="0" w:line="400" w:lineRule="exact"/>
              <w:jc w:val="center"/>
              <w:rPr>
                <w:rFonts w:hint="default"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胸心外科</w:t>
            </w:r>
          </w:p>
        </w:tc>
      </w:tr>
      <w:tr w14:paraId="2C730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03FA9159">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包二</w:t>
            </w:r>
          </w:p>
        </w:tc>
        <w:tc>
          <w:tcPr>
            <w:tcW w:w="2456" w:type="dxa"/>
            <w:noWrap w:val="0"/>
            <w:vAlign w:val="center"/>
          </w:tcPr>
          <w:p w14:paraId="57E1FA98">
            <w:pPr>
              <w:widowControl/>
              <w:spacing w:line="400" w:lineRule="exact"/>
              <w:jc w:val="center"/>
              <w:rPr>
                <w:rFonts w:hint="default" w:cs="Times New Roman"/>
                <w:color w:val="000000"/>
                <w:sz w:val="24"/>
                <w:szCs w:val="24"/>
                <w:lang w:val="en-US" w:eastAsia="zh-CN"/>
              </w:rPr>
            </w:pPr>
            <w:r>
              <w:rPr>
                <w:rFonts w:hint="eastAsia" w:cs="Times New Roman"/>
                <w:color w:val="000000"/>
                <w:sz w:val="24"/>
                <w:szCs w:val="24"/>
                <w:lang w:val="en-US" w:eastAsia="zh-CN"/>
              </w:rPr>
              <w:t>一次性使用肺结节定位针</w:t>
            </w:r>
          </w:p>
        </w:tc>
        <w:tc>
          <w:tcPr>
            <w:tcW w:w="1327" w:type="dxa"/>
            <w:noWrap w:val="0"/>
            <w:vAlign w:val="center"/>
          </w:tcPr>
          <w:p w14:paraId="445E7683">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2FE48CE9">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vMerge w:val="continue"/>
            <w:shd w:val="clear" w:color="auto" w:fill="auto"/>
            <w:noWrap w:val="0"/>
            <w:vAlign w:val="center"/>
          </w:tcPr>
          <w:p w14:paraId="5CFCA8AF">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p>
        </w:tc>
      </w:tr>
      <w:tr w14:paraId="759F6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08533B2B">
            <w:pPr>
              <w:widowControl/>
              <w:spacing w:line="400" w:lineRule="exact"/>
              <w:jc w:val="center"/>
              <w:rPr>
                <w:rFonts w:hint="default" w:cs="Times New Roman"/>
                <w:color w:val="000000"/>
                <w:sz w:val="24"/>
                <w:szCs w:val="24"/>
                <w:lang w:val="en-US" w:eastAsia="zh-CN"/>
              </w:rPr>
            </w:pPr>
            <w:r>
              <w:rPr>
                <w:rFonts w:hint="eastAsia" w:cs="Times New Roman"/>
                <w:color w:val="000000"/>
                <w:sz w:val="24"/>
                <w:szCs w:val="24"/>
                <w:lang w:val="en-US" w:eastAsia="zh-CN"/>
              </w:rPr>
              <w:t>包三</w:t>
            </w:r>
          </w:p>
        </w:tc>
        <w:tc>
          <w:tcPr>
            <w:tcW w:w="2456" w:type="dxa"/>
            <w:noWrap w:val="0"/>
            <w:vAlign w:val="center"/>
          </w:tcPr>
          <w:p w14:paraId="07086850">
            <w:pPr>
              <w:widowControl/>
              <w:spacing w:line="400" w:lineRule="exact"/>
              <w:jc w:val="center"/>
              <w:rPr>
                <w:rFonts w:hint="eastAsia" w:cs="Times New Roman"/>
                <w:color w:val="000000"/>
                <w:sz w:val="24"/>
                <w:szCs w:val="24"/>
                <w:lang w:val="en-US" w:eastAsia="zh-CN"/>
              </w:rPr>
            </w:pPr>
            <w:r>
              <w:rPr>
                <w:rFonts w:hint="eastAsia" w:cs="Times New Roman"/>
                <w:color w:val="000000"/>
                <w:sz w:val="24"/>
                <w:szCs w:val="24"/>
                <w:lang w:val="en-US" w:eastAsia="zh-CN"/>
              </w:rPr>
              <w:t>胸外科生物补片</w:t>
            </w:r>
          </w:p>
        </w:tc>
        <w:tc>
          <w:tcPr>
            <w:tcW w:w="1327" w:type="dxa"/>
            <w:noWrap w:val="0"/>
            <w:vAlign w:val="center"/>
          </w:tcPr>
          <w:p w14:paraId="3D360690">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240856A3">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vMerge w:val="continue"/>
            <w:shd w:val="clear" w:color="auto" w:fill="auto"/>
            <w:noWrap w:val="0"/>
            <w:vAlign w:val="center"/>
          </w:tcPr>
          <w:p w14:paraId="1961F012">
            <w:pPr>
              <w:pStyle w:val="52"/>
              <w:spacing w:before="120" w:beforeLines="50" w:beforeAutospacing="0" w:after="0" w:afterAutospacing="0" w:line="400" w:lineRule="exact"/>
              <w:jc w:val="center"/>
              <w:rPr>
                <w:rFonts w:hint="eastAsia" w:ascii="Times New Roman" w:hAnsi="Times New Roman" w:eastAsia="宋体" w:cs="Times New Roman"/>
                <w:color w:val="auto"/>
                <w:kern w:val="2"/>
                <w:szCs w:val="24"/>
                <w:lang w:val="en-US" w:eastAsia="zh-CN"/>
              </w:rPr>
            </w:pP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ermStart w:id="3" w:edGrp="everyone"/>
      <w:permEnd w:id="3"/>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w:t>
      </w:r>
      <w:r>
        <w:rPr>
          <w:rFonts w:hint="eastAsia" w:ascii="宋体" w:hAnsi="宋体" w:eastAsia="宋体" w:cs="宋体"/>
          <w:color w:val="auto"/>
          <w:sz w:val="24"/>
          <w:szCs w:val="24"/>
          <w:lang w:val="en-US" w:eastAsia="zh-CN"/>
        </w:rPr>
        <w:t>到</w:t>
      </w:r>
      <w:r>
        <w:rPr>
          <w:rFonts w:hint="eastAsia" w:ascii="宋体" w:hAnsi="宋体" w:eastAsia="宋体" w:cs="宋体"/>
          <w:color w:val="auto"/>
          <w:sz w:val="24"/>
          <w:szCs w:val="24"/>
        </w:rPr>
        <w:t>期重新采购</w:t>
      </w:r>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4" w:edGrp="everyone"/>
      <w:permEnd w:id="4"/>
    </w:p>
    <w:bookmarkEnd w:id="14"/>
    <w:bookmarkEnd w:id="15"/>
    <w:bookmarkEnd w:id="16"/>
    <w:bookmarkEnd w:id="17"/>
    <w:bookmarkEnd w:id="18"/>
    <w:p w14:paraId="7E7DA360">
      <w:pPr>
        <w:pStyle w:val="2"/>
        <w:rPr>
          <w:rFonts w:hint="eastAsia"/>
        </w:rPr>
      </w:pPr>
      <w:bookmarkStart w:id="19" w:name="_Toc10137"/>
      <w:bookmarkStart w:id="20" w:name="_Toc26504"/>
      <w:bookmarkStart w:id="21" w:name="_Toc3434"/>
      <w:bookmarkStart w:id="22" w:name="_Toc30358"/>
      <w:bookmarkStart w:id="23" w:name="_Toc76373866"/>
      <w:bookmarkStart w:id="24" w:name="_Toc25496"/>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6749"/>
      <w:bookmarkStart w:id="29" w:name="_Toc17341"/>
      <w:bookmarkStart w:id="30" w:name="_Toc7527"/>
      <w:bookmarkStart w:id="31" w:name="_Toc28099"/>
      <w:bookmarkStart w:id="32" w:name="_Toc18799"/>
      <w:bookmarkStart w:id="33" w:name="_Toc654"/>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胸心外科包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default" w:ascii="Times New Roman" w:hAnsi="Times New Roman" w:cs="Times New Roman"/>
          <w:b w:val="0"/>
          <w:bCs w:val="0"/>
          <w:kern w:val="0"/>
          <w:sz w:val="24"/>
          <w:szCs w:val="24"/>
        </w:rPr>
        <w:t>“</w:t>
      </w:r>
      <w:r>
        <w:rPr>
          <w:rFonts w:hint="eastAsia" w:ascii="宋体" w:hAnsi="宋体" w:cs="宋体"/>
          <w:color w:val="000000"/>
          <w:sz w:val="24"/>
          <w:szCs w:val="24"/>
          <w:lang w:val="en-US" w:eastAsia="zh-CN"/>
        </w:rPr>
        <w:t>胸心外科</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ascii="Times New Roman" w:hAnsi="Times New Roman" w:eastAsia="宋体" w:cs="Times New Roman"/>
          <w:b w:val="0"/>
          <w:bCs/>
          <w:kern w:val="0"/>
          <w:sz w:val="24"/>
          <w:szCs w:val="24"/>
          <w:u w:val="single"/>
          <w:lang w:val="en-US" w:eastAsia="zh-CN"/>
        </w:rPr>
        <w:t>胸心外科包X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ascii="Times New Roman" w:hAnsi="Times New Roman" w:eastAsia="宋体" w:cs="Times New Roman"/>
          <w:b w:val="0"/>
          <w:bCs/>
          <w:kern w:val="0"/>
          <w:sz w:val="24"/>
          <w:szCs w:val="24"/>
          <w:u w:val="single"/>
          <w:lang w:val="en-US" w:eastAsia="zh-CN"/>
        </w:rPr>
        <w:t>胸心外科</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768"/>
      <w:bookmarkStart w:id="40" w:name="_Toc18950"/>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p>
    <w:bookmarkEnd w:id="30"/>
    <w:bookmarkEnd w:id="31"/>
    <w:bookmarkEnd w:id="32"/>
    <w:bookmarkEnd w:id="33"/>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4033"/>
      <w:bookmarkStart w:id="44" w:name="_Toc14224"/>
      <w:bookmarkStart w:id="45" w:name="_Toc9714"/>
      <w:bookmarkStart w:id="46" w:name="_Toc76373872"/>
      <w:bookmarkStart w:id="47" w:name="_Toc25272"/>
      <w:bookmarkStart w:id="48" w:name="_Toc20138"/>
      <w:bookmarkStart w:id="49" w:name="_Toc21905"/>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11474"/>
      <w:bookmarkStart w:id="52" w:name="_Toc2599"/>
      <w:bookmarkStart w:id="53" w:name="_Toc3153"/>
      <w:bookmarkStart w:id="54" w:name="_Toc76373874"/>
      <w:bookmarkStart w:id="55" w:name="_Toc13391"/>
      <w:bookmarkStart w:id="56" w:name="_Toc25148"/>
      <w:bookmarkStart w:id="57" w:name="_Toc27187"/>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30465"/>
      <w:bookmarkStart w:id="59" w:name="_Toc6355"/>
      <w:bookmarkStart w:id="60" w:name="_Toc29620"/>
      <w:bookmarkStart w:id="61" w:name="_Toc29225"/>
      <w:bookmarkStart w:id="62" w:name="_Toc76373876"/>
      <w:bookmarkStart w:id="63" w:name="_Toc13107"/>
      <w:bookmarkStart w:id="64" w:name="_Toc1955"/>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682D8FDB">
      <w:pPr>
        <w:numPr>
          <w:ilvl w:val="0"/>
          <w:numId w:val="0"/>
        </w:num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hAnsi="Times New Roman" w:eastAsia="宋体" w:cs="Times New Roman"/>
          <w:kern w:val="2"/>
          <w:sz w:val="24"/>
          <w:szCs w:val="24"/>
          <w:lang w:val="en-US" w:eastAsia="zh-CN" w:bidi="ar-SA"/>
        </w:rPr>
        <w:t>一、</w:t>
      </w:r>
      <w:r>
        <w:rPr>
          <w:rFonts w:hint="eastAsia" w:ascii="Times New Roman" w:eastAsia="宋体" w:cs="Times New Roman"/>
          <w:sz w:val="24"/>
          <w:szCs w:val="24"/>
          <w:lang w:val="en-US" w:eastAsia="zh-CN"/>
        </w:rPr>
        <w:t>射频消融钳：</w:t>
      </w:r>
    </w:p>
    <w:p w14:paraId="21B3F1CA">
      <w:pPr>
        <w:numPr>
          <w:ilvl w:val="0"/>
          <w:numId w:val="0"/>
        </w:num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1.用途：主要用于心律失常的射频消融治疗，通过隔离钳将电能传递至心脏组织，达到消融病灶的目的。</w:t>
      </w:r>
    </w:p>
    <w:p w14:paraId="7D8A6DEE">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2.技术参数：钳夹闭合压力：3-8 g/mm²（视组织厚度与长度）；单条电极长度：60mm；</w:t>
      </w:r>
    </w:p>
    <w:p w14:paraId="3206397C">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3.耗材组成：两对射频电极、平行闭合的钳口、不锈钢鞘、手柄、锁控。</w:t>
      </w:r>
    </w:p>
    <w:p w14:paraId="473428A8">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二、射频消融笔：</w:t>
      </w:r>
    </w:p>
    <w:p w14:paraId="38EC734E">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1.用途：主要用于心律失常的射频消融治疗，通过消融笔将其核心作用是通过射频能量精准消融特定组织，实现手术中的精准切割或病变清除。</w:t>
      </w:r>
    </w:p>
    <w:p w14:paraId="4045A006">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2.技术参数：电极长度7mm；电极宽度：1mm；两电极间宽度：3mm；</w:t>
      </w:r>
    </w:p>
    <w:p w14:paraId="2645454E">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3.耗材组成：射频笔头、电极、连接杆、手柄、电极电缆及连接插头组成</w:t>
      </w:r>
      <w:r>
        <w:rPr>
          <w:rFonts w:hint="default" w:ascii="Times New Roman" w:hAnsi="Times New Roman" w:eastAsia="宋体" w:cs="Times New Roman"/>
          <w:i w:val="0"/>
          <w:kern w:val="2"/>
          <w:sz w:val="24"/>
          <w:szCs w:val="24"/>
          <w:lang w:val="en-US" w:eastAsia="zh-CN" w:bidi="ar-SA"/>
        </w:rPr>
        <w:t>。</w:t>
      </w:r>
    </w:p>
    <w:p w14:paraId="51D1C6DB">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2ECBE6EA">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2</w:t>
      </w:r>
    </w:p>
    <w:p w14:paraId="36011E86">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1.用途：用于肺结节患者接受胸腔镜手术前的CT引导下的肺结节定位</w:t>
      </w:r>
    </w:p>
    <w:p w14:paraId="72D738DC">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2.技术参数：</w:t>
      </w:r>
    </w:p>
    <w:p w14:paraId="2CE8E43D">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（1）针管总长10cm，定位线线总长11cm；</w:t>
      </w:r>
    </w:p>
    <w:p w14:paraId="63F37CD6">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（2）穿刺针由304不锈钢组成，针管直径0.9mm，1cm为1刻度，清楚指示穿刺深度；</w:t>
      </w:r>
    </w:p>
    <w:p w14:paraId="4D7D77CE">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定位线采用柔性材料，有三种不同颜色组成，0.5cm为1刻度，一种颜色为3cm，定位完成时推入胸腔，有效避免了线身对锚定针的牵拉力，从而减少了锚定针的移位，医生手术时可以清楚根据颜色判断病灶位置，行肺楔形切除时在确保安全的前提下可增加定位深度，行肺段切除时也可起到标记和指示作用</w:t>
      </w:r>
    </w:p>
    <w:p w14:paraId="194B74D5">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4）锚定针采用镍钛合金材料，是“四爪”圆弧形，每个爪长度4mm，打开直径4.6mm，子呈相互对称的“鱼钩状”钩子极细、尖端圆钝，钩子释放时完全主动“抓”入邻近肺组织，即便扎进邻近小血管，也不易出血且固定更加可靠</w:t>
      </w:r>
    </w:p>
    <w:p w14:paraId="7C44E20C">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3.耗材组成或成分：</w:t>
      </w:r>
    </w:p>
    <w:p w14:paraId="1C3438C2">
      <w:pPr>
        <w:spacing w:line="320" w:lineRule="exact"/>
        <w:ind w:left="478" w:leftChars="85" w:hanging="240" w:hangingChars="100"/>
        <w:rPr>
          <w:rFonts w:hint="default" w:ascii="Times New Roman" w:eastAsia="宋体" w:cs="Times New Roman"/>
          <w:sz w:val="24"/>
          <w:szCs w:val="24"/>
          <w:lang w:val="en-US" w:eastAsia="zh-CN"/>
        </w:rPr>
      </w:pPr>
      <w:r>
        <w:rPr>
          <w:rFonts w:hint="eastAsia" w:ascii="Times New Roman" w:eastAsia="宋体" w:cs="Times New Roman"/>
          <w:sz w:val="24"/>
          <w:szCs w:val="24"/>
          <w:lang w:val="en-US" w:eastAsia="zh-CN"/>
        </w:rPr>
        <w:t>该产品由：防后撤卡扣、防击发卡扣、穿刺针、定位线、锚定定位针、推送装置、保护管等部分组成</w:t>
      </w:r>
      <w:r>
        <w:rPr>
          <w:rFonts w:hint="default" w:ascii="Times New Roman" w:eastAsia="宋体" w:cs="Times New Roman"/>
          <w:sz w:val="24"/>
          <w:szCs w:val="24"/>
          <w:lang w:val="en-US" w:eastAsia="zh-CN"/>
        </w:rPr>
        <w:t>。</w:t>
      </w:r>
    </w:p>
    <w:p w14:paraId="19D5C9F4">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6AB0B0A0">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3</w:t>
      </w:r>
    </w:p>
    <w:p w14:paraId="0864BCC6">
      <w:pPr>
        <w:ind w:firstLine="240" w:firstLineChars="100"/>
        <w:rPr>
          <w:rFonts w:hint="eastAsia" w:cs="Times New Roman"/>
          <w:sz w:val="24"/>
          <w:szCs w:val="24"/>
          <w:lang w:val="en-US" w:eastAsia="zh-CN"/>
        </w:rPr>
      </w:pPr>
      <w:r>
        <w:rPr>
          <w:rFonts w:hint="eastAsia" w:cs="Times New Roman"/>
          <w:sz w:val="24"/>
          <w:szCs w:val="24"/>
          <w:lang w:val="en-US" w:eastAsia="zh-CN"/>
        </w:rPr>
        <w:t>1.用途：胸外科手术治疗肺部疾病时（伴有中重度慢性阻塞性肺疾病和/或肺裂发育不良患者），起到防肺组织漏气的作用。</w:t>
      </w:r>
    </w:p>
    <w:p w14:paraId="0898A72D">
      <w:pPr>
        <w:ind w:firstLine="240" w:firstLineChars="100"/>
        <w:rPr>
          <w:rFonts w:hint="eastAsia" w:cs="Times New Roman"/>
          <w:sz w:val="24"/>
          <w:szCs w:val="24"/>
          <w:lang w:val="en-US" w:eastAsia="zh-CN"/>
        </w:rPr>
      </w:pPr>
      <w:r>
        <w:rPr>
          <w:rFonts w:hint="eastAsia" w:cs="Times New Roman"/>
          <w:sz w:val="24"/>
          <w:szCs w:val="24"/>
          <w:lang w:val="en-US" w:eastAsia="zh-CN"/>
        </w:rPr>
        <w:t>2.技术参数（性状、材质、物理尺寸等，物理尺寸是范围）：</w:t>
      </w:r>
    </w:p>
    <w:p w14:paraId="0498AD02">
      <w:pPr>
        <w:ind w:firstLine="240" w:firstLineChars="100"/>
        <w:rPr>
          <w:rFonts w:hint="eastAsia" w:cs="Times New Roman"/>
          <w:sz w:val="24"/>
          <w:szCs w:val="24"/>
          <w:lang w:val="en-US" w:eastAsia="zh-CN"/>
        </w:rPr>
      </w:pPr>
      <w:r>
        <w:rPr>
          <w:rFonts w:hint="eastAsia" w:cs="Times New Roman"/>
          <w:sz w:val="24"/>
          <w:szCs w:val="24"/>
          <w:lang w:val="en-US" w:eastAsia="zh-CN"/>
        </w:rPr>
        <w:t>物理尺寸：不少于1.0*1.0cm，不大于30cm*30cm的方形或长方形，厚度为0.2~0.6mm，浅黄色；射线灭菌，一次性使用。</w:t>
      </w:r>
    </w:p>
    <w:p w14:paraId="1433D26B">
      <w:pPr>
        <w:numPr>
          <w:ilvl w:val="0"/>
          <w:numId w:val="0"/>
        </w:num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3.</w:t>
      </w:r>
      <w:r>
        <w:rPr>
          <w:rFonts w:hint="eastAsia" w:cs="Times New Roman"/>
          <w:sz w:val="24"/>
          <w:szCs w:val="24"/>
          <w:lang w:val="en-US" w:eastAsia="zh-CN"/>
        </w:rPr>
        <w:t>耗材组成或成分：生物补片取自于经检疫确认健康的黄牛心包组织，经化学改性处理，最终制成一片式用于软组织修复的代用品</w:t>
      </w:r>
      <w:r>
        <w:rPr>
          <w:rFonts w:hint="default" w:ascii="Times New Roman" w:hAnsi="Times New Roman" w:eastAsia="宋体" w:cs="Times New Roman"/>
          <w:i w:val="0"/>
          <w:kern w:val="2"/>
          <w:sz w:val="24"/>
          <w:szCs w:val="24"/>
          <w:lang w:val="en-US" w:eastAsia="zh-CN" w:bidi="ar-SA"/>
        </w:rPr>
        <w:t>。</w:t>
      </w:r>
    </w:p>
    <w:p w14:paraId="02654043">
      <w:pPr>
        <w:rPr>
          <w:rFonts w:hint="default" w:ascii="Times New Roman" w:hAnsi="Times New Roman" w:eastAsia="宋体" w:cs="Times New Roman"/>
          <w:i w:val="0"/>
          <w:kern w:val="2"/>
          <w:sz w:val="24"/>
          <w:szCs w:val="24"/>
          <w:lang w:val="en-US" w:eastAsia="zh-CN" w:bidi="ar-SA"/>
        </w:rPr>
      </w:pPr>
      <w:bookmarkStart w:id="197" w:name="_GoBack"/>
      <w:bookmarkEnd w:id="197"/>
    </w:p>
    <w:p w14:paraId="2240B6DE">
      <w:pPr>
        <w:pStyle w:val="3"/>
        <w:ind w:left="0" w:leftChars="0" w:firstLine="0" w:firstLineChars="0"/>
        <w:jc w:val="both"/>
        <w:rPr>
          <w:rFonts w:hint="default"/>
          <w:lang w:val="en-US" w:eastAsia="zh-CN"/>
        </w:rPr>
      </w:pPr>
    </w:p>
    <w:p w14:paraId="46C7B439">
      <w:pPr>
        <w:snapToGrid w:val="0"/>
        <w:spacing w:line="400" w:lineRule="exact"/>
        <w:ind w:firstLine="480" w:firstLineChars="200"/>
        <w:rPr>
          <w:rFonts w:hint="eastAsia" w:ascii="宋体" w:hAnsi="宋体" w:cs="宋体"/>
          <w:color w:val="000000"/>
          <w:kern w:val="0"/>
          <w:sz w:val="24"/>
          <w:szCs w:val="24"/>
        </w:rPr>
      </w:pPr>
      <w:r>
        <w:rPr>
          <w:rFonts w:hint="eastAsia" w:ascii="微软雅黑" w:hAnsi="微软雅黑" w:eastAsia="微软雅黑" w:cs="微软雅黑"/>
          <w:sz w:val="24"/>
          <w:szCs w:val="24"/>
          <w:lang w:val="en-US" w:eastAsia="zh-CN"/>
        </w:rPr>
        <w:t>注：投标人须在开标现场提供样品。</w:t>
      </w:r>
      <w:r>
        <w:rPr>
          <w:rFonts w:hint="eastAsia" w:ascii="宋体" w:hAnsi="宋体" w:cs="宋体"/>
          <w:color w:val="000000"/>
          <w:kern w:val="0"/>
          <w:sz w:val="24"/>
          <w:szCs w:val="24"/>
        </w:rPr>
        <w:t xml:space="preserve"> </w:t>
      </w:r>
      <w:permStart w:id="5" w:edGrp="everyone"/>
      <w:permEnd w:id="5"/>
    </w:p>
    <w:p w14:paraId="6FCCFA9B">
      <w:pPr>
        <w:spacing w:line="400" w:lineRule="exact"/>
        <w:outlineLvl w:val="1"/>
        <w:rPr>
          <w:rFonts w:hint="default" w:ascii="Times New Roman" w:hAnsi="Times New Roman" w:cs="Times New Roman"/>
          <w:b/>
          <w:color w:val="000000"/>
          <w:sz w:val="24"/>
        </w:rPr>
      </w:pPr>
      <w:permStart w:id="6" w:edGrp="everyone"/>
      <w:permEnd w:id="6"/>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31843"/>
      <w:bookmarkStart w:id="67" w:name="_Toc1768"/>
      <w:bookmarkStart w:id="68" w:name="_Toc2072"/>
      <w:bookmarkStart w:id="69" w:name="_Toc4791"/>
      <w:bookmarkStart w:id="70" w:name="_Toc17524"/>
      <w:bookmarkStart w:id="71" w:name="_Toc15650"/>
      <w:bookmarkStart w:id="72" w:name="_Toc7794"/>
      <w:bookmarkStart w:id="73" w:name="_Toc24122"/>
      <w:bookmarkStart w:id="74" w:name="_Toc76373878"/>
      <w:bookmarkStart w:id="75" w:name="_Toc17944"/>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14311"/>
      <w:bookmarkStart w:id="78" w:name="_Toc9339"/>
      <w:bookmarkStart w:id="79" w:name="_Toc29836"/>
      <w:bookmarkStart w:id="80" w:name="_Toc30551"/>
      <w:bookmarkStart w:id="81" w:name="_Toc22561"/>
      <w:bookmarkStart w:id="82" w:name="_Toc5959"/>
      <w:bookmarkStart w:id="83" w:name="_Toc76373879"/>
      <w:bookmarkStart w:id="84" w:name="_Toc28942"/>
      <w:bookmarkStart w:id="85" w:name="_Toc16908"/>
      <w:bookmarkStart w:id="86" w:name="_Toc1352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7737"/>
      <w:bookmarkStart w:id="88" w:name="_Toc20772"/>
      <w:bookmarkStart w:id="89" w:name="_Toc27893"/>
      <w:bookmarkStart w:id="90" w:name="_Toc76373885"/>
      <w:bookmarkStart w:id="91" w:name="_Toc2258"/>
      <w:bookmarkStart w:id="92" w:name="_Toc20263"/>
      <w:bookmarkStart w:id="93" w:name="_Toc12384"/>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23699"/>
      <w:bookmarkStart w:id="95" w:name="_Toc11052"/>
      <w:bookmarkStart w:id="96" w:name="_Toc28189"/>
      <w:bookmarkStart w:id="97" w:name="_Toc7115"/>
      <w:bookmarkStart w:id="98" w:name="_Toc76373886"/>
      <w:bookmarkStart w:id="99" w:name="_Toc12712"/>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3388524C">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p>
    <w:p w14:paraId="780441BE">
      <w:pPr>
        <w:spacing w:line="400" w:lineRule="exact"/>
        <w:outlineLvl w:val="1"/>
        <w:rPr>
          <w:rFonts w:hint="eastAsia" w:cs="宋体"/>
          <w:b/>
          <w:sz w:val="24"/>
        </w:rPr>
      </w:pPr>
      <w:bookmarkStart w:id="101" w:name="_Toc9147"/>
      <w:bookmarkStart w:id="102" w:name="_Toc26754"/>
      <w:bookmarkStart w:id="103" w:name="_Toc5535"/>
      <w:bookmarkStart w:id="104" w:name="_Toc31293"/>
      <w:bookmarkStart w:id="105" w:name="_Toc19809"/>
      <w:bookmarkStart w:id="106" w:name="_Toc13585"/>
      <w:bookmarkStart w:id="107" w:name="_Toc76373887"/>
      <w:r>
        <w:rPr>
          <w:rFonts w:hint="eastAsia" w:cs="宋体"/>
          <w:b/>
          <w:sz w:val="24"/>
        </w:rPr>
        <w:t>二、</w:t>
      </w:r>
      <w:r>
        <w:rPr>
          <w:rFonts w:hint="eastAsia" w:cs="宋体"/>
          <w:b/>
          <w:sz w:val="24"/>
          <w:lang w:val="en-US" w:eastAsia="zh-CN"/>
        </w:rPr>
        <w:t>遴选</w:t>
      </w:r>
      <w:r>
        <w:rPr>
          <w:rFonts w:hint="eastAsia" w:cs="宋体"/>
          <w:b/>
          <w:sz w:val="24"/>
        </w:rPr>
        <w:t>方法</w:t>
      </w:r>
      <w:bookmarkEnd w:id="101"/>
      <w:bookmarkEnd w:id="102"/>
      <w:bookmarkEnd w:id="103"/>
      <w:bookmarkEnd w:id="104"/>
      <w:bookmarkEnd w:id="105"/>
      <w:bookmarkEnd w:id="106"/>
      <w:bookmarkEnd w:id="107"/>
    </w:p>
    <w:p w14:paraId="34C06810">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本项目采用最低价法。</w:t>
      </w:r>
    </w:p>
    <w:p w14:paraId="52EC2EE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最低价法，是指响应文件满足公开采购文件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全部实质性要求且</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报价最低的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方法。</w:t>
      </w:r>
    </w:p>
    <w:p w14:paraId="0947873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比较与评价。按</w:t>
      </w:r>
      <w:r>
        <w:rPr>
          <w:rFonts w:hint="eastAsia" w:ascii="宋体" w:hAnsi="宋体" w:eastAsia="宋体" w:cs="宋体"/>
          <w:color w:val="000000"/>
          <w:kern w:val="0"/>
          <w:sz w:val="24"/>
          <w:szCs w:val="24"/>
          <w:lang w:eastAsia="zh-CN"/>
        </w:rPr>
        <w:t>遴选</w:t>
      </w:r>
      <w:r>
        <w:rPr>
          <w:rFonts w:hint="eastAsia" w:ascii="宋体" w:hAnsi="宋体" w:eastAsia="宋体" w:cs="宋体"/>
          <w:b w:val="0"/>
          <w:bCs w:val="0"/>
          <w:color w:val="000000"/>
          <w:kern w:val="0"/>
          <w:sz w:val="24"/>
          <w:szCs w:val="24"/>
        </w:rPr>
        <w:t>采购文件中规定</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对资格审查和符合</w:t>
      </w:r>
      <w:r>
        <w:rPr>
          <w:rFonts w:hint="eastAsia" w:ascii="宋体" w:hAnsi="宋体" w:eastAsia="宋体" w:cs="宋体"/>
          <w:color w:val="000000"/>
          <w:kern w:val="0"/>
          <w:sz w:val="24"/>
          <w:szCs w:val="24"/>
        </w:rPr>
        <w:t>性审查合格的响应文件进行商务和技术评估。</w:t>
      </w:r>
    </w:p>
    <w:p w14:paraId="6484BE58">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提供相同品牌产品且通过资格审查、符合性审查的不同</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人参加的，按一家</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 xml:space="preserve">人计算。 </w:t>
      </w:r>
    </w:p>
    <w:p w14:paraId="259FD00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名单。</w:t>
      </w:r>
    </w:p>
    <w:p w14:paraId="2E548146">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推荐</w:t>
      </w:r>
      <w:r>
        <w:rPr>
          <w:rFonts w:hint="eastAsia" w:ascii="宋体" w:hAnsi="宋体" w:eastAsia="宋体" w:cs="宋体"/>
          <w:color w:val="000000"/>
          <w:kern w:val="0"/>
          <w:sz w:val="24"/>
          <w:szCs w:val="24"/>
        </w:rPr>
        <w:t>响应文件满足公开</w:t>
      </w:r>
      <w:r>
        <w:rPr>
          <w:rFonts w:hint="eastAsia" w:ascii="宋体" w:hAnsi="宋体" w:eastAsia="宋体" w:cs="宋体"/>
          <w:color w:val="000000"/>
          <w:kern w:val="0"/>
          <w:sz w:val="24"/>
          <w:szCs w:val="24"/>
          <w:lang w:eastAsia="zh-CN"/>
        </w:rPr>
        <w:t>遴选</w:t>
      </w:r>
      <w:r>
        <w:rPr>
          <w:rFonts w:hint="eastAsia" w:ascii="宋体" w:hAnsi="宋体" w:eastAsia="宋体" w:cs="宋体"/>
          <w:color w:val="000000"/>
          <w:kern w:val="0"/>
          <w:sz w:val="24"/>
          <w:szCs w:val="24"/>
        </w:rPr>
        <w:t>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全部实质性要求，依据</w:t>
      </w:r>
      <w:r>
        <w:rPr>
          <w:rFonts w:hint="eastAsia" w:ascii="宋体" w:hAnsi="宋体" w:eastAsia="宋体" w:cs="宋体"/>
          <w:color w:val="000000"/>
          <w:kern w:val="0"/>
          <w:sz w:val="24"/>
          <w:szCs w:val="24"/>
          <w:lang w:eastAsia="zh-CN"/>
        </w:rPr>
        <w:t>竞选报价</w:t>
      </w:r>
      <w:r>
        <w:rPr>
          <w:rFonts w:hint="eastAsia" w:ascii="宋体" w:hAnsi="宋体" w:eastAsia="宋体" w:cs="宋体"/>
          <w:color w:val="000000"/>
          <w:kern w:val="0"/>
          <w:sz w:val="24"/>
          <w:szCs w:val="24"/>
        </w:rPr>
        <w:t>按照由低到高的顺序排名前三的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，其中排名第一的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人为第一</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43CB3FE0">
      <w:pPr>
        <w:snapToGrid w:val="0"/>
        <w:spacing w:line="400" w:lineRule="exact"/>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结果按</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报价由低到高顺序排列，若</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报价相同的由</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小组推荐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6D20C7A3">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110561C3">
      <w:pPr>
        <w:pStyle w:val="2"/>
        <w:rPr>
          <w:rFonts w:hint="eastAsia"/>
          <w:sz w:val="24"/>
          <w:szCs w:val="16"/>
          <w:lang w:eastAsia="zh-CN"/>
        </w:rPr>
      </w:pPr>
    </w:p>
    <w:p w14:paraId="32782C85">
      <w:pPr>
        <w:snapToGrid w:val="0"/>
        <w:spacing w:line="400" w:lineRule="exact"/>
        <w:ind w:firstLine="465"/>
        <w:rPr>
          <w:rFonts w:hint="eastAsia" w:ascii="宋体" w:hAnsi="宋体" w:cs="宋体"/>
          <w:sz w:val="24"/>
          <w:szCs w:val="24"/>
        </w:rPr>
      </w:pPr>
      <w:r>
        <w:rPr>
          <w:rFonts w:hint="eastAsia" w:ascii="宋体" w:hAnsi="宋体" w:cs="宋体"/>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2988BF1F">
      <w:pPr>
        <w:spacing w:line="400" w:lineRule="exact"/>
        <w:outlineLvl w:val="1"/>
        <w:rPr>
          <w:rFonts w:hint="eastAsia" w:cs="宋体"/>
          <w:b/>
          <w:sz w:val="24"/>
        </w:rPr>
      </w:pPr>
      <w:bookmarkStart w:id="108" w:name="_Toc16925"/>
      <w:bookmarkStart w:id="109" w:name="_Toc5251"/>
      <w:bookmarkStart w:id="110" w:name="_Toc8546"/>
      <w:bookmarkStart w:id="111" w:name="_Toc30068"/>
      <w:bookmarkStart w:id="112" w:name="_Toc2900"/>
      <w:bookmarkStart w:id="113" w:name="_Toc76373889"/>
    </w:p>
    <w:p w14:paraId="5EFAAB75">
      <w:pPr>
        <w:numPr>
          <w:ilvl w:val="0"/>
          <w:numId w:val="0"/>
        </w:numPr>
        <w:spacing w:line="400" w:lineRule="exact"/>
        <w:outlineLvl w:val="1"/>
        <w:rPr>
          <w:rFonts w:hint="eastAsia" w:cs="宋体"/>
          <w:b/>
          <w:color w:val="000000"/>
          <w:sz w:val="24"/>
        </w:rPr>
      </w:pPr>
      <w:bookmarkStart w:id="114" w:name="_Toc13294"/>
      <w:r>
        <w:rPr>
          <w:rFonts w:hint="eastAsia" w:cs="宋体"/>
          <w:b/>
          <w:color w:val="000000"/>
          <w:sz w:val="24"/>
          <w:lang w:eastAsia="zh-CN"/>
        </w:rPr>
        <w:t>三、</w:t>
      </w:r>
      <w:r>
        <w:rPr>
          <w:rFonts w:hint="eastAsia" w:cs="宋体"/>
          <w:b/>
          <w:color w:val="000000"/>
          <w:sz w:val="24"/>
        </w:rPr>
        <w:t>无效竞选条款</w:t>
      </w:r>
      <w:bookmarkEnd w:id="108"/>
      <w:bookmarkEnd w:id="109"/>
      <w:bookmarkEnd w:id="110"/>
      <w:bookmarkEnd w:id="111"/>
      <w:bookmarkEnd w:id="112"/>
      <w:bookmarkEnd w:id="113"/>
      <w:bookmarkEnd w:id="114"/>
    </w:p>
    <w:p w14:paraId="0F55A7B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16" w:name="_Toc76373890"/>
      <w:bookmarkStart w:id="117" w:name="_Toc11342"/>
      <w:bookmarkStart w:id="118" w:name="_Toc27443"/>
      <w:bookmarkStart w:id="119" w:name="_Toc20034"/>
      <w:bookmarkStart w:id="120" w:name="_Toc26071"/>
      <w:bookmarkStart w:id="121" w:name="_Toc11654"/>
      <w:r>
        <w:rPr>
          <w:rFonts w:hint="eastAsia" w:cs="宋体"/>
          <w:b/>
          <w:color w:val="000000"/>
          <w:sz w:val="24"/>
          <w:lang w:eastAsia="zh-CN"/>
        </w:rPr>
        <w:t>四、</w:t>
      </w:r>
      <w:r>
        <w:rPr>
          <w:rFonts w:hint="eastAsia" w:cs="宋体"/>
          <w:b/>
          <w:color w:val="000000"/>
          <w:sz w:val="24"/>
        </w:rPr>
        <w:t>废标条款</w:t>
      </w:r>
      <w:bookmarkEnd w:id="116"/>
      <w:bookmarkEnd w:id="117"/>
      <w:bookmarkEnd w:id="118"/>
      <w:bookmarkEnd w:id="119"/>
      <w:bookmarkEnd w:id="120"/>
      <w:bookmarkEnd w:id="121"/>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22" w:name="_Toc10547"/>
      <w:bookmarkStart w:id="123" w:name="_Toc27646"/>
      <w:bookmarkStart w:id="124" w:name="_Toc10864"/>
      <w:bookmarkStart w:id="125" w:name="_Toc76373891"/>
      <w:bookmarkStart w:id="126" w:name="_Toc25199"/>
      <w:bookmarkStart w:id="127" w:name="_Toc20391"/>
      <w:r>
        <w:rPr>
          <w:rFonts w:hint="eastAsia" w:ascii="宋体" w:hAnsi="宋体" w:cs="宋体"/>
          <w:b/>
          <w:color w:val="000000"/>
          <w:szCs w:val="36"/>
        </w:rPr>
        <w:t xml:space="preserve">第四篇  </w:t>
      </w:r>
      <w:bookmarkStart w:id="128" w:name="_Toc349642178"/>
      <w:bookmarkStart w:id="129" w:name="_Toc258354120"/>
      <w:r>
        <w:rPr>
          <w:rFonts w:hint="eastAsia" w:ascii="宋体" w:hAnsi="宋体" w:cs="宋体"/>
          <w:b/>
          <w:bCs/>
          <w:color w:val="000000"/>
          <w:kern w:val="36"/>
          <w:sz w:val="32"/>
          <w:szCs w:val="21"/>
        </w:rPr>
        <w:t>中选通知及合同</w:t>
      </w:r>
      <w:bookmarkEnd w:id="128"/>
      <w:bookmarkEnd w:id="129"/>
      <w:r>
        <w:rPr>
          <w:rFonts w:hint="eastAsia" w:ascii="宋体" w:hAnsi="宋体" w:cs="宋体"/>
          <w:b/>
          <w:bCs/>
          <w:color w:val="000000"/>
          <w:kern w:val="36"/>
          <w:sz w:val="32"/>
          <w:szCs w:val="21"/>
        </w:rPr>
        <w:t>签订</w:t>
      </w:r>
      <w:bookmarkEnd w:id="122"/>
    </w:p>
    <w:bookmarkEnd w:id="123"/>
    <w:bookmarkEnd w:id="124"/>
    <w:bookmarkEnd w:id="125"/>
    <w:bookmarkEnd w:id="126"/>
    <w:bookmarkEnd w:id="127"/>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30" w:name="_Toc27709"/>
      <w:r>
        <w:rPr>
          <w:rFonts w:hint="eastAsia" w:ascii="宋体" w:hAnsi="宋体" w:cs="宋体"/>
          <w:b/>
          <w:bCs/>
          <w:color w:val="000000"/>
          <w:sz w:val="24"/>
          <w:szCs w:val="24"/>
        </w:rPr>
        <w:t>一</w:t>
      </w:r>
      <w:r>
        <w:rPr>
          <w:rFonts w:hint="eastAsia" w:cs="宋体"/>
          <w:b/>
          <w:color w:val="000000"/>
          <w:sz w:val="24"/>
        </w:rPr>
        <w:t>、中选通知</w:t>
      </w:r>
      <w:bookmarkEnd w:id="130"/>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31" w:name="_Toc29342"/>
      <w:r>
        <w:rPr>
          <w:rFonts w:hint="eastAsia" w:ascii="宋体" w:hAnsi="宋体" w:cs="宋体"/>
          <w:b/>
          <w:bCs/>
          <w:color w:val="000000"/>
          <w:sz w:val="24"/>
          <w:szCs w:val="24"/>
        </w:rPr>
        <w:t>二、</w:t>
      </w:r>
      <w:bookmarkStart w:id="132"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31"/>
      <w:bookmarkEnd w:id="132"/>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33" w:name="_Toc23535"/>
      <w:r>
        <w:rPr>
          <w:rFonts w:hint="eastAsia" w:ascii="宋体" w:hAnsi="宋体" w:cs="宋体"/>
          <w:b/>
          <w:bCs/>
          <w:color w:val="000000"/>
          <w:sz w:val="24"/>
          <w:szCs w:val="24"/>
        </w:rPr>
        <w:t>三、合同协议书的签订</w:t>
      </w:r>
      <w:bookmarkEnd w:id="133"/>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34" w:name="_Toc10698"/>
      <w:r>
        <w:rPr>
          <w:rFonts w:hint="eastAsia" w:ascii="宋体" w:hAnsi="宋体" w:cs="宋体"/>
          <w:b/>
          <w:bCs/>
          <w:color w:val="000000"/>
          <w:sz w:val="24"/>
          <w:szCs w:val="24"/>
        </w:rPr>
        <w:t>四、其它</w:t>
      </w:r>
      <w:bookmarkEnd w:id="134"/>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35" w:name="_Toc19409"/>
      <w:bookmarkStart w:id="136" w:name="_Toc76373904"/>
      <w:bookmarkStart w:id="137" w:name="_Toc20762"/>
      <w:bookmarkStart w:id="138" w:name="_Toc10152"/>
      <w:bookmarkStart w:id="139" w:name="_Toc24088"/>
      <w:bookmarkStart w:id="140" w:name="_Toc2975"/>
      <w:r>
        <w:rPr>
          <w:rFonts w:hint="eastAsia" w:ascii="宋体" w:hAnsi="宋体" w:cs="宋体"/>
          <w:b/>
          <w:color w:val="000000"/>
          <w:szCs w:val="36"/>
        </w:rPr>
        <w:br w:type="column"/>
      </w:r>
      <w:bookmarkEnd w:id="135"/>
      <w:bookmarkEnd w:id="136"/>
      <w:bookmarkEnd w:id="137"/>
      <w:bookmarkEnd w:id="138"/>
      <w:bookmarkEnd w:id="139"/>
      <w:bookmarkEnd w:id="140"/>
    </w:p>
    <w:p w14:paraId="6DDDF776">
      <w:pPr>
        <w:tabs>
          <w:tab w:val="left" w:pos="3360"/>
        </w:tabs>
        <w:spacing w:line="360" w:lineRule="auto"/>
        <w:jc w:val="center"/>
        <w:outlineLvl w:val="0"/>
        <w:rPr>
          <w:rFonts w:hint="eastAsia" w:ascii="宋体" w:hAnsi="宋体" w:cs="宋体"/>
          <w:b/>
          <w:color w:val="000000"/>
          <w:sz w:val="32"/>
          <w:szCs w:val="40"/>
        </w:rPr>
      </w:pPr>
      <w:bookmarkStart w:id="141" w:name="_Toc12863"/>
      <w:bookmarkStart w:id="142" w:name="_Toc76373907"/>
      <w:bookmarkStart w:id="143" w:name="_Toc11763"/>
      <w:bookmarkStart w:id="144" w:name="_Toc7750"/>
      <w:bookmarkStart w:id="145" w:name="_Toc25920"/>
      <w:bookmarkStart w:id="146" w:name="_Toc16112"/>
      <w:bookmarkStart w:id="147" w:name="_Toc11892"/>
      <w:r>
        <w:rPr>
          <w:rFonts w:hint="eastAsia" w:ascii="宋体" w:hAnsi="宋体" w:cs="宋体"/>
          <w:b/>
          <w:color w:val="000000"/>
          <w:sz w:val="32"/>
          <w:szCs w:val="40"/>
        </w:rPr>
        <w:t>第五篇  采购文件格式</w:t>
      </w:r>
      <w:bookmarkEnd w:id="141"/>
      <w:bookmarkEnd w:id="142"/>
      <w:bookmarkEnd w:id="143"/>
      <w:bookmarkEnd w:id="144"/>
      <w:bookmarkEnd w:id="145"/>
      <w:bookmarkEnd w:id="146"/>
      <w:bookmarkEnd w:id="147"/>
    </w:p>
    <w:p w14:paraId="63D07D88">
      <w:pPr>
        <w:spacing w:line="400" w:lineRule="exact"/>
        <w:ind w:firstLine="482" w:firstLineChars="200"/>
        <w:rPr>
          <w:rFonts w:hint="eastAsia" w:ascii="宋体" w:hAnsi="宋体" w:cs="宋体"/>
          <w:b/>
          <w:bCs/>
          <w:color w:val="000000"/>
          <w:sz w:val="24"/>
          <w:szCs w:val="24"/>
        </w:rPr>
      </w:pPr>
      <w:bookmarkStart w:id="148"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8"/>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50"/>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1" w:name="_Toc17664"/>
      <w:r>
        <w:rPr>
          <w:rFonts w:hint="eastAsia" w:ascii="宋体" w:hAnsi="宋体" w:cs="宋体"/>
          <w:b/>
          <w:bCs/>
          <w:color w:val="000000"/>
          <w:sz w:val="24"/>
          <w:szCs w:val="24"/>
        </w:rPr>
        <w:t>四、技术（质量）文件</w:t>
      </w:r>
      <w:bookmarkEnd w:id="151"/>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2" w:name="_Toc4012"/>
      <w:bookmarkStart w:id="153" w:name="_Toc24824"/>
      <w:r>
        <w:rPr>
          <w:rFonts w:hint="eastAsia" w:ascii="宋体" w:hAnsi="宋体" w:cs="宋体"/>
          <w:b/>
          <w:bCs/>
          <w:color w:val="000000"/>
          <w:sz w:val="24"/>
          <w:szCs w:val="24"/>
        </w:rPr>
        <w:t>五、</w:t>
      </w:r>
      <w:bookmarkEnd w:id="152"/>
      <w:r>
        <w:rPr>
          <w:rFonts w:hint="eastAsia" w:ascii="宋体" w:hAnsi="宋体" w:cs="宋体"/>
          <w:b/>
          <w:bCs/>
          <w:color w:val="000000"/>
          <w:sz w:val="24"/>
          <w:szCs w:val="24"/>
        </w:rPr>
        <w:t>商务文件</w:t>
      </w:r>
      <w:bookmarkEnd w:id="153"/>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4" w:name="_Toc6185"/>
      <w:r>
        <w:rPr>
          <w:rFonts w:hint="eastAsia" w:cs="宋体"/>
          <w:b/>
          <w:bCs/>
          <w:color w:val="000000"/>
          <w:sz w:val="24"/>
          <w:szCs w:val="24"/>
        </w:rPr>
        <w:t>六、</w:t>
      </w:r>
      <w:r>
        <w:rPr>
          <w:rFonts w:hint="eastAsia" w:ascii="宋体" w:hAnsi="宋体" w:cs="宋体"/>
          <w:b/>
          <w:bCs/>
          <w:color w:val="000000"/>
          <w:sz w:val="24"/>
          <w:szCs w:val="24"/>
        </w:rPr>
        <w:t>资格文件</w:t>
      </w:r>
      <w:bookmarkEnd w:id="154"/>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55" w:name="_Toc3094"/>
      <w:bookmarkStart w:id="156" w:name="_Toc22827"/>
      <w:bookmarkStart w:id="157" w:name="_Toc10063"/>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55"/>
      <w:bookmarkEnd w:id="156"/>
      <w:bookmarkEnd w:id="157"/>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8" w:name="_Toc15483"/>
      <w:bookmarkStart w:id="159" w:name="OLE_LINK9"/>
      <w:bookmarkStart w:id="160"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8"/>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9"/>
    </w:p>
    <w:p w14:paraId="74E71CCB">
      <w:pPr>
        <w:pStyle w:val="2"/>
        <w:numPr>
          <w:ilvl w:val="0"/>
          <w:numId w:val="0"/>
        </w:numPr>
        <w:rPr>
          <w:rFonts w:hint="default"/>
          <w:lang w:val="en-US" w:eastAsia="zh-CN"/>
        </w:rPr>
      </w:pPr>
      <w:r>
        <w:rPr>
          <w:rFonts w:hint="eastAsia"/>
          <w:lang w:val="en-US" w:eastAsia="zh-CN"/>
        </w:rPr>
        <w:t xml:space="preserve">    </w:t>
      </w:r>
      <w:bookmarkStart w:id="161"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61"/>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60"/>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62"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62"/>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63" w:name="OLE_LINK5"/>
      <w:r>
        <w:rPr>
          <w:rFonts w:hint="eastAsia" w:ascii="宋体" w:hAnsi="宋体" w:eastAsia="宋体" w:cs="宋体"/>
          <w:b/>
          <w:sz w:val="36"/>
          <w:szCs w:val="36"/>
        </w:rPr>
        <w:t>开标现场最终报价表</w:t>
      </w:r>
      <w:bookmarkEnd w:id="163"/>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64" w:name="OLE_LINK15"/>
      <w:r>
        <w:rPr>
          <w:rFonts w:hint="eastAsia" w:ascii="宋体" w:hAnsi="宋体" w:eastAsia="宋体" w:cs="宋体"/>
          <w:kern w:val="2"/>
          <w:sz w:val="24"/>
          <w:szCs w:val="24"/>
          <w:lang w:val="en-US" w:eastAsia="zh-CN" w:bidi="ar-SA"/>
        </w:rPr>
        <w:t>（三）</w:t>
      </w:r>
      <w:bookmarkStart w:id="165" w:name="OLE_LINK11"/>
      <w:r>
        <w:rPr>
          <w:rFonts w:hint="eastAsia" w:ascii="宋体" w:hAnsi="宋体" w:eastAsia="宋体" w:cs="宋体"/>
          <w:kern w:val="2"/>
          <w:sz w:val="24"/>
          <w:szCs w:val="24"/>
          <w:lang w:val="en-US" w:eastAsia="zh-CN" w:bidi="ar-SA"/>
        </w:rPr>
        <w:t>专用设备报价表</w:t>
      </w:r>
      <w:bookmarkEnd w:id="164"/>
      <w:bookmarkEnd w:id="165"/>
      <w:bookmarkStart w:id="166" w:name="OLE_LINK18"/>
      <w:r>
        <w:rPr>
          <w:rFonts w:hint="eastAsia" w:eastAsia="宋体" w:cs="宋体"/>
          <w:kern w:val="2"/>
          <w:sz w:val="24"/>
          <w:szCs w:val="24"/>
          <w:lang w:val="en-US" w:eastAsia="zh-CN" w:bidi="ar-SA"/>
        </w:rPr>
        <w:t>(如有)</w:t>
      </w:r>
    </w:p>
    <w:bookmarkEnd w:id="166"/>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7"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7"/>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8" w:name="OLE_LINK17"/>
      <w:r>
        <w:rPr>
          <w:rFonts w:hint="eastAsia" w:ascii="宋体" w:hAnsi="宋体" w:eastAsia="宋体" w:cs="宋体"/>
          <w:kern w:val="2"/>
          <w:sz w:val="24"/>
          <w:szCs w:val="24"/>
          <w:lang w:val="en-US" w:eastAsia="zh-CN" w:bidi="ar-SA"/>
        </w:rPr>
        <w:t>耗材专用设备零配件报价表</w:t>
      </w:r>
      <w:bookmarkEnd w:id="168"/>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9" w:name="_Toc21830"/>
      <w:bookmarkStart w:id="170" w:name="_Toc9795"/>
      <w:bookmarkStart w:id="171" w:name="_Toc493178790"/>
      <w:bookmarkStart w:id="172" w:name="_Toc21431"/>
      <w:bookmarkStart w:id="173" w:name="_Toc76373909"/>
      <w:bookmarkStart w:id="174" w:name="_Toc27306"/>
      <w:bookmarkStart w:id="175" w:name="_Toc23879"/>
      <w:bookmarkStart w:id="176" w:name="_Toc28644"/>
      <w:bookmarkStart w:id="177" w:name="OLE_LINK12"/>
      <w:r>
        <w:rPr>
          <w:rFonts w:hint="eastAsia" w:cs="宋体"/>
          <w:b/>
          <w:color w:val="000000"/>
          <w:szCs w:val="28"/>
        </w:rPr>
        <w:t>二、</w:t>
      </w:r>
      <w:bookmarkEnd w:id="169"/>
      <w:bookmarkEnd w:id="170"/>
      <w:bookmarkEnd w:id="171"/>
      <w:bookmarkEnd w:id="172"/>
      <w:bookmarkEnd w:id="173"/>
      <w:bookmarkEnd w:id="174"/>
      <w:r>
        <w:rPr>
          <w:rFonts w:hint="eastAsia" w:cs="宋体"/>
          <w:b/>
          <w:color w:val="000000"/>
          <w:szCs w:val="28"/>
        </w:rPr>
        <w:t>技术（质量）文件</w:t>
      </w:r>
      <w:bookmarkEnd w:id="175"/>
      <w:bookmarkEnd w:id="176"/>
    </w:p>
    <w:bookmarkEnd w:id="177"/>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8" w:name="_Toc12647"/>
      <w:bookmarkStart w:id="179" w:name="_Toc411"/>
      <w:bookmarkStart w:id="180" w:name="_Toc492721039"/>
      <w:bookmarkStart w:id="181" w:name="_Toc20875"/>
      <w:bookmarkStart w:id="182" w:name="_Toc20258"/>
      <w:bookmarkStart w:id="183" w:name="_Toc76373910"/>
      <w:bookmarkStart w:id="184" w:name="_Toc493178791"/>
      <w:bookmarkStart w:id="185" w:name="_Toc16487"/>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86" w:name="_Toc26764"/>
      <w:r>
        <w:rPr>
          <w:rFonts w:hint="eastAsia" w:cs="宋体"/>
          <w:b/>
          <w:color w:val="000000"/>
          <w:szCs w:val="28"/>
        </w:rPr>
        <w:t>三、商务文件</w:t>
      </w:r>
      <w:bookmarkEnd w:id="178"/>
      <w:bookmarkEnd w:id="179"/>
      <w:bookmarkEnd w:id="180"/>
      <w:bookmarkEnd w:id="181"/>
      <w:bookmarkEnd w:id="182"/>
      <w:bookmarkEnd w:id="183"/>
      <w:bookmarkEnd w:id="184"/>
      <w:bookmarkEnd w:id="185"/>
      <w:bookmarkEnd w:id="186"/>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7" w:name="_Toc6217"/>
      <w:bookmarkStart w:id="188" w:name="_Toc492721038"/>
      <w:bookmarkStart w:id="189" w:name="_Toc76373912"/>
      <w:bookmarkStart w:id="190" w:name="_Toc493178793"/>
      <w:bookmarkStart w:id="191" w:name="_Toc8925"/>
      <w:bookmarkStart w:id="192" w:name="_Toc20605"/>
      <w:bookmarkStart w:id="193" w:name="_Toc4250"/>
      <w:bookmarkStart w:id="194" w:name="_Toc16151"/>
      <w:bookmarkStart w:id="195" w:name="_Toc19291"/>
      <w:r>
        <w:rPr>
          <w:rFonts w:hint="eastAsia" w:cs="宋体"/>
          <w:b/>
          <w:color w:val="000000"/>
          <w:szCs w:val="28"/>
        </w:rPr>
        <w:t>四、资格文件</w:t>
      </w:r>
      <w:bookmarkEnd w:id="187"/>
      <w:bookmarkEnd w:id="188"/>
      <w:bookmarkEnd w:id="189"/>
      <w:bookmarkEnd w:id="190"/>
      <w:bookmarkEnd w:id="191"/>
      <w:bookmarkEnd w:id="192"/>
      <w:bookmarkEnd w:id="193"/>
      <w:bookmarkEnd w:id="194"/>
      <w:bookmarkEnd w:id="195"/>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96" w:name="_Toc27718"/>
      <w:r>
        <w:rPr>
          <w:rFonts w:hint="eastAsia" w:ascii="宋体" w:hAnsi="宋体" w:cs="宋体"/>
          <w:color w:val="000000"/>
        </w:rPr>
        <w:br w:type="column"/>
      </w:r>
      <w:r>
        <w:rPr>
          <w:rFonts w:hint="eastAsia" w:cs="宋体"/>
          <w:b/>
          <w:color w:val="000000"/>
          <w:szCs w:val="28"/>
        </w:rPr>
        <w:t>五、商业活动廉洁经营承诺书</w:t>
      </w:r>
      <w:bookmarkEnd w:id="196"/>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7" w:edGrp="everyone"/>
      <w:permEnd w:id="7"/>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26A94FDD">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C262EF8-8CAA-4949-B95F-696F8539B1C6}"/>
  </w:font>
  <w:font w:name="黑体">
    <w:panose1 w:val="02010609060101010101"/>
    <w:charset w:val="86"/>
    <w:family w:val="auto"/>
    <w:pitch w:val="default"/>
    <w:sig w:usb0="800002BF" w:usb1="38CF7CFA" w:usb2="00000016" w:usb3="00000000" w:csb0="00040001" w:csb1="00000000"/>
    <w:embedRegular r:id="rId2" w:fontKey="{BA890A2C-4D14-4808-B4F4-E3A9C74321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CA2350B5-D868-4B44-9916-C5AC76C21BF3}"/>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5DC9EB90-5A4E-4AB7-AFC4-D81F8B086A58}"/>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CE64AE4A-7F57-45E1-B5D2-89AA0A3F5C4B}"/>
  </w:font>
  <w:font w:name="方正黑体_GBK">
    <w:panose1 w:val="03000509000000000000"/>
    <w:charset w:val="86"/>
    <w:family w:val="script"/>
    <w:pitch w:val="default"/>
    <w:sig w:usb0="00000001" w:usb1="080E0000" w:usb2="00000000" w:usb3="00000000" w:csb0="00040000" w:csb1="00000000"/>
    <w:embedRegular r:id="rId6" w:fontKey="{9DCF3A0D-8590-4466-8BDB-AF148E8A3724}"/>
  </w:font>
  <w:font w:name="方正小标宋_GBK">
    <w:panose1 w:val="03000509000000000000"/>
    <w:charset w:val="86"/>
    <w:family w:val="script"/>
    <w:pitch w:val="default"/>
    <w:sig w:usb0="00000001" w:usb1="080E0000" w:usb2="00000000" w:usb3="00000000" w:csb0="00040000" w:csb1="00000000"/>
    <w:embedRegular r:id="rId7" w:fontKey="{BB543F9A-9B2D-46F1-92FB-5E2B5BD1452B}"/>
  </w:font>
  <w:font w:name="微软雅黑">
    <w:panose1 w:val="020B0503020204020204"/>
    <w:charset w:val="86"/>
    <w:family w:val="swiss"/>
    <w:pitch w:val="default"/>
    <w:sig w:usb0="80000287" w:usb1="2ACF3C50" w:usb2="00000016" w:usb3="00000000" w:csb0="0004001F" w:csb1="00000000"/>
    <w:embedRegular r:id="rId8" w:fontKey="{33D85B54-3DC0-4C83-B65B-7C3D0D8CE8DF}"/>
  </w:font>
  <w:font w:name="仿宋">
    <w:panose1 w:val="02010609060101010101"/>
    <w:charset w:val="86"/>
    <w:family w:val="modern"/>
    <w:pitch w:val="default"/>
    <w:sig w:usb0="800002BF" w:usb1="38CF7CFA" w:usb2="00000016" w:usb3="00000000" w:csb0="00040001" w:csb1="00000000"/>
    <w:embedRegular r:id="rId9" w:fontKey="{5E91D918-8A8D-4D9A-8EF4-822B4AD599D6}"/>
  </w:font>
  <w:font w:name="楷体">
    <w:panose1 w:val="02010609060101010101"/>
    <w:charset w:val="86"/>
    <w:family w:val="modern"/>
    <w:pitch w:val="default"/>
    <w:sig w:usb0="800002BF" w:usb1="38CF7CFA" w:usb2="00000016" w:usb3="00000000" w:csb0="00040001" w:csb1="00000000"/>
    <w:embedRegular r:id="rId10" w:fontKey="{AAFE3C3A-02C1-4626-9925-26340F760E91}"/>
  </w:font>
  <w:font w:name="WPSEMBED1">
    <w:panose1 w:val="03000509000000000000"/>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2C5625"/>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2B6840"/>
    <w:rsid w:val="1F3D184A"/>
    <w:rsid w:val="1F4924CA"/>
    <w:rsid w:val="1F5618CC"/>
    <w:rsid w:val="1F6068FA"/>
    <w:rsid w:val="1F954680"/>
    <w:rsid w:val="1FC059EA"/>
    <w:rsid w:val="1FF24910"/>
    <w:rsid w:val="1FF87B4F"/>
    <w:rsid w:val="1FFB37C4"/>
    <w:rsid w:val="20112FE8"/>
    <w:rsid w:val="20174376"/>
    <w:rsid w:val="204C2272"/>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324539"/>
    <w:rsid w:val="2A417CC7"/>
    <w:rsid w:val="2A61691A"/>
    <w:rsid w:val="2A8373E1"/>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7E52FF"/>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7E6AC1"/>
    <w:rsid w:val="318850D4"/>
    <w:rsid w:val="31AD2A0C"/>
    <w:rsid w:val="31B934DF"/>
    <w:rsid w:val="31BF65A8"/>
    <w:rsid w:val="31C0486E"/>
    <w:rsid w:val="32240245"/>
    <w:rsid w:val="322A64C1"/>
    <w:rsid w:val="322E3DE8"/>
    <w:rsid w:val="32350BA4"/>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4237EC"/>
    <w:rsid w:val="355234B6"/>
    <w:rsid w:val="3556260B"/>
    <w:rsid w:val="35812566"/>
    <w:rsid w:val="35C366DA"/>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334854"/>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75BFE"/>
    <w:rsid w:val="5BB8371C"/>
    <w:rsid w:val="5BEB62C2"/>
    <w:rsid w:val="5C6D0DBF"/>
    <w:rsid w:val="5C7659A5"/>
    <w:rsid w:val="5C820917"/>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E94998"/>
    <w:rsid w:val="61314F95"/>
    <w:rsid w:val="61623540"/>
    <w:rsid w:val="616B1851"/>
    <w:rsid w:val="617C1E18"/>
    <w:rsid w:val="61FE26C5"/>
    <w:rsid w:val="624A0A6B"/>
    <w:rsid w:val="624B2E2A"/>
    <w:rsid w:val="625A315D"/>
    <w:rsid w:val="627529DC"/>
    <w:rsid w:val="629417F0"/>
    <w:rsid w:val="62FA10DE"/>
    <w:rsid w:val="631D5A96"/>
    <w:rsid w:val="63212E5F"/>
    <w:rsid w:val="634E3CB8"/>
    <w:rsid w:val="637864A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380555"/>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9141EB"/>
    <w:rsid w:val="67B473BE"/>
    <w:rsid w:val="67F00FCB"/>
    <w:rsid w:val="68270DC7"/>
    <w:rsid w:val="686D346F"/>
    <w:rsid w:val="6878475E"/>
    <w:rsid w:val="689058C7"/>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9B02BA"/>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7011</Words>
  <Characters>7228</Characters>
  <Lines>101</Lines>
  <Paragraphs>28</Paragraphs>
  <TotalTime>10</TotalTime>
  <ScaleCrop>false</ScaleCrop>
  <LinksUpToDate>false</LinksUpToDate>
  <CharactersWithSpaces>7964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2025-12-15T02:14:37Z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8F8F6D0C64684908B274B4ED3F1D9585_13</vt:lpwstr>
  </property>
  <property fmtid="{D5CDD505-2E9C-101B-9397-08002B2CF9AE}" pid="4" name="KSOTemplateDocerSaveRecord">
    <vt:lpwstr>eyJoZGlkIjoiMzc1OGNlMDJlMzRlMzMzYmE1ZjU3MzU3ZjgyMjI5MWIiLCJ1c2VySWQiOiIyMjg3MzE2MzAifQ==</vt:lpwstr>
  </property>
</Properties>
</file>