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六</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04"/>
      <w:bookmarkStart w:id="1" w:name="_Toc76373863"/>
      <w:bookmarkStart w:id="2" w:name="_Toc31066"/>
      <w:bookmarkStart w:id="3" w:name="_Toc13868"/>
      <w:bookmarkStart w:id="4" w:name="_Toc10059"/>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5909"/>
      <w:bookmarkStart w:id="8" w:name="_Toc22435"/>
      <w:bookmarkStart w:id="9" w:name="_Toc28264"/>
      <w:bookmarkStart w:id="10" w:name="_Toc76373864"/>
      <w:bookmarkStart w:id="11" w:name="_Toc15376"/>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4639BE9A">
      <w:pPr>
        <w:widowControl/>
        <w:spacing w:line="400" w:lineRule="exact"/>
        <w:ind w:firstLine="480" w:firstLineChars="200"/>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sz w:val="24"/>
          <w:szCs w:val="24"/>
        </w:rPr>
        <w:t>项目名称：</w:t>
      </w:r>
      <w:r>
        <w:rPr>
          <w:rFonts w:hint="eastAsia" w:ascii="宋体" w:hAnsi="宋体" w:eastAsia="宋体" w:cs="宋体"/>
          <w:i w:val="0"/>
          <w:iCs w:val="0"/>
          <w:color w:val="000000"/>
          <w:kern w:val="0"/>
          <w:sz w:val="22"/>
          <w:szCs w:val="22"/>
          <w:u w:val="none"/>
          <w:lang w:val="en-US" w:eastAsia="zh-CN" w:bidi="ar"/>
        </w:rPr>
        <w:t>一次性使用血细胞分离器</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血小板套件</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血浆置换组件</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血细胞分离机分离吸附置换治疗套件</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18060"/>
            <w:bookmarkStart w:id="15" w:name="_Toc22129"/>
            <w:bookmarkStart w:id="16" w:name="_Toc76373865"/>
            <w:bookmarkStart w:id="17" w:name="_Toc5838"/>
            <w:bookmarkStart w:id="18" w:name="_Toc22707"/>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left"/>
              <w:textAlignment w:val="center"/>
              <w:rPr>
                <w:rFonts w:hint="default" w:ascii="Times New Roman" w:hAnsi="Times New Roman" w:cs="Times New Roman"/>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一次性使用血细胞分离器</w:t>
            </w:r>
          </w:p>
        </w:tc>
        <w:tc>
          <w:tcPr>
            <w:tcW w:w="1327" w:type="dxa"/>
            <w:noWrap w:val="0"/>
            <w:vAlign w:val="center"/>
          </w:tcPr>
          <w:p w14:paraId="6980B3F1">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690F338D">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vMerge w:val="restart"/>
            <w:noWrap w:val="0"/>
            <w:vAlign w:val="center"/>
          </w:tcPr>
          <w:p w14:paraId="2A3C1BC5">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血液内科</w:t>
            </w:r>
          </w:p>
        </w:tc>
      </w:tr>
      <w:tr w14:paraId="0407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526752B8">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包二</w:t>
            </w:r>
          </w:p>
        </w:tc>
        <w:tc>
          <w:tcPr>
            <w:tcW w:w="2456" w:type="dxa"/>
            <w:noWrap w:val="0"/>
            <w:vAlign w:val="center"/>
          </w:tcPr>
          <w:p w14:paraId="0971D415">
            <w:pPr>
              <w:keepNext w:val="0"/>
              <w:keepLines w:val="0"/>
              <w:widowControl/>
              <w:suppressLineNumbers w:val="0"/>
              <w:jc w:val="left"/>
              <w:textAlignment w:val="center"/>
              <w:rPr>
                <w:rFonts w:hint="eastAsia" w:ascii="Times New Roman" w:hAnsi="Times New Roman" w:cs="Times New Roman"/>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血小板套件</w:t>
            </w:r>
          </w:p>
        </w:tc>
        <w:tc>
          <w:tcPr>
            <w:tcW w:w="1327" w:type="dxa"/>
            <w:noWrap w:val="0"/>
            <w:vAlign w:val="center"/>
          </w:tcPr>
          <w:p w14:paraId="45BAF69C">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17013D78">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vMerge w:val="continue"/>
            <w:noWrap w:val="0"/>
            <w:vAlign w:val="center"/>
          </w:tcPr>
          <w:p w14:paraId="1653A3FF">
            <w:pPr>
              <w:widowControl/>
              <w:spacing w:line="400" w:lineRule="exact"/>
              <w:jc w:val="center"/>
              <w:rPr>
                <w:rFonts w:hint="eastAsia" w:ascii="Times New Roman" w:hAnsi="Times New Roman" w:cs="Times New Roman"/>
                <w:color w:val="000000"/>
                <w:sz w:val="24"/>
                <w:szCs w:val="24"/>
                <w:lang w:val="en-US" w:eastAsia="zh-CN"/>
              </w:rPr>
            </w:pPr>
          </w:p>
        </w:tc>
      </w:tr>
      <w:tr w14:paraId="62F2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A8DB097">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包三</w:t>
            </w:r>
          </w:p>
        </w:tc>
        <w:tc>
          <w:tcPr>
            <w:tcW w:w="2456" w:type="dxa"/>
            <w:noWrap w:val="0"/>
            <w:vAlign w:val="center"/>
          </w:tcPr>
          <w:p w14:paraId="0F97E3D7">
            <w:pPr>
              <w:keepNext w:val="0"/>
              <w:keepLines w:val="0"/>
              <w:widowControl/>
              <w:suppressLineNumbers w:val="0"/>
              <w:jc w:val="left"/>
              <w:textAlignment w:val="center"/>
              <w:rPr>
                <w:rFonts w:hint="eastAsia" w:ascii="Times New Roman" w:hAnsi="Times New Roman" w:cs="Times New Roman"/>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血浆置换组件</w:t>
            </w:r>
          </w:p>
        </w:tc>
        <w:tc>
          <w:tcPr>
            <w:tcW w:w="1327" w:type="dxa"/>
            <w:noWrap w:val="0"/>
            <w:vAlign w:val="center"/>
          </w:tcPr>
          <w:p w14:paraId="401F75E5">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3A6612C2">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vMerge w:val="continue"/>
            <w:noWrap w:val="0"/>
            <w:vAlign w:val="center"/>
          </w:tcPr>
          <w:p w14:paraId="12549ADA">
            <w:pPr>
              <w:widowControl/>
              <w:spacing w:line="400" w:lineRule="exact"/>
              <w:jc w:val="center"/>
              <w:rPr>
                <w:rFonts w:hint="eastAsia" w:ascii="Times New Roman" w:hAnsi="Times New Roman" w:cs="Times New Roman"/>
                <w:color w:val="000000"/>
                <w:sz w:val="24"/>
                <w:szCs w:val="24"/>
                <w:lang w:val="en-US" w:eastAsia="zh-CN"/>
              </w:rPr>
            </w:pPr>
          </w:p>
        </w:tc>
      </w:tr>
      <w:tr w14:paraId="45B7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74A8AB01">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包四</w:t>
            </w:r>
          </w:p>
        </w:tc>
        <w:tc>
          <w:tcPr>
            <w:tcW w:w="2456" w:type="dxa"/>
            <w:noWrap w:val="0"/>
            <w:vAlign w:val="center"/>
          </w:tcPr>
          <w:p w14:paraId="158A54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血细胞分离机分离吸附置换治疗套件</w:t>
            </w:r>
          </w:p>
        </w:tc>
        <w:tc>
          <w:tcPr>
            <w:tcW w:w="1327" w:type="dxa"/>
            <w:noWrap w:val="0"/>
            <w:vAlign w:val="center"/>
          </w:tcPr>
          <w:p w14:paraId="71DACE99">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35CD4AE3">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vMerge w:val="continue"/>
            <w:noWrap w:val="0"/>
            <w:vAlign w:val="center"/>
          </w:tcPr>
          <w:p w14:paraId="15B0BBB9">
            <w:pPr>
              <w:widowControl/>
              <w:spacing w:line="400" w:lineRule="exact"/>
              <w:jc w:val="center"/>
              <w:rPr>
                <w:rFonts w:hint="eastAsia" w:ascii="Times New Roman" w:hAnsi="Times New Roman" w:cs="Times New Roman"/>
                <w:color w:val="000000"/>
                <w:sz w:val="24"/>
                <w:szCs w:val="24"/>
                <w:lang w:val="en-US" w:eastAsia="zh-CN"/>
              </w:rPr>
            </w:pP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25496"/>
      <w:bookmarkStart w:id="20" w:name="_Toc10137"/>
      <w:bookmarkStart w:id="21" w:name="_Toc76373866"/>
      <w:bookmarkStart w:id="22" w:name="_Toc26504"/>
      <w:bookmarkStart w:id="23" w:name="_Toc30358"/>
      <w:bookmarkStart w:id="24" w:name="_Toc343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7527"/>
      <w:bookmarkStart w:id="31" w:name="_Toc654"/>
      <w:bookmarkStart w:id="32" w:name="_Toc18799"/>
      <w:bookmarkStart w:id="33" w:name="_Toc280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血液内科包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w:t>
      </w:r>
      <w:r>
        <w:rPr>
          <w:rFonts w:hint="eastAsia" w:ascii="宋体" w:hAnsi="宋体" w:cs="宋体"/>
          <w:color w:val="000000"/>
          <w:sz w:val="24"/>
          <w:szCs w:val="24"/>
          <w:lang w:val="en-US" w:eastAsia="zh-CN"/>
        </w:rPr>
        <w:t>（备注单一来源）</w:t>
      </w:r>
      <w:r>
        <w:rPr>
          <w:rFonts w:hint="default" w:ascii="宋体" w:hAnsi="宋体" w:eastAsia="宋体" w:cs="宋体"/>
          <w:color w:val="000000"/>
          <w:sz w:val="24"/>
          <w:szCs w:val="24"/>
          <w:lang w:val="en-US" w:eastAsia="zh-CN"/>
        </w:rPr>
        <w:t>”，报名邮件正文</w:t>
      </w:r>
      <w:r>
        <w:rPr>
          <w:rFonts w:hint="default" w:ascii="Times New Roman" w:hAnsi="Times New Roman" w:cs="Times New Roman"/>
          <w:kern w:val="0"/>
          <w:sz w:val="24"/>
          <w:szCs w:val="24"/>
          <w:lang w:val="en-US" w:eastAsia="zh-CN"/>
        </w:rPr>
        <w:t>为</w:t>
      </w:r>
      <w:r>
        <w:rPr>
          <w:rFonts w:hint="eastAsia" w:ascii="宋体" w:hAnsi="宋体" w:cs="宋体"/>
          <w:color w:val="000000"/>
          <w:sz w:val="24"/>
          <w:szCs w:val="24"/>
          <w:lang w:val="en-US" w:eastAsia="zh-CN"/>
        </w:rPr>
        <w:t>血液内科</w:t>
      </w:r>
      <w:r>
        <w:rPr>
          <w:rFonts w:hint="eastAsia" w:ascii="Times New Roman" w:hAnsi="Times New Roman" w:cs="Times New Roman"/>
          <w:b w:val="0"/>
          <w:bCs w:val="0"/>
          <w:kern w:val="0"/>
          <w:sz w:val="24"/>
          <w:szCs w:val="24"/>
          <w:lang w:val="en-US" w:eastAsia="zh-CN"/>
        </w:rPr>
        <w:t>包X</w:t>
      </w:r>
      <w:r>
        <w:rPr>
          <w:rFonts w:hint="eastAsia" w:ascii="宋体" w:hAnsi="宋体" w:cs="宋体"/>
          <w:color w:val="000000"/>
          <w:sz w:val="24"/>
          <w:szCs w:val="24"/>
          <w:lang w:val="en-US" w:eastAsia="zh-CN"/>
        </w:rPr>
        <w:t>（备注单一来源）</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血液内科包X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sz w:val="24"/>
          <w:szCs w:val="24"/>
          <w:u w:val="single"/>
          <w:lang w:val="en-US" w:eastAsia="zh-CN"/>
        </w:rPr>
        <w:t>血液内科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14224"/>
      <w:bookmarkStart w:id="44" w:name="_Toc4033"/>
      <w:bookmarkStart w:id="45" w:name="_Toc76373872"/>
      <w:bookmarkStart w:id="46" w:name="_Toc25272"/>
      <w:bookmarkStart w:id="47" w:name="_Toc9714"/>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2599"/>
      <w:bookmarkStart w:id="52" w:name="_Toc11474"/>
      <w:bookmarkStart w:id="53" w:name="_Toc13391"/>
      <w:bookmarkStart w:id="54" w:name="_Toc3153"/>
      <w:bookmarkStart w:id="55" w:name="_Toc76373874"/>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225"/>
      <w:bookmarkStart w:id="59" w:name="_Toc6355"/>
      <w:bookmarkStart w:id="60" w:name="_Toc29620"/>
      <w:bookmarkStart w:id="61" w:name="_Toc76373876"/>
      <w:bookmarkStart w:id="62" w:name="_Toc30465"/>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1D5B8B41">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和Spectra Optia血液分离系统配套使用</w:t>
      </w:r>
      <w:r>
        <w:rPr>
          <w:rFonts w:hint="eastAsia" w:cs="Times New Roman"/>
          <w:sz w:val="24"/>
          <w:szCs w:val="24"/>
          <w:lang w:val="en-US" w:eastAsia="zh-CN"/>
        </w:rPr>
        <w:t>。</w:t>
      </w:r>
    </w:p>
    <w:p w14:paraId="1898D1A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型号10116，用途：干细胞采集。</w:t>
      </w:r>
    </w:p>
    <w:p w14:paraId="78BBD1F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型号10226，用途：1、治疗性血浆置换2、红细胞置换和去除。</w:t>
      </w:r>
    </w:p>
    <w:p w14:paraId="6DD0080D">
      <w:pPr>
        <w:spacing w:line="320" w:lineRule="exact"/>
        <w:ind w:left="478" w:leftChars="85" w:hanging="240" w:hangingChars="100"/>
        <w:rPr>
          <w:rFonts w:hint="eastAsia" w:ascii="Times New Roman" w:hAnsi="Times New Roman" w:eastAsia="宋体" w:cs="Times New Roman"/>
          <w:sz w:val="24"/>
          <w:szCs w:val="24"/>
          <w:lang w:val="en-US" w:eastAsia="zh-CN"/>
        </w:rPr>
      </w:pPr>
    </w:p>
    <w:p w14:paraId="5A574508">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46737BFF">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COM.TEC血细胞分离机配套一次性使用耗材C5L，用于血小板采集（PRP采集）、血小板去除</w:t>
      </w:r>
      <w:r>
        <w:rPr>
          <w:rFonts w:hint="eastAsia" w:ascii="Times New Roman" w:hAnsi="Times New Roman" w:eastAsia="宋体" w:cs="Times New Roman"/>
          <w:sz w:val="24"/>
          <w:szCs w:val="24"/>
          <w:lang w:val="en-US" w:eastAsia="zh-CN"/>
        </w:rPr>
        <w:t>。</w:t>
      </w:r>
    </w:p>
    <w:p w14:paraId="2CDB5C44">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572F9724">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2EDF624D">
      <w:pPr>
        <w:spacing w:line="320" w:lineRule="exact"/>
        <w:ind w:left="478" w:leftChars="85" w:hanging="240" w:hangingChars="100"/>
        <w:rPr>
          <w:rFonts w:hint="eastAsia" w:cs="Times New Roman"/>
          <w:sz w:val="24"/>
          <w:szCs w:val="24"/>
          <w:lang w:val="en-US" w:eastAsia="zh-CN"/>
        </w:rPr>
      </w:pPr>
      <w:r>
        <w:rPr>
          <w:rFonts w:hint="eastAsia" w:ascii="Times New Roman" w:eastAsia="宋体" w:cs="Times New Roman"/>
          <w:sz w:val="24"/>
          <w:szCs w:val="24"/>
          <w:lang w:val="en-US" w:eastAsia="zh-CN"/>
        </w:rPr>
        <w:t>COM.TEC血细胞分离机一次性使用耗材PL1，用于治疗性血浆交换、红细胞交换、治疗性血浆分离、血脂吸附、胆红素吸附、不规则抗体吸附等</w:t>
      </w:r>
      <w:r>
        <w:rPr>
          <w:rFonts w:hint="eastAsia" w:cs="Times New Roman"/>
          <w:sz w:val="24"/>
          <w:szCs w:val="24"/>
          <w:lang w:val="en-US" w:eastAsia="zh-CN"/>
        </w:rPr>
        <w:t>。</w:t>
      </w:r>
    </w:p>
    <w:p w14:paraId="619F70E2">
      <w:pPr>
        <w:pStyle w:val="2"/>
        <w:rPr>
          <w:rFonts w:hint="eastAsia"/>
          <w:lang w:val="en-US" w:eastAsia="zh-CN"/>
        </w:rPr>
      </w:pPr>
    </w:p>
    <w:p w14:paraId="19934941">
      <w:pPr>
        <w:spacing w:line="320" w:lineRule="exact"/>
        <w:ind w:left="479" w:leftChars="85" w:hanging="241" w:hangingChars="100"/>
        <w:rPr>
          <w:rFonts w:hint="default" w:ascii="Times New Roman" w:eastAsia="宋体" w:cs="Times New Roman"/>
          <w:b/>
          <w:bCs/>
          <w:sz w:val="24"/>
          <w:szCs w:val="24"/>
          <w:lang w:val="en-US" w:eastAsia="zh-CN"/>
        </w:rPr>
      </w:pPr>
      <w:r>
        <w:rPr>
          <w:rFonts w:hint="eastAsia" w:cs="Times New Roman"/>
          <w:b/>
          <w:bCs/>
          <w:sz w:val="24"/>
          <w:szCs w:val="24"/>
          <w:lang w:val="en-US" w:eastAsia="zh-CN"/>
        </w:rPr>
        <w:t>包4</w:t>
      </w:r>
    </w:p>
    <w:p w14:paraId="0C2094C4">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本产品与COM.TEC血液成分分离机配套使用P1YA，用于分离白细胞：白细胞、粒细胞、淋巴细胞、外周血干细胞采集与去除</w:t>
      </w:r>
      <w:r>
        <w:rPr>
          <w:rFonts w:hint="eastAsia" w:ascii="Times New Roman" w:hAnsi="Times New Roman" w:eastAsia="宋体" w:cs="Times New Roman"/>
          <w:sz w:val="24"/>
          <w:szCs w:val="24"/>
          <w:lang w:val="en-US" w:eastAsia="zh-CN"/>
        </w:rPr>
        <w:t>。</w:t>
      </w:r>
    </w:p>
    <w:p w14:paraId="3534285A">
      <w:pPr>
        <w:pStyle w:val="2"/>
        <w:rPr>
          <w:rFonts w:hint="default"/>
          <w:lang w:val="en-US" w:eastAsia="zh-CN"/>
        </w:rPr>
      </w:pPr>
    </w:p>
    <w:p w14:paraId="76A991F7">
      <w:pPr>
        <w:pStyle w:val="3"/>
        <w:ind w:left="0" w:leftChars="0" w:firstLine="0" w:firstLineChars="0"/>
        <w:jc w:val="both"/>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944"/>
      <w:bookmarkStart w:id="67" w:name="_Toc7794"/>
      <w:bookmarkStart w:id="68" w:name="_Toc24122"/>
      <w:bookmarkStart w:id="69" w:name="_Toc31843"/>
      <w:bookmarkStart w:id="70" w:name="_Toc4791"/>
      <w:bookmarkStart w:id="71" w:name="_Toc76373878"/>
      <w:bookmarkStart w:id="72" w:name="_Toc15650"/>
      <w:bookmarkStart w:id="73" w:name="_Toc2072"/>
      <w:bookmarkStart w:id="74" w:name="_Toc1768"/>
      <w:bookmarkStart w:id="75" w:name="_Toc1752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9339"/>
      <w:bookmarkStart w:id="78" w:name="_Toc5959"/>
      <w:bookmarkStart w:id="79" w:name="_Toc14311"/>
      <w:bookmarkStart w:id="80" w:name="_Toc76373879"/>
      <w:bookmarkStart w:id="81" w:name="_Toc29836"/>
      <w:bookmarkStart w:id="82" w:name="_Toc30551"/>
      <w:bookmarkStart w:id="83" w:name="_Toc22561"/>
      <w:bookmarkStart w:id="84" w:name="_Toc13528"/>
      <w:bookmarkStart w:id="85" w:name="_Toc28942"/>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893"/>
      <w:bookmarkStart w:id="88" w:name="_Toc76373885"/>
      <w:bookmarkStart w:id="89" w:name="_Toc20263"/>
      <w:bookmarkStart w:id="90" w:name="_Toc27737"/>
      <w:bookmarkStart w:id="91" w:name="_Toc20772"/>
      <w:bookmarkStart w:id="92" w:name="_Toc12384"/>
      <w:bookmarkStart w:id="93" w:name="_Toc2258"/>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11052"/>
      <w:bookmarkStart w:id="95" w:name="_Toc12712"/>
      <w:bookmarkStart w:id="96" w:name="_Toc28189"/>
      <w:bookmarkStart w:id="97" w:name="_Toc7115"/>
      <w:bookmarkStart w:id="98" w:name="_Toc23699"/>
      <w:bookmarkStart w:id="99" w:name="_Toc76373886"/>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5251"/>
      <w:bookmarkStart w:id="102" w:name="_Toc8546"/>
      <w:bookmarkStart w:id="103" w:name="_Toc2900"/>
      <w:bookmarkStart w:id="104" w:name="_Toc76373889"/>
      <w:bookmarkStart w:id="105" w:name="_Toc16925"/>
      <w:bookmarkStart w:id="106" w:name="_Toc30068"/>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11342"/>
      <w:bookmarkStart w:id="110" w:name="_Toc27443"/>
      <w:bookmarkStart w:id="111" w:name="_Toc20034"/>
      <w:bookmarkStart w:id="112" w:name="_Toc76373890"/>
      <w:bookmarkStart w:id="113" w:name="_Toc11654"/>
      <w:bookmarkStart w:id="114" w:name="_Toc26071"/>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10864"/>
      <w:bookmarkStart w:id="117" w:name="_Toc20391"/>
      <w:bookmarkStart w:id="118" w:name="_Toc25199"/>
      <w:bookmarkStart w:id="119" w:name="_Toc76373891"/>
      <w:bookmarkStart w:id="120" w:name="_Toc27646"/>
      <w:r>
        <w:rPr>
          <w:rFonts w:hint="eastAsia" w:ascii="宋体" w:hAnsi="宋体" w:cs="宋体"/>
          <w:b/>
          <w:color w:val="000000"/>
          <w:szCs w:val="36"/>
        </w:rPr>
        <w:t xml:space="preserve">第四篇  </w:t>
      </w:r>
      <w:bookmarkStart w:id="121" w:name="_Toc349642178"/>
      <w:bookmarkStart w:id="122" w:name="_Toc258354120"/>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24088"/>
      <w:bookmarkStart w:id="129" w:name="_Toc20762"/>
      <w:bookmarkStart w:id="130" w:name="_Toc76373904"/>
      <w:bookmarkStart w:id="131" w:name="_Toc2975"/>
      <w:bookmarkStart w:id="132" w:name="_Toc10152"/>
      <w:bookmarkStart w:id="133" w:name="_Toc19409"/>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25920"/>
      <w:bookmarkStart w:id="135" w:name="_Toc11763"/>
      <w:bookmarkStart w:id="136" w:name="_Toc7750"/>
      <w:bookmarkStart w:id="137" w:name="_Toc12863"/>
      <w:bookmarkStart w:id="138" w:name="_Toc76373907"/>
      <w:bookmarkStart w:id="139" w:name="_Toc16112"/>
      <w:bookmarkStart w:id="140" w:name="_Toc11892"/>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10063"/>
      <w:bookmarkStart w:id="149" w:name="_Toc3094"/>
      <w:bookmarkStart w:id="150"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27306"/>
      <w:bookmarkStart w:id="163" w:name="_Toc21830"/>
      <w:bookmarkStart w:id="164" w:name="_Toc76373909"/>
      <w:bookmarkStart w:id="165" w:name="_Toc21431"/>
      <w:bookmarkStart w:id="166" w:name="_Toc9795"/>
      <w:bookmarkStart w:id="167" w:name="_Toc493178790"/>
      <w:bookmarkStart w:id="168" w:name="_Toc23879"/>
      <w:bookmarkStart w:id="169" w:name="_Toc28644"/>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493178791"/>
      <w:bookmarkStart w:id="172" w:name="_Toc492721039"/>
      <w:bookmarkStart w:id="173" w:name="_Toc12647"/>
      <w:bookmarkStart w:id="174" w:name="_Toc411"/>
      <w:bookmarkStart w:id="175" w:name="_Toc20875"/>
      <w:bookmarkStart w:id="176" w:name="_Toc16487"/>
      <w:bookmarkStart w:id="177" w:name="_Toc76373910"/>
      <w:bookmarkStart w:id="178" w:name="_Toc20258"/>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2026</w:t>
      </w:r>
      <w:bookmarkStart w:id="190" w:name="_GoBack"/>
      <w:bookmarkEnd w:id="190"/>
      <w:r>
        <w:rPr>
          <w:rFonts w:hint="eastAsia" w:ascii="宋体" w:hAnsi="宋体" w:eastAsia="宋体" w:cs="宋体"/>
          <w:color w:val="000000"/>
          <w:kern w:val="2"/>
          <w:sz w:val="24"/>
          <w:szCs w:val="28"/>
          <w:lang w:val="en-US" w:eastAsia="zh-CN" w:bidi="ar-SA"/>
        </w:rPr>
        <w:t xml:space="preserve">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4250"/>
      <w:bookmarkStart w:id="181" w:name="_Toc20605"/>
      <w:bookmarkStart w:id="182" w:name="_Toc16151"/>
      <w:bookmarkStart w:id="183" w:name="_Toc19291"/>
      <w:bookmarkStart w:id="184" w:name="_Toc493178793"/>
      <w:bookmarkStart w:id="185" w:name="_Toc8925"/>
      <w:bookmarkStart w:id="186" w:name="_Toc492721038"/>
      <w:bookmarkStart w:id="187" w:name="_Toc6217"/>
      <w:bookmarkStart w:id="188" w:name="_Toc76373912"/>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0531C9B0">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F743B59-A336-42B3-878B-E40CCAD725B7}"/>
  </w:font>
  <w:font w:name="黑体">
    <w:panose1 w:val="02010609060101010101"/>
    <w:charset w:val="86"/>
    <w:family w:val="auto"/>
    <w:pitch w:val="default"/>
    <w:sig w:usb0="800002BF" w:usb1="38CF7CFA" w:usb2="00000016" w:usb3="00000000" w:csb0="00040001" w:csb1="00000000"/>
    <w:embedRegular r:id="rId2" w:fontKey="{50112D1C-9B8B-40B3-BBDE-6C1238D2A7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9E9E1882-8C13-4FE5-86E7-7395AEF545E6}"/>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8666F6E9-3A38-443A-815D-A053C589C707}"/>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85066BB5-E01E-4C6C-B68E-3BEB81099114}"/>
  </w:font>
  <w:font w:name="方正黑体_GBK">
    <w:panose1 w:val="03000509000000000000"/>
    <w:charset w:val="86"/>
    <w:family w:val="script"/>
    <w:pitch w:val="default"/>
    <w:sig w:usb0="00000001" w:usb1="080E0000" w:usb2="00000000" w:usb3="00000000" w:csb0="00040000" w:csb1="00000000"/>
    <w:embedRegular r:id="rId6" w:fontKey="{4D22B119-A4E3-4723-9408-6BF967464C16}"/>
  </w:font>
  <w:font w:name="方正小标宋_GBK">
    <w:panose1 w:val="03000509000000000000"/>
    <w:charset w:val="86"/>
    <w:family w:val="script"/>
    <w:pitch w:val="default"/>
    <w:sig w:usb0="00000001" w:usb1="080E0000" w:usb2="00000000" w:usb3="00000000" w:csb0="00040000" w:csb1="00000000"/>
    <w:embedRegular r:id="rId7" w:fontKey="{89A0DEF0-9551-48AD-9350-BA1D85DB217B}"/>
  </w:font>
  <w:font w:name="微软雅黑">
    <w:panose1 w:val="020B0503020204020204"/>
    <w:charset w:val="86"/>
    <w:family w:val="swiss"/>
    <w:pitch w:val="default"/>
    <w:sig w:usb0="80000287" w:usb1="2ACF3C50" w:usb2="00000016" w:usb3="00000000" w:csb0="0004001F" w:csb1="00000000"/>
    <w:embedRegular r:id="rId8" w:fontKey="{6E10C4B9-D950-40E8-A608-11B36BB3A5B8}"/>
  </w:font>
  <w:font w:name="仿宋">
    <w:panose1 w:val="02010609060101010101"/>
    <w:charset w:val="86"/>
    <w:family w:val="modern"/>
    <w:pitch w:val="default"/>
    <w:sig w:usb0="800002BF" w:usb1="38CF7CFA" w:usb2="00000016" w:usb3="00000000" w:csb0="00040001" w:csb1="00000000"/>
    <w:embedRegular r:id="rId9" w:fontKey="{9D541340-6D01-4BA4-986A-7F0788243838}"/>
  </w:font>
  <w:font w:name="楷体">
    <w:panose1 w:val="02010609060101010101"/>
    <w:charset w:val="86"/>
    <w:family w:val="modern"/>
    <w:pitch w:val="default"/>
    <w:sig w:usb0="800002BF" w:usb1="38CF7CFA" w:usb2="00000016" w:usb3="00000000" w:csb0="00040001" w:csb1="00000000"/>
    <w:embedRegular r:id="rId10" w:fontKey="{F08C5A43-E944-4A7E-A969-ED0185756E1E}"/>
  </w:font>
  <w:font w:name="WPSEMBED95">
    <w:panose1 w:val="03000509000000000000"/>
    <w:charset w:val="86"/>
    <w:family w:val="auto"/>
    <w:pitch w:val="default"/>
    <w:sig w:usb0="00000001" w:usb1="080E0000" w:usb2="00000000" w:usb3="00000000" w:csb0="00040000" w:csb1="00000000"/>
  </w:font>
  <w:font w:name="WPSEMBED9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7E30EB"/>
    <w:rsid w:val="048F44A4"/>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8C21F5"/>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0F65F43"/>
    <w:rsid w:val="111F4A5A"/>
    <w:rsid w:val="113373E5"/>
    <w:rsid w:val="115A0D82"/>
    <w:rsid w:val="116D4DA7"/>
    <w:rsid w:val="117D183D"/>
    <w:rsid w:val="11D57688"/>
    <w:rsid w:val="11E57A0B"/>
    <w:rsid w:val="11EC2325"/>
    <w:rsid w:val="120945EA"/>
    <w:rsid w:val="12225E6D"/>
    <w:rsid w:val="12292BF8"/>
    <w:rsid w:val="123C676E"/>
    <w:rsid w:val="123E0FC1"/>
    <w:rsid w:val="124208BB"/>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273AF"/>
    <w:rsid w:val="1E2E192B"/>
    <w:rsid w:val="1E3649B9"/>
    <w:rsid w:val="1E37496F"/>
    <w:rsid w:val="1E4029A0"/>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2D7042"/>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04AAC"/>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645984"/>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5FC4A4F"/>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5D5052"/>
    <w:rsid w:val="4F6463E1"/>
    <w:rsid w:val="4F6552B7"/>
    <w:rsid w:val="4F6B3C13"/>
    <w:rsid w:val="502D59EC"/>
    <w:rsid w:val="50385B91"/>
    <w:rsid w:val="503F0BFC"/>
    <w:rsid w:val="507C6E09"/>
    <w:rsid w:val="50962F12"/>
    <w:rsid w:val="50DB26D2"/>
    <w:rsid w:val="5106687C"/>
    <w:rsid w:val="51154388"/>
    <w:rsid w:val="51560A8C"/>
    <w:rsid w:val="51644DBE"/>
    <w:rsid w:val="51764AF1"/>
    <w:rsid w:val="517E134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646B6B"/>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1F781C"/>
    <w:rsid w:val="59314528"/>
    <w:rsid w:val="59374B66"/>
    <w:rsid w:val="599E6993"/>
    <w:rsid w:val="59F362D1"/>
    <w:rsid w:val="5A0B7680"/>
    <w:rsid w:val="5A1804F3"/>
    <w:rsid w:val="5A1836E6"/>
    <w:rsid w:val="5A367002"/>
    <w:rsid w:val="5A393967"/>
    <w:rsid w:val="5A405C9C"/>
    <w:rsid w:val="5ABC1175"/>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0A4D82"/>
    <w:rsid w:val="60320168"/>
    <w:rsid w:val="604F4F31"/>
    <w:rsid w:val="606C3347"/>
    <w:rsid w:val="60870181"/>
    <w:rsid w:val="60925BF2"/>
    <w:rsid w:val="60A23FED"/>
    <w:rsid w:val="60CF1B28"/>
    <w:rsid w:val="60E94998"/>
    <w:rsid w:val="61314F95"/>
    <w:rsid w:val="6138591F"/>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14754"/>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CE69C6"/>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5084</Words>
  <Characters>5240</Characters>
  <Lines>101</Lines>
  <Paragraphs>28</Paragraphs>
  <TotalTime>180</TotalTime>
  <ScaleCrop>false</ScaleCrop>
  <LinksUpToDate>false</LinksUpToDate>
  <CharactersWithSpaces>5349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2026-01-22T10:04:11Z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eyJoZGlkIjoiMzc1OGNlMDJlMzRlMzMzYmE1ZjU3MzU3ZjgyMjI5MWIiLCJ1c2VySWQiOiIyMjg3MzE2MzAifQ==</vt:lpwstr>
  </property>
</Properties>
</file>