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76373863"/>
      <w:bookmarkStart w:id="2" w:name="_Toc1304"/>
      <w:bookmarkStart w:id="3" w:name="_Toc10059"/>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bookmarkStart w:id="197" w:name="_GoBack"/>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15376"/>
      <w:bookmarkStart w:id="9" w:name="_Toc22435"/>
      <w:bookmarkStart w:id="10" w:name="_Toc282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项目名称：75%医用酒精喷雾消毒小瓶</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76373865"/>
            <w:bookmarkStart w:id="16" w:name="_Toc5838"/>
            <w:bookmarkStart w:id="17" w:name="_Toc18060"/>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75%医用酒精喷雾消毒小瓶</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rPr>
              <w:t>药学部</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30358"/>
      <w:bookmarkStart w:id="21" w:name="_Toc25496"/>
      <w:bookmarkStart w:id="22" w:name="_Toc26504"/>
      <w:bookmarkStart w:id="23" w:name="_Toc343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7527"/>
      <w:bookmarkStart w:id="32" w:name="_Toc18799"/>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药学部</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药学部</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药学部</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药学部</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bookmarkEnd w:id="197"/>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14224"/>
      <w:bookmarkStart w:id="45" w:name="_Toc25272"/>
      <w:bookmarkStart w:id="46" w:name="_Toc9714"/>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11474"/>
      <w:bookmarkStart w:id="53" w:name="_Toc2599"/>
      <w:bookmarkStart w:id="54" w:name="_Toc13391"/>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76373876"/>
      <w:bookmarkStart w:id="60" w:name="_Toc29225"/>
      <w:bookmarkStart w:id="61" w:name="_Toc30465"/>
      <w:bookmarkStart w:id="62" w:name="_Toc6355"/>
      <w:bookmarkStart w:id="63" w:name="_Toc13107"/>
      <w:bookmarkStart w:id="64" w:name="_Toc1955"/>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0173C61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带喷头100ml75%医院酒精小瓶，用于调配药品前西林瓶和安瓿瓶消毒。</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4791"/>
      <w:bookmarkStart w:id="68" w:name="_Toc76373878"/>
      <w:bookmarkStart w:id="69" w:name="_Toc31843"/>
      <w:bookmarkStart w:id="70" w:name="_Toc17524"/>
      <w:bookmarkStart w:id="71" w:name="_Toc17944"/>
      <w:bookmarkStart w:id="72" w:name="_Toc1768"/>
      <w:bookmarkStart w:id="73" w:name="_Toc2072"/>
      <w:bookmarkStart w:id="74" w:name="_Toc779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9836"/>
      <w:bookmarkStart w:id="79" w:name="_Toc9339"/>
      <w:bookmarkStart w:id="80" w:name="_Toc22561"/>
      <w:bookmarkStart w:id="81" w:name="_Toc30551"/>
      <w:bookmarkStart w:id="82" w:name="_Toc76373879"/>
      <w:bookmarkStart w:id="83" w:name="_Toc1431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737"/>
      <w:bookmarkStart w:id="89" w:name="_Toc20263"/>
      <w:bookmarkStart w:id="90" w:name="_Toc20772"/>
      <w:bookmarkStart w:id="91" w:name="_Toc12384"/>
      <w:bookmarkStart w:id="92" w:name="_Toc76373885"/>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11052"/>
      <w:bookmarkStart w:id="96" w:name="_Toc28189"/>
      <w:bookmarkStart w:id="97" w:name="_Toc23699"/>
      <w:bookmarkStart w:id="98" w:name="_Toc7115"/>
      <w:bookmarkStart w:id="99" w:name="_Toc76373886"/>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5535"/>
      <w:bookmarkStart w:id="104" w:name="_Toc13585"/>
      <w:bookmarkStart w:id="105" w:name="_Toc19809"/>
      <w:bookmarkStart w:id="106" w:name="_Toc9147"/>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5251"/>
      <w:bookmarkStart w:id="110" w:name="_Toc16925"/>
      <w:bookmarkStart w:id="111" w:name="_Toc8546"/>
      <w:bookmarkStart w:id="112" w:name="_Toc30068"/>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27443"/>
      <w:bookmarkStart w:id="118" w:name="_Toc76373890"/>
      <w:bookmarkStart w:id="119" w:name="_Toc26071"/>
      <w:bookmarkStart w:id="120" w:name="_Toc11654"/>
      <w:bookmarkStart w:id="121" w:name="_Toc11342"/>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20391"/>
      <w:bookmarkStart w:id="125" w:name="_Toc76373891"/>
      <w:bookmarkStart w:id="126" w:name="_Toc10864"/>
      <w:bookmarkStart w:id="127" w:name="_Toc25199"/>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975"/>
      <w:bookmarkStart w:id="137" w:name="_Toc19409"/>
      <w:bookmarkStart w:id="138" w:name="_Toc76373904"/>
      <w:bookmarkStart w:id="139" w:name="_Toc10152"/>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11763"/>
      <w:bookmarkStart w:id="143" w:name="_Toc7750"/>
      <w:bookmarkStart w:id="144" w:name="_Toc12863"/>
      <w:bookmarkStart w:id="145" w:name="_Toc25920"/>
      <w:bookmarkStart w:id="146" w:name="_Toc11892"/>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493178790"/>
      <w:bookmarkStart w:id="171" w:name="_Toc21431"/>
      <w:bookmarkStart w:id="172" w:name="_Toc76373909"/>
      <w:bookmarkStart w:id="173" w:name="_Toc9795"/>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16487"/>
      <w:bookmarkStart w:id="180" w:name="_Toc76373910"/>
      <w:bookmarkStart w:id="181" w:name="_Toc12647"/>
      <w:bookmarkStart w:id="182" w:name="_Toc411"/>
      <w:bookmarkStart w:id="183" w:name="_Toc493178791"/>
      <w:bookmarkStart w:id="184" w:name="_Toc20258"/>
      <w:bookmarkStart w:id="185" w:name="_Toc20875"/>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16151"/>
      <w:bookmarkStart w:id="189" w:name="_Toc6217"/>
      <w:bookmarkStart w:id="190" w:name="_Toc493178793"/>
      <w:bookmarkStart w:id="191" w:name="_Toc20605"/>
      <w:bookmarkStart w:id="192" w:name="_Toc8925"/>
      <w:bookmarkStart w:id="193" w:name="_Toc492721038"/>
      <w:bookmarkStart w:id="194" w:name="_Toc19291"/>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0EDAF5-9B06-43EE-9D3B-09D3E4A837A0}"/>
  </w:font>
  <w:font w:name="黑体">
    <w:panose1 w:val="02010609060101010101"/>
    <w:charset w:val="86"/>
    <w:family w:val="auto"/>
    <w:pitch w:val="default"/>
    <w:sig w:usb0="800002BF" w:usb1="38CF7CFA" w:usb2="00000016" w:usb3="00000000" w:csb0="00040001" w:csb1="00000000"/>
    <w:embedRegular r:id="rId2" w:fontKey="{0F99B71F-2374-4684-A4BD-606F312C1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802A8EF-56FB-40F4-9F64-4E88AA140A2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93AB807-D03C-4868-A8F1-54CB43B77B7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E9CB50DF-86A5-4E7A-BA4D-7DF6AFE8249D}"/>
  </w:font>
  <w:font w:name="方正黑体_GBK">
    <w:panose1 w:val="03000509000000000000"/>
    <w:charset w:val="86"/>
    <w:family w:val="script"/>
    <w:pitch w:val="default"/>
    <w:sig w:usb0="00000001" w:usb1="080E0000" w:usb2="00000000" w:usb3="00000000" w:csb0="00040000" w:csb1="00000000"/>
    <w:embedRegular r:id="rId6" w:fontKey="{81D00F44-64F5-40FF-B55B-EA39A6CE31CE}"/>
  </w:font>
  <w:font w:name="方正小标宋_GBK">
    <w:panose1 w:val="03000509000000000000"/>
    <w:charset w:val="86"/>
    <w:family w:val="script"/>
    <w:pitch w:val="default"/>
    <w:sig w:usb0="00000001" w:usb1="080E0000" w:usb2="00000000" w:usb3="00000000" w:csb0="00040000" w:csb1="00000000"/>
    <w:embedRegular r:id="rId7" w:fontKey="{AA67D2CB-A1C7-40A1-B6D6-99B488BC9530}"/>
  </w:font>
  <w:font w:name="微软雅黑">
    <w:panose1 w:val="020B0503020204020204"/>
    <w:charset w:val="86"/>
    <w:family w:val="swiss"/>
    <w:pitch w:val="default"/>
    <w:sig w:usb0="80000287" w:usb1="2ACF3C50" w:usb2="00000016" w:usb3="00000000" w:csb0="0004001F" w:csb1="00000000"/>
    <w:embedRegular r:id="rId8" w:fontKey="{1F9B8A5A-3084-4333-9FD2-B0EDE688260C}"/>
  </w:font>
  <w:font w:name="仿宋">
    <w:panose1 w:val="02010609060101010101"/>
    <w:charset w:val="86"/>
    <w:family w:val="modern"/>
    <w:pitch w:val="default"/>
    <w:sig w:usb0="800002BF" w:usb1="38CF7CFA" w:usb2="00000016" w:usb3="00000000" w:csb0="00040001" w:csb1="00000000"/>
    <w:embedRegular r:id="rId9" w:fontKey="{11547B8E-C039-47DA-9E0F-5AB11E206B40}"/>
  </w:font>
  <w:font w:name="楷体">
    <w:panose1 w:val="02010609060101010101"/>
    <w:charset w:val="86"/>
    <w:family w:val="modern"/>
    <w:pitch w:val="default"/>
    <w:sig w:usb0="800002BF" w:usb1="38CF7CFA" w:usb2="00000016" w:usb3="00000000" w:csb0="00040001" w:csb1="00000000"/>
    <w:embedRegular r:id="rId10" w:fontKey="{45E14ABC-3EF5-4744-AF14-096687D9B121}"/>
  </w:font>
  <w:font w:name="WPSEMBED12">
    <w:panose1 w:val="03000509000000000000"/>
    <w:charset w:val="86"/>
    <w:family w:val="auto"/>
    <w:pitch w:val="default"/>
    <w:sig w:usb0="00000001" w:usb1="080E0000" w:usb2="00000000" w:usb3="00000000" w:csb0="00040000" w:csb1="00000000"/>
  </w:font>
  <w:font w:name="WPSEMBED1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B67A46"/>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EA0C8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5633</Words>
  <Characters>5744</Characters>
  <Lines>101</Lines>
  <Paragraphs>28</Paragraphs>
  <TotalTime>2</TotalTime>
  <ScaleCrop>false</ScaleCrop>
  <LinksUpToDate>false</LinksUpToDate>
  <CharactersWithSpaces>6230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2026-02-26T02:15:33Z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