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899B6"/>
    <w:tbl>
      <w:tblPr>
        <w:tblStyle w:val="4"/>
        <w:tblW w:w="953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3038"/>
        <w:gridCol w:w="3324"/>
        <w:gridCol w:w="1750"/>
        <w:gridCol w:w="741"/>
      </w:tblGrid>
      <w:tr w14:paraId="0F037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95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9BB9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lang w:bidi="ar"/>
              </w:rPr>
              <w:t>产前超声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lang w:val="en-US" w:eastAsia="zh-CN" w:bidi="ar"/>
              </w:rPr>
              <w:t>人工智能辅助检测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lang w:bidi="ar"/>
              </w:rPr>
              <w:t>系统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lang w:val="en-US" w:eastAsia="zh-CN" w:bidi="ar"/>
              </w:rPr>
              <w:t xml:space="preserve"> V1.0</w:t>
            </w:r>
          </w:p>
        </w:tc>
      </w:tr>
      <w:tr w14:paraId="2E3C6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91E7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2015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功能模块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9243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功能简述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0319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数量（台）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666C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 w14:paraId="60787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622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B60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软件要求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CB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具体需求详见技术规格要求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523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624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2AB0F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6B4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8E51C">
            <w:pPr>
              <w:pStyle w:val="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配套硬件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A2F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具体需求详见技术规格要求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5656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9C95A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</w:tbl>
    <w:tbl>
      <w:tblPr>
        <w:tblStyle w:val="4"/>
        <w:tblpPr w:leftFromText="180" w:rightFromText="180" w:vertAnchor="text" w:horzAnchor="page" w:tblpX="1243" w:tblpY="1341"/>
        <w:tblOverlap w:val="never"/>
        <w:tblW w:w="953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8137"/>
        <w:gridCol w:w="722"/>
      </w:tblGrid>
      <w:tr w14:paraId="68AA6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339E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功能</w:t>
            </w:r>
          </w:p>
          <w:p w14:paraId="1705976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模块</w:t>
            </w:r>
          </w:p>
        </w:tc>
        <w:tc>
          <w:tcPr>
            <w:tcW w:w="8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5070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功能描述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F6CB9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备注</w:t>
            </w:r>
          </w:p>
        </w:tc>
      </w:tr>
      <w:tr w14:paraId="44B19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4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4391F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一、软件要求</w:t>
            </w:r>
          </w:p>
        </w:tc>
        <w:tc>
          <w:tcPr>
            <w:tcW w:w="8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DEBF3">
            <w:pPr>
              <w:pStyle w:val="2"/>
              <w:numPr>
                <w:ilvl w:val="0"/>
                <w:numId w:val="1"/>
              </w:numPr>
              <w:spacing w:line="24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登记模块</w:t>
            </w:r>
          </w:p>
          <w:p w14:paraId="4F7BCD5B">
            <w:pPr>
              <w:numPr>
                <w:ilvl w:val="1"/>
                <w:numId w:val="1"/>
              </w:numPr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支持快速新增病人，可以使用连续新增功能和连续预约功能；快速新增基本信息为空病例，后期可再将病例基本信息维护进去</w:t>
            </w:r>
            <w:r>
              <w:rPr>
                <w:rFonts w:hint="eastAsia" w:ascii="宋体" w:hAnsi="宋体"/>
                <w:szCs w:val="24"/>
              </w:rPr>
              <w:t>；</w:t>
            </w:r>
            <w:r>
              <w:rPr>
                <w:rFonts w:ascii="宋体" w:hAnsi="宋体"/>
                <w:szCs w:val="24"/>
              </w:rPr>
              <w:t xml:space="preserve"> </w:t>
            </w:r>
          </w:p>
          <w:p w14:paraId="087AEAA6">
            <w:pPr>
              <w:numPr>
                <w:ilvl w:val="1"/>
                <w:numId w:val="1"/>
              </w:numPr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支持登记时自动判断复诊病人或复诊弹框提醒，以及复诊病人信息更新；</w:t>
            </w:r>
          </w:p>
          <w:p w14:paraId="7B8C190E">
            <w:pPr>
              <w:numPr>
                <w:ilvl w:val="1"/>
                <w:numId w:val="1"/>
              </w:num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支持根据早孕期</w:t>
            </w:r>
            <w:r>
              <w:rPr>
                <w:rFonts w:ascii="宋体" w:hAnsi="宋体"/>
                <w:szCs w:val="24"/>
              </w:rPr>
              <w:t>NT</w:t>
            </w:r>
            <w:r>
              <w:rPr>
                <w:rFonts w:hint="eastAsia" w:ascii="宋体" w:hAnsi="宋体"/>
                <w:szCs w:val="24"/>
              </w:rPr>
              <w:t>、中晚孕一级、中晚孕二级、中晚孕三级、中晚孕三级（含胎儿心动图）、</w:t>
            </w:r>
            <w:r>
              <w:rPr>
                <w:rFonts w:ascii="宋体" w:hAnsi="宋体"/>
                <w:szCs w:val="24"/>
              </w:rPr>
              <w:t>专项检查</w:t>
            </w:r>
            <w:r>
              <w:rPr>
                <w:rFonts w:hint="eastAsia" w:ascii="宋体" w:hAnsi="宋体"/>
                <w:szCs w:val="24"/>
              </w:rPr>
              <w:t>胎儿心动图六大产前检查类型，</w:t>
            </w:r>
            <w:r>
              <w:rPr>
                <w:rFonts w:ascii="宋体" w:hAnsi="宋体"/>
                <w:szCs w:val="24"/>
              </w:rPr>
              <w:t>可以根据填写的孕周自动选择检查类型</w:t>
            </w:r>
            <w:r>
              <w:rPr>
                <w:rFonts w:hint="eastAsia" w:ascii="宋体" w:hAnsi="宋体"/>
                <w:szCs w:val="24"/>
              </w:rPr>
              <w:t>，</w:t>
            </w:r>
            <w:r>
              <w:rPr>
                <w:rFonts w:ascii="宋体" w:hAnsi="宋体"/>
                <w:szCs w:val="24"/>
              </w:rPr>
              <w:t>检查类型可依据医院实际情况进行调整；</w:t>
            </w:r>
          </w:p>
          <w:p w14:paraId="74FE70F3">
            <w:pPr>
              <w:pStyle w:val="2"/>
              <w:numPr>
                <w:ilvl w:val="0"/>
                <w:numId w:val="1"/>
              </w:numPr>
              <w:spacing w:line="24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影像采集</w:t>
            </w:r>
          </w:p>
          <w:p w14:paraId="3097736F">
            <w:pPr>
              <w:numPr>
                <w:ilvl w:val="1"/>
                <w:numId w:val="1"/>
              </w:num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▲早孕期</w:t>
            </w:r>
            <w:r>
              <w:rPr>
                <w:rFonts w:ascii="宋体" w:hAnsi="宋体"/>
                <w:szCs w:val="24"/>
              </w:rPr>
              <w:t>NT</w:t>
            </w:r>
            <w:r>
              <w:rPr>
                <w:rFonts w:hint="eastAsia" w:ascii="宋体" w:hAnsi="宋体"/>
                <w:szCs w:val="24"/>
              </w:rPr>
              <w:t>支持2个切面自动采集，中晚孕</w:t>
            </w:r>
            <w:r>
              <w:rPr>
                <w:rFonts w:ascii="宋体" w:hAnsi="宋体"/>
                <w:szCs w:val="24"/>
              </w:rPr>
              <w:t>一、二、三级</w:t>
            </w:r>
            <w:r>
              <w:rPr>
                <w:rFonts w:hint="eastAsia" w:ascii="宋体" w:hAnsi="宋体"/>
                <w:szCs w:val="24"/>
              </w:rPr>
              <w:t>支持5</w:t>
            </w:r>
            <w:r>
              <w:rPr>
                <w:rFonts w:ascii="宋体" w:hAnsi="宋体"/>
                <w:szCs w:val="24"/>
              </w:rPr>
              <w:t>4</w:t>
            </w:r>
            <w:r>
              <w:rPr>
                <w:rFonts w:hint="eastAsia" w:ascii="宋体" w:hAnsi="宋体"/>
                <w:szCs w:val="24"/>
              </w:rPr>
              <w:t>个切面自动采集，胎儿心动图检查支持22个切面自动采集；(提供包含“产前超声实时智能质控”关键字的软件著作权复印件作为佐证)</w:t>
            </w:r>
          </w:p>
          <w:p w14:paraId="2CACA3CF">
            <w:pPr>
              <w:numPr>
                <w:ilvl w:val="1"/>
                <w:numId w:val="1"/>
              </w:num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▲支持自动识别不同设备标尺，自动测量生长参数值。早孕期支持NT,CRL自动测量；中晚孕期支持BPD,HC,AC,FL,HL,PL,LVW,TCD、羊水指数、羊水最大深度、脐血流收缩期最高血流速度与舒张期最低血流速度自动测量，SD值、PI、其中BPD支持外-内与外-外两种测量方式；(提供包含“检查报告文档注册管理”关键字的软件著作权复印件作为佐证)</w:t>
            </w:r>
          </w:p>
          <w:p w14:paraId="04829D86">
            <w:pPr>
              <w:numPr>
                <w:ilvl w:val="1"/>
                <w:numId w:val="1"/>
              </w:num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支持根据检查类型，获取超声设备的实时影像，并实时标注出自动识别的切面结构；</w:t>
            </w:r>
          </w:p>
          <w:p w14:paraId="7A52FB47">
            <w:pPr>
              <w:numPr>
                <w:ilvl w:val="1"/>
                <w:numId w:val="1"/>
              </w:num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支持显示实时画面识别的切面名称、质控得分、质控等级（标准、基本标准、非标准）；</w:t>
            </w:r>
          </w:p>
          <w:p w14:paraId="255502A0">
            <w:pPr>
              <w:numPr>
                <w:ilvl w:val="1"/>
                <w:numId w:val="1"/>
              </w:num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支持最高分切面自动替换低分的切面作为标准切面；</w:t>
            </w:r>
          </w:p>
          <w:p w14:paraId="67EE7648">
            <w:pPr>
              <w:numPr>
                <w:ilvl w:val="1"/>
                <w:numId w:val="1"/>
              </w:num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支持自动采集的标准切面，前后20帧作为有效视频帧，形成动态实况视频；</w:t>
            </w:r>
          </w:p>
          <w:p w14:paraId="385CD441">
            <w:pPr>
              <w:numPr>
                <w:ilvl w:val="1"/>
                <w:numId w:val="1"/>
              </w:num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支持通过快捷键、超声设备按钮、手柄采集图像；</w:t>
            </w:r>
          </w:p>
          <w:p w14:paraId="10DD1CDF">
            <w:pPr>
              <w:numPr>
                <w:ilvl w:val="1"/>
                <w:numId w:val="1"/>
              </w:num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支持根据不同检查类型，显示当前检查的待采集切面列表；</w:t>
            </w:r>
          </w:p>
          <w:p w14:paraId="1FAE1B50">
            <w:pPr>
              <w:numPr>
                <w:ilvl w:val="1"/>
                <w:numId w:val="1"/>
              </w:num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▲支持查看检查过程中切面是否有遗漏，当切面被保存下来时，左侧切面列表的切面名称字体变绿、闪动且自动收回，没有被采集的切面会持续留在列表中，减少切面的遗漏；（需提供产品功能截图作为佐证材料）</w:t>
            </w:r>
          </w:p>
          <w:p w14:paraId="0C50B27C">
            <w:pPr>
              <w:numPr>
                <w:ilvl w:val="1"/>
                <w:numId w:val="1"/>
              </w:num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支持展开检查切面名称列表，查看已采集的切面；</w:t>
            </w:r>
          </w:p>
          <w:p w14:paraId="1E5B5D87">
            <w:pPr>
              <w:numPr>
                <w:ilvl w:val="1"/>
                <w:numId w:val="1"/>
              </w:num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支持双击已采集到切面名称，自动跳到该切面视频，查看对应的视频影像；</w:t>
            </w:r>
          </w:p>
          <w:p w14:paraId="730519E4">
            <w:pPr>
              <w:numPr>
                <w:ilvl w:val="1"/>
                <w:numId w:val="1"/>
              </w:num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▲支持多胎检查，区分多胎待采集切面列表。支持切换显示、采集不同胎的待采集切面列表，已采集影像列表多胎同步切换；（需提供产品功能截图作为佐证材料）</w:t>
            </w:r>
          </w:p>
          <w:p w14:paraId="021AFFE2">
            <w:pPr>
              <w:numPr>
                <w:ilvl w:val="1"/>
                <w:numId w:val="1"/>
              </w:num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支持区分通过颜色显示已采集影像的详细信息，包括人工采集/自动采集，对应的切面名称、标准情况、分值。多胎时，标记是哪一胎的影像；</w:t>
            </w:r>
          </w:p>
          <w:p w14:paraId="60CDF872">
            <w:pPr>
              <w:numPr>
                <w:ilvl w:val="1"/>
                <w:numId w:val="1"/>
              </w:num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▲支持自动采集的切面显示测量的信息，包括测量的线，测量值大小，相关的计算结果信息，如预估孕周信息、百分位数、Z分数、不同参数的比值信息、计算的预估体重信息；（需提供产品功能截图作为佐证材料）</w:t>
            </w:r>
          </w:p>
          <w:p w14:paraId="025634C9">
            <w:pPr>
              <w:numPr>
                <w:ilvl w:val="1"/>
                <w:numId w:val="1"/>
              </w:num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支持对留存的切面，标记区分显示人工采集或自动采集；</w:t>
            </w:r>
          </w:p>
          <w:p w14:paraId="435A72B8">
            <w:pPr>
              <w:numPr>
                <w:ilvl w:val="1"/>
                <w:numId w:val="1"/>
              </w:num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支持通过点击影像缩略图查看放大影像；</w:t>
            </w:r>
          </w:p>
          <w:p w14:paraId="37853DE6">
            <w:pPr>
              <w:numPr>
                <w:ilvl w:val="1"/>
                <w:numId w:val="1"/>
              </w:num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支持查看当前检查所有已采集的影像；</w:t>
            </w:r>
          </w:p>
          <w:p w14:paraId="750A714A">
            <w:pPr>
              <w:numPr>
                <w:ilvl w:val="1"/>
                <w:numId w:val="1"/>
              </w:num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支持1×1，2×2，3×3，4×4格式查看图像；</w:t>
            </w:r>
          </w:p>
          <w:p w14:paraId="430B075B">
            <w:pPr>
              <w:numPr>
                <w:ilvl w:val="1"/>
                <w:numId w:val="1"/>
              </w:num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▲支持自动采集的切面，点击播放其采集标准切面的前后10帧的有效视频帧形成的实况动态视频，且支持自动循环播放、暂停播放、倍速播放；（提供包含“影像质控”关键字的软件著作权复印件作为佐证）</w:t>
            </w:r>
          </w:p>
          <w:p w14:paraId="2D4B8D02">
            <w:pPr>
              <w:numPr>
                <w:ilvl w:val="1"/>
                <w:numId w:val="1"/>
              </w:num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支持1×1格式下放大缩小图像、并显示自动识别的小结构。</w:t>
            </w:r>
          </w:p>
          <w:p w14:paraId="556D15BA">
            <w:pPr>
              <w:numPr>
                <w:ilvl w:val="1"/>
                <w:numId w:val="1"/>
              </w:num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支持1×1格式下显示该切面的最优切面及人工采集的切面，支持用户选择最优切面，支持切面的最优替换。</w:t>
            </w:r>
          </w:p>
          <w:p w14:paraId="25F1A958">
            <w:pPr>
              <w:numPr>
                <w:ilvl w:val="1"/>
                <w:numId w:val="1"/>
              </w:num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支持1×1格式下有测量值的切面，支持对人工智能的测量进行人工调整测量线条以调整测量值；</w:t>
            </w:r>
          </w:p>
          <w:p w14:paraId="070852F3">
            <w:pPr>
              <w:numPr>
                <w:ilvl w:val="1"/>
                <w:numId w:val="1"/>
              </w:num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支持多页签，编辑a报告的同时，不影响b的图像采集；</w:t>
            </w:r>
          </w:p>
          <w:p w14:paraId="6E792819">
            <w:pPr>
              <w:numPr>
                <w:ilvl w:val="1"/>
                <w:numId w:val="1"/>
              </w:num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支持发送到当前患者的影像也可以播放动态小视频。</w:t>
            </w:r>
          </w:p>
          <w:p w14:paraId="6900CC87">
            <w:pPr>
              <w:numPr>
                <w:ilvl w:val="0"/>
                <w:numId w:val="0"/>
              </w:numPr>
              <w:ind w:leftChars="0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462530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</w:rPr>
              <w:t>套</w:t>
            </w:r>
          </w:p>
        </w:tc>
      </w:tr>
      <w:tr w14:paraId="08B58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048AA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二、硬件要求</w:t>
            </w:r>
          </w:p>
        </w:tc>
        <w:tc>
          <w:tcPr>
            <w:tcW w:w="8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E916A">
            <w:pPr>
              <w:numPr>
                <w:ilvl w:val="0"/>
                <w:numId w:val="2"/>
              </w:numPr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台式机主机</w:t>
            </w:r>
          </w:p>
          <w:p w14:paraId="12C47A38">
            <w:pPr>
              <w:numPr>
                <w:ilvl w:val="1"/>
                <w:numId w:val="2"/>
              </w:numPr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主机CPU≥16核</w:t>
            </w:r>
          </w:p>
          <w:p w14:paraId="29D18C4A">
            <w:pPr>
              <w:numPr>
                <w:ilvl w:val="1"/>
                <w:numId w:val="2"/>
              </w:numPr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主机DDR4内存 ≥64G</w:t>
            </w:r>
          </w:p>
          <w:p w14:paraId="0770021C">
            <w:pPr>
              <w:numPr>
                <w:ilvl w:val="1"/>
                <w:numId w:val="2"/>
              </w:numPr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主机SSD固态硬盘≥960G </w:t>
            </w:r>
          </w:p>
          <w:p w14:paraId="2D149193">
            <w:pPr>
              <w:numPr>
                <w:ilvl w:val="1"/>
                <w:numId w:val="2"/>
              </w:numPr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主机GPU，显存容量≥16G，显存带宽≥320G/s</w:t>
            </w:r>
          </w:p>
          <w:p w14:paraId="68578EA8">
            <w:pPr>
              <w:numPr>
                <w:ilvl w:val="1"/>
                <w:numId w:val="2"/>
              </w:numPr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显示器≥22寸，内置扬声器</w:t>
            </w:r>
          </w:p>
          <w:p w14:paraId="43B0A464">
            <w:pPr>
              <w:numPr>
                <w:ilvl w:val="1"/>
                <w:numId w:val="2"/>
              </w:numPr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高清采集卡</w:t>
            </w:r>
          </w:p>
          <w:p w14:paraId="39AC085E"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</w:p>
          <w:p w14:paraId="6595D570">
            <w:pPr>
              <w:numPr>
                <w:ilvl w:val="0"/>
                <w:numId w:val="2"/>
              </w:numPr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采集套件</w:t>
            </w:r>
          </w:p>
          <w:p w14:paraId="3718A359">
            <w:pPr>
              <w:numPr>
                <w:ilvl w:val="1"/>
                <w:numId w:val="2"/>
              </w:numPr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支持DVI视频输入口；</w:t>
            </w:r>
          </w:p>
          <w:p w14:paraId="6543F964">
            <w:pPr>
              <w:numPr>
                <w:ilvl w:val="1"/>
                <w:numId w:val="2"/>
              </w:numPr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支持一机多卡，实现多路采集和预览、支持多屏显示；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936F3E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2套</w:t>
            </w:r>
          </w:p>
        </w:tc>
      </w:tr>
    </w:tbl>
    <w:p w14:paraId="4066CD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0F8159"/>
    <w:multiLevelType w:val="multilevel"/>
    <w:tmpl w:val="3E0F815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">
    <w:nsid w:val="4830F7E0"/>
    <w:multiLevelType w:val="multilevel"/>
    <w:tmpl w:val="4830F7E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B35C0"/>
    <w:rsid w:val="11C41693"/>
    <w:rsid w:val="2C48411F"/>
    <w:rsid w:val="3C095CAC"/>
    <w:rsid w:val="474456A1"/>
    <w:rsid w:val="7387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kern w:val="0"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1511</Words>
  <Characters>1579</Characters>
  <Lines>0</Lines>
  <Paragraphs>0</Paragraphs>
  <TotalTime>2</TotalTime>
  <ScaleCrop>false</ScaleCrop>
  <LinksUpToDate>false</LinksUpToDate>
  <CharactersWithSpaces>1583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2025-12-22T08:14:00Z</dcterms:created>
  <dc:creator>T14</dc:creator>
  <cp:lastModifiedBy>shmlly</cp:lastModifiedBy>
  <dcterms:modified xsi:type="dcterms:W3CDTF">2025-12-22T09:43:56Z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eyJoZGlkIjoiMDYzYTUzYTUwZGM0YWE0NjNhNzJhZWYzODRiYTI1MDkiLCJ1c2VySWQiOiIzNDExMTc2MDEifQ==</vt:lpwstr>
  </property>
  <property fmtid="{D5CDD505-2E9C-101B-9397-08002B2CF9AE}" pid="4" name="ICV">
    <vt:lpwstr>A2530D0FB6464F93A2DB00F9ABDC6995_12</vt:lpwstr>
  </property>
</Properties>
</file>