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F5E691">
      <w:pPr>
        <w:spacing w:line="276" w:lineRule="auto"/>
        <w:jc w:val="right"/>
        <w:rPr>
          <w:rFonts w:ascii="宋体"/>
          <w:sz w:val="22"/>
          <w:u w:val="single"/>
        </w:rPr>
      </w:pPr>
    </w:p>
    <w:p w14:paraId="549B22D0">
      <w:pPr>
        <w:spacing w:line="276" w:lineRule="auto"/>
        <w:jc w:val="center"/>
        <w:rPr>
          <w:rFonts w:ascii="宋体" w:hAnsi="宋体"/>
          <w:sz w:val="44"/>
          <w:szCs w:val="44"/>
        </w:rPr>
      </w:pPr>
    </w:p>
    <w:p w14:paraId="41A7E0ED">
      <w:pPr>
        <w:snapToGrid w:val="0"/>
        <w:spacing w:line="276" w:lineRule="auto"/>
        <w:ind w:left="55" w:leftChars="-101" w:hanging="267" w:hangingChars="74"/>
        <w:jc w:val="center"/>
        <w:rPr>
          <w:rFonts w:hint="eastAsia" w:ascii="宋体" w:hAnsi="宋体"/>
          <w:b/>
          <w:sz w:val="36"/>
          <w:szCs w:val="36"/>
        </w:rPr>
      </w:pPr>
      <w:r>
        <w:rPr>
          <w:rFonts w:hint="eastAsia" w:ascii="宋体" w:hAnsi="宋体"/>
          <w:b/>
          <w:sz w:val="36"/>
          <w:szCs w:val="36"/>
        </w:rPr>
        <w:t>重庆医科大学附属第二医院</w:t>
      </w:r>
    </w:p>
    <w:p w14:paraId="5EAEFB10">
      <w:pPr>
        <w:snapToGrid w:val="0"/>
        <w:spacing w:line="276" w:lineRule="auto"/>
        <w:ind w:left="55" w:leftChars="-101" w:hanging="267" w:hangingChars="74"/>
        <w:jc w:val="center"/>
        <w:rPr>
          <w:rFonts w:hint="default" w:ascii="宋体" w:hAnsi="宋体"/>
          <w:b/>
          <w:sz w:val="36"/>
          <w:szCs w:val="36"/>
          <w:lang w:val="en-US" w:eastAsia="zh-CN"/>
        </w:rPr>
      </w:pPr>
      <w:r>
        <w:rPr>
          <w:rFonts w:hint="eastAsia" w:ascii="宋体" w:hAnsi="宋体"/>
          <w:b/>
          <w:sz w:val="36"/>
          <w:szCs w:val="36"/>
          <w:lang w:val="en-US" w:eastAsia="zh-CN"/>
        </w:rPr>
        <w:t>两院区废水、废气及二次供水检测服务</w:t>
      </w:r>
    </w:p>
    <w:p w14:paraId="602948FD">
      <w:pPr>
        <w:wordWrap w:val="0"/>
        <w:autoSpaceDE w:val="0"/>
        <w:autoSpaceDN w:val="0"/>
        <w:adjustRightInd w:val="0"/>
        <w:spacing w:before="120" w:after="120" w:line="276" w:lineRule="auto"/>
        <w:jc w:val="center"/>
        <w:rPr>
          <w:rFonts w:ascii="仿宋_GB2312" w:hAnsi="仿宋_GB2312"/>
          <w:snapToGrid w:val="0"/>
          <w:sz w:val="36"/>
          <w:szCs w:val="36"/>
        </w:rPr>
      </w:pPr>
    </w:p>
    <w:p w14:paraId="2AE1F5F1">
      <w:pPr>
        <w:wordWrap w:val="0"/>
        <w:autoSpaceDE w:val="0"/>
        <w:autoSpaceDN w:val="0"/>
        <w:adjustRightInd w:val="0"/>
        <w:spacing w:before="120" w:after="120" w:line="276" w:lineRule="auto"/>
        <w:jc w:val="center"/>
        <w:rPr>
          <w:rFonts w:ascii="仿宋_GB2312" w:hAnsi="仿宋_GB2312"/>
          <w:b/>
          <w:snapToGrid w:val="0"/>
          <w:sz w:val="72"/>
          <w:szCs w:val="72"/>
        </w:rPr>
      </w:pPr>
      <w:r>
        <w:rPr>
          <w:rFonts w:hint="eastAsia" w:ascii="仿宋_GB2312" w:hAnsi="仿宋_GB2312"/>
          <w:b/>
          <w:snapToGrid w:val="0"/>
          <w:sz w:val="72"/>
          <w:szCs w:val="72"/>
          <w:lang w:val="en-US" w:eastAsia="zh-CN"/>
        </w:rPr>
        <w:t>阳光推介</w:t>
      </w:r>
      <w:r>
        <w:rPr>
          <w:rFonts w:ascii="仿宋_GB2312" w:hAnsi="仿宋_GB2312"/>
          <w:b/>
          <w:snapToGrid w:val="0"/>
          <w:sz w:val="72"/>
          <w:szCs w:val="72"/>
        </w:rPr>
        <w:t>文件</w:t>
      </w:r>
    </w:p>
    <w:p w14:paraId="39A4E4D6">
      <w:pPr>
        <w:wordWrap w:val="0"/>
        <w:autoSpaceDE w:val="0"/>
        <w:autoSpaceDN w:val="0"/>
        <w:adjustRightInd w:val="0"/>
        <w:spacing w:line="276" w:lineRule="auto"/>
        <w:jc w:val="center"/>
        <w:rPr>
          <w:rFonts w:eastAsia="彩虹小标宋"/>
          <w:b/>
          <w:snapToGrid w:val="0"/>
          <w:sz w:val="36"/>
          <w:szCs w:val="48"/>
        </w:rPr>
      </w:pPr>
    </w:p>
    <w:p w14:paraId="6EB37BF8">
      <w:pPr>
        <w:pStyle w:val="12"/>
        <w:spacing w:line="276" w:lineRule="auto"/>
      </w:pPr>
    </w:p>
    <w:p w14:paraId="0F74C464"/>
    <w:p w14:paraId="26BB034C">
      <w:pPr>
        <w:pStyle w:val="12"/>
      </w:pPr>
    </w:p>
    <w:p w14:paraId="42825766"/>
    <w:p w14:paraId="7C9D5084">
      <w:pPr>
        <w:pStyle w:val="12"/>
      </w:pPr>
    </w:p>
    <w:p w14:paraId="441BEC35">
      <w:pPr>
        <w:pStyle w:val="12"/>
      </w:pPr>
    </w:p>
    <w:p w14:paraId="324975CA">
      <w:pPr>
        <w:pStyle w:val="12"/>
      </w:pPr>
    </w:p>
    <w:p w14:paraId="3599F3E1">
      <w:pPr>
        <w:pStyle w:val="12"/>
      </w:pPr>
    </w:p>
    <w:p w14:paraId="74193B6D">
      <w:pPr>
        <w:pStyle w:val="12"/>
      </w:pPr>
    </w:p>
    <w:p w14:paraId="5571D3E7">
      <w:pPr>
        <w:pStyle w:val="12"/>
      </w:pPr>
    </w:p>
    <w:p w14:paraId="77416330">
      <w:pPr>
        <w:pStyle w:val="12"/>
      </w:pPr>
    </w:p>
    <w:p w14:paraId="54FDEF44"/>
    <w:p w14:paraId="6650F254">
      <w:pPr>
        <w:pStyle w:val="12"/>
      </w:pPr>
    </w:p>
    <w:p w14:paraId="76A7D59F">
      <w:pPr>
        <w:adjustRightInd w:val="0"/>
        <w:spacing w:line="276" w:lineRule="auto"/>
        <w:ind w:firstLine="624"/>
        <w:jc w:val="center"/>
        <w:rPr>
          <w:snapToGrid w:val="0"/>
          <w:sz w:val="44"/>
        </w:rPr>
      </w:pPr>
    </w:p>
    <w:p w14:paraId="1FBB30C5">
      <w:pPr>
        <w:adjustRightInd w:val="0"/>
        <w:spacing w:line="276" w:lineRule="auto"/>
        <w:ind w:firstLine="624"/>
        <w:jc w:val="center"/>
        <w:rPr>
          <w:snapToGrid w:val="0"/>
          <w:sz w:val="44"/>
        </w:rPr>
      </w:pPr>
    </w:p>
    <w:p w14:paraId="7826A6F0">
      <w:pPr>
        <w:pStyle w:val="12"/>
      </w:pPr>
    </w:p>
    <w:p w14:paraId="770BF1E1"/>
    <w:p w14:paraId="6B4AC0B8">
      <w:pPr>
        <w:adjustRightInd w:val="0"/>
        <w:spacing w:line="276" w:lineRule="auto"/>
        <w:ind w:firstLine="624"/>
        <w:jc w:val="center"/>
        <w:rPr>
          <w:snapToGrid w:val="0"/>
          <w:sz w:val="44"/>
        </w:rPr>
      </w:pPr>
    </w:p>
    <w:p w14:paraId="4C5C9A0F">
      <w:pPr>
        <w:pStyle w:val="12"/>
      </w:pPr>
    </w:p>
    <w:p w14:paraId="2DD033CD">
      <w:pPr>
        <w:adjustRightInd w:val="0"/>
        <w:spacing w:line="276" w:lineRule="auto"/>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14:paraId="27601B1D">
      <w:pPr>
        <w:adjustRightInd w:val="0"/>
        <w:spacing w:line="276" w:lineRule="auto"/>
        <w:ind w:firstLine="3682" w:firstLineChars="1023"/>
        <w:rPr>
          <w:snapToGrid w:val="0"/>
          <w:sz w:val="44"/>
        </w:rPr>
      </w:pPr>
      <w:r>
        <w:rPr>
          <w:rFonts w:hint="eastAsia"/>
          <w:snapToGrid w:val="0"/>
          <w:sz w:val="36"/>
          <w:szCs w:val="36"/>
        </w:rPr>
        <w:t>二〇二</w:t>
      </w:r>
      <w:r>
        <w:rPr>
          <w:rFonts w:hint="eastAsia"/>
          <w:snapToGrid w:val="0"/>
          <w:sz w:val="36"/>
          <w:szCs w:val="36"/>
          <w:lang w:val="en-US" w:eastAsia="zh-CN"/>
        </w:rPr>
        <w:t>六</w:t>
      </w:r>
      <w:r>
        <w:rPr>
          <w:rFonts w:hint="eastAsia"/>
          <w:snapToGrid w:val="0"/>
          <w:sz w:val="36"/>
          <w:szCs w:val="36"/>
        </w:rPr>
        <w:t>年</w:t>
      </w:r>
      <w:r>
        <w:rPr>
          <w:rFonts w:hint="eastAsia" w:ascii="宋体" w:hAnsi="宋体" w:cs="宋体"/>
          <w:sz w:val="36"/>
          <w:szCs w:val="36"/>
          <w:lang w:val="en-US" w:eastAsia="zh-CN"/>
        </w:rPr>
        <w:t>一</w:t>
      </w:r>
      <w:r>
        <w:rPr>
          <w:rFonts w:hint="eastAsia"/>
          <w:snapToGrid w:val="0"/>
          <w:sz w:val="36"/>
          <w:szCs w:val="36"/>
        </w:rPr>
        <w:t>月</w:t>
      </w:r>
    </w:p>
    <w:p w14:paraId="12838071">
      <w:pPr>
        <w:spacing w:line="276" w:lineRule="auto"/>
        <w:jc w:val="center"/>
        <w:rPr>
          <w:rFonts w:ascii="宋体"/>
          <w:sz w:val="36"/>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p>
    <w:tbl>
      <w:tblPr>
        <w:tblStyle w:val="23"/>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5"/>
        <w:gridCol w:w="1845"/>
        <w:gridCol w:w="6948"/>
      </w:tblGrid>
      <w:tr w14:paraId="31E06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14:paraId="7C426A0F">
            <w:pPr>
              <w:pStyle w:val="35"/>
              <w:spacing w:line="276" w:lineRule="auto"/>
              <w:ind w:firstLine="0"/>
              <w:jc w:val="center"/>
              <w:rPr>
                <w:szCs w:val="24"/>
              </w:rPr>
            </w:pPr>
            <w:r>
              <w:rPr>
                <w:rFonts w:hint="eastAsia"/>
                <w:szCs w:val="24"/>
              </w:rPr>
              <w:t>项号</w:t>
            </w:r>
          </w:p>
        </w:tc>
        <w:tc>
          <w:tcPr>
            <w:tcW w:w="1845" w:type="dxa"/>
            <w:vAlign w:val="center"/>
          </w:tcPr>
          <w:p w14:paraId="1AEBBF08">
            <w:pPr>
              <w:pStyle w:val="35"/>
              <w:spacing w:line="276" w:lineRule="auto"/>
              <w:ind w:firstLine="0"/>
              <w:jc w:val="center"/>
              <w:rPr>
                <w:szCs w:val="24"/>
              </w:rPr>
            </w:pPr>
            <w:r>
              <w:rPr>
                <w:rFonts w:hint="eastAsia"/>
                <w:szCs w:val="24"/>
              </w:rPr>
              <w:t>内容</w:t>
            </w:r>
          </w:p>
        </w:tc>
        <w:tc>
          <w:tcPr>
            <w:tcW w:w="6948" w:type="dxa"/>
            <w:vAlign w:val="center"/>
          </w:tcPr>
          <w:p w14:paraId="610C59DD">
            <w:pPr>
              <w:pStyle w:val="35"/>
              <w:spacing w:line="276" w:lineRule="auto"/>
              <w:ind w:firstLine="0"/>
              <w:jc w:val="center"/>
              <w:rPr>
                <w:szCs w:val="24"/>
              </w:rPr>
            </w:pPr>
            <w:r>
              <w:rPr>
                <w:rFonts w:hint="eastAsia"/>
                <w:szCs w:val="24"/>
              </w:rPr>
              <w:t>说明与要求</w:t>
            </w:r>
          </w:p>
        </w:tc>
      </w:tr>
      <w:tr w14:paraId="361D5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14:paraId="094884C5">
            <w:pPr>
              <w:pStyle w:val="15"/>
              <w:spacing w:line="276" w:lineRule="auto"/>
              <w:jc w:val="left"/>
              <w:rPr>
                <w:rFonts w:ascii="仿宋_GB2312" w:eastAsia="仿宋_GB2312"/>
                <w:szCs w:val="24"/>
              </w:rPr>
            </w:pPr>
            <w:r>
              <w:rPr>
                <w:rFonts w:hint="eastAsia" w:ascii="仿宋_GB2312" w:eastAsia="仿宋_GB2312"/>
                <w:szCs w:val="24"/>
              </w:rPr>
              <w:t>1</w:t>
            </w:r>
          </w:p>
        </w:tc>
        <w:tc>
          <w:tcPr>
            <w:tcW w:w="1845" w:type="dxa"/>
            <w:vAlign w:val="center"/>
          </w:tcPr>
          <w:p w14:paraId="3E1A2720">
            <w:pPr>
              <w:pStyle w:val="15"/>
              <w:spacing w:line="276" w:lineRule="auto"/>
              <w:jc w:val="left"/>
              <w:rPr>
                <w:rFonts w:ascii="仿宋_GB2312" w:eastAsia="仿宋_GB2312"/>
                <w:szCs w:val="24"/>
              </w:rPr>
            </w:pPr>
            <w:r>
              <w:rPr>
                <w:rFonts w:hint="eastAsia" w:ascii="仿宋_GB2312" w:hAnsi="宋体" w:eastAsia="仿宋_GB2312"/>
                <w:kern w:val="0"/>
                <w:szCs w:val="24"/>
              </w:rPr>
              <w:t>项目名称</w:t>
            </w:r>
          </w:p>
        </w:tc>
        <w:tc>
          <w:tcPr>
            <w:tcW w:w="6948" w:type="dxa"/>
            <w:vAlign w:val="center"/>
          </w:tcPr>
          <w:p w14:paraId="0C5BBAE3">
            <w:pPr>
              <w:snapToGrid w:val="0"/>
              <w:spacing w:line="276" w:lineRule="auto"/>
              <w:ind w:left="-38" w:leftChars="-18" w:firstLine="26" w:firstLineChars="11"/>
              <w:jc w:val="left"/>
              <w:rPr>
                <w:rFonts w:hint="default" w:ascii="仿宋_GB2312" w:hAnsi="宋体" w:eastAsia="仿宋_GB2312"/>
                <w:kern w:val="0"/>
                <w:sz w:val="24"/>
                <w:lang w:val="en-US" w:eastAsia="zh-CN"/>
              </w:rPr>
            </w:pPr>
            <w:r>
              <w:rPr>
                <w:rFonts w:hint="eastAsia" w:ascii="仿宋_GB2312" w:hAnsi="宋体" w:eastAsia="仿宋_GB2312"/>
                <w:kern w:val="0"/>
                <w:sz w:val="24"/>
              </w:rPr>
              <w:t>重庆医科大学附属第二医院</w:t>
            </w:r>
            <w:r>
              <w:rPr>
                <w:rFonts w:hint="eastAsia" w:ascii="仿宋_GB2312" w:hAnsi="宋体" w:eastAsia="仿宋_GB2312"/>
                <w:kern w:val="0"/>
                <w:sz w:val="24"/>
                <w:lang w:val="en-US" w:eastAsia="zh-CN"/>
              </w:rPr>
              <w:t>两院区废水、废气及二次供水检测服务阳光推介</w:t>
            </w:r>
          </w:p>
        </w:tc>
      </w:tr>
      <w:tr w14:paraId="79F0E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855" w:type="dxa"/>
            <w:vAlign w:val="center"/>
          </w:tcPr>
          <w:p w14:paraId="1F64F4CC">
            <w:pPr>
              <w:pStyle w:val="35"/>
              <w:spacing w:line="276" w:lineRule="auto"/>
              <w:ind w:firstLine="0"/>
              <w:jc w:val="left"/>
              <w:rPr>
                <w:szCs w:val="24"/>
              </w:rPr>
            </w:pPr>
            <w:r>
              <w:rPr>
                <w:rFonts w:hint="eastAsia"/>
                <w:szCs w:val="24"/>
              </w:rPr>
              <w:t>2</w:t>
            </w:r>
          </w:p>
        </w:tc>
        <w:tc>
          <w:tcPr>
            <w:tcW w:w="1845" w:type="dxa"/>
            <w:vAlign w:val="center"/>
          </w:tcPr>
          <w:p w14:paraId="7F100B86">
            <w:pPr>
              <w:pStyle w:val="35"/>
              <w:spacing w:line="276" w:lineRule="auto"/>
              <w:ind w:firstLine="0"/>
              <w:jc w:val="left"/>
              <w:rPr>
                <w:szCs w:val="24"/>
              </w:rPr>
            </w:pPr>
            <w:r>
              <w:rPr>
                <w:rFonts w:hint="eastAsia"/>
                <w:szCs w:val="24"/>
              </w:rPr>
              <w:t>项目概况</w:t>
            </w:r>
          </w:p>
        </w:tc>
        <w:tc>
          <w:tcPr>
            <w:tcW w:w="6948" w:type="dxa"/>
            <w:vAlign w:val="center"/>
          </w:tcPr>
          <w:p w14:paraId="027950D6">
            <w:pPr>
              <w:numPr>
                <w:ilvl w:val="0"/>
                <w:numId w:val="3"/>
              </w:numPr>
              <w:spacing w:line="276" w:lineRule="auto"/>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项目地点：重庆市南岸区茶园新区天文大道288号重庆医科大学附属第二医院江南院区、重庆市渝中区临江门临江路76号渝中院区。</w:t>
            </w:r>
          </w:p>
          <w:p w14:paraId="4798DD1D">
            <w:pPr>
              <w:numPr>
                <w:ilvl w:val="0"/>
                <w:numId w:val="3"/>
              </w:num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default" w:ascii="仿宋_GB2312" w:eastAsia="仿宋_GB2312"/>
                <w:color w:val="000000" w:themeColor="text1"/>
                <w:sz w:val="24"/>
                <w:highlight w:val="none"/>
                <w:lang w:val="en-US" w:eastAsia="zh-CN"/>
                <w14:textFill>
                  <w14:solidFill>
                    <w14:schemeClr w14:val="tx1"/>
                  </w14:solidFill>
                </w14:textFill>
              </w:rPr>
              <w:t>采购内容：</w:t>
            </w:r>
            <w:r>
              <w:rPr>
                <w:rFonts w:hint="eastAsia" w:ascii="仿宋_GB2312" w:eastAsia="仿宋_GB2312"/>
                <w:color w:val="000000" w:themeColor="text1"/>
                <w:sz w:val="24"/>
                <w:highlight w:val="none"/>
                <w:lang w:val="en-US" w:eastAsia="zh-CN"/>
                <w14:textFill>
                  <w14:solidFill>
                    <w14:schemeClr w14:val="tx1"/>
                  </w14:solidFill>
                </w14:textFill>
              </w:rPr>
              <w:t>废水、废气及二次供水检测服务</w:t>
            </w:r>
            <w:r>
              <w:rPr>
                <w:rFonts w:hint="default" w:ascii="仿宋_GB2312" w:eastAsia="仿宋_GB2312"/>
                <w:color w:val="000000" w:themeColor="text1"/>
                <w:sz w:val="24"/>
                <w:highlight w:val="none"/>
                <w:lang w:val="en-US" w:eastAsia="zh-CN"/>
                <w14:textFill>
                  <w14:solidFill>
                    <w14:schemeClr w14:val="tx1"/>
                  </w14:solidFill>
                </w14:textFill>
              </w:rPr>
              <w:t>。</w:t>
            </w:r>
          </w:p>
          <w:p w14:paraId="390D12D2">
            <w:pPr>
              <w:numPr>
                <w:ilvl w:val="0"/>
                <w:numId w:val="3"/>
              </w:numPr>
              <w:spacing w:line="276" w:lineRule="auto"/>
              <w:rPr>
                <w:rFonts w:ascii="仿宋_GB2312" w:eastAsia="仿宋_GB2312"/>
                <w:color w:val="000000" w:themeColor="text1"/>
                <w:sz w:val="24"/>
                <w:highlight w:val="none"/>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服务</w:t>
            </w:r>
            <w:r>
              <w:rPr>
                <w:rFonts w:hint="default" w:ascii="仿宋_GB2312" w:eastAsia="仿宋_GB2312"/>
                <w:color w:val="000000" w:themeColor="text1"/>
                <w:sz w:val="24"/>
                <w:highlight w:val="none"/>
                <w:lang w:val="en-US" w:eastAsia="zh-CN"/>
                <w14:textFill>
                  <w14:solidFill>
                    <w14:schemeClr w14:val="tx1"/>
                  </w14:solidFill>
                </w14:textFill>
              </w:rPr>
              <w:t>期：</w:t>
            </w:r>
            <w:r>
              <w:rPr>
                <w:rFonts w:hint="eastAsia" w:ascii="仿宋_GB2312" w:eastAsia="仿宋_GB2312"/>
                <w:color w:val="000000" w:themeColor="text1"/>
                <w:sz w:val="24"/>
                <w:highlight w:val="none"/>
                <w:lang w:val="en-US" w:eastAsia="zh-CN"/>
                <w14:textFill>
                  <w14:solidFill>
                    <w14:schemeClr w14:val="tx1"/>
                  </w14:solidFill>
                </w14:textFill>
              </w:rPr>
              <w:t>3年</w:t>
            </w:r>
            <w:r>
              <w:rPr>
                <w:rFonts w:hint="default" w:ascii="仿宋_GB2312" w:eastAsia="仿宋_GB2312"/>
                <w:color w:val="000000" w:themeColor="text1"/>
                <w:sz w:val="24"/>
                <w:highlight w:val="none"/>
                <w:lang w:val="en-US" w:eastAsia="zh-CN"/>
                <w14:textFill>
                  <w14:solidFill>
                    <w14:schemeClr w14:val="tx1"/>
                  </w14:solidFill>
                </w14:textFill>
              </w:rPr>
              <w:t>。</w:t>
            </w:r>
          </w:p>
        </w:tc>
      </w:tr>
      <w:tr w14:paraId="5C54F7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855" w:type="dxa"/>
            <w:vAlign w:val="center"/>
          </w:tcPr>
          <w:p w14:paraId="7D6016A0">
            <w:pPr>
              <w:pStyle w:val="35"/>
              <w:spacing w:line="276" w:lineRule="auto"/>
              <w:ind w:firstLine="0"/>
              <w:jc w:val="left"/>
              <w:rPr>
                <w:szCs w:val="24"/>
              </w:rPr>
            </w:pPr>
            <w:r>
              <w:rPr>
                <w:rFonts w:hint="eastAsia"/>
                <w:szCs w:val="24"/>
              </w:rPr>
              <w:t>3</w:t>
            </w:r>
          </w:p>
        </w:tc>
        <w:tc>
          <w:tcPr>
            <w:tcW w:w="1845" w:type="dxa"/>
            <w:vAlign w:val="center"/>
          </w:tcPr>
          <w:p w14:paraId="6A50EB10">
            <w:pPr>
              <w:pStyle w:val="35"/>
              <w:spacing w:line="276" w:lineRule="auto"/>
              <w:ind w:firstLine="0"/>
              <w:jc w:val="left"/>
              <w:rPr>
                <w:rFonts w:hint="default" w:eastAsia="仿宋_GB2312"/>
                <w:szCs w:val="24"/>
                <w:lang w:val="en-US" w:eastAsia="zh-CN"/>
              </w:rPr>
            </w:pPr>
            <w:r>
              <w:rPr>
                <w:rFonts w:hint="eastAsia"/>
                <w:szCs w:val="24"/>
                <w:lang w:val="en-US" w:eastAsia="zh-CN"/>
              </w:rPr>
              <w:t>阳光推介检测要求</w:t>
            </w:r>
          </w:p>
        </w:tc>
        <w:tc>
          <w:tcPr>
            <w:tcW w:w="6948" w:type="dxa"/>
            <w:vAlign w:val="center"/>
          </w:tcPr>
          <w:p w14:paraId="28A7D697">
            <w:pPr>
              <w:numPr>
                <w:ilvl w:val="0"/>
                <w:numId w:val="4"/>
              </w:numPr>
              <w:spacing w:line="276" w:lineRule="auto"/>
              <w:jc w:val="left"/>
              <w:rPr>
                <w:rFonts w:hint="eastAsia"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两院区污水处理站废水废气检测服务内容和频次（现场取样）</w:t>
            </w:r>
          </w:p>
          <w:p w14:paraId="02C2BEFF">
            <w:pPr>
              <w:numPr>
                <w:ilvl w:val="0"/>
                <w:numId w:val="0"/>
              </w:numPr>
              <w:spacing w:line="276" w:lineRule="auto"/>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按照附件1清单具体要求进行重庆医科大学附属第二医院渝中院区魁星楼一层污水处理站、外科楼负四层污水处理站的废水废气定期检测，包含无组织废气两个点，废水两个点，有组织废气一个点（门诊废气），噪声一个点。</w:t>
            </w:r>
          </w:p>
          <w:p w14:paraId="2CAA8368">
            <w:pPr>
              <w:numPr>
                <w:ilvl w:val="0"/>
                <w:numId w:val="0"/>
              </w:numPr>
              <w:spacing w:line="276" w:lineRule="auto"/>
              <w:rPr>
                <w:rFonts w:hint="eastAsia" w:ascii="仿宋_GB2312" w:eastAsia="仿宋_GB2312"/>
                <w:color w:val="000000" w:themeColor="text1"/>
                <w:sz w:val="24"/>
                <w:highlight w:val="yellow"/>
                <w:lang w:val="en-US" w:eastAsia="zh-CN"/>
                <w14:textFill>
                  <w14:solidFill>
                    <w14:schemeClr w14:val="tx1"/>
                  </w14:solidFill>
                </w14:textFill>
              </w:rPr>
            </w:pPr>
            <w:r>
              <w:rPr>
                <w:rFonts w:hint="eastAsia" w:ascii="仿宋_GB2312" w:eastAsia="仿宋_GB2312"/>
                <w:color w:val="000000" w:themeColor="text1"/>
                <w:sz w:val="24"/>
                <w:highlight w:val="yellow"/>
                <w:lang w:val="en-US" w:eastAsia="zh-CN"/>
                <w14:textFill>
                  <w14:solidFill>
                    <w14:schemeClr w14:val="tx1"/>
                  </w14:solidFill>
                </w14:textFill>
              </w:rPr>
              <w:t>2、按照附件2清单具体要求进行重庆医科大学附属第二医院江南院区污水处理站的废水废气检测，无组织废气两个点，废水两个点(其中感染楼排放口预计2028年3月开始测)，噪声一个点。</w:t>
            </w:r>
          </w:p>
          <w:p w14:paraId="7CAE371F">
            <w:pPr>
              <w:numPr>
                <w:ilvl w:val="0"/>
                <w:numId w:val="4"/>
              </w:numPr>
              <w:spacing w:line="276" w:lineRule="auto"/>
              <w:jc w:val="left"/>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hAnsi="宋体" w:eastAsia="仿宋_GB2312"/>
                <w:b/>
                <w:bCs/>
                <w:kern w:val="0"/>
                <w:sz w:val="24"/>
                <w:lang w:val="en-US" w:eastAsia="zh-CN"/>
              </w:rPr>
              <w:t>两院区采暖卫生热水锅炉废水废气检测服务内容和频次</w:t>
            </w:r>
          </w:p>
          <w:p w14:paraId="2F7821C5">
            <w:pPr>
              <w:numPr>
                <w:ilvl w:val="0"/>
                <w:numId w:val="0"/>
              </w:numPr>
              <w:spacing w:line="276" w:lineRule="auto"/>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w:t>
            </w:r>
            <w: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t>渝中院区魁星楼一层锅炉房尾气检测：两台锅炉（一用一备）各有一个检测口，每年11月到来年3月每月检测一次。</w:t>
            </w:r>
          </w:p>
          <w:p w14:paraId="3698BE5E">
            <w:pPr>
              <w:numPr>
                <w:ilvl w:val="0"/>
                <w:numId w:val="0"/>
              </w:numPr>
              <w:spacing w:line="276" w:lineRule="auto"/>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t>2、渝中院区外科楼负三层锅炉房尾气检测：四台锅炉（根据天气情况开1~3台）各有一个检测口，每月检测一次。</w:t>
            </w:r>
          </w:p>
          <w:p w14:paraId="4B814AA0">
            <w:pPr>
              <w:numPr>
                <w:ilvl w:val="0"/>
                <w:numId w:val="0"/>
              </w:numPr>
              <w:spacing w:line="276" w:lineRule="auto"/>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pPr>
            <w:r>
              <w:rPr>
                <w:rFonts w:hint="eastAsia" w:ascii="仿宋_GB2312" w:hAnsi="Times New Roman" w:eastAsia="仿宋_GB2312" w:cs="Times New Roman"/>
                <w:color w:val="000000" w:themeColor="text1"/>
                <w:kern w:val="2"/>
                <w:sz w:val="24"/>
                <w:szCs w:val="24"/>
                <w:highlight w:val="none"/>
                <w:lang w:val="en-US" w:eastAsia="zh-CN" w:bidi="ar-SA"/>
                <w14:textFill>
                  <w14:solidFill>
                    <w14:schemeClr w14:val="tx1"/>
                  </w14:solidFill>
                </w14:textFill>
              </w:rPr>
              <w:t>3、江南院区综合楼负一层锅炉房尾气检测：四台锅炉（根据天气情况开1~3台）各有一个检测口，每月检测一次。</w:t>
            </w:r>
          </w:p>
          <w:p w14:paraId="14CCD604">
            <w:pPr>
              <w:numPr>
                <w:ilvl w:val="0"/>
                <w:numId w:val="0"/>
              </w:numPr>
              <w:spacing w:line="276" w:lineRule="auto"/>
              <w:rPr>
                <w:rFonts w:hint="default" w:ascii="仿宋_GB2312" w:hAnsi="Times New Roman" w:eastAsia="仿宋_GB2312" w:cs="Times New Roman"/>
                <w:color w:val="auto"/>
                <w:kern w:val="2"/>
                <w:sz w:val="24"/>
                <w:szCs w:val="24"/>
                <w:highlight w:val="yellow"/>
                <w:lang w:val="en-US" w:eastAsia="zh-CN" w:bidi="ar-SA"/>
              </w:rPr>
            </w:pPr>
            <w:r>
              <w:rPr>
                <w:rFonts w:hint="eastAsia" w:ascii="仿宋_GB2312" w:eastAsia="仿宋_GB2312" w:cs="Times New Roman"/>
                <w:color w:val="auto"/>
                <w:kern w:val="2"/>
                <w:sz w:val="24"/>
                <w:szCs w:val="24"/>
                <w:highlight w:val="yellow"/>
                <w:lang w:val="en-US" w:eastAsia="zh-CN" w:bidi="ar-SA"/>
              </w:rPr>
              <w:t>4、江南感染楼负一层</w:t>
            </w:r>
            <w:r>
              <w:rPr>
                <w:rFonts w:hint="eastAsia" w:ascii="仿宋_GB2312" w:hAnsi="Times New Roman" w:eastAsia="仿宋_GB2312" w:cs="Times New Roman"/>
                <w:color w:val="auto"/>
                <w:kern w:val="2"/>
                <w:sz w:val="24"/>
                <w:szCs w:val="24"/>
                <w:highlight w:val="yellow"/>
                <w:lang w:val="en-US" w:eastAsia="zh-CN" w:bidi="ar-SA"/>
              </w:rPr>
              <w:t>锅炉房尾气检测：</w:t>
            </w:r>
            <w:r>
              <w:rPr>
                <w:rFonts w:hint="eastAsia" w:ascii="仿宋_GB2312" w:eastAsia="仿宋_GB2312" w:cs="Times New Roman"/>
                <w:color w:val="auto"/>
                <w:kern w:val="2"/>
                <w:sz w:val="24"/>
                <w:szCs w:val="24"/>
                <w:highlight w:val="yellow"/>
                <w:lang w:val="en-US" w:eastAsia="zh-CN" w:bidi="ar-SA"/>
              </w:rPr>
              <w:t>三</w:t>
            </w:r>
            <w:r>
              <w:rPr>
                <w:rFonts w:hint="eastAsia" w:ascii="仿宋_GB2312" w:hAnsi="Times New Roman" w:eastAsia="仿宋_GB2312" w:cs="Times New Roman"/>
                <w:color w:val="auto"/>
                <w:kern w:val="2"/>
                <w:sz w:val="24"/>
                <w:szCs w:val="24"/>
                <w:highlight w:val="yellow"/>
                <w:lang w:val="en-US" w:eastAsia="zh-CN" w:bidi="ar-SA"/>
              </w:rPr>
              <w:t>台锅炉（根据天气情况开1~3台）各有一个检测口，</w:t>
            </w:r>
            <w:r>
              <w:rPr>
                <w:rFonts w:hint="eastAsia" w:ascii="仿宋_GB2312" w:eastAsia="仿宋_GB2312" w:cs="Times New Roman"/>
                <w:color w:val="auto"/>
                <w:kern w:val="2"/>
                <w:sz w:val="24"/>
                <w:szCs w:val="24"/>
                <w:highlight w:val="yellow"/>
                <w:lang w:val="en-US" w:eastAsia="zh-CN" w:bidi="ar-SA"/>
              </w:rPr>
              <w:t>从2028年开始检测，每年1、2、3、11、12月每月测一次</w:t>
            </w:r>
            <w:r>
              <w:rPr>
                <w:rFonts w:hint="eastAsia" w:ascii="仿宋_GB2312" w:hAnsi="Times New Roman" w:eastAsia="仿宋_GB2312" w:cs="Times New Roman"/>
                <w:color w:val="auto"/>
                <w:kern w:val="2"/>
                <w:sz w:val="24"/>
                <w:szCs w:val="24"/>
                <w:highlight w:val="yellow"/>
                <w:lang w:val="en-US" w:eastAsia="zh-CN" w:bidi="ar-SA"/>
              </w:rPr>
              <w:t>。</w:t>
            </w:r>
          </w:p>
          <w:p w14:paraId="25EEA60F">
            <w:pPr>
              <w:numPr>
                <w:ilvl w:val="0"/>
                <w:numId w:val="4"/>
              </w:numPr>
              <w:spacing w:line="276" w:lineRule="auto"/>
              <w:jc w:val="left"/>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两院区厨房油烟尾气检测服务内容和频次</w:t>
            </w:r>
          </w:p>
          <w:p w14:paraId="406B6D94">
            <w:pPr>
              <w:numPr>
                <w:ilvl w:val="0"/>
                <w:numId w:val="0"/>
              </w:num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1、渝中院区厨房油烟有小炒和大食堂两个检测点位，油烟各点位每年检测1次。</w:t>
            </w:r>
          </w:p>
          <w:p w14:paraId="39D31624">
            <w:pPr>
              <w:numPr>
                <w:ilvl w:val="0"/>
                <w:numId w:val="0"/>
              </w:numPr>
              <w:spacing w:line="276" w:lineRule="auto"/>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2、江南院区职工食堂油烟共白板间和大食堂两个检测点位，油烟各点位每年检测1次。</w:t>
            </w:r>
          </w:p>
          <w:p w14:paraId="5A812969">
            <w:pPr>
              <w:numPr>
                <w:ilvl w:val="0"/>
                <w:numId w:val="0"/>
              </w:numPr>
              <w:spacing w:line="276" w:lineRule="auto"/>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3、江南院区病员食堂厨房油烟一个检测点位，油烟每年检测1次。</w:t>
            </w:r>
          </w:p>
          <w:p w14:paraId="5C5691DD">
            <w:pPr>
              <w:numPr>
                <w:ilvl w:val="0"/>
                <w:numId w:val="0"/>
              </w:numPr>
              <w:spacing w:line="276" w:lineRule="auto"/>
              <w:rPr>
                <w:rFonts w:hint="eastAsia"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4、油烟每年夏季进行一次年度检测，分渝中和江南各出两份检测报告（单独出具检测报告）。</w:t>
            </w:r>
          </w:p>
          <w:p w14:paraId="095EA46C">
            <w:pPr>
              <w:numPr>
                <w:ilvl w:val="0"/>
                <w:numId w:val="4"/>
              </w:numPr>
              <w:spacing w:line="276" w:lineRule="auto"/>
              <w:jc w:val="left"/>
              <w:rPr>
                <w:rFonts w:hint="default" w:ascii="仿宋_GB2312" w:hAnsi="宋体" w:eastAsia="仿宋_GB2312"/>
                <w:b/>
                <w:bCs/>
                <w:kern w:val="0"/>
                <w:sz w:val="24"/>
                <w:lang w:val="en-US" w:eastAsia="zh-CN"/>
              </w:rPr>
            </w:pPr>
            <w:r>
              <w:rPr>
                <w:rFonts w:hint="eastAsia" w:ascii="仿宋_GB2312" w:hAnsi="宋体" w:eastAsia="仿宋_GB2312"/>
                <w:b/>
                <w:bCs/>
                <w:kern w:val="0"/>
                <w:sz w:val="24"/>
                <w:lang w:val="en-US" w:eastAsia="zh-CN"/>
              </w:rPr>
              <w:t>两院区二次供水检测服务内容和频次</w:t>
            </w:r>
          </w:p>
          <w:p w14:paraId="4BEDF828">
            <w:pPr>
              <w:numPr>
                <w:ilvl w:val="0"/>
                <w:numId w:val="0"/>
              </w:num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default" w:ascii="仿宋_GB2312" w:eastAsia="仿宋_GB2312"/>
                <w:color w:val="000000" w:themeColor="text1"/>
                <w:sz w:val="24"/>
                <w:highlight w:val="none"/>
                <w:lang w:val="en-US" w:eastAsia="zh-CN"/>
                <w14:textFill>
                  <w14:solidFill>
                    <w14:schemeClr w14:val="tx1"/>
                  </w14:solidFill>
                </w14:textFill>
              </w:rPr>
              <w:t>1. 根据《二次供水设施卫生规范》要求，本次服务须依据《生活饮用水卫生标准》（GB 5749-2022）及《生活饮用水标准检验方法》（GB/T 5750）系列标准，对本院渝中院区和江南院区的二次供水系统进行水质检测。具体采样点位为：渝中院区3个点，江南院区5个点，合计8个采样点。最终点位以采购人现场确认为准。</w:t>
            </w:r>
          </w:p>
          <w:p w14:paraId="02001E04">
            <w:pPr>
              <w:numPr>
                <w:ilvl w:val="0"/>
                <w:numId w:val="0"/>
              </w:num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default" w:ascii="仿宋_GB2312" w:eastAsia="仿宋_GB2312"/>
                <w:color w:val="000000" w:themeColor="text1"/>
                <w:sz w:val="24"/>
                <w:highlight w:val="none"/>
                <w:lang w:val="en-US" w:eastAsia="zh-CN"/>
                <w14:textFill>
                  <w14:solidFill>
                    <w14:schemeClr w14:val="tx1"/>
                  </w14:solidFill>
                </w14:textFill>
              </w:rPr>
              <w:t>2. 检测频率为每半年一次</w:t>
            </w:r>
            <w:r>
              <w:rPr>
                <w:rFonts w:hint="eastAsia" w:ascii="仿宋_GB2312" w:eastAsia="仿宋_GB2312"/>
                <w:color w:val="000000" w:themeColor="text1"/>
                <w:sz w:val="24"/>
                <w:highlight w:val="none"/>
                <w:lang w:val="en-US" w:eastAsia="zh-CN"/>
                <w14:textFill>
                  <w14:solidFill>
                    <w14:schemeClr w14:val="tx1"/>
                  </w14:solidFill>
                </w14:textFill>
              </w:rPr>
              <w:t>(具体时间由采购人提前3个工作日告知)</w:t>
            </w:r>
            <w:r>
              <w:rPr>
                <w:rFonts w:hint="default" w:ascii="仿宋_GB2312" w:eastAsia="仿宋_GB2312"/>
                <w:color w:val="000000" w:themeColor="text1"/>
                <w:sz w:val="24"/>
                <w:highlight w:val="none"/>
                <w:lang w:val="en-US" w:eastAsia="zh-CN"/>
                <w14:textFill>
                  <w14:solidFill>
                    <w14:schemeClr w14:val="tx1"/>
                  </w14:solidFill>
                </w14:textFill>
              </w:rPr>
              <w:t>，检测项目包含常规指标与增测指标两类：</w:t>
            </w:r>
          </w:p>
          <w:p w14:paraId="25CC12BF">
            <w:pPr>
              <w:numPr>
                <w:ilvl w:val="0"/>
                <w:numId w:val="0"/>
              </w:num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2.1</w:t>
            </w:r>
            <w:r>
              <w:rPr>
                <w:rFonts w:hint="default" w:ascii="仿宋_GB2312" w:eastAsia="仿宋_GB2312"/>
                <w:color w:val="000000" w:themeColor="text1"/>
                <w:sz w:val="24"/>
                <w:highlight w:val="none"/>
                <w:lang w:val="en-US" w:eastAsia="zh-CN"/>
                <w14:textFill>
                  <w14:solidFill>
                    <w14:schemeClr w14:val="tx1"/>
                  </w14:solidFill>
                </w14:textFill>
              </w:rPr>
              <w:t>常规指标：菌落总数、总大肠菌群、大肠埃希氏菌（仅水样检出总大肠菌群时检测）、色度、浑浊度、臭和味、肉眼可见物、pH、氨（以N计）、高锰酸盐指数（以O₂计）；</w:t>
            </w:r>
          </w:p>
          <w:p w14:paraId="6E52EBBA">
            <w:pPr>
              <w:numPr>
                <w:ilvl w:val="0"/>
                <w:numId w:val="0"/>
              </w:num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eastAsia" w:ascii="仿宋_GB2312" w:eastAsia="仿宋_GB2312"/>
                <w:color w:val="000000" w:themeColor="text1"/>
                <w:sz w:val="24"/>
                <w:highlight w:val="none"/>
                <w:lang w:val="en-US" w:eastAsia="zh-CN"/>
                <w14:textFill>
                  <w14:solidFill>
                    <w14:schemeClr w14:val="tx1"/>
                  </w14:solidFill>
                </w14:textFill>
              </w:rPr>
              <w:t>2.2</w:t>
            </w:r>
            <w:r>
              <w:rPr>
                <w:rFonts w:hint="default" w:ascii="仿宋_GB2312" w:eastAsia="仿宋_GB2312"/>
                <w:color w:val="000000" w:themeColor="text1"/>
                <w:sz w:val="24"/>
                <w:highlight w:val="none"/>
                <w:lang w:val="en-US" w:eastAsia="zh-CN"/>
                <w14:textFill>
                  <w14:solidFill>
                    <w14:schemeClr w14:val="tx1"/>
                  </w14:solidFill>
                </w14:textFill>
              </w:rPr>
              <w:t xml:space="preserve"> 增测指标：水箱（池）清洗消毒后，需检测阴离子合成洗涤剂，以及清洗、消毒过程所用消毒机对应的消毒剂指标及消毒副产物指标。</w:t>
            </w:r>
          </w:p>
          <w:p w14:paraId="729445FF">
            <w:pPr>
              <w:numPr>
                <w:ilvl w:val="0"/>
                <w:numId w:val="0"/>
              </w:numPr>
              <w:spacing w:line="276" w:lineRule="auto"/>
              <w:rPr>
                <w:rFonts w:hint="default" w:ascii="仿宋_GB2312" w:eastAsia="仿宋_GB2312"/>
                <w:color w:val="000000" w:themeColor="text1"/>
                <w:sz w:val="24"/>
                <w:highlight w:val="none"/>
                <w:lang w:val="en-US" w:eastAsia="zh-CN"/>
                <w14:textFill>
                  <w14:solidFill>
                    <w14:schemeClr w14:val="tx1"/>
                  </w14:solidFill>
                </w14:textFill>
              </w:rPr>
            </w:pPr>
            <w:r>
              <w:rPr>
                <w:rFonts w:hint="default" w:ascii="仿宋_GB2312" w:eastAsia="仿宋_GB2312"/>
                <w:color w:val="000000" w:themeColor="text1"/>
                <w:sz w:val="24"/>
                <w:highlight w:val="none"/>
                <w:lang w:val="en-US" w:eastAsia="zh-CN"/>
                <w14:textFill>
                  <w14:solidFill>
                    <w14:schemeClr w14:val="tx1"/>
                  </w14:solidFill>
                </w14:textFill>
              </w:rPr>
              <w:t>3. 每次检测完成后，出具具有法定证明作用的、加盖“CMA”（中国计量认证）印章的水质检测报告。</w:t>
            </w:r>
          </w:p>
          <w:p w14:paraId="46DB801F">
            <w:pPr>
              <w:pStyle w:val="2"/>
              <w:rPr>
                <w:rFonts w:hint="eastAsia"/>
                <w:lang w:val="en-US" w:eastAsia="zh-CN"/>
              </w:rPr>
            </w:pPr>
          </w:p>
          <w:p w14:paraId="5D797AB7">
            <w:pPr>
              <w:numPr>
                <w:ilvl w:val="0"/>
                <w:numId w:val="0"/>
              </w:numPr>
              <w:spacing w:line="276" w:lineRule="auto"/>
              <w:jc w:val="left"/>
              <w:rPr>
                <w:rFonts w:hint="default" w:ascii="仿宋_GB2312" w:hAnsi="宋体" w:eastAsia="仿宋_GB2312"/>
                <w:kern w:val="0"/>
                <w:sz w:val="24"/>
                <w:lang w:val="en-US" w:eastAsia="zh-CN"/>
              </w:rPr>
            </w:pPr>
          </w:p>
        </w:tc>
      </w:tr>
      <w:tr w14:paraId="5E6C7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Align w:val="center"/>
          </w:tcPr>
          <w:p w14:paraId="67798593">
            <w:pPr>
              <w:pStyle w:val="35"/>
              <w:spacing w:line="276" w:lineRule="auto"/>
              <w:ind w:firstLine="0"/>
              <w:jc w:val="left"/>
              <w:rPr>
                <w:rFonts w:hint="eastAsia" w:eastAsia="仿宋_GB2312"/>
                <w:szCs w:val="24"/>
                <w:lang w:eastAsia="zh-CN"/>
              </w:rPr>
            </w:pPr>
            <w:r>
              <w:rPr>
                <w:rFonts w:hint="eastAsia"/>
                <w:szCs w:val="24"/>
                <w:lang w:val="en-US" w:eastAsia="zh-CN"/>
              </w:rPr>
              <w:t>4</w:t>
            </w:r>
          </w:p>
        </w:tc>
        <w:tc>
          <w:tcPr>
            <w:tcW w:w="1845" w:type="dxa"/>
            <w:vAlign w:val="center"/>
          </w:tcPr>
          <w:p w14:paraId="3C06572E">
            <w:pPr>
              <w:pStyle w:val="35"/>
              <w:spacing w:line="276" w:lineRule="auto"/>
              <w:ind w:firstLine="0"/>
              <w:jc w:val="left"/>
              <w:rPr>
                <w:szCs w:val="24"/>
              </w:rPr>
            </w:pPr>
            <w:r>
              <w:rPr>
                <w:rFonts w:hint="eastAsia"/>
                <w:szCs w:val="24"/>
                <w:lang w:val="en-US" w:eastAsia="zh-CN"/>
              </w:rPr>
              <w:t>阳光推介</w:t>
            </w:r>
            <w:r>
              <w:rPr>
                <w:rFonts w:hint="eastAsia"/>
                <w:szCs w:val="24"/>
              </w:rPr>
              <w:t>单位资格条件</w:t>
            </w:r>
          </w:p>
        </w:tc>
        <w:tc>
          <w:tcPr>
            <w:tcW w:w="6948" w:type="dxa"/>
            <w:vAlign w:val="center"/>
          </w:tcPr>
          <w:p w14:paraId="5A4B6670">
            <w:pPr>
              <w:spacing w:line="276" w:lineRule="auto"/>
              <w:rPr>
                <w:rFonts w:hint="eastAsia" w:ascii="仿宋_GB2312" w:eastAsia="仿宋_GB2312"/>
                <w:sz w:val="24"/>
              </w:rPr>
            </w:pPr>
            <w:r>
              <w:rPr>
                <w:rFonts w:hint="eastAsia" w:ascii="仿宋_GB2312" w:eastAsia="仿宋_GB2312"/>
                <w:sz w:val="24"/>
              </w:rPr>
              <w:t>（一）基本资格条件：</w:t>
            </w:r>
          </w:p>
          <w:p w14:paraId="74C377E2">
            <w:pPr>
              <w:spacing w:line="276" w:lineRule="auto"/>
              <w:rPr>
                <w:rFonts w:hint="eastAsia" w:ascii="微软雅黑" w:hAnsi="微软雅黑" w:eastAsia="仿宋_GB2312" w:cs="微软雅黑"/>
                <w:i w:val="0"/>
                <w:iCs w:val="0"/>
                <w:caps w:val="0"/>
                <w:color w:val="333333"/>
                <w:spacing w:val="0"/>
                <w:sz w:val="24"/>
                <w:szCs w:val="24"/>
                <w:lang w:eastAsia="zh-CN"/>
              </w:rPr>
            </w:pPr>
            <w:r>
              <w:rPr>
                <w:rFonts w:hint="eastAsia" w:ascii="仿宋_GB2312" w:eastAsia="仿宋_GB2312"/>
                <w:sz w:val="24"/>
              </w:rPr>
              <w:t>1.参与人为中华人民共和国境内依法注册、具有独立法人资格</w:t>
            </w:r>
            <w:r>
              <w:rPr>
                <w:rFonts w:hint="eastAsia" w:ascii="仿宋_GB2312" w:eastAsia="仿宋_GB2312"/>
                <w:sz w:val="24"/>
                <w:lang w:eastAsia="zh-CN"/>
              </w:rPr>
              <w:t>，</w:t>
            </w:r>
            <w:r>
              <w:rPr>
                <w:rFonts w:hint="eastAsia" w:ascii="仿宋_GB2312" w:eastAsia="仿宋_GB2312"/>
                <w:sz w:val="24"/>
              </w:rPr>
              <w:t>具备在有效期内的营业执照【提供 “三证合一”的营业执照复印件并加盖鲜章，原件备查】</w:t>
            </w:r>
            <w:r>
              <w:rPr>
                <w:rFonts w:hint="eastAsia" w:ascii="仿宋_GB2312" w:eastAsia="仿宋_GB2312"/>
                <w:sz w:val="24"/>
                <w:lang w:eastAsia="zh-CN"/>
              </w:rPr>
              <w:t>。</w:t>
            </w:r>
          </w:p>
          <w:p w14:paraId="673BCA71">
            <w:pPr>
              <w:spacing w:line="276" w:lineRule="auto"/>
              <w:rPr>
                <w:rFonts w:hint="eastAsia" w:ascii="仿宋_GB2312" w:eastAsia="仿宋_GB2312"/>
                <w:sz w:val="24"/>
                <w:lang w:eastAsia="zh-CN"/>
              </w:rPr>
            </w:pPr>
            <w:r>
              <w:rPr>
                <w:rFonts w:hint="eastAsia" w:ascii="仿宋_GB2312" w:eastAsia="仿宋_GB2312"/>
                <w:sz w:val="24"/>
              </w:rPr>
              <w:t>2.法定代表人身份证明【格式</w:t>
            </w:r>
            <w:r>
              <w:rPr>
                <w:rFonts w:hint="eastAsia" w:ascii="仿宋_GB2312" w:eastAsia="仿宋_GB2312"/>
                <w:sz w:val="24"/>
                <w:lang w:val="en-US" w:eastAsia="zh-CN"/>
              </w:rPr>
              <w:t>1</w:t>
            </w:r>
            <w:r>
              <w:rPr>
                <w:rFonts w:hint="eastAsia" w:ascii="仿宋_GB2312" w:eastAsia="仿宋_GB2312"/>
                <w:sz w:val="24"/>
              </w:rPr>
              <w:t>】</w:t>
            </w:r>
            <w:r>
              <w:rPr>
                <w:rFonts w:hint="eastAsia" w:ascii="仿宋_GB2312" w:eastAsia="仿宋_GB2312"/>
                <w:sz w:val="24"/>
                <w:lang w:eastAsia="zh-CN"/>
              </w:rPr>
              <w:t>。</w:t>
            </w:r>
          </w:p>
          <w:p w14:paraId="73AE198F">
            <w:pPr>
              <w:spacing w:line="276" w:lineRule="auto"/>
              <w:rPr>
                <w:rFonts w:hint="eastAsia" w:ascii="仿宋_GB2312" w:eastAsia="仿宋_GB2312"/>
                <w:sz w:val="24"/>
                <w:lang w:eastAsia="zh-CN"/>
              </w:rPr>
            </w:pPr>
            <w:r>
              <w:rPr>
                <w:rFonts w:hint="eastAsia" w:ascii="仿宋_GB2312" w:eastAsia="仿宋_GB2312"/>
                <w:sz w:val="24"/>
              </w:rPr>
              <w:t>3.法定代表人授权委托书【格式</w:t>
            </w:r>
            <w:r>
              <w:rPr>
                <w:rFonts w:hint="eastAsia" w:ascii="仿宋_GB2312" w:eastAsia="仿宋_GB2312"/>
                <w:sz w:val="24"/>
                <w:lang w:val="en-US" w:eastAsia="zh-CN"/>
              </w:rPr>
              <w:t>2</w:t>
            </w:r>
            <w:r>
              <w:rPr>
                <w:rFonts w:hint="eastAsia" w:ascii="仿宋_GB2312" w:eastAsia="仿宋_GB2312"/>
                <w:sz w:val="24"/>
              </w:rPr>
              <w:t>，法人本人到场的无需提供】</w:t>
            </w:r>
            <w:r>
              <w:rPr>
                <w:rFonts w:hint="eastAsia" w:ascii="仿宋_GB2312" w:eastAsia="仿宋_GB2312"/>
                <w:sz w:val="24"/>
                <w:lang w:eastAsia="zh-CN"/>
              </w:rPr>
              <w:t>。</w:t>
            </w:r>
          </w:p>
          <w:p w14:paraId="716DE6F9">
            <w:pPr>
              <w:spacing w:line="276" w:lineRule="auto"/>
              <w:rPr>
                <w:rFonts w:hint="default" w:ascii="仿宋_GB2312" w:eastAsia="仿宋_GB2312"/>
                <w:sz w:val="24"/>
                <w:lang w:val="en-US" w:eastAsia="zh-CN"/>
              </w:rPr>
            </w:pPr>
            <w:r>
              <w:rPr>
                <w:rFonts w:hint="eastAsia" w:ascii="仿宋_GB2312" w:eastAsia="仿宋_GB2312"/>
                <w:sz w:val="24"/>
                <w:lang w:val="en-US" w:eastAsia="zh-CN"/>
              </w:rPr>
              <w:t>4.具有履行合同所必需的设备和专业技术能力。</w:t>
            </w:r>
          </w:p>
          <w:p w14:paraId="1EFB2ABB">
            <w:pPr>
              <w:rPr>
                <w:rFonts w:ascii="仿宋" w:hAnsi="仿宋" w:eastAsia="仿宋"/>
                <w:color w:val="000000" w:themeColor="text1"/>
                <w:sz w:val="24"/>
                <w14:textFill>
                  <w14:solidFill>
                    <w14:schemeClr w14:val="tx1"/>
                  </w14:solidFill>
                </w14:textFill>
              </w:rPr>
            </w:pPr>
            <w:r>
              <w:rPr>
                <w:rFonts w:hint="eastAsia" w:ascii="仿宋" w:hAnsi="仿宋" w:eastAsia="仿宋"/>
                <w:color w:val="000000" w:themeColor="text1"/>
                <w:sz w:val="24"/>
                <w14:textFill>
                  <w14:solidFill>
                    <w14:schemeClr w14:val="tx1"/>
                  </w14:solidFill>
                </w14:textFill>
              </w:rPr>
              <w:t>（二）特定资格条件：</w:t>
            </w:r>
          </w:p>
          <w:p w14:paraId="5815CC35">
            <w:pPr>
              <w:spacing w:line="276" w:lineRule="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1.</w:t>
            </w:r>
            <w:r>
              <w:rPr>
                <w:rFonts w:hint="default" w:ascii="仿宋_GB2312" w:eastAsia="仿宋_GB2312"/>
                <w:sz w:val="24"/>
                <w:highlight w:val="none"/>
                <w:lang w:val="en-US" w:eastAsia="zh-CN"/>
              </w:rPr>
              <w:t>2022年1月1日起至今的</w:t>
            </w:r>
            <w:r>
              <w:rPr>
                <w:rFonts w:hint="eastAsia" w:ascii="仿宋_GB2312" w:eastAsia="仿宋_GB2312"/>
                <w:sz w:val="24"/>
                <w:highlight w:val="none"/>
                <w:lang w:val="en-US" w:eastAsia="zh-CN"/>
              </w:rPr>
              <w:t>类似检测业绩</w:t>
            </w:r>
            <w:r>
              <w:rPr>
                <w:rFonts w:hint="default" w:ascii="仿宋_GB2312" w:eastAsia="仿宋_GB2312"/>
                <w:sz w:val="24"/>
                <w:highlight w:val="none"/>
                <w:lang w:val="en-US" w:eastAsia="zh-CN"/>
              </w:rPr>
              <w:t>1个</w:t>
            </w:r>
            <w:r>
              <w:rPr>
                <w:rFonts w:hint="eastAsia" w:ascii="仿宋_GB2312" w:eastAsia="仿宋_GB2312"/>
                <w:sz w:val="24"/>
                <w:highlight w:val="none"/>
                <w:lang w:val="en-US" w:eastAsia="zh-CN"/>
              </w:rPr>
              <w:t>，检测内容包含污水站废水废气检测、锅炉尾气检测、油烟检测，单个业绩不能包含污水站废水废气检测、锅炉尾气检测、油烟检测全部检测项的，</w:t>
            </w:r>
            <w:r>
              <w:rPr>
                <w:rFonts w:hint="eastAsia" w:ascii="仿宋_GB2312" w:eastAsia="仿宋_GB2312"/>
                <w:sz w:val="24"/>
                <w:highlight w:val="yellow"/>
                <w:lang w:val="en-US" w:eastAsia="zh-CN"/>
              </w:rPr>
              <w:t>可用多个业绩代替</w:t>
            </w:r>
            <w:r>
              <w:rPr>
                <w:rFonts w:hint="default" w:ascii="仿宋_GB2312" w:eastAsia="仿宋_GB2312"/>
                <w:sz w:val="24"/>
                <w:highlight w:val="none"/>
                <w:lang w:val="en-US" w:eastAsia="zh-CN"/>
              </w:rPr>
              <w:t>（提供合同关键页复印件，关键页包括体现合同标的、签字盖章页）。</w:t>
            </w:r>
          </w:p>
          <w:p w14:paraId="2AE2282F">
            <w:pPr>
              <w:spacing w:line="276" w:lineRule="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2</w:t>
            </w:r>
            <w:r>
              <w:rPr>
                <w:rFonts w:hint="default" w:ascii="仿宋_GB2312" w:eastAsia="仿宋_GB2312"/>
                <w:sz w:val="24"/>
                <w:highlight w:val="none"/>
                <w:lang w:val="en-US" w:eastAsia="zh-CN"/>
              </w:rPr>
              <w:t>、供应商须具备市级及以上市场监督管理局颁发的检验检测机构资质认定证书</w:t>
            </w:r>
            <w:r>
              <w:rPr>
                <w:rFonts w:hint="default" w:ascii="仿宋_GB2312" w:eastAsia="仿宋_GB2312"/>
                <w:sz w:val="24"/>
                <w:highlight w:val="yellow"/>
                <w:lang w:val="en-US" w:eastAsia="zh-CN"/>
              </w:rPr>
              <w:t>（即CMA资质证书，证书在有效期内）</w:t>
            </w:r>
            <w:r>
              <w:rPr>
                <w:rFonts w:hint="eastAsia" w:ascii="仿宋_GB2312" w:eastAsia="仿宋_GB2312"/>
                <w:sz w:val="24"/>
                <w:highlight w:val="none"/>
                <w:lang w:val="en-US" w:eastAsia="zh-CN"/>
              </w:rPr>
              <w:t>。</w:t>
            </w:r>
          </w:p>
          <w:p w14:paraId="37F6A4D3">
            <w:pPr>
              <w:spacing w:line="276" w:lineRule="auto"/>
              <w:rPr>
                <w:rFonts w:hint="default" w:ascii="仿宋_GB2312" w:eastAsia="仿宋_GB2312"/>
                <w:sz w:val="24"/>
                <w:highlight w:val="none"/>
                <w:lang w:val="en-US" w:eastAsia="zh-CN"/>
              </w:rPr>
            </w:pPr>
            <w:r>
              <w:rPr>
                <w:rFonts w:hint="eastAsia" w:ascii="仿宋_GB2312" w:eastAsia="仿宋_GB2312"/>
                <w:sz w:val="24"/>
                <w:highlight w:val="none"/>
                <w:lang w:val="en-US" w:eastAsia="zh-CN"/>
              </w:rPr>
              <w:t>3</w:t>
            </w:r>
            <w:r>
              <w:rPr>
                <w:rFonts w:hint="default" w:ascii="仿宋_GB2312" w:eastAsia="仿宋_GB2312"/>
                <w:sz w:val="24"/>
                <w:highlight w:val="none"/>
                <w:lang w:val="en-US" w:eastAsia="zh-CN"/>
              </w:rPr>
              <w:t>、供应商须被重庆市生态环境局纳入重庆市社会环境监测机构合格名录（推荐文件中提供证明资料）。</w:t>
            </w:r>
          </w:p>
        </w:tc>
      </w:tr>
      <w:tr w14:paraId="3AE0B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14:paraId="4376D009">
            <w:pPr>
              <w:pStyle w:val="35"/>
              <w:spacing w:line="276" w:lineRule="auto"/>
              <w:ind w:firstLine="0"/>
              <w:jc w:val="left"/>
              <w:rPr>
                <w:rFonts w:hint="eastAsia" w:eastAsia="仿宋_GB2312"/>
                <w:szCs w:val="24"/>
                <w:lang w:eastAsia="zh-CN"/>
              </w:rPr>
            </w:pPr>
            <w:r>
              <w:rPr>
                <w:rFonts w:hint="eastAsia"/>
                <w:szCs w:val="24"/>
                <w:lang w:val="en-US" w:eastAsia="zh-CN"/>
              </w:rPr>
              <w:t>5</w:t>
            </w:r>
          </w:p>
        </w:tc>
        <w:tc>
          <w:tcPr>
            <w:tcW w:w="1845" w:type="dxa"/>
            <w:vAlign w:val="center"/>
          </w:tcPr>
          <w:p w14:paraId="4017C954">
            <w:pPr>
              <w:pStyle w:val="35"/>
              <w:spacing w:line="276" w:lineRule="auto"/>
              <w:ind w:firstLine="0"/>
              <w:jc w:val="left"/>
              <w:rPr>
                <w:szCs w:val="24"/>
              </w:rPr>
            </w:pPr>
            <w:r>
              <w:rPr>
                <w:rFonts w:hint="eastAsia"/>
                <w:szCs w:val="24"/>
              </w:rPr>
              <w:t>费用报价方式</w:t>
            </w:r>
          </w:p>
        </w:tc>
        <w:tc>
          <w:tcPr>
            <w:tcW w:w="6948" w:type="dxa"/>
            <w:vAlign w:val="center"/>
          </w:tcPr>
          <w:p w14:paraId="58E3EBFA">
            <w:pPr>
              <w:pStyle w:val="35"/>
              <w:tabs>
                <w:tab w:val="left" w:pos="423"/>
                <w:tab w:val="clear" w:pos="900"/>
              </w:tabs>
              <w:spacing w:line="276" w:lineRule="auto"/>
              <w:ind w:firstLine="0"/>
            </w:pPr>
            <w:r>
              <w:rPr>
                <w:rFonts w:hint="eastAsia"/>
              </w:rPr>
              <w:t>本项目报价采用总价包干，报价涵盖全部工作内容，包含但不限于设备产品购置</w:t>
            </w:r>
            <w:r>
              <w:rPr>
                <w:rFonts w:hint="eastAsia"/>
                <w:lang w:val="en-US" w:eastAsia="zh-CN"/>
              </w:rPr>
              <w:t>费</w:t>
            </w:r>
            <w:r>
              <w:rPr>
                <w:rFonts w:hint="eastAsia"/>
              </w:rPr>
              <w:t>、运杂费、专利费、技术资料费、人工费、培训费、保险、利润、税金等所有费用。</w:t>
            </w:r>
          </w:p>
        </w:tc>
      </w:tr>
      <w:tr w14:paraId="29088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jc w:val="center"/>
        </w:trPr>
        <w:tc>
          <w:tcPr>
            <w:tcW w:w="855" w:type="dxa"/>
            <w:vAlign w:val="center"/>
          </w:tcPr>
          <w:p w14:paraId="58D3D729">
            <w:pPr>
              <w:pStyle w:val="35"/>
              <w:spacing w:line="276" w:lineRule="auto"/>
              <w:ind w:firstLine="0"/>
              <w:jc w:val="left"/>
              <w:rPr>
                <w:rFonts w:hint="eastAsia" w:eastAsia="仿宋_GB2312"/>
                <w:szCs w:val="24"/>
                <w:lang w:eastAsia="zh-CN"/>
              </w:rPr>
            </w:pPr>
            <w:r>
              <w:rPr>
                <w:rFonts w:hint="eastAsia"/>
                <w:szCs w:val="24"/>
                <w:lang w:val="en-US" w:eastAsia="zh-CN"/>
              </w:rPr>
              <w:t>6</w:t>
            </w:r>
          </w:p>
        </w:tc>
        <w:tc>
          <w:tcPr>
            <w:tcW w:w="1845" w:type="dxa"/>
            <w:vAlign w:val="center"/>
          </w:tcPr>
          <w:p w14:paraId="512DE352">
            <w:pPr>
              <w:pStyle w:val="35"/>
              <w:spacing w:line="276" w:lineRule="auto"/>
              <w:ind w:firstLine="0"/>
              <w:jc w:val="left"/>
              <w:rPr>
                <w:szCs w:val="24"/>
              </w:rPr>
            </w:pPr>
            <w:r>
              <w:rPr>
                <w:rFonts w:hint="eastAsia"/>
                <w:szCs w:val="24"/>
              </w:rPr>
              <w:t>费用支付</w:t>
            </w:r>
          </w:p>
        </w:tc>
        <w:tc>
          <w:tcPr>
            <w:tcW w:w="6948" w:type="dxa"/>
            <w:vAlign w:val="center"/>
          </w:tcPr>
          <w:p w14:paraId="5F59B07D">
            <w:pPr>
              <w:spacing w:line="276" w:lineRule="auto"/>
              <w:jc w:val="left"/>
            </w:pPr>
            <w:r>
              <w:rPr>
                <w:rFonts w:hint="eastAsia" w:ascii="仿宋_GB2312" w:hAnsi="宋体" w:eastAsia="仿宋_GB2312"/>
                <w:kern w:val="0"/>
                <w:sz w:val="24"/>
              </w:rPr>
              <w:t>本项目无预付款，</w:t>
            </w:r>
            <w:r>
              <w:rPr>
                <w:rFonts w:hint="eastAsia" w:ascii="仿宋_GB2312" w:hAnsi="宋体" w:eastAsia="仿宋_GB2312"/>
                <w:kern w:val="0"/>
                <w:sz w:val="24"/>
                <w:highlight w:val="yellow"/>
                <w:lang w:val="en-US" w:eastAsia="zh-CN"/>
              </w:rPr>
              <w:t>每半年支付一次费用。</w:t>
            </w:r>
          </w:p>
        </w:tc>
      </w:tr>
      <w:tr w14:paraId="72CF98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Align w:val="center"/>
          </w:tcPr>
          <w:p w14:paraId="46DBC0D5">
            <w:pPr>
              <w:pStyle w:val="35"/>
              <w:spacing w:line="276" w:lineRule="auto"/>
              <w:ind w:firstLine="0"/>
              <w:jc w:val="left"/>
              <w:rPr>
                <w:rFonts w:hint="eastAsia" w:eastAsia="仿宋_GB2312"/>
                <w:szCs w:val="24"/>
                <w:lang w:eastAsia="zh-CN"/>
              </w:rPr>
            </w:pPr>
            <w:r>
              <w:rPr>
                <w:rFonts w:hint="eastAsia"/>
                <w:szCs w:val="24"/>
                <w:lang w:val="en-US" w:eastAsia="zh-CN"/>
              </w:rPr>
              <w:t>7</w:t>
            </w:r>
          </w:p>
        </w:tc>
        <w:tc>
          <w:tcPr>
            <w:tcW w:w="1845" w:type="dxa"/>
            <w:vAlign w:val="center"/>
          </w:tcPr>
          <w:p w14:paraId="778177BA">
            <w:pPr>
              <w:pStyle w:val="35"/>
              <w:spacing w:line="276" w:lineRule="auto"/>
              <w:ind w:firstLine="0"/>
              <w:jc w:val="left"/>
              <w:rPr>
                <w:szCs w:val="24"/>
              </w:rPr>
            </w:pPr>
            <w:r>
              <w:rPr>
                <w:rFonts w:hint="eastAsia"/>
                <w:szCs w:val="24"/>
                <w:lang w:val="en-US" w:eastAsia="zh-CN"/>
              </w:rPr>
              <w:t>阳光推介</w:t>
            </w:r>
            <w:r>
              <w:rPr>
                <w:rFonts w:hint="eastAsia"/>
                <w:szCs w:val="24"/>
              </w:rPr>
              <w:t>文件组成</w:t>
            </w:r>
          </w:p>
        </w:tc>
        <w:tc>
          <w:tcPr>
            <w:tcW w:w="6948" w:type="dxa"/>
            <w:vAlign w:val="center"/>
          </w:tcPr>
          <w:p w14:paraId="7CFECD38">
            <w:pPr>
              <w:pStyle w:val="35"/>
              <w:spacing w:line="360" w:lineRule="auto"/>
              <w:ind w:firstLine="0"/>
              <w:rPr>
                <w:rFonts w:ascii="仿宋" w:hAnsi="仿宋" w:eastAsia="仿宋" w:cstheme="minorBidi"/>
                <w:b/>
                <w:szCs w:val="24"/>
              </w:rPr>
            </w:pPr>
            <w:r>
              <w:rPr>
                <w:rFonts w:hint="eastAsia" w:ascii="仿宋" w:hAnsi="仿宋" w:eastAsia="仿宋" w:cstheme="minorBidi"/>
                <w:b/>
                <w:szCs w:val="24"/>
              </w:rPr>
              <w:t>一、推介文件组成：</w:t>
            </w:r>
          </w:p>
          <w:p w14:paraId="3A6A4BED">
            <w:pPr>
              <w:pStyle w:val="35"/>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hint="eastAsia"/>
                <w:szCs w:val="24"/>
              </w:rPr>
              <w:t>基本资格条件证明材料</w:t>
            </w:r>
          </w:p>
          <w:p w14:paraId="68D7CA1F">
            <w:pPr>
              <w:pStyle w:val="35"/>
              <w:spacing w:line="360" w:lineRule="auto"/>
              <w:ind w:firstLine="0"/>
              <w:rPr>
                <w:rFonts w:ascii="仿宋" w:hAnsi="仿宋" w:eastAsia="仿宋" w:cstheme="minorBidi"/>
                <w:szCs w:val="24"/>
              </w:rPr>
            </w:pPr>
            <w:r>
              <w:rPr>
                <w:rFonts w:hint="eastAsia" w:ascii="仿宋" w:hAnsi="仿宋" w:eastAsia="仿宋" w:cstheme="minorBidi"/>
                <w:szCs w:val="24"/>
              </w:rPr>
              <w:t>1</w:t>
            </w:r>
            <w:r>
              <w:rPr>
                <w:rFonts w:ascii="仿宋" w:hAnsi="仿宋" w:eastAsia="仿宋" w:cstheme="minorBidi"/>
                <w:szCs w:val="24"/>
              </w:rPr>
              <w:t>.1</w:t>
            </w:r>
            <w:r>
              <w:rPr>
                <w:rFonts w:hint="eastAsia" w:ascii="仿宋" w:hAnsi="仿宋" w:eastAsia="仿宋" w:cstheme="minorBidi"/>
                <w:szCs w:val="24"/>
              </w:rPr>
              <w:t>企业营业执照【提供复印件需加盖公章（原件备查）】</w:t>
            </w:r>
          </w:p>
          <w:p w14:paraId="003E4027">
            <w:pPr>
              <w:pStyle w:val="35"/>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2.法定代表人身份证明【格式</w:t>
            </w:r>
            <w:r>
              <w:rPr>
                <w:rFonts w:ascii="仿宋" w:hAnsi="仿宋" w:eastAsia="仿宋" w:cstheme="minorBidi"/>
                <w:szCs w:val="24"/>
              </w:rPr>
              <w:t>1</w:t>
            </w:r>
            <w:r>
              <w:rPr>
                <w:rFonts w:hint="eastAsia" w:ascii="仿宋" w:hAnsi="仿宋" w:eastAsia="仿宋" w:cstheme="minorBidi"/>
                <w:szCs w:val="24"/>
              </w:rPr>
              <w:t>】</w:t>
            </w:r>
          </w:p>
          <w:p w14:paraId="28DF6E34">
            <w:pPr>
              <w:pStyle w:val="35"/>
              <w:spacing w:line="360" w:lineRule="auto"/>
              <w:ind w:firstLine="0"/>
              <w:rPr>
                <w:rFonts w:ascii="仿宋" w:hAnsi="仿宋" w:eastAsia="仿宋" w:cstheme="minorBidi"/>
                <w:szCs w:val="24"/>
              </w:rPr>
            </w:pPr>
            <w:r>
              <w:rPr>
                <w:rFonts w:ascii="仿宋" w:hAnsi="仿宋" w:eastAsia="仿宋" w:cstheme="minorBidi"/>
                <w:szCs w:val="24"/>
              </w:rPr>
              <w:t>1.</w:t>
            </w:r>
            <w:r>
              <w:rPr>
                <w:rFonts w:hint="eastAsia" w:ascii="仿宋" w:hAnsi="仿宋" w:eastAsia="仿宋" w:cstheme="minorBidi"/>
                <w:szCs w:val="24"/>
              </w:rPr>
              <w:t>3法定代表人授权委托书【格式</w:t>
            </w:r>
            <w:r>
              <w:rPr>
                <w:rFonts w:ascii="仿宋" w:hAnsi="仿宋" w:eastAsia="仿宋" w:cstheme="minorBidi"/>
                <w:szCs w:val="24"/>
              </w:rPr>
              <w:t>2</w:t>
            </w:r>
            <w:r>
              <w:rPr>
                <w:rFonts w:hint="eastAsia" w:ascii="仿宋" w:hAnsi="仿宋" w:eastAsia="仿宋" w:cstheme="minorBidi"/>
                <w:szCs w:val="24"/>
              </w:rPr>
              <w:t>，法人本人到场的无需提供】</w:t>
            </w:r>
          </w:p>
          <w:p w14:paraId="2436988D">
            <w:pPr>
              <w:pStyle w:val="35"/>
              <w:spacing w:line="360" w:lineRule="auto"/>
              <w:ind w:firstLine="0"/>
              <w:rPr>
                <w:rFonts w:ascii="仿宋" w:hAnsi="仿宋" w:eastAsia="仿宋" w:cstheme="minorBidi"/>
                <w:szCs w:val="24"/>
              </w:rPr>
            </w:pPr>
            <w:r>
              <w:rPr>
                <w:rFonts w:hint="eastAsia" w:ascii="仿宋" w:hAnsi="仿宋" w:eastAsia="仿宋" w:cstheme="minorBidi"/>
                <w:szCs w:val="24"/>
              </w:rPr>
              <w:t>2</w:t>
            </w:r>
            <w:r>
              <w:rPr>
                <w:rFonts w:ascii="仿宋" w:hAnsi="仿宋" w:eastAsia="仿宋" w:cstheme="minorBidi"/>
                <w:szCs w:val="24"/>
              </w:rPr>
              <w:t>.</w:t>
            </w:r>
            <w:r>
              <w:rPr>
                <w:rFonts w:hint="eastAsia"/>
                <w:szCs w:val="24"/>
              </w:rPr>
              <w:t>特定资格条件证明材料</w:t>
            </w:r>
          </w:p>
          <w:p w14:paraId="1FDBDDA5">
            <w:pPr>
              <w:pStyle w:val="35"/>
              <w:spacing w:line="360" w:lineRule="auto"/>
              <w:ind w:firstLine="0"/>
              <w:rPr>
                <w:rFonts w:hint="eastAsia" w:ascii="仿宋" w:hAnsi="仿宋" w:eastAsia="仿宋" w:cstheme="minorBidi"/>
                <w:szCs w:val="24"/>
              </w:rPr>
            </w:pPr>
            <w:r>
              <w:rPr>
                <w:rFonts w:hint="eastAsia" w:ascii="仿宋" w:hAnsi="仿宋" w:eastAsia="仿宋" w:cstheme="minorBidi"/>
                <w:szCs w:val="24"/>
              </w:rPr>
              <w:t>3.报价书</w:t>
            </w:r>
          </w:p>
          <w:p w14:paraId="6B664F7E">
            <w:pPr>
              <w:pStyle w:val="35"/>
              <w:spacing w:line="360" w:lineRule="auto"/>
              <w:ind w:firstLine="0"/>
              <w:rPr>
                <w:rFonts w:hint="eastAsia" w:ascii="仿宋" w:hAnsi="仿宋" w:eastAsia="仿宋" w:cstheme="minorBidi"/>
                <w:szCs w:val="24"/>
                <w:lang w:val="en-US" w:eastAsia="zh-CN"/>
              </w:rPr>
            </w:pPr>
            <w:r>
              <w:rPr>
                <w:rFonts w:hint="eastAsia" w:ascii="仿宋" w:hAnsi="仿宋" w:eastAsia="仿宋" w:cstheme="minorBidi"/>
                <w:szCs w:val="24"/>
                <w:lang w:val="en-US" w:eastAsia="zh-CN"/>
              </w:rPr>
              <w:t>4.检测内容方案</w:t>
            </w:r>
          </w:p>
          <w:p w14:paraId="56F8B886">
            <w:pPr>
              <w:pStyle w:val="35"/>
              <w:spacing w:line="360" w:lineRule="auto"/>
              <w:ind w:firstLine="0"/>
              <w:rPr>
                <w:rFonts w:hint="default" w:ascii="仿宋" w:hAnsi="仿宋" w:eastAsia="仿宋" w:cstheme="minorBidi"/>
                <w:szCs w:val="24"/>
                <w:lang w:val="en-US" w:eastAsia="zh-CN"/>
              </w:rPr>
            </w:pPr>
            <w:r>
              <w:rPr>
                <w:rFonts w:hint="eastAsia" w:ascii="仿宋" w:hAnsi="仿宋" w:eastAsia="仿宋" w:cstheme="minorBidi"/>
                <w:szCs w:val="24"/>
                <w:lang w:val="en-US" w:eastAsia="zh-CN"/>
              </w:rPr>
              <w:t>5.文明施工方案（需结合现场实际情况）</w:t>
            </w:r>
          </w:p>
          <w:p w14:paraId="20D5A579">
            <w:pPr>
              <w:pStyle w:val="35"/>
              <w:spacing w:line="360" w:lineRule="auto"/>
              <w:ind w:firstLine="0"/>
              <w:rPr>
                <w:rFonts w:ascii="仿宋" w:hAnsi="仿宋" w:eastAsia="仿宋" w:cstheme="minorBidi"/>
                <w:b/>
                <w:szCs w:val="24"/>
              </w:rPr>
            </w:pPr>
            <w:r>
              <w:rPr>
                <w:rFonts w:hint="eastAsia" w:ascii="仿宋" w:hAnsi="仿宋" w:eastAsia="仿宋" w:cstheme="minorBidi"/>
                <w:b/>
                <w:szCs w:val="24"/>
              </w:rPr>
              <w:t>二、文件格式：</w:t>
            </w:r>
          </w:p>
          <w:p w14:paraId="2C127A6F">
            <w:pPr>
              <w:pStyle w:val="35"/>
              <w:spacing w:line="360" w:lineRule="auto"/>
              <w:ind w:firstLine="0"/>
              <w:rPr>
                <w:rFonts w:ascii="仿宋" w:hAnsi="仿宋" w:eastAsia="仿宋" w:cstheme="minorBidi"/>
                <w:szCs w:val="24"/>
              </w:rPr>
            </w:pPr>
            <w:r>
              <w:rPr>
                <w:rFonts w:hint="eastAsia" w:ascii="仿宋" w:hAnsi="仿宋" w:eastAsia="仿宋" w:cstheme="minorBidi"/>
                <w:szCs w:val="24"/>
              </w:rPr>
              <w:t>1.签字盖章要求</w:t>
            </w:r>
          </w:p>
          <w:p w14:paraId="471AF251">
            <w:pPr>
              <w:pStyle w:val="35"/>
              <w:spacing w:line="360" w:lineRule="auto"/>
              <w:ind w:firstLine="0"/>
              <w:rPr>
                <w:rFonts w:ascii="仿宋" w:hAnsi="仿宋" w:eastAsia="仿宋" w:cstheme="minorBidi"/>
                <w:szCs w:val="24"/>
              </w:rPr>
            </w:pPr>
            <w:r>
              <w:rPr>
                <w:rFonts w:hint="eastAsia" w:ascii="仿宋" w:hAnsi="仿宋" w:eastAsia="仿宋" w:cstheme="minorBidi"/>
                <w:szCs w:val="24"/>
              </w:rPr>
              <w:t>1.1推介文件正、副本封面均须法定代表人或其委托代理人签字、加盖</w:t>
            </w:r>
            <w:r>
              <w:rPr>
                <w:rFonts w:hint="eastAsia" w:ascii="仿宋" w:hAnsi="仿宋" w:eastAsia="仿宋" w:cstheme="minorBidi"/>
                <w:szCs w:val="24"/>
                <w:lang w:eastAsia="zh-CN"/>
              </w:rPr>
              <w:t>推介</w:t>
            </w:r>
            <w:r>
              <w:rPr>
                <w:rFonts w:hint="eastAsia" w:ascii="仿宋" w:hAnsi="仿宋" w:eastAsia="仿宋" w:cstheme="minorBidi"/>
                <w:szCs w:val="24"/>
              </w:rPr>
              <w:t>单位公章（鲜章），正、副本均须加盖骑缝章（鲜章）；</w:t>
            </w:r>
          </w:p>
          <w:p w14:paraId="176BBE7F">
            <w:pPr>
              <w:pStyle w:val="35"/>
              <w:spacing w:line="360" w:lineRule="auto"/>
              <w:ind w:firstLine="0"/>
              <w:rPr>
                <w:rFonts w:ascii="仿宋" w:hAnsi="仿宋" w:eastAsia="仿宋" w:cstheme="minorBidi"/>
                <w:szCs w:val="24"/>
              </w:rPr>
            </w:pPr>
            <w:r>
              <w:rPr>
                <w:rFonts w:hint="eastAsia" w:ascii="仿宋" w:hAnsi="仿宋" w:eastAsia="仿宋" w:cstheme="minorBidi"/>
                <w:szCs w:val="24"/>
              </w:rPr>
              <w:t>1.2推介文件正本内页要求签字、盖章的地方均须由法定代表人或其委托代理人签字、加盖竞选单位公章（鲜章）；推介文件副本内页可以是正本的复印件。</w:t>
            </w:r>
          </w:p>
          <w:p w14:paraId="17BB5E0D">
            <w:pPr>
              <w:pStyle w:val="35"/>
              <w:spacing w:line="360" w:lineRule="auto"/>
              <w:ind w:firstLine="0"/>
              <w:rPr>
                <w:rFonts w:ascii="仿宋" w:hAnsi="仿宋" w:eastAsia="仿宋" w:cstheme="minorBidi"/>
                <w:szCs w:val="24"/>
              </w:rPr>
            </w:pPr>
            <w:r>
              <w:rPr>
                <w:rFonts w:hint="eastAsia" w:ascii="仿宋" w:hAnsi="仿宋" w:eastAsia="仿宋" w:cstheme="minorBidi"/>
                <w:szCs w:val="24"/>
              </w:rPr>
              <w:t>2.装订要求</w:t>
            </w:r>
          </w:p>
          <w:p w14:paraId="33CE24A2">
            <w:pPr>
              <w:pStyle w:val="35"/>
              <w:spacing w:line="360" w:lineRule="auto"/>
              <w:ind w:firstLine="0"/>
              <w:rPr>
                <w:rFonts w:ascii="仿宋" w:hAnsi="仿宋" w:eastAsia="仿宋" w:cstheme="minorBidi"/>
                <w:szCs w:val="24"/>
              </w:rPr>
            </w:pPr>
            <w:r>
              <w:rPr>
                <w:rFonts w:hint="eastAsia" w:ascii="仿宋" w:hAnsi="仿宋" w:eastAsia="仿宋" w:cstheme="minorBidi"/>
                <w:szCs w:val="24"/>
              </w:rPr>
              <w:t>推介文件的正本与副本应分别装订成册，采用胶订、平订或线订等，不得采用活页装订方式。</w:t>
            </w:r>
          </w:p>
          <w:p w14:paraId="30B9957D">
            <w:pPr>
              <w:pStyle w:val="35"/>
              <w:spacing w:line="360" w:lineRule="auto"/>
              <w:ind w:firstLine="0"/>
              <w:rPr>
                <w:rFonts w:ascii="仿宋" w:hAnsi="仿宋" w:eastAsia="仿宋" w:cstheme="minorBidi"/>
                <w:szCs w:val="24"/>
              </w:rPr>
            </w:pPr>
            <w:r>
              <w:rPr>
                <w:rFonts w:hint="eastAsia" w:ascii="仿宋" w:hAnsi="仿宋" w:eastAsia="仿宋" w:cstheme="minorBidi"/>
                <w:szCs w:val="24"/>
              </w:rPr>
              <w:t>3.份数要求：1份正本，3份副本。（须在封面注明）</w:t>
            </w:r>
          </w:p>
          <w:p w14:paraId="7BAEB6A9">
            <w:pPr>
              <w:pStyle w:val="35"/>
              <w:spacing w:line="360" w:lineRule="auto"/>
              <w:ind w:firstLine="0"/>
              <w:rPr>
                <w:rFonts w:ascii="仿宋" w:hAnsi="仿宋" w:eastAsia="仿宋" w:cstheme="minorBidi"/>
                <w:szCs w:val="24"/>
              </w:rPr>
            </w:pPr>
            <w:r>
              <w:rPr>
                <w:rFonts w:hint="eastAsia" w:ascii="仿宋" w:hAnsi="仿宋" w:eastAsia="仿宋" w:cstheme="minorBidi"/>
                <w:szCs w:val="24"/>
              </w:rPr>
              <w:t>4.密封要求：将装订好的推介文件正、副本封装在一个文件袋内，并在袋上加盖竞选单位单位公章。</w:t>
            </w:r>
          </w:p>
          <w:p w14:paraId="2120B04A">
            <w:pPr>
              <w:pStyle w:val="35"/>
              <w:ind w:firstLine="0"/>
              <w:jc w:val="left"/>
              <w:rPr>
                <w:rFonts w:hint="default"/>
                <w:szCs w:val="24"/>
                <w:highlight w:val="yellow"/>
                <w:lang w:val="en-US" w:eastAsia="zh-CN"/>
              </w:rPr>
            </w:pPr>
            <w:r>
              <w:rPr>
                <w:rFonts w:hint="eastAsia" w:ascii="仿宋" w:hAnsi="仿宋" w:eastAsia="仿宋" w:cstheme="minorBidi"/>
                <w:szCs w:val="24"/>
              </w:rPr>
              <w:t>5.推介文件正副本请务必做好目录及对应页码。</w:t>
            </w:r>
          </w:p>
        </w:tc>
      </w:tr>
      <w:tr w14:paraId="176A8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1069C42A">
            <w:pPr>
              <w:pStyle w:val="35"/>
              <w:spacing w:line="276" w:lineRule="auto"/>
              <w:ind w:firstLine="0"/>
              <w:jc w:val="left"/>
              <w:rPr>
                <w:rFonts w:hint="default" w:eastAsia="仿宋_GB2312"/>
                <w:szCs w:val="24"/>
                <w:lang w:val="en-US" w:eastAsia="zh-CN"/>
              </w:rPr>
            </w:pPr>
            <w:r>
              <w:rPr>
                <w:rFonts w:hint="eastAsia"/>
                <w:szCs w:val="24"/>
                <w:lang w:val="en-US" w:eastAsia="zh-CN"/>
              </w:rPr>
              <w:t>8</w:t>
            </w:r>
          </w:p>
        </w:tc>
        <w:tc>
          <w:tcPr>
            <w:tcW w:w="1845" w:type="dxa"/>
            <w:vAlign w:val="center"/>
          </w:tcPr>
          <w:p w14:paraId="44972FD0">
            <w:pPr>
              <w:pStyle w:val="35"/>
              <w:spacing w:line="276" w:lineRule="auto"/>
              <w:ind w:firstLine="0"/>
              <w:jc w:val="left"/>
              <w:rPr>
                <w:szCs w:val="24"/>
              </w:rPr>
            </w:pPr>
            <w:r>
              <w:rPr>
                <w:rFonts w:hint="eastAsia"/>
                <w:szCs w:val="24"/>
              </w:rPr>
              <w:t>报名方式</w:t>
            </w:r>
          </w:p>
        </w:tc>
        <w:tc>
          <w:tcPr>
            <w:tcW w:w="6948" w:type="dxa"/>
            <w:vAlign w:val="center"/>
          </w:tcPr>
          <w:p w14:paraId="67206C16">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邮件报名：</w:t>
            </w:r>
            <w:r>
              <w:t xml:space="preserve"> </w:t>
            </w:r>
            <w:r>
              <w:rPr>
                <w:rFonts w:ascii="仿宋" w:hAnsi="仿宋" w:eastAsia="仿宋"/>
                <w:kern w:val="0"/>
                <w:sz w:val="24"/>
                <w:szCs w:val="24"/>
              </w:rPr>
              <w:t>cyfeyzwk@163.com</w:t>
            </w:r>
          </w:p>
          <w:p w14:paraId="25C884AD">
            <w:pPr>
              <w:widowControl/>
              <w:snapToGrid w:val="0"/>
              <w:spacing w:line="360" w:lineRule="auto"/>
              <w:jc w:val="left"/>
              <w:rPr>
                <w:rFonts w:hint="eastAsia" w:ascii="仿宋" w:hAnsi="仿宋" w:eastAsia="仿宋"/>
                <w:kern w:val="0"/>
                <w:sz w:val="24"/>
                <w:szCs w:val="24"/>
                <w:lang w:eastAsia="zh-CN"/>
              </w:rPr>
            </w:pPr>
            <w:r>
              <w:rPr>
                <w:rFonts w:hint="eastAsia" w:ascii="仿宋" w:hAnsi="仿宋" w:eastAsia="仿宋"/>
                <w:kern w:val="0"/>
                <w:sz w:val="24"/>
                <w:szCs w:val="24"/>
              </w:rPr>
              <w:t>邮件标题注明：</w:t>
            </w:r>
            <w:r>
              <w:rPr>
                <w:rFonts w:hint="eastAsia" w:ascii="仿宋" w:hAnsi="仿宋" w:eastAsia="仿宋"/>
                <w:kern w:val="0"/>
                <w:sz w:val="24"/>
                <w:szCs w:val="24"/>
                <w:lang w:val="en-US" w:eastAsia="zh-CN"/>
              </w:rPr>
              <w:t>重庆医科大学附属第二医院两院区废水、废气及二次供水检测服务</w:t>
            </w:r>
            <w:r>
              <w:rPr>
                <w:rFonts w:hint="eastAsia" w:ascii="仿宋" w:hAnsi="仿宋" w:eastAsia="仿宋"/>
                <w:kern w:val="0"/>
                <w:sz w:val="24"/>
                <w:szCs w:val="24"/>
              </w:rPr>
              <w:t>阳光推介+单位名称+联系人+联系电话</w:t>
            </w:r>
            <w:r>
              <w:rPr>
                <w:rFonts w:hint="eastAsia" w:ascii="仿宋" w:hAnsi="仿宋" w:eastAsia="仿宋"/>
                <w:kern w:val="0"/>
                <w:sz w:val="24"/>
                <w:szCs w:val="24"/>
                <w:lang w:eastAsia="zh-CN"/>
              </w:rPr>
              <w:t>。</w:t>
            </w:r>
          </w:p>
          <w:p w14:paraId="6633A5D2">
            <w:pPr>
              <w:widowControl/>
              <w:snapToGrid w:val="0"/>
              <w:spacing w:line="360" w:lineRule="auto"/>
              <w:jc w:val="left"/>
              <w:rPr>
                <w:rFonts w:ascii="仿宋" w:hAnsi="仿宋" w:eastAsia="仿宋"/>
                <w:kern w:val="0"/>
                <w:sz w:val="24"/>
                <w:szCs w:val="24"/>
              </w:rPr>
            </w:pPr>
            <w:r>
              <w:rPr>
                <w:rFonts w:hint="eastAsia" w:ascii="仿宋" w:hAnsi="仿宋" w:eastAsia="仿宋"/>
                <w:kern w:val="0"/>
                <w:sz w:val="24"/>
                <w:szCs w:val="24"/>
              </w:rPr>
              <w:t>提供“三证合一”的营业执照复印件加盖鲜章扫描件</w:t>
            </w:r>
          </w:p>
          <w:p w14:paraId="09D4C029">
            <w:pPr>
              <w:pStyle w:val="35"/>
              <w:spacing w:line="276" w:lineRule="auto"/>
              <w:ind w:firstLine="0"/>
              <w:jc w:val="left"/>
              <w:rPr>
                <w:rFonts w:hint="eastAsia" w:ascii="仿宋" w:hAnsi="仿宋" w:eastAsia="仿宋"/>
                <w:kern w:val="0"/>
                <w:sz w:val="24"/>
                <w:szCs w:val="24"/>
              </w:rPr>
            </w:pPr>
            <w:r>
              <w:rPr>
                <w:rFonts w:hint="eastAsia" w:ascii="仿宋" w:hAnsi="仿宋" w:eastAsia="仿宋"/>
                <w:kern w:val="0"/>
                <w:sz w:val="24"/>
                <w:szCs w:val="24"/>
              </w:rPr>
              <w:t>报名截止时间：202</w:t>
            </w:r>
            <w:r>
              <w:rPr>
                <w:rFonts w:hint="eastAsia" w:ascii="仿宋" w:hAnsi="仿宋" w:eastAsia="仿宋"/>
                <w:kern w:val="0"/>
                <w:sz w:val="24"/>
                <w:szCs w:val="24"/>
                <w:lang w:val="en-US" w:eastAsia="zh-CN"/>
              </w:rPr>
              <w:t>6</w:t>
            </w:r>
            <w:r>
              <w:rPr>
                <w:rFonts w:hint="eastAsia" w:ascii="仿宋" w:hAnsi="仿宋" w:eastAsia="仿宋"/>
                <w:kern w:val="0"/>
                <w:sz w:val="24"/>
                <w:szCs w:val="24"/>
              </w:rPr>
              <w:t>年</w:t>
            </w:r>
            <w:r>
              <w:rPr>
                <w:rFonts w:hint="eastAsia" w:ascii="仿宋" w:hAnsi="仿宋" w:eastAsia="仿宋"/>
                <w:kern w:val="0"/>
                <w:sz w:val="24"/>
                <w:szCs w:val="24"/>
                <w:lang w:val="en-US" w:eastAsia="zh-CN"/>
              </w:rPr>
              <w:t>3</w:t>
            </w:r>
            <w:r>
              <w:rPr>
                <w:rFonts w:hint="eastAsia" w:ascii="仿宋" w:hAnsi="仿宋" w:eastAsia="仿宋"/>
                <w:kern w:val="0"/>
                <w:sz w:val="24"/>
                <w:szCs w:val="24"/>
              </w:rPr>
              <w:t>月</w:t>
            </w:r>
            <w:r>
              <w:rPr>
                <w:rFonts w:hint="eastAsia" w:ascii="仿宋" w:hAnsi="仿宋" w:eastAsia="仿宋"/>
                <w:kern w:val="0"/>
                <w:sz w:val="24"/>
                <w:szCs w:val="24"/>
                <w:lang w:val="en-US" w:eastAsia="zh-CN"/>
              </w:rPr>
              <w:t>26</w:t>
            </w:r>
            <w:r>
              <w:rPr>
                <w:rFonts w:hint="eastAsia" w:ascii="仿宋" w:hAnsi="仿宋" w:eastAsia="仿宋"/>
                <w:kern w:val="0"/>
                <w:sz w:val="24"/>
                <w:szCs w:val="24"/>
              </w:rPr>
              <w:t>日下午</w:t>
            </w:r>
            <w:r>
              <w:rPr>
                <w:rFonts w:hint="eastAsia" w:ascii="仿宋" w:hAnsi="仿宋" w:eastAsia="仿宋"/>
                <w:kern w:val="0"/>
                <w:sz w:val="24"/>
                <w:szCs w:val="24"/>
                <w:lang w:val="en-US" w:eastAsia="zh-CN"/>
              </w:rPr>
              <w:t>14</w:t>
            </w:r>
            <w:r>
              <w:rPr>
                <w:rFonts w:hint="eastAsia" w:ascii="仿宋" w:hAnsi="仿宋" w:eastAsia="仿宋"/>
                <w:kern w:val="0"/>
                <w:sz w:val="24"/>
                <w:szCs w:val="24"/>
              </w:rPr>
              <w:t>:00</w:t>
            </w:r>
          </w:p>
          <w:p w14:paraId="48334E88">
            <w:pPr>
              <w:pStyle w:val="35"/>
              <w:spacing w:line="276" w:lineRule="auto"/>
              <w:ind w:firstLine="0"/>
              <w:jc w:val="left"/>
              <w:rPr>
                <w:rFonts w:hint="default" w:eastAsia="仿宋_GB2312"/>
                <w:szCs w:val="24"/>
                <w:lang w:val="en-US" w:eastAsia="zh-CN"/>
              </w:rPr>
            </w:pPr>
            <w:r>
              <w:rPr>
                <w:rFonts w:hint="eastAsia"/>
                <w:szCs w:val="24"/>
              </w:rPr>
              <w:t>报名联系人：</w:t>
            </w:r>
            <w:r>
              <w:rPr>
                <w:rFonts w:hint="eastAsia"/>
                <w:szCs w:val="24"/>
                <w:lang w:val="en-US" w:eastAsia="zh-CN"/>
              </w:rPr>
              <w:t>张</w:t>
            </w:r>
            <w:r>
              <w:rPr>
                <w:rFonts w:hint="eastAsia" w:ascii="仿宋" w:hAnsi="仿宋" w:eastAsia="仿宋" w:cstheme="minorBidi"/>
                <w:szCs w:val="24"/>
              </w:rPr>
              <w:t>老师</w:t>
            </w:r>
            <w:r>
              <w:rPr>
                <w:rFonts w:hint="eastAsia"/>
                <w:szCs w:val="24"/>
              </w:rPr>
              <w:t xml:space="preserve">   联系电话：023-62888246</w:t>
            </w:r>
            <w:r>
              <w:rPr>
                <w:rFonts w:hint="eastAsia"/>
                <w:szCs w:val="24"/>
                <w:lang w:val="en-US" w:eastAsia="zh-CN"/>
              </w:rPr>
              <w:t xml:space="preserve"> 15023109051</w:t>
            </w:r>
          </w:p>
          <w:p w14:paraId="73589FA1">
            <w:pPr>
              <w:pStyle w:val="35"/>
              <w:spacing w:line="276" w:lineRule="auto"/>
              <w:ind w:firstLine="0"/>
              <w:jc w:val="left"/>
              <w:rPr>
                <w:rFonts w:hint="default" w:eastAsia="仿宋_GB2312"/>
                <w:szCs w:val="24"/>
                <w:lang w:val="en-US" w:eastAsia="zh-CN"/>
              </w:rPr>
            </w:pPr>
            <w:r>
              <w:rPr>
                <w:rFonts w:hint="eastAsia"/>
                <w:szCs w:val="24"/>
              </w:rPr>
              <w:t>现场踏勘联系人：</w:t>
            </w:r>
            <w:r>
              <w:rPr>
                <w:rFonts w:hint="eastAsia" w:ascii="仿宋" w:hAnsi="仿宋" w:eastAsia="仿宋" w:cstheme="minorBidi"/>
                <w:szCs w:val="24"/>
              </w:rPr>
              <w:t>俱老师</w:t>
            </w:r>
            <w:r>
              <w:rPr>
                <w:rFonts w:hint="eastAsia" w:ascii="仿宋" w:hAnsi="仿宋" w:eastAsia="仿宋" w:cstheme="minorBidi"/>
                <w:szCs w:val="24"/>
                <w:lang w:val="en-US" w:eastAsia="zh-CN"/>
              </w:rPr>
              <w:t xml:space="preserve">  </w:t>
            </w:r>
            <w:r>
              <w:rPr>
                <w:rFonts w:hint="eastAsia"/>
                <w:szCs w:val="24"/>
              </w:rPr>
              <w:t>联系电话：</w:t>
            </w:r>
            <w:r>
              <w:rPr>
                <w:rFonts w:hint="eastAsia" w:ascii="仿宋" w:hAnsi="仿宋" w:eastAsia="仿宋" w:cstheme="minorBidi"/>
                <w:szCs w:val="24"/>
              </w:rPr>
              <w:t>15823049764</w:t>
            </w:r>
          </w:p>
          <w:p w14:paraId="29F0D6BB">
            <w:pPr>
              <w:pStyle w:val="35"/>
              <w:spacing w:line="276" w:lineRule="auto"/>
              <w:ind w:firstLine="0"/>
              <w:jc w:val="left"/>
              <w:rPr>
                <w:szCs w:val="24"/>
              </w:rPr>
            </w:pPr>
            <w:r>
              <w:rPr>
                <w:rFonts w:hint="eastAsia"/>
                <w:b w:val="0"/>
                <w:bCs w:val="0"/>
                <w:szCs w:val="24"/>
              </w:rPr>
              <w:t>特别说明：请在工作日8：00-11:30,14:00-17：00联系。</w:t>
            </w:r>
          </w:p>
        </w:tc>
      </w:tr>
      <w:tr w14:paraId="0D908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14:paraId="265E0963">
            <w:pPr>
              <w:pStyle w:val="35"/>
              <w:spacing w:line="276" w:lineRule="auto"/>
              <w:ind w:firstLine="0"/>
              <w:jc w:val="left"/>
              <w:rPr>
                <w:rFonts w:hint="default" w:eastAsia="仿宋_GB2312"/>
                <w:szCs w:val="24"/>
                <w:lang w:val="en-US" w:eastAsia="zh-CN"/>
              </w:rPr>
            </w:pPr>
            <w:r>
              <w:rPr>
                <w:rFonts w:hint="eastAsia"/>
                <w:szCs w:val="24"/>
                <w:lang w:val="en-US" w:eastAsia="zh-CN"/>
              </w:rPr>
              <w:t>9</w:t>
            </w:r>
          </w:p>
        </w:tc>
        <w:tc>
          <w:tcPr>
            <w:tcW w:w="1845" w:type="dxa"/>
            <w:vAlign w:val="center"/>
          </w:tcPr>
          <w:p w14:paraId="009AD8A3">
            <w:pPr>
              <w:pStyle w:val="35"/>
              <w:spacing w:line="276" w:lineRule="auto"/>
              <w:ind w:firstLine="0"/>
              <w:jc w:val="left"/>
              <w:rPr>
                <w:szCs w:val="24"/>
              </w:rPr>
            </w:pPr>
            <w:r>
              <w:rPr>
                <w:rFonts w:hint="eastAsia"/>
                <w:szCs w:val="24"/>
                <w:lang w:val="en-US" w:eastAsia="zh-CN"/>
              </w:rPr>
              <w:t>推介</w:t>
            </w:r>
            <w:r>
              <w:rPr>
                <w:rFonts w:hint="eastAsia"/>
                <w:szCs w:val="24"/>
              </w:rPr>
              <w:t>时间及地点</w:t>
            </w:r>
          </w:p>
        </w:tc>
        <w:tc>
          <w:tcPr>
            <w:tcW w:w="6948" w:type="dxa"/>
            <w:vAlign w:val="center"/>
          </w:tcPr>
          <w:p w14:paraId="4F758522">
            <w:pPr>
              <w:pStyle w:val="35"/>
              <w:spacing w:line="276" w:lineRule="auto"/>
              <w:ind w:firstLine="0"/>
              <w:jc w:val="left"/>
              <w:rPr>
                <w:rFonts w:hint="default"/>
                <w:szCs w:val="24"/>
                <w:lang w:val="en-US"/>
              </w:rPr>
            </w:pPr>
            <w:r>
              <w:rPr>
                <w:rFonts w:hint="eastAsia"/>
                <w:szCs w:val="24"/>
              </w:rPr>
              <w:t>1.时间：</w:t>
            </w:r>
            <w:r>
              <w:rPr>
                <w:szCs w:val="24"/>
              </w:rPr>
              <w:t>202</w:t>
            </w:r>
            <w:r>
              <w:rPr>
                <w:rFonts w:hint="eastAsia"/>
                <w:szCs w:val="24"/>
                <w:lang w:val="en-US" w:eastAsia="zh-CN"/>
              </w:rPr>
              <w:t>6</w:t>
            </w:r>
            <w:r>
              <w:rPr>
                <w:rFonts w:hint="eastAsia"/>
                <w:szCs w:val="24"/>
              </w:rPr>
              <w:t>年</w:t>
            </w:r>
            <w:r>
              <w:rPr>
                <w:rFonts w:hint="eastAsia"/>
                <w:szCs w:val="24"/>
                <w:lang w:val="en-US" w:eastAsia="zh-CN"/>
              </w:rPr>
              <w:t>3</w:t>
            </w:r>
            <w:r>
              <w:rPr>
                <w:rFonts w:hint="eastAsia"/>
                <w:szCs w:val="24"/>
              </w:rPr>
              <w:t>月</w:t>
            </w:r>
            <w:r>
              <w:rPr>
                <w:rFonts w:hint="eastAsia"/>
                <w:szCs w:val="24"/>
                <w:highlight w:val="yellow"/>
                <w:lang w:val="en-US" w:eastAsia="zh-CN"/>
              </w:rPr>
              <w:t>27</w:t>
            </w:r>
            <w:r>
              <w:rPr>
                <w:rFonts w:hint="eastAsia"/>
                <w:szCs w:val="24"/>
                <w:highlight w:val="yellow"/>
              </w:rPr>
              <w:t>日</w:t>
            </w:r>
            <w:r>
              <w:rPr>
                <w:rFonts w:hint="eastAsia"/>
                <w:szCs w:val="24"/>
                <w:lang w:val="en-US" w:eastAsia="zh-CN"/>
              </w:rPr>
              <w:t>上午9：30</w:t>
            </w:r>
            <w:bookmarkStart w:id="0" w:name="_GoBack"/>
            <w:bookmarkEnd w:id="0"/>
          </w:p>
          <w:p w14:paraId="7E2932D8">
            <w:pPr>
              <w:pStyle w:val="35"/>
              <w:spacing w:line="276" w:lineRule="auto"/>
              <w:ind w:firstLine="0"/>
              <w:jc w:val="left"/>
              <w:rPr>
                <w:szCs w:val="24"/>
              </w:rPr>
            </w:pPr>
            <w:r>
              <w:rPr>
                <w:rFonts w:hint="eastAsia"/>
                <w:szCs w:val="24"/>
              </w:rPr>
              <w:t>2.地点：</w:t>
            </w:r>
            <w:r>
              <w:rPr>
                <w:rFonts w:hint="eastAsia" w:ascii="仿宋" w:hAnsi="仿宋" w:eastAsia="仿宋" w:cstheme="minorBidi"/>
                <w:szCs w:val="24"/>
              </w:rPr>
              <w:t>南岸区天文大道288号重医附二院江南院区</w:t>
            </w:r>
            <w:r>
              <w:rPr>
                <w:rFonts w:hint="eastAsia" w:ascii="仿宋" w:hAnsi="仿宋" w:eastAsia="仿宋" w:cstheme="minorBidi"/>
                <w:szCs w:val="24"/>
                <w:lang w:val="en-US" w:eastAsia="zh-CN"/>
              </w:rPr>
              <w:t xml:space="preserve">全科楼后勤处办公室（607办公室） </w:t>
            </w:r>
          </w:p>
        </w:tc>
      </w:tr>
    </w:tbl>
    <w:p w14:paraId="15BC9377">
      <w:pPr>
        <w:spacing w:line="360" w:lineRule="auto"/>
        <w:jc w:val="left"/>
        <w:rPr>
          <w:rFonts w:hint="eastAsia" w:ascii="仿宋_GB2312" w:hAnsi="宋体" w:eastAsia="仿宋_GB2312" w:cs="Times New Roman"/>
          <w:kern w:val="0"/>
          <w:sz w:val="24"/>
          <w:szCs w:val="20"/>
          <w:highlight w:val="none"/>
        </w:rPr>
      </w:pPr>
    </w:p>
    <w:p w14:paraId="661A648B">
      <w:pPr>
        <w:spacing w:after="120"/>
        <w:rPr>
          <w:rFonts w:hint="eastAsia" w:ascii="Calibri" w:hAnsi="Calibri" w:eastAsia="宋体" w:cs="Times New Roman"/>
          <w:lang w:eastAsia="zh-CN"/>
        </w:rPr>
      </w:pPr>
    </w:p>
    <w:p w14:paraId="5072D1EB">
      <w:pPr>
        <w:spacing w:line="276" w:lineRule="auto"/>
        <w:rPr>
          <w:rFonts w:hint="eastAsia" w:ascii="黑体" w:hAnsi="黑体" w:eastAsia="黑体" w:cs="黑体"/>
          <w:sz w:val="24"/>
        </w:rPr>
      </w:pPr>
    </w:p>
    <w:p w14:paraId="3D12B1D8">
      <w:pPr>
        <w:spacing w:line="276" w:lineRule="auto"/>
        <w:rPr>
          <w:rFonts w:ascii="黑体" w:hAnsi="黑体" w:eastAsia="黑体" w:cs="黑体"/>
          <w:sz w:val="24"/>
        </w:rPr>
      </w:pPr>
      <w:r>
        <w:rPr>
          <w:rFonts w:hint="eastAsia" w:ascii="黑体" w:hAnsi="黑体" w:eastAsia="黑体" w:cs="黑体"/>
          <w:sz w:val="24"/>
        </w:rPr>
        <w:t>（格式</w:t>
      </w:r>
      <w:r>
        <w:rPr>
          <w:rFonts w:hint="eastAsia" w:ascii="黑体" w:hAnsi="黑体" w:eastAsia="黑体" w:cs="黑体"/>
          <w:sz w:val="24"/>
          <w:lang w:val="en-US" w:eastAsia="zh-CN"/>
        </w:rPr>
        <w:t>1</w:t>
      </w:r>
      <w:r>
        <w:rPr>
          <w:rFonts w:hint="eastAsia" w:ascii="黑体" w:hAnsi="黑体" w:eastAsia="黑体" w:cs="黑体"/>
          <w:sz w:val="24"/>
        </w:rPr>
        <w:t>）</w:t>
      </w:r>
    </w:p>
    <w:p w14:paraId="3D5EA30E">
      <w:pPr>
        <w:spacing w:line="276" w:lineRule="auto"/>
        <w:ind w:firstLine="211" w:firstLineChars="100"/>
        <w:jc w:val="center"/>
        <w:rPr>
          <w:rFonts w:ascii="宋体"/>
          <w:b/>
          <w:szCs w:val="21"/>
        </w:rPr>
      </w:pPr>
      <w:r>
        <w:rPr>
          <w:rFonts w:hint="eastAsia" w:ascii="宋体" w:hAnsi="宋体"/>
          <w:b/>
          <w:szCs w:val="21"/>
        </w:rPr>
        <w:t>法定代表人身份证明</w:t>
      </w:r>
    </w:p>
    <w:p w14:paraId="72A21A56">
      <w:pPr>
        <w:tabs>
          <w:tab w:val="left" w:pos="5565"/>
        </w:tabs>
        <w:autoSpaceDE w:val="0"/>
        <w:autoSpaceDN w:val="0"/>
        <w:adjustRightInd w:val="0"/>
        <w:snapToGrid w:val="0"/>
        <w:spacing w:line="276" w:lineRule="auto"/>
        <w:ind w:firstLine="390" w:firstLineChars="186"/>
        <w:jc w:val="left"/>
        <w:rPr>
          <w:rFonts w:ascii="宋体" w:cs="Arial"/>
          <w:kern w:val="0"/>
          <w:szCs w:val="21"/>
        </w:rPr>
      </w:pPr>
    </w:p>
    <w:p w14:paraId="4FD955AB">
      <w:pPr>
        <w:tabs>
          <w:tab w:val="left" w:pos="556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14:paraId="5FB867D9">
      <w:pPr>
        <w:autoSpaceDE w:val="0"/>
        <w:autoSpaceDN w:val="0"/>
        <w:adjustRightInd w:val="0"/>
        <w:snapToGrid w:val="0"/>
        <w:spacing w:line="276" w:lineRule="auto"/>
        <w:ind w:firstLine="390" w:firstLineChars="186"/>
        <w:jc w:val="left"/>
        <w:rPr>
          <w:rFonts w:ascii="宋体" w:cs="Arial"/>
          <w:kern w:val="0"/>
          <w:szCs w:val="21"/>
        </w:rPr>
      </w:pPr>
    </w:p>
    <w:p w14:paraId="4074CACC">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14:paraId="5B94BB37">
      <w:pPr>
        <w:autoSpaceDE w:val="0"/>
        <w:autoSpaceDN w:val="0"/>
        <w:adjustRightInd w:val="0"/>
        <w:snapToGrid w:val="0"/>
        <w:spacing w:line="276" w:lineRule="auto"/>
        <w:ind w:firstLine="390" w:firstLineChars="186"/>
        <w:jc w:val="left"/>
        <w:rPr>
          <w:rFonts w:ascii="宋体" w:cs="Arial"/>
          <w:kern w:val="0"/>
          <w:szCs w:val="21"/>
        </w:rPr>
      </w:pPr>
    </w:p>
    <w:p w14:paraId="73DF1547">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14:paraId="50403F00">
      <w:pPr>
        <w:autoSpaceDE w:val="0"/>
        <w:autoSpaceDN w:val="0"/>
        <w:adjustRightInd w:val="0"/>
        <w:snapToGrid w:val="0"/>
        <w:spacing w:line="276" w:lineRule="auto"/>
        <w:ind w:firstLine="390" w:firstLineChars="186"/>
        <w:jc w:val="left"/>
        <w:rPr>
          <w:rFonts w:ascii="宋体" w:cs="Arial"/>
          <w:kern w:val="0"/>
          <w:szCs w:val="21"/>
        </w:rPr>
      </w:pPr>
    </w:p>
    <w:p w14:paraId="4BBDC6BB">
      <w:pPr>
        <w:tabs>
          <w:tab w:val="left" w:pos="2520"/>
          <w:tab w:val="left" w:pos="3836"/>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14:paraId="4A7DC4B5">
      <w:pPr>
        <w:autoSpaceDE w:val="0"/>
        <w:autoSpaceDN w:val="0"/>
        <w:adjustRightInd w:val="0"/>
        <w:snapToGrid w:val="0"/>
        <w:spacing w:line="276" w:lineRule="auto"/>
        <w:ind w:firstLine="390" w:firstLineChars="186"/>
        <w:jc w:val="left"/>
        <w:rPr>
          <w:rFonts w:ascii="宋体" w:cs="Arial"/>
          <w:kern w:val="0"/>
          <w:szCs w:val="21"/>
        </w:rPr>
      </w:pPr>
    </w:p>
    <w:p w14:paraId="55F02640">
      <w:pPr>
        <w:tabs>
          <w:tab w:val="left" w:pos="5475"/>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14:paraId="78F83E90">
      <w:pPr>
        <w:autoSpaceDE w:val="0"/>
        <w:autoSpaceDN w:val="0"/>
        <w:adjustRightInd w:val="0"/>
        <w:snapToGrid w:val="0"/>
        <w:spacing w:line="276" w:lineRule="auto"/>
        <w:ind w:firstLine="390" w:firstLineChars="186"/>
        <w:jc w:val="left"/>
        <w:rPr>
          <w:rFonts w:ascii="宋体" w:cs="Arial"/>
          <w:kern w:val="0"/>
          <w:szCs w:val="21"/>
        </w:rPr>
      </w:pPr>
    </w:p>
    <w:p w14:paraId="668507EE">
      <w:pPr>
        <w:tabs>
          <w:tab w:val="left" w:pos="1580"/>
          <w:tab w:val="left" w:pos="3260"/>
          <w:tab w:val="left" w:pos="4840"/>
          <w:tab w:val="left" w:pos="630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14:paraId="188E2BC7">
      <w:pPr>
        <w:autoSpaceDE w:val="0"/>
        <w:autoSpaceDN w:val="0"/>
        <w:adjustRightInd w:val="0"/>
        <w:snapToGrid w:val="0"/>
        <w:spacing w:line="276" w:lineRule="auto"/>
        <w:ind w:firstLine="390" w:firstLineChars="186"/>
        <w:jc w:val="left"/>
        <w:rPr>
          <w:rFonts w:ascii="宋体" w:cs="Arial"/>
          <w:kern w:val="0"/>
          <w:szCs w:val="21"/>
        </w:rPr>
      </w:pPr>
    </w:p>
    <w:p w14:paraId="21321D81">
      <w:pPr>
        <w:tabs>
          <w:tab w:val="left" w:pos="3360"/>
        </w:tabs>
        <w:autoSpaceDE w:val="0"/>
        <w:autoSpaceDN w:val="0"/>
        <w:adjustRightInd w:val="0"/>
        <w:snapToGrid w:val="0"/>
        <w:spacing w:line="276"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14:paraId="1AA297C9">
      <w:pPr>
        <w:autoSpaceDE w:val="0"/>
        <w:autoSpaceDN w:val="0"/>
        <w:adjustRightInd w:val="0"/>
        <w:snapToGrid w:val="0"/>
        <w:spacing w:line="276" w:lineRule="auto"/>
        <w:ind w:firstLine="390" w:firstLineChars="186"/>
        <w:jc w:val="left"/>
        <w:rPr>
          <w:rFonts w:ascii="宋体" w:cs="Arial"/>
          <w:kern w:val="0"/>
          <w:szCs w:val="21"/>
        </w:rPr>
      </w:pPr>
    </w:p>
    <w:p w14:paraId="6AA5BD27">
      <w:pPr>
        <w:autoSpaceDE w:val="0"/>
        <w:autoSpaceDN w:val="0"/>
        <w:adjustRightInd w:val="0"/>
        <w:snapToGrid w:val="0"/>
        <w:spacing w:line="276" w:lineRule="auto"/>
        <w:ind w:firstLine="810" w:firstLineChars="386"/>
        <w:jc w:val="left"/>
        <w:rPr>
          <w:rFonts w:ascii="宋体" w:cs="Arial"/>
          <w:kern w:val="0"/>
          <w:szCs w:val="21"/>
        </w:rPr>
      </w:pPr>
      <w:r>
        <w:rPr>
          <w:rFonts w:hint="eastAsia" w:ascii="宋体" w:hAnsi="宋体" w:cs="Arial"/>
          <w:kern w:val="0"/>
          <w:szCs w:val="21"/>
        </w:rPr>
        <w:t>特此证明。</w:t>
      </w:r>
    </w:p>
    <w:p w14:paraId="735677C7">
      <w:pPr>
        <w:autoSpaceDE w:val="0"/>
        <w:autoSpaceDN w:val="0"/>
        <w:adjustRightInd w:val="0"/>
        <w:snapToGrid w:val="0"/>
        <w:spacing w:line="276" w:lineRule="auto"/>
        <w:jc w:val="left"/>
        <w:rPr>
          <w:rFonts w:ascii="宋体" w:cs="Arial"/>
          <w:kern w:val="0"/>
          <w:szCs w:val="21"/>
        </w:rPr>
      </w:pPr>
    </w:p>
    <w:p w14:paraId="573DFBBC">
      <w:pPr>
        <w:tabs>
          <w:tab w:val="left" w:pos="5460"/>
        </w:tabs>
        <w:autoSpaceDE w:val="0"/>
        <w:autoSpaceDN w:val="0"/>
        <w:adjustRightInd w:val="0"/>
        <w:snapToGrid w:val="0"/>
        <w:spacing w:line="276"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14:paraId="7FEF519B">
      <w:pPr>
        <w:autoSpaceDE w:val="0"/>
        <w:autoSpaceDN w:val="0"/>
        <w:adjustRightInd w:val="0"/>
        <w:snapToGrid w:val="0"/>
        <w:spacing w:line="276" w:lineRule="auto"/>
        <w:jc w:val="left"/>
        <w:rPr>
          <w:rFonts w:ascii="宋体" w:cs="Arial"/>
          <w:kern w:val="0"/>
          <w:szCs w:val="21"/>
        </w:rPr>
      </w:pPr>
    </w:p>
    <w:p w14:paraId="1B1AA03F">
      <w:pPr>
        <w:tabs>
          <w:tab w:val="left" w:pos="4935"/>
          <w:tab w:val="left" w:pos="5460"/>
          <w:tab w:val="left" w:pos="6400"/>
        </w:tabs>
        <w:autoSpaceDE w:val="0"/>
        <w:autoSpaceDN w:val="0"/>
        <w:adjustRightInd w:val="0"/>
        <w:snapToGrid w:val="0"/>
        <w:spacing w:line="276"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14:paraId="0C826A14">
      <w:pPr>
        <w:autoSpaceDE w:val="0"/>
        <w:autoSpaceDN w:val="0"/>
        <w:adjustRightInd w:val="0"/>
        <w:snapToGrid w:val="0"/>
        <w:spacing w:line="276" w:lineRule="auto"/>
        <w:jc w:val="left"/>
        <w:rPr>
          <w:rFonts w:ascii="宋体" w:cs="Arial"/>
          <w:kern w:val="0"/>
          <w:szCs w:val="21"/>
        </w:rPr>
      </w:pPr>
    </w:p>
    <w:p w14:paraId="022C4947">
      <w:pPr>
        <w:autoSpaceDE w:val="0"/>
        <w:autoSpaceDN w:val="0"/>
        <w:adjustRightInd w:val="0"/>
        <w:snapToGrid w:val="0"/>
        <w:spacing w:line="276" w:lineRule="auto"/>
        <w:jc w:val="left"/>
        <w:rPr>
          <w:rFonts w:ascii="宋体" w:cs="Arial"/>
          <w:kern w:val="0"/>
          <w:szCs w:val="21"/>
        </w:rPr>
      </w:pPr>
    </w:p>
    <w:p w14:paraId="7803CB42">
      <w:pPr>
        <w:adjustRightInd w:val="0"/>
        <w:snapToGrid w:val="0"/>
        <w:spacing w:line="276"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A0CE9B4">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4999219">
            <w:pPr>
              <w:spacing w:line="276" w:lineRule="auto"/>
              <w:rPr>
                <w:rFonts w:ascii="宋体"/>
                <w:b/>
                <w:szCs w:val="21"/>
              </w:rPr>
            </w:pPr>
          </w:p>
          <w:p w14:paraId="5286A1DF">
            <w:pPr>
              <w:spacing w:line="276" w:lineRule="auto"/>
              <w:rPr>
                <w:rFonts w:ascii="宋体"/>
                <w:b/>
                <w:szCs w:val="21"/>
              </w:rPr>
            </w:pPr>
            <w:r>
              <w:rPr>
                <w:rFonts w:hint="eastAsia" w:ascii="宋体" w:hAnsi="宋体"/>
                <w:b/>
                <w:szCs w:val="21"/>
              </w:rPr>
              <w:t>法定代表人身份证正面复印件</w:t>
            </w:r>
          </w:p>
          <w:p w14:paraId="11FCCB38">
            <w:pPr>
              <w:spacing w:line="276" w:lineRule="auto"/>
              <w:rPr>
                <w:rFonts w:ascii="宋体"/>
                <w:b/>
                <w:szCs w:val="21"/>
              </w:rPr>
            </w:pPr>
          </w:p>
        </w:tc>
      </w:tr>
    </w:tbl>
    <w:p w14:paraId="4C6E675F">
      <w:pPr>
        <w:spacing w:line="276" w:lineRule="auto"/>
        <w:rPr>
          <w:rFonts w:ascii="宋体" w:cs="Calibri"/>
          <w:smallCaps/>
          <w:vanish/>
          <w:szCs w:val="21"/>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18D22F22">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42807E34">
            <w:pPr>
              <w:spacing w:line="276" w:lineRule="auto"/>
              <w:rPr>
                <w:rFonts w:ascii="宋体"/>
                <w:b/>
                <w:szCs w:val="21"/>
              </w:rPr>
            </w:pPr>
          </w:p>
          <w:p w14:paraId="567670CC">
            <w:pPr>
              <w:spacing w:line="276" w:lineRule="auto"/>
              <w:rPr>
                <w:rFonts w:ascii="宋体"/>
                <w:b/>
                <w:szCs w:val="21"/>
              </w:rPr>
            </w:pPr>
            <w:r>
              <w:rPr>
                <w:rFonts w:hint="eastAsia" w:ascii="宋体" w:hAnsi="宋体"/>
                <w:b/>
                <w:szCs w:val="21"/>
              </w:rPr>
              <w:t>法定代表人身份证反面复印件</w:t>
            </w:r>
          </w:p>
        </w:tc>
      </w:tr>
    </w:tbl>
    <w:p w14:paraId="5266E9D7">
      <w:pPr>
        <w:spacing w:line="276" w:lineRule="auto"/>
        <w:rPr>
          <w:rFonts w:ascii="宋体" w:cs="Calibri"/>
          <w:smallCaps/>
          <w:vanish/>
          <w:szCs w:val="21"/>
        </w:rPr>
      </w:pPr>
    </w:p>
    <w:p w14:paraId="5125C9AD">
      <w:pPr>
        <w:spacing w:line="276" w:lineRule="auto"/>
        <w:rPr>
          <w:rFonts w:ascii="宋体" w:cs="Calibri"/>
          <w:smallCaps/>
          <w:vanish/>
          <w:szCs w:val="21"/>
        </w:rPr>
      </w:pPr>
    </w:p>
    <w:p w14:paraId="31B6D341">
      <w:pPr>
        <w:spacing w:line="276" w:lineRule="auto"/>
        <w:rPr>
          <w:rFonts w:ascii="宋体" w:cs="Arial"/>
          <w:szCs w:val="21"/>
        </w:rPr>
      </w:pPr>
    </w:p>
    <w:p w14:paraId="4DD3438C">
      <w:pPr>
        <w:spacing w:line="276" w:lineRule="auto"/>
        <w:ind w:left="720"/>
        <w:rPr>
          <w:rFonts w:ascii="宋体" w:cs="Arial"/>
          <w:szCs w:val="21"/>
        </w:rPr>
      </w:pPr>
    </w:p>
    <w:p w14:paraId="3CD33105">
      <w:pPr>
        <w:spacing w:line="276" w:lineRule="auto"/>
        <w:ind w:left="720"/>
        <w:rPr>
          <w:rFonts w:ascii="宋体" w:cs="Arial"/>
          <w:szCs w:val="21"/>
        </w:rPr>
      </w:pPr>
    </w:p>
    <w:p w14:paraId="0D0C5A85">
      <w:pPr>
        <w:spacing w:line="276" w:lineRule="auto"/>
        <w:ind w:left="720"/>
        <w:rPr>
          <w:rFonts w:ascii="宋体" w:cs="Arial"/>
          <w:szCs w:val="21"/>
        </w:rPr>
      </w:pPr>
    </w:p>
    <w:p w14:paraId="2DF961A8">
      <w:pPr>
        <w:spacing w:line="276" w:lineRule="auto"/>
        <w:ind w:left="720"/>
        <w:rPr>
          <w:rFonts w:ascii="宋体" w:cs="Arial"/>
          <w:szCs w:val="21"/>
        </w:rPr>
      </w:pPr>
    </w:p>
    <w:p w14:paraId="53242C7E">
      <w:pPr>
        <w:pStyle w:val="12"/>
        <w:spacing w:line="276" w:lineRule="auto"/>
      </w:pPr>
    </w:p>
    <w:p w14:paraId="2DCBBC09">
      <w:pPr>
        <w:spacing w:line="276" w:lineRule="auto"/>
      </w:pPr>
    </w:p>
    <w:p w14:paraId="554EDF45">
      <w:pPr>
        <w:spacing w:line="276" w:lineRule="auto"/>
        <w:rPr>
          <w:rFonts w:ascii="黑体" w:eastAsia="黑体"/>
          <w:sz w:val="24"/>
        </w:rPr>
      </w:pPr>
      <w:r>
        <w:rPr>
          <w:rFonts w:ascii="宋体" w:hAnsi="宋体"/>
          <w:sz w:val="28"/>
        </w:rPr>
        <w:br w:type="page"/>
      </w:r>
      <w:r>
        <w:rPr>
          <w:rFonts w:hint="eastAsia" w:ascii="黑体" w:eastAsia="黑体"/>
          <w:sz w:val="24"/>
        </w:rPr>
        <w:t>（格式</w:t>
      </w:r>
      <w:r>
        <w:rPr>
          <w:rFonts w:hint="eastAsia" w:ascii="黑体" w:eastAsia="黑体"/>
          <w:sz w:val="24"/>
          <w:lang w:val="en-US" w:eastAsia="zh-CN"/>
        </w:rPr>
        <w:t>2</w:t>
      </w:r>
      <w:r>
        <w:rPr>
          <w:rFonts w:hint="eastAsia" w:ascii="黑体" w:eastAsia="黑体"/>
          <w:sz w:val="24"/>
        </w:rPr>
        <w:t>）</w:t>
      </w:r>
    </w:p>
    <w:p w14:paraId="4DD83840">
      <w:pPr>
        <w:spacing w:line="276" w:lineRule="auto"/>
        <w:jc w:val="center"/>
        <w:rPr>
          <w:rFonts w:ascii="黑体" w:eastAsia="黑体"/>
          <w:sz w:val="44"/>
          <w:szCs w:val="44"/>
        </w:rPr>
      </w:pPr>
      <w:r>
        <w:rPr>
          <w:rFonts w:hint="eastAsia" w:ascii="黑体" w:eastAsia="黑体"/>
          <w:sz w:val="44"/>
          <w:szCs w:val="44"/>
        </w:rPr>
        <w:t>法定代表人授权委托书</w:t>
      </w:r>
    </w:p>
    <w:p w14:paraId="7AF2D573">
      <w:pPr>
        <w:spacing w:line="276" w:lineRule="auto"/>
        <w:jc w:val="center"/>
        <w:rPr>
          <w:rFonts w:ascii="黑体" w:eastAsia="黑体"/>
          <w:sz w:val="44"/>
          <w:szCs w:val="44"/>
        </w:rPr>
      </w:pPr>
    </w:p>
    <w:p w14:paraId="50F393B0">
      <w:pPr>
        <w:pStyle w:val="14"/>
        <w:shd w:val="clear" w:color="FFFFFF" w:fill="FFFFFF"/>
        <w:spacing w:line="276" w:lineRule="auto"/>
        <w:rPr>
          <w:sz w:val="28"/>
          <w:szCs w:val="28"/>
        </w:rPr>
      </w:pPr>
    </w:p>
    <w:p w14:paraId="2B75AAF8">
      <w:pPr>
        <w:autoSpaceDE w:val="0"/>
        <w:autoSpaceDN w:val="0"/>
        <w:adjustRightInd w:val="0"/>
        <w:spacing w:line="276" w:lineRule="auto"/>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w:t>
      </w:r>
      <w:r>
        <w:rPr>
          <w:rFonts w:hint="eastAsia"/>
          <w:sz w:val="28"/>
          <w:szCs w:val="28"/>
          <w:lang w:val="en-US" w:eastAsia="zh-CN"/>
        </w:rPr>
        <w:t>阳光推介</w:t>
      </w:r>
      <w:r>
        <w:rPr>
          <w:rFonts w:hint="eastAsia"/>
          <w:sz w:val="28"/>
          <w:szCs w:val="28"/>
        </w:rPr>
        <w:t>，代理人</w:t>
      </w:r>
      <w:r>
        <w:rPr>
          <w:rFonts w:hint="eastAsia"/>
          <w:sz w:val="28"/>
          <w:szCs w:val="28"/>
          <w:lang w:val="en-US" w:eastAsia="zh-CN"/>
        </w:rPr>
        <w:t>推介</w:t>
      </w:r>
      <w:r>
        <w:rPr>
          <w:rFonts w:hint="eastAsia"/>
          <w:sz w:val="28"/>
          <w:szCs w:val="28"/>
        </w:rPr>
        <w:t>过程中所签署的一切文件和处理与之有关的一切事务，本人均予以承认。</w:t>
      </w:r>
    </w:p>
    <w:p w14:paraId="5C2CB260">
      <w:pPr>
        <w:pStyle w:val="14"/>
        <w:shd w:val="clear" w:color="FFFFFF" w:fill="FFFFFF"/>
        <w:spacing w:line="276" w:lineRule="auto"/>
        <w:jc w:val="both"/>
        <w:rPr>
          <w:sz w:val="28"/>
          <w:szCs w:val="28"/>
        </w:rPr>
      </w:pPr>
    </w:p>
    <w:p w14:paraId="39C3F540">
      <w:pPr>
        <w:pStyle w:val="16"/>
        <w:spacing w:after="0" w:line="276" w:lineRule="auto"/>
        <w:ind w:left="430" w:leftChars="205" w:firstLine="140" w:firstLineChars="50"/>
        <w:rPr>
          <w:sz w:val="28"/>
          <w:szCs w:val="28"/>
        </w:rPr>
      </w:pPr>
      <w:r>
        <w:rPr>
          <w:rFonts w:hint="eastAsia"/>
          <w:sz w:val="28"/>
          <w:szCs w:val="28"/>
        </w:rPr>
        <w:t>特此授权。</w:t>
      </w:r>
    </w:p>
    <w:p w14:paraId="2DA47311">
      <w:pPr>
        <w:pStyle w:val="12"/>
        <w:spacing w:after="0" w:line="276" w:lineRule="auto"/>
        <w:rPr>
          <w:rFonts w:ascii="宋体" w:hAnsi="宋体"/>
          <w:szCs w:val="28"/>
        </w:rPr>
      </w:pPr>
    </w:p>
    <w:p w14:paraId="18DF0C59">
      <w:pPr>
        <w:pStyle w:val="12"/>
        <w:spacing w:after="0" w:line="276" w:lineRule="auto"/>
        <w:ind w:left="135"/>
        <w:rPr>
          <w:rFonts w:ascii="宋体" w:hAnsi="宋体"/>
          <w:szCs w:val="28"/>
        </w:rPr>
      </w:pPr>
    </w:p>
    <w:p w14:paraId="3FE97C83">
      <w:pPr>
        <w:pStyle w:val="12"/>
        <w:spacing w:after="0" w:line="276" w:lineRule="auto"/>
        <w:ind w:left="135"/>
        <w:rPr>
          <w:rFonts w:ascii="宋体" w:hAnsi="宋体"/>
          <w:kern w:val="0"/>
          <w:sz w:val="28"/>
          <w:szCs w:val="28"/>
        </w:rPr>
      </w:pPr>
      <w:r>
        <w:rPr>
          <w:rFonts w:hint="eastAsia" w:ascii="宋体" w:hAnsi="宋体"/>
          <w:kern w:val="0"/>
          <w:sz w:val="28"/>
          <w:szCs w:val="28"/>
        </w:rPr>
        <w:t>被授权人：                   性别：                 年龄：</w:t>
      </w:r>
    </w:p>
    <w:p w14:paraId="7B5A80AF">
      <w:pPr>
        <w:pStyle w:val="12"/>
        <w:spacing w:after="0" w:line="276" w:lineRule="auto"/>
        <w:ind w:left="135"/>
        <w:rPr>
          <w:rFonts w:ascii="宋体" w:hAnsi="宋体"/>
          <w:kern w:val="0"/>
          <w:sz w:val="28"/>
          <w:szCs w:val="28"/>
        </w:rPr>
      </w:pPr>
    </w:p>
    <w:p w14:paraId="5A07A445">
      <w:pPr>
        <w:pStyle w:val="12"/>
        <w:spacing w:after="0" w:line="276" w:lineRule="auto"/>
        <w:ind w:left="135"/>
        <w:rPr>
          <w:rFonts w:ascii="宋体" w:hAnsi="宋体"/>
          <w:kern w:val="0"/>
          <w:sz w:val="28"/>
          <w:szCs w:val="28"/>
        </w:rPr>
      </w:pPr>
      <w:r>
        <w:rPr>
          <w:rFonts w:hint="eastAsia" w:ascii="宋体" w:hAnsi="宋体"/>
          <w:kern w:val="0"/>
          <w:sz w:val="28"/>
          <w:szCs w:val="28"/>
        </w:rPr>
        <w:t>单位（盖章）                 部门：                 职务：</w:t>
      </w:r>
    </w:p>
    <w:p w14:paraId="7235DE14">
      <w:pPr>
        <w:pStyle w:val="12"/>
        <w:spacing w:after="0" w:line="276" w:lineRule="auto"/>
        <w:rPr>
          <w:rFonts w:ascii="宋体" w:hAnsi="宋体"/>
          <w:kern w:val="0"/>
          <w:sz w:val="28"/>
          <w:szCs w:val="28"/>
        </w:rPr>
      </w:pPr>
    </w:p>
    <w:p w14:paraId="17959E81">
      <w:pPr>
        <w:pStyle w:val="12"/>
        <w:spacing w:after="0" w:line="276" w:lineRule="auto"/>
        <w:rPr>
          <w:rFonts w:ascii="宋体" w:hAnsi="宋体"/>
          <w:kern w:val="0"/>
          <w:sz w:val="28"/>
          <w:szCs w:val="28"/>
        </w:rPr>
      </w:pPr>
      <w:r>
        <w:rPr>
          <w:rFonts w:hint="eastAsia" w:ascii="宋体" w:hAnsi="宋体"/>
          <w:kern w:val="0"/>
          <w:sz w:val="28"/>
          <w:szCs w:val="28"/>
        </w:rPr>
        <w:t>法定代表人：（签字）</w:t>
      </w:r>
    </w:p>
    <w:p w14:paraId="61EE6A71">
      <w:pPr>
        <w:adjustRightInd w:val="0"/>
        <w:snapToGrid w:val="0"/>
        <w:spacing w:line="276" w:lineRule="auto"/>
        <w:rPr>
          <w:rFonts w:ascii="宋体" w:cs="Arial"/>
          <w:kern w:val="0"/>
          <w:szCs w:val="21"/>
        </w:rPr>
      </w:pPr>
      <w:r>
        <w:rPr>
          <w:rFonts w:hint="eastAsia" w:ascii="宋体" w:hAnsi="宋体" w:cs="Arial"/>
          <w:kern w:val="0"/>
          <w:szCs w:val="21"/>
        </w:rPr>
        <w:t>此处粘贴法定公司代理人身份证复印件</w:t>
      </w:r>
    </w:p>
    <w:tbl>
      <w:tblPr>
        <w:tblStyle w:val="23"/>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4815A58A">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2765801">
            <w:pPr>
              <w:spacing w:line="276" w:lineRule="auto"/>
              <w:rPr>
                <w:rFonts w:ascii="宋体"/>
                <w:b/>
                <w:szCs w:val="21"/>
              </w:rPr>
            </w:pPr>
          </w:p>
          <w:p w14:paraId="611AE7DE">
            <w:pPr>
              <w:spacing w:line="276" w:lineRule="auto"/>
              <w:rPr>
                <w:rFonts w:ascii="宋体"/>
                <w:b/>
                <w:szCs w:val="21"/>
              </w:rPr>
            </w:pPr>
            <w:r>
              <w:rPr>
                <w:rFonts w:hint="eastAsia" w:ascii="宋体" w:hAnsi="宋体"/>
                <w:b/>
                <w:szCs w:val="21"/>
              </w:rPr>
              <w:t>公司代理人身份证正面复印件</w:t>
            </w:r>
          </w:p>
          <w:p w14:paraId="603E10C1">
            <w:pPr>
              <w:spacing w:line="276" w:lineRule="auto"/>
              <w:rPr>
                <w:rFonts w:ascii="宋体"/>
                <w:b/>
                <w:szCs w:val="21"/>
              </w:rPr>
            </w:pPr>
          </w:p>
        </w:tc>
      </w:tr>
    </w:tbl>
    <w:p w14:paraId="017C686B">
      <w:pPr>
        <w:spacing w:line="276" w:lineRule="auto"/>
        <w:rPr>
          <w:rFonts w:ascii="宋体" w:cs="Calibri"/>
          <w:smallCaps/>
          <w:vanish/>
          <w:szCs w:val="21"/>
        </w:rPr>
      </w:pPr>
    </w:p>
    <w:tbl>
      <w:tblPr>
        <w:tblStyle w:val="23"/>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14:paraId="2477EF28">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14:paraId="1CBE76B6">
            <w:pPr>
              <w:spacing w:line="276" w:lineRule="auto"/>
              <w:rPr>
                <w:rFonts w:ascii="宋体"/>
                <w:b/>
                <w:szCs w:val="21"/>
              </w:rPr>
            </w:pPr>
          </w:p>
          <w:p w14:paraId="51DCF38B">
            <w:pPr>
              <w:spacing w:line="276" w:lineRule="auto"/>
              <w:rPr>
                <w:rFonts w:ascii="宋体"/>
                <w:b/>
                <w:szCs w:val="21"/>
              </w:rPr>
            </w:pPr>
            <w:r>
              <w:rPr>
                <w:rFonts w:hint="eastAsia" w:ascii="宋体" w:hAnsi="宋体"/>
                <w:b/>
                <w:szCs w:val="21"/>
              </w:rPr>
              <w:t>公司代理人身份证反面复印件</w:t>
            </w:r>
          </w:p>
        </w:tc>
      </w:tr>
    </w:tbl>
    <w:p w14:paraId="281E909F">
      <w:pPr>
        <w:spacing w:line="276" w:lineRule="auto"/>
        <w:rPr>
          <w:rFonts w:ascii="宋体" w:cs="Calibri"/>
          <w:smallCaps/>
          <w:vanish/>
          <w:szCs w:val="21"/>
        </w:rPr>
      </w:pPr>
    </w:p>
    <w:p w14:paraId="379EFB5B">
      <w:pPr>
        <w:spacing w:line="276" w:lineRule="auto"/>
        <w:rPr>
          <w:rFonts w:ascii="宋体" w:cs="Calibri"/>
          <w:smallCaps/>
          <w:vanish/>
          <w:szCs w:val="21"/>
        </w:rPr>
      </w:pPr>
    </w:p>
    <w:p w14:paraId="691D927F">
      <w:pPr>
        <w:spacing w:line="276" w:lineRule="auto"/>
        <w:rPr>
          <w:rFonts w:ascii="宋体" w:cs="Arial"/>
          <w:szCs w:val="21"/>
        </w:rPr>
      </w:pPr>
    </w:p>
    <w:p w14:paraId="2E89F412">
      <w:pPr>
        <w:spacing w:line="276" w:lineRule="auto"/>
        <w:ind w:left="720"/>
        <w:rPr>
          <w:rFonts w:ascii="宋体" w:cs="Arial"/>
          <w:szCs w:val="21"/>
        </w:rPr>
      </w:pPr>
    </w:p>
    <w:p w14:paraId="7D651986">
      <w:pPr>
        <w:spacing w:line="276" w:lineRule="auto"/>
        <w:ind w:left="720"/>
        <w:rPr>
          <w:rFonts w:ascii="宋体" w:cs="Arial"/>
          <w:szCs w:val="21"/>
        </w:rPr>
      </w:pPr>
    </w:p>
    <w:p w14:paraId="2A91125B">
      <w:pPr>
        <w:spacing w:line="276" w:lineRule="auto"/>
        <w:ind w:left="720"/>
        <w:rPr>
          <w:rFonts w:ascii="宋体" w:cs="Arial"/>
          <w:szCs w:val="21"/>
        </w:rPr>
      </w:pPr>
    </w:p>
    <w:p w14:paraId="1A79FD76">
      <w:pPr>
        <w:spacing w:line="276" w:lineRule="auto"/>
        <w:ind w:left="720"/>
        <w:rPr>
          <w:rFonts w:ascii="宋体" w:cs="Arial"/>
          <w:szCs w:val="21"/>
        </w:rPr>
      </w:pPr>
    </w:p>
    <w:p w14:paraId="54FD4785">
      <w:pPr>
        <w:spacing w:line="276" w:lineRule="auto"/>
        <w:jc w:val="center"/>
        <w:rPr>
          <w:rFonts w:ascii="宋体" w:hAnsi="宋体"/>
          <w:sz w:val="28"/>
        </w:rPr>
      </w:pPr>
      <w:r>
        <w:rPr>
          <w:rFonts w:hint="eastAsia" w:ascii="宋体" w:hAnsi="宋体"/>
          <w:sz w:val="28"/>
        </w:rPr>
        <w:t xml:space="preserve">                             </w:t>
      </w:r>
    </w:p>
    <w:p w14:paraId="13ADA73D">
      <w:pPr>
        <w:spacing w:line="276" w:lineRule="auto"/>
        <w:ind w:right="560"/>
        <w:jc w:val="right"/>
        <w:rPr>
          <w:rFonts w:ascii="宋体" w:hAnsi="宋体"/>
          <w:sz w:val="28"/>
        </w:rPr>
      </w:pPr>
    </w:p>
    <w:p w14:paraId="05C1CBF3">
      <w:pPr>
        <w:spacing w:line="276" w:lineRule="auto"/>
        <w:jc w:val="right"/>
        <w:rPr>
          <w:rFonts w:hint="eastAsia" w:ascii="宋体" w:hAnsi="宋体"/>
          <w:sz w:val="28"/>
        </w:rPr>
      </w:pPr>
      <w:r>
        <w:rPr>
          <w:rFonts w:hint="eastAsia" w:ascii="宋体" w:hAnsi="宋体"/>
          <w:sz w:val="28"/>
        </w:rPr>
        <w:t>日期：    年    月   日</w:t>
      </w:r>
    </w:p>
    <w:p w14:paraId="6B4A7044">
      <w:pPr>
        <w:spacing w:line="276" w:lineRule="auto"/>
        <w:jc w:val="right"/>
        <w:rPr>
          <w:rFonts w:hint="eastAsia" w:ascii="宋体" w:hAnsi="宋体"/>
          <w:sz w:val="28"/>
        </w:rPr>
      </w:pPr>
    </w:p>
    <w:p w14:paraId="521B4456">
      <w:pPr>
        <w:snapToGrid w:val="0"/>
        <w:spacing w:line="360" w:lineRule="auto"/>
        <w:rPr>
          <w:kern w:val="0"/>
        </w:rPr>
      </w:pPr>
      <w:r>
        <w:rPr>
          <w:rFonts w:hint="eastAsia" w:ascii="黑体" w:eastAsia="黑体"/>
          <w:sz w:val="24"/>
        </w:rPr>
        <w:t>（格式</w:t>
      </w:r>
      <w:r>
        <w:rPr>
          <w:rFonts w:hint="eastAsia" w:ascii="黑体" w:eastAsia="黑体"/>
          <w:sz w:val="24"/>
          <w:lang w:val="en-US" w:eastAsia="zh-CN"/>
        </w:rPr>
        <w:t>3</w:t>
      </w:r>
      <w:r>
        <w:rPr>
          <w:rFonts w:hint="eastAsia" w:ascii="黑体" w:eastAsia="黑体"/>
          <w:sz w:val="24"/>
        </w:rPr>
        <w:t>）</w:t>
      </w:r>
    </w:p>
    <w:p w14:paraId="77BAE39B">
      <w:pPr>
        <w:widowControl/>
        <w:tabs>
          <w:tab w:val="left" w:pos="720"/>
        </w:tabs>
        <w:spacing w:before="156" w:beforeLines="50" w:line="360" w:lineRule="auto"/>
        <w:rPr>
          <w:color w:val="000000"/>
          <w:kern w:val="0"/>
          <w:sz w:val="30"/>
          <w:szCs w:val="30"/>
        </w:rPr>
      </w:pPr>
    </w:p>
    <w:p w14:paraId="3673C852">
      <w:pPr>
        <w:pStyle w:val="36"/>
        <w:spacing w:before="156" w:after="156" w:line="360" w:lineRule="auto"/>
        <w:rPr>
          <w:sz w:val="44"/>
          <w:szCs w:val="44"/>
        </w:rPr>
      </w:pPr>
      <w:r>
        <w:rPr>
          <w:rFonts w:hint="eastAsia"/>
          <w:sz w:val="44"/>
          <w:szCs w:val="44"/>
        </w:rPr>
        <w:t>报价书（格式）</w:t>
      </w:r>
    </w:p>
    <w:p w14:paraId="1A4B06D8">
      <w:pPr>
        <w:pStyle w:val="35"/>
        <w:spacing w:line="360" w:lineRule="auto"/>
        <w:ind w:firstLine="539"/>
        <w:rPr>
          <w:sz w:val="28"/>
          <w:szCs w:val="28"/>
        </w:rPr>
      </w:pPr>
    </w:p>
    <w:p w14:paraId="72ACAEA5">
      <w:pPr>
        <w:pStyle w:val="35"/>
        <w:spacing w:line="360" w:lineRule="auto"/>
        <w:ind w:firstLine="539"/>
        <w:rPr>
          <w:sz w:val="28"/>
          <w:szCs w:val="28"/>
        </w:rPr>
      </w:pPr>
      <w:r>
        <w:rPr>
          <w:rFonts w:hint="eastAsia"/>
          <w:sz w:val="28"/>
          <w:szCs w:val="28"/>
        </w:rPr>
        <w:t>致：重庆医科大学附属第二医院</w:t>
      </w:r>
    </w:p>
    <w:p w14:paraId="2F663CA6">
      <w:pPr>
        <w:pStyle w:val="35"/>
        <w:spacing w:line="360" w:lineRule="auto"/>
        <w:ind w:firstLine="539"/>
        <w:rPr>
          <w:sz w:val="28"/>
          <w:szCs w:val="28"/>
        </w:rPr>
      </w:pPr>
      <w:r>
        <w:rPr>
          <w:rFonts w:hint="eastAsia"/>
          <w:sz w:val="28"/>
          <w:szCs w:val="28"/>
        </w:rPr>
        <w:t>我们已经仔细地研究了</w:t>
      </w:r>
      <w:r>
        <w:rPr>
          <w:rFonts w:hint="eastAsia"/>
          <w:sz w:val="28"/>
          <w:szCs w:val="28"/>
          <w:u w:val="single"/>
        </w:rPr>
        <w:t xml:space="preserve">                  </w:t>
      </w:r>
      <w:r>
        <w:rPr>
          <w:rFonts w:hint="eastAsia"/>
          <w:sz w:val="28"/>
          <w:szCs w:val="28"/>
        </w:rPr>
        <w:t>项目推介文件的全部内容。我们已完全理解了推介文件规定的要求，并考虑到了潜在所有风险。据此，我们承诺结合本项目特点及我方实际情况，按</w:t>
      </w:r>
      <w:r>
        <w:rPr>
          <w:sz w:val="28"/>
          <w:szCs w:val="28"/>
        </w:rPr>
        <w:t>以</w:t>
      </w:r>
      <w:r>
        <w:rPr>
          <w:rFonts w:hint="eastAsia"/>
          <w:sz w:val="28"/>
          <w:szCs w:val="28"/>
        </w:rPr>
        <w:t>下标准报价。</w:t>
      </w:r>
    </w:p>
    <w:p w14:paraId="291F28CE">
      <w:pPr>
        <w:pStyle w:val="35"/>
        <w:tabs>
          <w:tab w:val="left" w:pos="0"/>
          <w:tab w:val="clear" w:pos="900"/>
          <w:tab w:val="clear" w:pos="1620"/>
        </w:tabs>
        <w:spacing w:line="360" w:lineRule="auto"/>
        <w:ind w:firstLine="560" w:firstLineChars="200"/>
        <w:jc w:val="left"/>
        <w:rPr>
          <w:rFonts w:hint="eastAsia"/>
          <w:sz w:val="28"/>
          <w:szCs w:val="28"/>
          <w:u w:val="none"/>
          <w:lang w:eastAsia="zh-CN"/>
        </w:rPr>
      </w:pPr>
      <w:r>
        <w:rPr>
          <w:rFonts w:hint="eastAsia"/>
          <w:sz w:val="28"/>
          <w:szCs w:val="28"/>
          <w:lang w:eastAsia="zh-CN"/>
        </w:rPr>
        <w:t>渝中院区（</w:t>
      </w:r>
      <w:r>
        <w:rPr>
          <w:rFonts w:hint="eastAsia"/>
          <w:sz w:val="28"/>
          <w:szCs w:val="28"/>
          <w:lang w:val="en-US" w:eastAsia="zh-CN"/>
        </w:rPr>
        <w:t>污水站废水废气、锅炉尾气、油烟</w:t>
      </w:r>
      <w:r>
        <w:rPr>
          <w:rFonts w:hint="eastAsia"/>
          <w:sz w:val="28"/>
          <w:szCs w:val="28"/>
          <w:lang w:eastAsia="zh-CN"/>
        </w:rPr>
        <w:t>）：</w:t>
      </w:r>
      <w:r>
        <w:rPr>
          <w:rFonts w:hint="eastAsia"/>
          <w:sz w:val="28"/>
          <w:szCs w:val="28"/>
          <w:u w:val="single"/>
        </w:rPr>
        <w:t xml:space="preserve">             </w:t>
      </w:r>
      <w:r>
        <w:rPr>
          <w:rFonts w:hint="eastAsia"/>
          <w:sz w:val="28"/>
          <w:szCs w:val="28"/>
          <w:u w:val="none"/>
          <w:lang w:eastAsia="zh-CN"/>
        </w:rPr>
        <w:t>元</w:t>
      </w:r>
    </w:p>
    <w:p w14:paraId="08AC30F0">
      <w:pPr>
        <w:pStyle w:val="35"/>
        <w:tabs>
          <w:tab w:val="left" w:pos="0"/>
          <w:tab w:val="clear" w:pos="900"/>
          <w:tab w:val="clear" w:pos="1620"/>
        </w:tabs>
        <w:spacing w:line="360" w:lineRule="auto"/>
        <w:ind w:firstLine="560" w:firstLineChars="200"/>
        <w:jc w:val="left"/>
        <w:rPr>
          <w:rFonts w:hint="eastAsia"/>
          <w:sz w:val="28"/>
          <w:szCs w:val="28"/>
          <w:u w:val="none"/>
          <w:lang w:eastAsia="zh-CN"/>
        </w:rPr>
      </w:pPr>
      <w:r>
        <w:rPr>
          <w:rFonts w:hint="eastAsia"/>
          <w:sz w:val="28"/>
          <w:szCs w:val="28"/>
          <w:u w:val="none"/>
          <w:lang w:eastAsia="zh-CN"/>
        </w:rPr>
        <w:t>江南院区</w:t>
      </w:r>
      <w:r>
        <w:rPr>
          <w:rFonts w:hint="eastAsia"/>
          <w:sz w:val="28"/>
          <w:szCs w:val="28"/>
          <w:lang w:eastAsia="zh-CN"/>
        </w:rPr>
        <w:t>（</w:t>
      </w:r>
      <w:r>
        <w:rPr>
          <w:rFonts w:hint="eastAsia"/>
          <w:sz w:val="28"/>
          <w:szCs w:val="28"/>
          <w:lang w:val="en-US" w:eastAsia="zh-CN"/>
        </w:rPr>
        <w:t>污水站废水废气、锅炉尾气、油烟</w:t>
      </w:r>
      <w:r>
        <w:rPr>
          <w:rFonts w:hint="eastAsia"/>
          <w:sz w:val="28"/>
          <w:szCs w:val="28"/>
          <w:lang w:eastAsia="zh-CN"/>
        </w:rPr>
        <w:t>）</w:t>
      </w:r>
      <w:r>
        <w:rPr>
          <w:rFonts w:hint="eastAsia"/>
          <w:sz w:val="28"/>
          <w:szCs w:val="28"/>
          <w:u w:val="none"/>
          <w:lang w:eastAsia="zh-CN"/>
        </w:rPr>
        <w:t>：</w:t>
      </w:r>
      <w:r>
        <w:rPr>
          <w:rFonts w:hint="eastAsia"/>
          <w:sz w:val="28"/>
          <w:szCs w:val="28"/>
          <w:u w:val="single"/>
        </w:rPr>
        <w:t xml:space="preserve">             </w:t>
      </w:r>
      <w:r>
        <w:rPr>
          <w:rFonts w:hint="eastAsia"/>
          <w:sz w:val="28"/>
          <w:szCs w:val="28"/>
          <w:u w:val="none"/>
          <w:lang w:eastAsia="zh-CN"/>
        </w:rPr>
        <w:t>元</w:t>
      </w:r>
    </w:p>
    <w:p w14:paraId="1EA0D2B0">
      <w:pPr>
        <w:pStyle w:val="35"/>
        <w:tabs>
          <w:tab w:val="left" w:pos="0"/>
          <w:tab w:val="clear" w:pos="900"/>
          <w:tab w:val="clear" w:pos="1620"/>
        </w:tabs>
        <w:spacing w:line="360" w:lineRule="auto"/>
        <w:ind w:firstLine="560" w:firstLineChars="200"/>
        <w:jc w:val="left"/>
        <w:rPr>
          <w:rFonts w:hint="eastAsia"/>
          <w:sz w:val="28"/>
          <w:szCs w:val="28"/>
          <w:u w:val="none"/>
          <w:lang w:eastAsia="zh-CN"/>
        </w:rPr>
      </w:pPr>
    </w:p>
    <w:p w14:paraId="38879D2A">
      <w:pPr>
        <w:pStyle w:val="35"/>
        <w:spacing w:line="360" w:lineRule="auto"/>
        <w:ind w:firstLine="0"/>
        <w:rPr>
          <w:sz w:val="28"/>
          <w:szCs w:val="28"/>
        </w:rPr>
      </w:pPr>
    </w:p>
    <w:p w14:paraId="574F8D2F">
      <w:pPr>
        <w:pStyle w:val="35"/>
        <w:spacing w:line="360" w:lineRule="auto"/>
        <w:ind w:firstLine="0"/>
        <w:rPr>
          <w:sz w:val="28"/>
          <w:szCs w:val="28"/>
        </w:rPr>
      </w:pPr>
    </w:p>
    <w:p w14:paraId="74B6F6ED">
      <w:pPr>
        <w:pStyle w:val="35"/>
        <w:spacing w:line="360" w:lineRule="auto"/>
        <w:ind w:firstLine="0"/>
        <w:rPr>
          <w:sz w:val="30"/>
          <w:szCs w:val="30"/>
        </w:rPr>
      </w:pPr>
    </w:p>
    <w:p w14:paraId="6F322453">
      <w:pPr>
        <w:pStyle w:val="35"/>
        <w:spacing w:line="360" w:lineRule="auto"/>
        <w:rPr>
          <w:sz w:val="30"/>
          <w:szCs w:val="30"/>
        </w:rPr>
      </w:pPr>
      <w:r>
        <w:rPr>
          <w:rFonts w:hint="eastAsia"/>
          <w:sz w:val="30"/>
          <w:szCs w:val="30"/>
        </w:rPr>
        <w:t>推介单位（盖章）：</w:t>
      </w:r>
    </w:p>
    <w:p w14:paraId="4CEEA50D">
      <w:pPr>
        <w:pStyle w:val="35"/>
        <w:spacing w:line="360" w:lineRule="auto"/>
        <w:rPr>
          <w:sz w:val="30"/>
          <w:szCs w:val="30"/>
        </w:rPr>
      </w:pPr>
      <w:r>
        <w:rPr>
          <w:rFonts w:hint="eastAsia"/>
          <w:sz w:val="30"/>
          <w:szCs w:val="30"/>
        </w:rPr>
        <w:t>法定代表人或法人授权代表（签字）：</w:t>
      </w:r>
    </w:p>
    <w:p w14:paraId="3488FBB3">
      <w:pPr>
        <w:pStyle w:val="35"/>
        <w:spacing w:line="360" w:lineRule="auto"/>
        <w:rPr>
          <w:sz w:val="30"/>
          <w:szCs w:val="30"/>
        </w:rPr>
      </w:pPr>
      <w:r>
        <w:rPr>
          <w:rFonts w:hint="eastAsia"/>
          <w:sz w:val="30"/>
          <w:szCs w:val="30"/>
        </w:rPr>
        <w:t>时间：</w:t>
      </w:r>
    </w:p>
    <w:p w14:paraId="55187EEC">
      <w:pPr>
        <w:spacing w:line="360" w:lineRule="auto"/>
        <w:rPr>
          <w:rFonts w:ascii="仿宋" w:hAnsi="仿宋" w:eastAsia="仿宋"/>
          <w:sz w:val="24"/>
          <w:szCs w:val="24"/>
        </w:rPr>
      </w:pPr>
    </w:p>
    <w:p w14:paraId="350ACEF7">
      <w:pPr>
        <w:spacing w:line="276" w:lineRule="auto"/>
        <w:jc w:val="right"/>
        <w:rPr>
          <w:rFonts w:hint="eastAsia" w:ascii="宋体" w:hAnsi="宋体"/>
          <w:sz w:val="28"/>
        </w:rPr>
      </w:pPr>
    </w:p>
    <w:p w14:paraId="3EF0CC14">
      <w:pPr>
        <w:pStyle w:val="12"/>
      </w:pPr>
    </w:p>
    <w:p w14:paraId="6160B0FB"/>
    <w:sectPr>
      <w:footerReference r:id="rId8" w:type="default"/>
      <w:type w:val="continuous"/>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Helvetica">
    <w:altName w:val="Arial"/>
    <w:panose1 w:val="020B0504020202030204"/>
    <w:charset w:val="00"/>
    <w:family w:val="swiss"/>
    <w:pitch w:val="default"/>
    <w:sig w:usb0="00000000" w:usb1="00000000" w:usb2="00000000" w:usb3="00000000" w:csb0="00000093" w:csb1="00000000"/>
  </w:font>
  <w:font w:name="Plotter">
    <w:altName w:val="Lucida Console"/>
    <w:panose1 w:val="00000000000000000000"/>
    <w:charset w:val="00"/>
    <w:family w:val="modern"/>
    <w:pitch w:val="default"/>
    <w:sig w:usb0="00000000" w:usb1="00000000" w:usb2="00000000" w:usb3="00000000" w:csb0="00000001" w:csb1="00000000"/>
  </w:font>
  <w:font w:name="Lucida Console">
    <w:panose1 w:val="020B0609040504020204"/>
    <w:charset w:val="00"/>
    <w:family w:val="auto"/>
    <w:pitch w:val="default"/>
    <w:sig w:usb0="8000028F" w:usb1="00001800" w:usb2="00000000" w:usb3="00000000" w:csb0="0000001F" w:csb1="D7D7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3C0DB1">
    <w:pPr>
      <w:pStyle w:val="18"/>
      <w:ind w:right="360"/>
      <w:jc w:val="center"/>
    </w:pPr>
    <w:r>
      <w:rPr>
        <w:rStyle w:val="26"/>
      </w:rPr>
      <w:fldChar w:fldCharType="begin"/>
    </w:r>
    <w:r>
      <w:rPr>
        <w:rStyle w:val="26"/>
      </w:rPr>
      <w:instrText xml:space="preserve"> PAGE </w:instrText>
    </w:r>
    <w:r>
      <w:rPr>
        <w:rStyle w:val="26"/>
      </w:rPr>
      <w:fldChar w:fldCharType="separate"/>
    </w:r>
    <w:r>
      <w:rPr>
        <w:rStyle w:val="26"/>
      </w:rPr>
      <w:t>- 2 -</w:t>
    </w:r>
    <w:r>
      <w:rPr>
        <w:rStyle w:val="2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059FB">
    <w:pPr>
      <w:pStyle w:val="18"/>
      <w:framePr w:wrap="around" w:vAnchor="text" w:hAnchor="margin" w:xAlign="center" w:y="1"/>
      <w:rPr>
        <w:rStyle w:val="26"/>
      </w:rPr>
    </w:pPr>
    <w:r>
      <w:fldChar w:fldCharType="begin"/>
    </w:r>
    <w:r>
      <w:rPr>
        <w:rStyle w:val="26"/>
      </w:rPr>
      <w:instrText xml:space="preserve">PAGE  </w:instrText>
    </w:r>
    <w:r>
      <w:fldChar w:fldCharType="end"/>
    </w:r>
  </w:p>
  <w:p w14:paraId="55D8E8A5">
    <w:pPr>
      <w:pStyle w:val="1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76F8C1">
    <w:pPr>
      <w:pStyle w:val="18"/>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3ED2D0">
    <w:pPr>
      <w:pStyle w:val="18"/>
      <w:jc w:val="center"/>
    </w:pPr>
    <w:r>
      <w:rPr>
        <w:rStyle w:val="26"/>
      </w:rPr>
      <w:fldChar w:fldCharType="begin"/>
    </w:r>
    <w:r>
      <w:rPr>
        <w:rStyle w:val="26"/>
      </w:rPr>
      <w:instrText xml:space="preserve"> PAGE </w:instrText>
    </w:r>
    <w:r>
      <w:rPr>
        <w:rStyle w:val="26"/>
      </w:rPr>
      <w:fldChar w:fldCharType="separate"/>
    </w:r>
    <w:r>
      <w:rPr>
        <w:rStyle w:val="26"/>
      </w:rPr>
      <w:t>10</w:t>
    </w:r>
    <w:r>
      <w:rPr>
        <w:rStyle w:val="2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A92C7">
    <w:pPr>
      <w:pStyle w:val="1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20341">
    <w:pPr>
      <w:pStyle w:val="19"/>
      <w:framePr w:wrap="around" w:vAnchor="text" w:hAnchor="margin" w:xAlign="right" w:y="1"/>
      <w:rPr>
        <w:rStyle w:val="26"/>
      </w:rPr>
    </w:pPr>
    <w:r>
      <w:fldChar w:fldCharType="begin"/>
    </w:r>
    <w:r>
      <w:rPr>
        <w:rStyle w:val="26"/>
      </w:rPr>
      <w:instrText xml:space="preserve">PAGE  </w:instrText>
    </w:r>
    <w:r>
      <w:fldChar w:fldCharType="end"/>
    </w:r>
  </w:p>
  <w:p w14:paraId="6A238FBB">
    <w:pPr>
      <w:pStyle w:val="19"/>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F7D0FC2"/>
    <w:multiLevelType w:val="singleLevel"/>
    <w:tmpl w:val="EF7D0FC2"/>
    <w:lvl w:ilvl="0" w:tentative="0">
      <w:start w:val="1"/>
      <w:numFmt w:val="decimal"/>
      <w:lvlText w:val="%1."/>
      <w:lvlJc w:val="left"/>
      <w:pPr>
        <w:tabs>
          <w:tab w:val="left" w:pos="312"/>
        </w:tabs>
      </w:pPr>
    </w:lvl>
  </w:abstractNum>
  <w:abstractNum w:abstractNumId="1">
    <w:nsid w:val="00000003"/>
    <w:multiLevelType w:val="multilevel"/>
    <w:tmpl w:val="00000003"/>
    <w:lvl w:ilvl="0" w:tentative="0">
      <w:start w:val="1"/>
      <w:numFmt w:val="decimal"/>
      <w:pStyle w:val="4"/>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6"/>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8911ABA"/>
    <w:multiLevelType w:val="singleLevel"/>
    <w:tmpl w:val="48911ABA"/>
    <w:lvl w:ilvl="0" w:tentative="0">
      <w:start w:val="1"/>
      <w:numFmt w:val="chineseCounting"/>
      <w:suff w:val="nothing"/>
      <w:lvlText w:val="%1、"/>
      <w:lvlJc w:val="left"/>
      <w:rPr>
        <w:rFonts w:hint="eastAsia"/>
      </w:rPr>
    </w:lvl>
  </w:abstractNum>
  <w:abstractNum w:abstractNumId="3">
    <w:nsid w:val="562B6CBF"/>
    <w:multiLevelType w:val="multilevel"/>
    <w:tmpl w:val="562B6CBF"/>
    <w:lvl w:ilvl="0" w:tentative="0">
      <w:start w:val="1"/>
      <w:numFmt w:val="decimal"/>
      <w:pStyle w:val="29"/>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jZjM4M2M5YTY1ZjFhMTFmNjEzNGJhMzZhZDVmNjAifQ=="/>
    <w:docVar w:name="KSO_WPS_MARK_KEY" w:val="9a2c0602-a0e8-4421-ae71-82709ed905df"/>
  </w:docVars>
  <w:rsids>
    <w:rsidRoot w:val="003C4EAE"/>
    <w:rsid w:val="000036CB"/>
    <w:rsid w:val="000220A9"/>
    <w:rsid w:val="00025B3B"/>
    <w:rsid w:val="00034B91"/>
    <w:rsid w:val="00034C35"/>
    <w:rsid w:val="00036ED8"/>
    <w:rsid w:val="00037B86"/>
    <w:rsid w:val="00040F08"/>
    <w:rsid w:val="00053C8B"/>
    <w:rsid w:val="000670F9"/>
    <w:rsid w:val="00067482"/>
    <w:rsid w:val="00067BFB"/>
    <w:rsid w:val="000871A6"/>
    <w:rsid w:val="000B1778"/>
    <w:rsid w:val="000C6863"/>
    <w:rsid w:val="000E524B"/>
    <w:rsid w:val="001064EA"/>
    <w:rsid w:val="00112057"/>
    <w:rsid w:val="00117F22"/>
    <w:rsid w:val="00142954"/>
    <w:rsid w:val="00143D45"/>
    <w:rsid w:val="0017471F"/>
    <w:rsid w:val="00187180"/>
    <w:rsid w:val="001A1E6C"/>
    <w:rsid w:val="001A38E5"/>
    <w:rsid w:val="001B6BBF"/>
    <w:rsid w:val="001C2E07"/>
    <w:rsid w:val="001C6B65"/>
    <w:rsid w:val="001D50D0"/>
    <w:rsid w:val="001E054D"/>
    <w:rsid w:val="001E1001"/>
    <w:rsid w:val="001E2970"/>
    <w:rsid w:val="001F0AD0"/>
    <w:rsid w:val="00217584"/>
    <w:rsid w:val="00227766"/>
    <w:rsid w:val="002412FA"/>
    <w:rsid w:val="002469C0"/>
    <w:rsid w:val="00262008"/>
    <w:rsid w:val="00262345"/>
    <w:rsid w:val="00262CC4"/>
    <w:rsid w:val="002658C1"/>
    <w:rsid w:val="00271070"/>
    <w:rsid w:val="00274236"/>
    <w:rsid w:val="00275AB7"/>
    <w:rsid w:val="00275AEC"/>
    <w:rsid w:val="002852AA"/>
    <w:rsid w:val="00285BC9"/>
    <w:rsid w:val="00285EF5"/>
    <w:rsid w:val="00295CA0"/>
    <w:rsid w:val="002A329F"/>
    <w:rsid w:val="002B330A"/>
    <w:rsid w:val="002B4329"/>
    <w:rsid w:val="002D2589"/>
    <w:rsid w:val="002E6902"/>
    <w:rsid w:val="002E6F7C"/>
    <w:rsid w:val="002E7159"/>
    <w:rsid w:val="00301BAE"/>
    <w:rsid w:val="00313B6E"/>
    <w:rsid w:val="003166D4"/>
    <w:rsid w:val="00324431"/>
    <w:rsid w:val="00340FEC"/>
    <w:rsid w:val="003422EF"/>
    <w:rsid w:val="003428F4"/>
    <w:rsid w:val="00354475"/>
    <w:rsid w:val="00366130"/>
    <w:rsid w:val="00366411"/>
    <w:rsid w:val="003738F5"/>
    <w:rsid w:val="00386C6F"/>
    <w:rsid w:val="00394668"/>
    <w:rsid w:val="003B0412"/>
    <w:rsid w:val="003B0CAA"/>
    <w:rsid w:val="003B3F04"/>
    <w:rsid w:val="003C1562"/>
    <w:rsid w:val="003C4EAE"/>
    <w:rsid w:val="003D16B3"/>
    <w:rsid w:val="003E38CE"/>
    <w:rsid w:val="003E55D4"/>
    <w:rsid w:val="00417400"/>
    <w:rsid w:val="0042001D"/>
    <w:rsid w:val="00432DF6"/>
    <w:rsid w:val="00482C65"/>
    <w:rsid w:val="004A61EE"/>
    <w:rsid w:val="004B1909"/>
    <w:rsid w:val="004C04BD"/>
    <w:rsid w:val="004C0D20"/>
    <w:rsid w:val="004C6F38"/>
    <w:rsid w:val="004D10B6"/>
    <w:rsid w:val="004D38F8"/>
    <w:rsid w:val="004D7A2C"/>
    <w:rsid w:val="004E224A"/>
    <w:rsid w:val="004F5A9E"/>
    <w:rsid w:val="00501A65"/>
    <w:rsid w:val="00504F6C"/>
    <w:rsid w:val="00513777"/>
    <w:rsid w:val="005425EF"/>
    <w:rsid w:val="00547A15"/>
    <w:rsid w:val="00551E88"/>
    <w:rsid w:val="0055596E"/>
    <w:rsid w:val="005567FF"/>
    <w:rsid w:val="0055787E"/>
    <w:rsid w:val="00562FC8"/>
    <w:rsid w:val="005632FC"/>
    <w:rsid w:val="0057438E"/>
    <w:rsid w:val="00590B3E"/>
    <w:rsid w:val="00591771"/>
    <w:rsid w:val="005A0D2B"/>
    <w:rsid w:val="005B2F49"/>
    <w:rsid w:val="005B48F9"/>
    <w:rsid w:val="005D3570"/>
    <w:rsid w:val="005E34EB"/>
    <w:rsid w:val="00602F57"/>
    <w:rsid w:val="0061679E"/>
    <w:rsid w:val="0061744D"/>
    <w:rsid w:val="00624BB2"/>
    <w:rsid w:val="00631F0E"/>
    <w:rsid w:val="006375D5"/>
    <w:rsid w:val="00663F42"/>
    <w:rsid w:val="0066520A"/>
    <w:rsid w:val="00682B76"/>
    <w:rsid w:val="0069036E"/>
    <w:rsid w:val="00691BDA"/>
    <w:rsid w:val="006A71D2"/>
    <w:rsid w:val="006B4F71"/>
    <w:rsid w:val="006C6921"/>
    <w:rsid w:val="006E5D5F"/>
    <w:rsid w:val="00705408"/>
    <w:rsid w:val="00721049"/>
    <w:rsid w:val="0072772F"/>
    <w:rsid w:val="0074318E"/>
    <w:rsid w:val="0074470D"/>
    <w:rsid w:val="00745D17"/>
    <w:rsid w:val="00746985"/>
    <w:rsid w:val="007512E2"/>
    <w:rsid w:val="00751FF1"/>
    <w:rsid w:val="007722FC"/>
    <w:rsid w:val="00776720"/>
    <w:rsid w:val="00776DD7"/>
    <w:rsid w:val="00781971"/>
    <w:rsid w:val="00792400"/>
    <w:rsid w:val="007924DD"/>
    <w:rsid w:val="00795265"/>
    <w:rsid w:val="007976C1"/>
    <w:rsid w:val="007A5186"/>
    <w:rsid w:val="007A543D"/>
    <w:rsid w:val="007B0181"/>
    <w:rsid w:val="007B39FA"/>
    <w:rsid w:val="007B59F4"/>
    <w:rsid w:val="007B7238"/>
    <w:rsid w:val="007D57A9"/>
    <w:rsid w:val="007F22FA"/>
    <w:rsid w:val="008041BA"/>
    <w:rsid w:val="00810471"/>
    <w:rsid w:val="00815EF4"/>
    <w:rsid w:val="0082013D"/>
    <w:rsid w:val="00823BA8"/>
    <w:rsid w:val="0082549D"/>
    <w:rsid w:val="00831545"/>
    <w:rsid w:val="0083189B"/>
    <w:rsid w:val="008407C0"/>
    <w:rsid w:val="00876413"/>
    <w:rsid w:val="00880A80"/>
    <w:rsid w:val="008817CD"/>
    <w:rsid w:val="00882D9F"/>
    <w:rsid w:val="00883720"/>
    <w:rsid w:val="008914FC"/>
    <w:rsid w:val="00896173"/>
    <w:rsid w:val="008969F9"/>
    <w:rsid w:val="00897C11"/>
    <w:rsid w:val="008A3195"/>
    <w:rsid w:val="008A3E4A"/>
    <w:rsid w:val="008A6178"/>
    <w:rsid w:val="008B4928"/>
    <w:rsid w:val="008B507D"/>
    <w:rsid w:val="008B6C89"/>
    <w:rsid w:val="008C679F"/>
    <w:rsid w:val="008D1C6B"/>
    <w:rsid w:val="008D20F9"/>
    <w:rsid w:val="008F7766"/>
    <w:rsid w:val="00906864"/>
    <w:rsid w:val="00940164"/>
    <w:rsid w:val="00957183"/>
    <w:rsid w:val="00961B86"/>
    <w:rsid w:val="00963817"/>
    <w:rsid w:val="00981887"/>
    <w:rsid w:val="009836FF"/>
    <w:rsid w:val="009878DA"/>
    <w:rsid w:val="009A041F"/>
    <w:rsid w:val="009A12C8"/>
    <w:rsid w:val="009A2D20"/>
    <w:rsid w:val="009B47D2"/>
    <w:rsid w:val="009C7938"/>
    <w:rsid w:val="009F31AD"/>
    <w:rsid w:val="009F600E"/>
    <w:rsid w:val="00A072C2"/>
    <w:rsid w:val="00A074E3"/>
    <w:rsid w:val="00A07E46"/>
    <w:rsid w:val="00A154FC"/>
    <w:rsid w:val="00A21216"/>
    <w:rsid w:val="00A304B2"/>
    <w:rsid w:val="00A5192C"/>
    <w:rsid w:val="00AA148C"/>
    <w:rsid w:val="00AB5F70"/>
    <w:rsid w:val="00AD385B"/>
    <w:rsid w:val="00AD427A"/>
    <w:rsid w:val="00AE43C8"/>
    <w:rsid w:val="00AF7579"/>
    <w:rsid w:val="00B12D12"/>
    <w:rsid w:val="00B21E3C"/>
    <w:rsid w:val="00B262BF"/>
    <w:rsid w:val="00B32A82"/>
    <w:rsid w:val="00B338EB"/>
    <w:rsid w:val="00B34CED"/>
    <w:rsid w:val="00B36A4A"/>
    <w:rsid w:val="00B425A5"/>
    <w:rsid w:val="00B44670"/>
    <w:rsid w:val="00B462E6"/>
    <w:rsid w:val="00B46F9F"/>
    <w:rsid w:val="00B54E79"/>
    <w:rsid w:val="00B634EE"/>
    <w:rsid w:val="00B63B60"/>
    <w:rsid w:val="00B7361E"/>
    <w:rsid w:val="00BA45B5"/>
    <w:rsid w:val="00BB52F1"/>
    <w:rsid w:val="00BF4B6C"/>
    <w:rsid w:val="00BF5E2D"/>
    <w:rsid w:val="00BF7125"/>
    <w:rsid w:val="00BF7593"/>
    <w:rsid w:val="00C00802"/>
    <w:rsid w:val="00C03B70"/>
    <w:rsid w:val="00C05C63"/>
    <w:rsid w:val="00C257CE"/>
    <w:rsid w:val="00C275C9"/>
    <w:rsid w:val="00C453D9"/>
    <w:rsid w:val="00C502FE"/>
    <w:rsid w:val="00C76CC9"/>
    <w:rsid w:val="00C92B58"/>
    <w:rsid w:val="00CA3479"/>
    <w:rsid w:val="00CA4FD1"/>
    <w:rsid w:val="00CB6B99"/>
    <w:rsid w:val="00CE5FE4"/>
    <w:rsid w:val="00CF4BC6"/>
    <w:rsid w:val="00D16C87"/>
    <w:rsid w:val="00D278C6"/>
    <w:rsid w:val="00D34C8F"/>
    <w:rsid w:val="00D42618"/>
    <w:rsid w:val="00D51080"/>
    <w:rsid w:val="00D540B8"/>
    <w:rsid w:val="00D6042F"/>
    <w:rsid w:val="00D624EB"/>
    <w:rsid w:val="00D64BFA"/>
    <w:rsid w:val="00D755C1"/>
    <w:rsid w:val="00D9076E"/>
    <w:rsid w:val="00DA0617"/>
    <w:rsid w:val="00DA1BEF"/>
    <w:rsid w:val="00DB376D"/>
    <w:rsid w:val="00DC0E75"/>
    <w:rsid w:val="00DC2673"/>
    <w:rsid w:val="00DC7A04"/>
    <w:rsid w:val="00DD09BF"/>
    <w:rsid w:val="00DD1CBC"/>
    <w:rsid w:val="00DF0EFE"/>
    <w:rsid w:val="00DF71C0"/>
    <w:rsid w:val="00DF7854"/>
    <w:rsid w:val="00E11052"/>
    <w:rsid w:val="00E14A20"/>
    <w:rsid w:val="00E16811"/>
    <w:rsid w:val="00E16881"/>
    <w:rsid w:val="00E206C8"/>
    <w:rsid w:val="00E24719"/>
    <w:rsid w:val="00E2527F"/>
    <w:rsid w:val="00E25ADE"/>
    <w:rsid w:val="00E35550"/>
    <w:rsid w:val="00E568BB"/>
    <w:rsid w:val="00E74F4B"/>
    <w:rsid w:val="00E7537F"/>
    <w:rsid w:val="00E7705C"/>
    <w:rsid w:val="00EA6100"/>
    <w:rsid w:val="00EB0DCE"/>
    <w:rsid w:val="00EB4AE9"/>
    <w:rsid w:val="00EC0CA5"/>
    <w:rsid w:val="00EC7171"/>
    <w:rsid w:val="00EE24C4"/>
    <w:rsid w:val="00F176D2"/>
    <w:rsid w:val="00F43318"/>
    <w:rsid w:val="00F510B2"/>
    <w:rsid w:val="00F53EA7"/>
    <w:rsid w:val="00F6693E"/>
    <w:rsid w:val="00F945EC"/>
    <w:rsid w:val="00F97391"/>
    <w:rsid w:val="00FA34A0"/>
    <w:rsid w:val="00FA5348"/>
    <w:rsid w:val="00FA5690"/>
    <w:rsid w:val="00FD2D18"/>
    <w:rsid w:val="00FE245A"/>
    <w:rsid w:val="017338E4"/>
    <w:rsid w:val="01BB0C56"/>
    <w:rsid w:val="02041281"/>
    <w:rsid w:val="0321087F"/>
    <w:rsid w:val="034C190F"/>
    <w:rsid w:val="0435797F"/>
    <w:rsid w:val="0448314E"/>
    <w:rsid w:val="05025778"/>
    <w:rsid w:val="05AD3936"/>
    <w:rsid w:val="05C313AC"/>
    <w:rsid w:val="06276523"/>
    <w:rsid w:val="071C511F"/>
    <w:rsid w:val="07911761"/>
    <w:rsid w:val="09E77913"/>
    <w:rsid w:val="0A2973B9"/>
    <w:rsid w:val="0A522D7A"/>
    <w:rsid w:val="0BA25D65"/>
    <w:rsid w:val="0BAA5EBE"/>
    <w:rsid w:val="0C281D9C"/>
    <w:rsid w:val="0C803B53"/>
    <w:rsid w:val="0CED4445"/>
    <w:rsid w:val="0EDE4BF3"/>
    <w:rsid w:val="0EEE7499"/>
    <w:rsid w:val="0F196283"/>
    <w:rsid w:val="10C304B2"/>
    <w:rsid w:val="11AB37B2"/>
    <w:rsid w:val="12282CC2"/>
    <w:rsid w:val="1318344E"/>
    <w:rsid w:val="136B006D"/>
    <w:rsid w:val="139871FD"/>
    <w:rsid w:val="13B567D8"/>
    <w:rsid w:val="13CB4DB2"/>
    <w:rsid w:val="14763522"/>
    <w:rsid w:val="14B20F69"/>
    <w:rsid w:val="14CD582F"/>
    <w:rsid w:val="15270C79"/>
    <w:rsid w:val="15A96F18"/>
    <w:rsid w:val="164E081E"/>
    <w:rsid w:val="16D231FD"/>
    <w:rsid w:val="178F10EE"/>
    <w:rsid w:val="1AD470BA"/>
    <w:rsid w:val="1AE41750"/>
    <w:rsid w:val="1B917B2A"/>
    <w:rsid w:val="1D6B43AB"/>
    <w:rsid w:val="1DDC1D10"/>
    <w:rsid w:val="1FB060A5"/>
    <w:rsid w:val="203B1E13"/>
    <w:rsid w:val="20444CCD"/>
    <w:rsid w:val="20CC33B3"/>
    <w:rsid w:val="216929AF"/>
    <w:rsid w:val="230B3FD4"/>
    <w:rsid w:val="25120A61"/>
    <w:rsid w:val="255A3FD9"/>
    <w:rsid w:val="257302A1"/>
    <w:rsid w:val="2683543F"/>
    <w:rsid w:val="269C41EC"/>
    <w:rsid w:val="26C62652"/>
    <w:rsid w:val="271E423C"/>
    <w:rsid w:val="27567F3B"/>
    <w:rsid w:val="27663129"/>
    <w:rsid w:val="2772688A"/>
    <w:rsid w:val="27C70E35"/>
    <w:rsid w:val="27D651A6"/>
    <w:rsid w:val="280B61C0"/>
    <w:rsid w:val="28B353C3"/>
    <w:rsid w:val="2979630A"/>
    <w:rsid w:val="2AA24E80"/>
    <w:rsid w:val="2AA30A50"/>
    <w:rsid w:val="2AB70C30"/>
    <w:rsid w:val="2AE64FC7"/>
    <w:rsid w:val="2AFF25C5"/>
    <w:rsid w:val="2BC01A71"/>
    <w:rsid w:val="2BE07D12"/>
    <w:rsid w:val="2DC23B73"/>
    <w:rsid w:val="2DD41AF8"/>
    <w:rsid w:val="2E964631"/>
    <w:rsid w:val="2E9B2B81"/>
    <w:rsid w:val="2ECB4CA9"/>
    <w:rsid w:val="2ED53A3B"/>
    <w:rsid w:val="2FC66C9A"/>
    <w:rsid w:val="2FEA115F"/>
    <w:rsid w:val="304C30AA"/>
    <w:rsid w:val="306206B0"/>
    <w:rsid w:val="312F576E"/>
    <w:rsid w:val="312F628C"/>
    <w:rsid w:val="31AC0DC2"/>
    <w:rsid w:val="334B0167"/>
    <w:rsid w:val="338C6299"/>
    <w:rsid w:val="3427396E"/>
    <w:rsid w:val="3432036C"/>
    <w:rsid w:val="344F012B"/>
    <w:rsid w:val="34796F56"/>
    <w:rsid w:val="3736112E"/>
    <w:rsid w:val="37FA18E4"/>
    <w:rsid w:val="385E3ADA"/>
    <w:rsid w:val="38DC0680"/>
    <w:rsid w:val="39BC591B"/>
    <w:rsid w:val="39CF3E97"/>
    <w:rsid w:val="3AD4138A"/>
    <w:rsid w:val="3B3D0CDD"/>
    <w:rsid w:val="3C0D2031"/>
    <w:rsid w:val="3C3F0A85"/>
    <w:rsid w:val="3CB7061B"/>
    <w:rsid w:val="3CB932D8"/>
    <w:rsid w:val="3CF35363"/>
    <w:rsid w:val="3CF82B89"/>
    <w:rsid w:val="3D0F48FB"/>
    <w:rsid w:val="3E2F3F92"/>
    <w:rsid w:val="3E8A52F6"/>
    <w:rsid w:val="3ECE286E"/>
    <w:rsid w:val="41C660F7"/>
    <w:rsid w:val="41D93058"/>
    <w:rsid w:val="427A5A92"/>
    <w:rsid w:val="433A7C2C"/>
    <w:rsid w:val="43AF4742"/>
    <w:rsid w:val="4497145E"/>
    <w:rsid w:val="45981A28"/>
    <w:rsid w:val="45C04149"/>
    <w:rsid w:val="46A2105B"/>
    <w:rsid w:val="48335942"/>
    <w:rsid w:val="4A452606"/>
    <w:rsid w:val="4AA541A9"/>
    <w:rsid w:val="4AE9678B"/>
    <w:rsid w:val="4D741B85"/>
    <w:rsid w:val="4E880069"/>
    <w:rsid w:val="4E8E3411"/>
    <w:rsid w:val="4F7315BF"/>
    <w:rsid w:val="4F965D21"/>
    <w:rsid w:val="50141E1B"/>
    <w:rsid w:val="516B49F3"/>
    <w:rsid w:val="52A104D4"/>
    <w:rsid w:val="532A16EF"/>
    <w:rsid w:val="53D665BC"/>
    <w:rsid w:val="545004D0"/>
    <w:rsid w:val="54D47B64"/>
    <w:rsid w:val="54E12281"/>
    <w:rsid w:val="54EF0E42"/>
    <w:rsid w:val="55102B67"/>
    <w:rsid w:val="56493019"/>
    <w:rsid w:val="566B4E52"/>
    <w:rsid w:val="570D735E"/>
    <w:rsid w:val="57B974E6"/>
    <w:rsid w:val="57FB7AFE"/>
    <w:rsid w:val="58E142D5"/>
    <w:rsid w:val="59E44CEE"/>
    <w:rsid w:val="5ADA59D9"/>
    <w:rsid w:val="5D3A57F0"/>
    <w:rsid w:val="5DC42740"/>
    <w:rsid w:val="5E443FAD"/>
    <w:rsid w:val="5FD0793B"/>
    <w:rsid w:val="60A2320D"/>
    <w:rsid w:val="61BB6BB9"/>
    <w:rsid w:val="61EC73C4"/>
    <w:rsid w:val="629B61E8"/>
    <w:rsid w:val="637E30A4"/>
    <w:rsid w:val="648D5F82"/>
    <w:rsid w:val="64C5396E"/>
    <w:rsid w:val="64F16511"/>
    <w:rsid w:val="654D338A"/>
    <w:rsid w:val="659C2241"/>
    <w:rsid w:val="66081D64"/>
    <w:rsid w:val="695947FB"/>
    <w:rsid w:val="695A7A22"/>
    <w:rsid w:val="69CA10DE"/>
    <w:rsid w:val="6C2546F8"/>
    <w:rsid w:val="6CC87AFA"/>
    <w:rsid w:val="6D1234C8"/>
    <w:rsid w:val="6D7B106D"/>
    <w:rsid w:val="6DED7B68"/>
    <w:rsid w:val="6E405AA2"/>
    <w:rsid w:val="6E7B013E"/>
    <w:rsid w:val="6FC565D0"/>
    <w:rsid w:val="702459EC"/>
    <w:rsid w:val="70E94540"/>
    <w:rsid w:val="70EF7D6F"/>
    <w:rsid w:val="71DC5E53"/>
    <w:rsid w:val="72064D21"/>
    <w:rsid w:val="724807AD"/>
    <w:rsid w:val="734C0DB6"/>
    <w:rsid w:val="73903399"/>
    <w:rsid w:val="76515D34"/>
    <w:rsid w:val="78734B20"/>
    <w:rsid w:val="79656B83"/>
    <w:rsid w:val="7CB73B41"/>
    <w:rsid w:val="7CEA3B1A"/>
    <w:rsid w:val="7D0A41BC"/>
    <w:rsid w:val="7DF02FB0"/>
    <w:rsid w:val="7E303C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5">
    <w:name w:val="heading 2"/>
    <w:basedOn w:val="1"/>
    <w:next w:val="1"/>
    <w:link w:val="38"/>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6">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7">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after="120" w:afterLines="0" w:afterAutospacing="0" w:line="240" w:lineRule="auto"/>
      <w:ind w:left="420" w:leftChars="200" w:firstLine="420" w:firstLineChars="200"/>
    </w:pPr>
    <w:rPr>
      <w:sz w:val="21"/>
    </w:rPr>
  </w:style>
  <w:style w:type="paragraph" w:styleId="3">
    <w:name w:val="Body Text Indent"/>
    <w:basedOn w:val="1"/>
    <w:qFormat/>
    <w:uiPriority w:val="0"/>
    <w:pPr>
      <w:spacing w:line="700" w:lineRule="exact"/>
      <w:ind w:left="960"/>
    </w:pPr>
    <w:rPr>
      <w:sz w:val="44"/>
    </w:r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Document Map"/>
    <w:basedOn w:val="1"/>
    <w:qFormat/>
    <w:uiPriority w:val="0"/>
    <w:pPr>
      <w:shd w:val="clear" w:color="auto" w:fill="000080"/>
    </w:pPr>
  </w:style>
  <w:style w:type="paragraph" w:styleId="10">
    <w:name w:val="Salutation"/>
    <w:basedOn w:val="1"/>
    <w:next w:val="1"/>
    <w:qFormat/>
    <w:uiPriority w:val="0"/>
    <w:rPr>
      <w:rFonts w:ascii="宋体" w:eastAsia="仿宋_GB2312"/>
      <w:szCs w:val="20"/>
    </w:rPr>
  </w:style>
  <w:style w:type="paragraph" w:styleId="11">
    <w:name w:val="Body Text 3"/>
    <w:basedOn w:val="1"/>
    <w:qFormat/>
    <w:uiPriority w:val="0"/>
    <w:pPr>
      <w:spacing w:after="120"/>
    </w:pPr>
    <w:rPr>
      <w:sz w:val="16"/>
      <w:szCs w:val="16"/>
    </w:rPr>
  </w:style>
  <w:style w:type="paragraph" w:styleId="12">
    <w:name w:val="Body Text"/>
    <w:basedOn w:val="1"/>
    <w:link w:val="47"/>
    <w:qFormat/>
    <w:uiPriority w:val="0"/>
    <w:pPr>
      <w:spacing w:after="120"/>
    </w:pPr>
  </w:style>
  <w:style w:type="paragraph" w:styleId="13">
    <w:name w:val="toc 3"/>
    <w:basedOn w:val="1"/>
    <w:next w:val="1"/>
    <w:qFormat/>
    <w:uiPriority w:val="0"/>
    <w:pPr>
      <w:ind w:left="480"/>
      <w:jc w:val="left"/>
    </w:pPr>
    <w:rPr>
      <w:rFonts w:eastAsia="仿宋_GB2312"/>
      <w:i/>
      <w:sz w:val="24"/>
      <w:szCs w:val="20"/>
    </w:rPr>
  </w:style>
  <w:style w:type="paragraph" w:styleId="14">
    <w:name w:val="Plain Text"/>
    <w:basedOn w:val="1"/>
    <w:link w:val="48"/>
    <w:qFormat/>
    <w:uiPriority w:val="0"/>
    <w:pPr>
      <w:shd w:val="solid" w:color="FFFFFF" w:fill="FFFFFF"/>
      <w:jc w:val="center"/>
    </w:pPr>
    <w:rPr>
      <w:rFonts w:ascii="宋体" w:hAnsi="宋体"/>
      <w:kern w:val="0"/>
      <w:sz w:val="84"/>
      <w:szCs w:val="72"/>
    </w:rPr>
  </w:style>
  <w:style w:type="paragraph" w:styleId="15">
    <w:name w:val="Date"/>
    <w:basedOn w:val="1"/>
    <w:next w:val="1"/>
    <w:link w:val="43"/>
    <w:qFormat/>
    <w:uiPriority w:val="0"/>
    <w:rPr>
      <w:sz w:val="24"/>
      <w:szCs w:val="20"/>
    </w:rPr>
  </w:style>
  <w:style w:type="paragraph" w:styleId="16">
    <w:name w:val="Body Text Indent 2"/>
    <w:basedOn w:val="1"/>
    <w:link w:val="49"/>
    <w:qFormat/>
    <w:uiPriority w:val="0"/>
    <w:pPr>
      <w:spacing w:after="120" w:line="480" w:lineRule="auto"/>
      <w:ind w:left="420" w:leftChars="200"/>
    </w:pPr>
    <w:rPr>
      <w:szCs w:val="20"/>
    </w:rPr>
  </w:style>
  <w:style w:type="paragraph" w:styleId="17">
    <w:name w:val="Balloon Text"/>
    <w:basedOn w:val="1"/>
    <w:qFormat/>
    <w:uiPriority w:val="0"/>
    <w:rPr>
      <w:sz w:val="18"/>
      <w:szCs w:val="18"/>
    </w:rPr>
  </w:style>
  <w:style w:type="paragraph" w:styleId="18">
    <w:name w:val="footer"/>
    <w:basedOn w:val="1"/>
    <w:link w:val="40"/>
    <w:qFormat/>
    <w:uiPriority w:val="0"/>
    <w:pPr>
      <w:tabs>
        <w:tab w:val="center" w:pos="4153"/>
        <w:tab w:val="right" w:pos="8306"/>
      </w:tabs>
      <w:snapToGrid w:val="0"/>
      <w:jc w:val="left"/>
    </w:pPr>
    <w:rPr>
      <w:sz w:val="18"/>
      <w:szCs w:val="18"/>
    </w:rPr>
  </w:style>
  <w:style w:type="paragraph" w:styleId="19">
    <w:name w:val="header"/>
    <w:basedOn w:val="1"/>
    <w:link w:val="39"/>
    <w:qFormat/>
    <w:uiPriority w:val="0"/>
    <w:pPr>
      <w:pBdr>
        <w:bottom w:val="single" w:color="auto" w:sz="6" w:space="1"/>
      </w:pBdr>
      <w:tabs>
        <w:tab w:val="center" w:pos="4153"/>
        <w:tab w:val="right" w:pos="8306"/>
      </w:tabs>
      <w:snapToGrid w:val="0"/>
      <w:jc w:val="center"/>
    </w:pPr>
    <w:rPr>
      <w:sz w:val="18"/>
      <w:szCs w:val="18"/>
    </w:rPr>
  </w:style>
  <w:style w:type="paragraph" w:styleId="20">
    <w:name w:val="toc 1"/>
    <w:basedOn w:val="1"/>
    <w:next w:val="1"/>
    <w:qFormat/>
    <w:uiPriority w:val="0"/>
    <w:pPr>
      <w:tabs>
        <w:tab w:val="right" w:leader="dot" w:pos="9360"/>
      </w:tabs>
      <w:jc w:val="left"/>
    </w:pPr>
    <w:rPr>
      <w:rFonts w:eastAsia="仿宋_GB2312"/>
      <w:b/>
      <w:caps/>
      <w:sz w:val="24"/>
      <w:szCs w:val="20"/>
    </w:rPr>
  </w:style>
  <w:style w:type="paragraph" w:styleId="21">
    <w:name w:val="toc 2"/>
    <w:basedOn w:val="1"/>
    <w:next w:val="1"/>
    <w:qFormat/>
    <w:uiPriority w:val="0"/>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qFormat/>
    <w:uiPriority w:val="0"/>
  </w:style>
  <w:style w:type="character" w:styleId="27">
    <w:name w:val="Hyperlink"/>
    <w:basedOn w:val="25"/>
    <w:qFormat/>
    <w:uiPriority w:val="0"/>
    <w:rPr>
      <w:color w:val="0000FF"/>
      <w:u w:val="single"/>
    </w:rPr>
  </w:style>
  <w:style w:type="paragraph" w:customStyle="1" w:styleId="28">
    <w:name w:val="Char"/>
    <w:basedOn w:val="1"/>
    <w:qFormat/>
    <w:uiPriority w:val="0"/>
    <w:rPr>
      <w:rFonts w:ascii="Tahoma" w:hAnsi="Tahoma"/>
      <w:sz w:val="24"/>
      <w:szCs w:val="20"/>
    </w:rPr>
  </w:style>
  <w:style w:type="paragraph" w:customStyle="1" w:styleId="29">
    <w:name w:val="正文2"/>
    <w:basedOn w:val="1"/>
    <w:qFormat/>
    <w:uiPriority w:val="0"/>
    <w:pPr>
      <w:numPr>
        <w:ilvl w:val="0"/>
        <w:numId w:val="2"/>
      </w:numPr>
      <w:spacing w:before="60" w:after="60" w:line="360" w:lineRule="auto"/>
    </w:pPr>
    <w:rPr>
      <w:spacing w:val="6"/>
      <w:sz w:val="24"/>
      <w:szCs w:val="20"/>
    </w:rPr>
  </w:style>
  <w:style w:type="paragraph" w:customStyle="1" w:styleId="30">
    <w:name w:val="5号正文"/>
    <w:link w:val="41"/>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2">
    <w:name w:val="Char Char Char Char Char Char Char Char Char Char Char Char Char Char Char Char"/>
    <w:basedOn w:val="9"/>
    <w:qFormat/>
    <w:uiPriority w:val="0"/>
    <w:pPr>
      <w:spacing w:line="360" w:lineRule="auto"/>
      <w:ind w:firstLine="200" w:firstLineChars="200"/>
    </w:pPr>
  </w:style>
  <w:style w:type="paragraph" w:customStyle="1" w:styleId="33">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4">
    <w:name w:val="附件标题-1"/>
    <w:basedOn w:val="1"/>
    <w:qFormat/>
    <w:uiPriority w:val="0"/>
    <w:pPr>
      <w:spacing w:beforeLines="50" w:afterLines="50"/>
      <w:jc w:val="center"/>
    </w:pPr>
    <w:rPr>
      <w:rFonts w:eastAsia="黑体"/>
      <w:sz w:val="32"/>
      <w:szCs w:val="20"/>
    </w:rPr>
  </w:style>
  <w:style w:type="paragraph" w:customStyle="1" w:styleId="35">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6">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7">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8">
    <w:name w:val="标题 2 字符"/>
    <w:basedOn w:val="25"/>
    <w:link w:val="5"/>
    <w:qFormat/>
    <w:uiPriority w:val="0"/>
    <w:rPr>
      <w:rFonts w:ascii="Helvetica" w:hAnsi="Helvetica" w:eastAsia="宋体"/>
      <w:b/>
      <w:color w:val="000000"/>
      <w:sz w:val="24"/>
      <w:lang w:val="en-US" w:eastAsia="zh-CN" w:bidi="ar-SA"/>
    </w:rPr>
  </w:style>
  <w:style w:type="character" w:customStyle="1" w:styleId="39">
    <w:name w:val="页眉 字符"/>
    <w:basedOn w:val="25"/>
    <w:link w:val="19"/>
    <w:qFormat/>
    <w:uiPriority w:val="0"/>
    <w:rPr>
      <w:rFonts w:eastAsia="宋体"/>
      <w:kern w:val="2"/>
      <w:sz w:val="18"/>
      <w:szCs w:val="18"/>
      <w:lang w:val="en-US" w:eastAsia="zh-CN" w:bidi="ar-SA"/>
    </w:rPr>
  </w:style>
  <w:style w:type="character" w:customStyle="1" w:styleId="40">
    <w:name w:val="页脚 字符"/>
    <w:basedOn w:val="25"/>
    <w:link w:val="18"/>
    <w:qFormat/>
    <w:uiPriority w:val="0"/>
    <w:rPr>
      <w:rFonts w:eastAsia="宋体"/>
      <w:kern w:val="2"/>
      <w:sz w:val="18"/>
      <w:szCs w:val="18"/>
      <w:lang w:val="en-US" w:eastAsia="zh-CN" w:bidi="ar-SA"/>
    </w:rPr>
  </w:style>
  <w:style w:type="character" w:customStyle="1" w:styleId="41">
    <w:name w:val="5号正文 Char"/>
    <w:basedOn w:val="25"/>
    <w:link w:val="30"/>
    <w:qFormat/>
    <w:uiPriority w:val="0"/>
    <w:rPr>
      <w:rFonts w:ascii="楷体_GB2312" w:hAnsi="宋体" w:eastAsia="楷体_GB2312"/>
      <w:snapToGrid w:val="0"/>
      <w:sz w:val="24"/>
      <w:lang w:val="en-US" w:eastAsia="zh-CN" w:bidi="ar-SA"/>
    </w:rPr>
  </w:style>
  <w:style w:type="character" w:customStyle="1" w:styleId="42">
    <w:name w:val="Char Char4"/>
    <w:basedOn w:val="25"/>
    <w:qFormat/>
    <w:uiPriority w:val="0"/>
    <w:rPr>
      <w:rFonts w:eastAsia="宋体"/>
      <w:kern w:val="2"/>
      <w:sz w:val="18"/>
      <w:lang w:val="en-US" w:eastAsia="zh-CN"/>
    </w:rPr>
  </w:style>
  <w:style w:type="character" w:customStyle="1" w:styleId="43">
    <w:name w:val="日期 字符"/>
    <w:link w:val="15"/>
    <w:qFormat/>
    <w:uiPriority w:val="0"/>
    <w:rPr>
      <w:rFonts w:eastAsia="宋体"/>
      <w:kern w:val="2"/>
      <w:sz w:val="24"/>
      <w:lang w:val="en-US" w:eastAsia="zh-CN" w:bidi="ar-SA"/>
    </w:rPr>
  </w:style>
  <w:style w:type="character" w:customStyle="1" w:styleId="44">
    <w:name w:val="小 Char"/>
    <w:qFormat/>
    <w:uiPriority w:val="0"/>
    <w:rPr>
      <w:rFonts w:ascii="宋体" w:hAnsi="Courier New" w:eastAsia="宋体" w:cs="Times New Roman"/>
      <w:kern w:val="2"/>
      <w:sz w:val="21"/>
      <w:lang w:val="en-US" w:eastAsia="zh-CN" w:bidi="ar-SA"/>
    </w:rPr>
  </w:style>
  <w:style w:type="character" w:styleId="45">
    <w:name w:val="Placeholder Text"/>
    <w:basedOn w:val="25"/>
    <w:semiHidden/>
    <w:qFormat/>
    <w:uiPriority w:val="99"/>
    <w:rPr>
      <w:color w:val="808080"/>
    </w:rPr>
  </w:style>
  <w:style w:type="paragraph" w:customStyle="1" w:styleId="46">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character" w:customStyle="1" w:styleId="47">
    <w:name w:val="正文文本 字符"/>
    <w:basedOn w:val="25"/>
    <w:link w:val="12"/>
    <w:qFormat/>
    <w:uiPriority w:val="0"/>
    <w:rPr>
      <w:kern w:val="2"/>
      <w:sz w:val="21"/>
      <w:szCs w:val="24"/>
    </w:rPr>
  </w:style>
  <w:style w:type="character" w:customStyle="1" w:styleId="48">
    <w:name w:val="纯文本 字符"/>
    <w:basedOn w:val="25"/>
    <w:link w:val="14"/>
    <w:qFormat/>
    <w:uiPriority w:val="0"/>
    <w:rPr>
      <w:rFonts w:ascii="宋体" w:hAnsi="宋体"/>
      <w:sz w:val="84"/>
      <w:szCs w:val="72"/>
      <w:shd w:val="solid" w:color="FFFFFF" w:fill="FFFFFF"/>
    </w:rPr>
  </w:style>
  <w:style w:type="character" w:customStyle="1" w:styleId="49">
    <w:name w:val="正文文本缩进 2 字符"/>
    <w:basedOn w:val="25"/>
    <w:link w:val="16"/>
    <w:qFormat/>
    <w:uiPriority w:val="0"/>
    <w:rPr>
      <w:kern w:val="2"/>
      <w:sz w:val="21"/>
    </w:rPr>
  </w:style>
  <w:style w:type="paragraph" w:styleId="5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7</Pages>
  <Words>1586</Words>
  <Characters>1643</Characters>
  <Lines>45</Lines>
  <Paragraphs>12</Paragraphs>
  <TotalTime>57</TotalTime>
  <ScaleCrop>false</ScaleCrop>
  <LinksUpToDate>false</LinksUpToDate>
  <CharactersWithSpaces>1651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2019-01-16T05:19:00Z</dcterms:created>
  <dc:creator>User</dc:creator>
  <cp:lastModifiedBy>Yimo</cp:lastModifiedBy>
  <cp:lastPrinted>2020-12-11T01:31:00Z</cp:lastPrinted>
  <dcterms:modified xsi:type="dcterms:W3CDTF">2026-03-18T01:36:33Z</dcterms:modified>
  <dc:title>重庆医科大学第二附属医院江南医院工程</dc:title>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0870D2137B4D497D825D296D1F162E27_13</vt:lpwstr>
  </property>
  <property fmtid="{D5CDD505-2E9C-101B-9397-08002B2CF9AE}" pid="4" name="KSOTemplateDocerSaveRecord">
    <vt:lpwstr>eyJoZGlkIjoiZTI4MWUzMzJjMmU0N2UwYWNjNjZjNTg1NWQyMmRiOWEiLCJ1c2VySWQiOiI0MzI5Njg2ODIifQ==</vt:lpwstr>
  </property>
</Properties>
</file>