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76373863"/>
      <w:bookmarkStart w:id="2" w:name="_Toc1304"/>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76373864"/>
      <w:bookmarkStart w:id="9" w:name="_Toc28264"/>
      <w:bookmarkStart w:id="10" w:name="_Toc5909"/>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头颅骨盆环系统</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18060"/>
            <w:bookmarkStart w:id="16" w:name="_Toc22129"/>
            <w:bookmarkStart w:id="17" w:name="_Toc76373865"/>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头颅骨盆环系统</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骨科二（脊柱与疼痛）</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76373866"/>
      <w:bookmarkStart w:id="21" w:name="_Toc30358"/>
      <w:bookmarkStart w:id="22" w:name="_Toc25496"/>
      <w:bookmarkStart w:id="23" w:name="_Toc10137"/>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7527"/>
      <w:bookmarkStart w:id="32" w:name="_Toc18799"/>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骨科二（脊柱与疼痛）包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w:t>
      </w:r>
      <w:r>
        <w:rPr>
          <w:rFonts w:hint="eastAsia" w:ascii="宋体" w:hAnsi="宋体" w:cs="宋体"/>
          <w:color w:val="000000"/>
          <w:sz w:val="24"/>
          <w:szCs w:val="24"/>
          <w:lang w:val="en-US" w:eastAsia="zh-CN"/>
        </w:rPr>
        <w:t>+项目名称（备注单一来源）</w:t>
      </w:r>
      <w:r>
        <w:rPr>
          <w:rFonts w:hint="default" w:ascii="宋体" w:hAnsi="宋体" w:eastAsia="宋体" w:cs="宋体"/>
          <w:color w:val="000000"/>
          <w:sz w:val="24"/>
          <w:szCs w:val="24"/>
          <w:lang w:val="en-US" w:eastAsia="zh-CN"/>
        </w:rPr>
        <w:t>”，报名邮件正文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骨科二（脊柱与疼痛）</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骨科二（脊柱与疼痛）包X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骨科二（脊柱与疼痛）包X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4033"/>
      <w:bookmarkStart w:id="46" w:name="_Toc25272"/>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11474"/>
      <w:bookmarkStart w:id="53" w:name="_Toc13391"/>
      <w:bookmarkStart w:id="54" w:name="_Toc76373874"/>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76373876"/>
      <w:bookmarkStart w:id="60" w:name="_Toc30465"/>
      <w:bookmarkStart w:id="61" w:name="_Toc635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304A07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1.功能：头颅骨盆环（Halo-Pelvic Traction）是一种用于治疗重度僵硬性脊柱侧弯的外固定牵引装置，它通过提供强大且可控的纵向牵引力以及三维空间内的矫正力来逐步改善脊柱畸形，能提供强大的纵向牵引力，提供三维空间内的矫正力。</w:t>
      </w:r>
    </w:p>
    <w:p w14:paraId="4E36679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2.该系统由组合式骨科外固定支架、锁定接骨螺钉、金属骨针和螺母，组合配套使用。</w:t>
      </w:r>
    </w:p>
    <w:p w14:paraId="18B42F7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3.组合式骨科外固定支架用于头颅、骨盆等固定，包括头环、盆环、连接杆等，材质为纯钛</w:t>
      </w:r>
    </w:p>
    <w:p w14:paraId="0E13985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4.锁定接骨螺钉，用于颅骨的固定，由锁定螺钉、填塞钉、连接螺塞组成，材质为纯钛</w:t>
      </w:r>
    </w:p>
    <w:p w14:paraId="1142F17F">
      <w:pPr>
        <w:spacing w:line="320" w:lineRule="exact"/>
        <w:ind w:left="478" w:leftChars="85" w:hanging="240" w:hangingChars="100"/>
        <w:rPr>
          <w:rFonts w:hint="default"/>
          <w:lang w:val="en-US" w:eastAsia="zh-CN"/>
        </w:rPr>
      </w:pPr>
      <w:r>
        <w:rPr>
          <w:rFonts w:hint="eastAsia" w:ascii="Times New Roman" w:eastAsia="宋体" w:cs="Times New Roman"/>
          <w:sz w:val="24"/>
          <w:szCs w:val="24"/>
          <w:lang w:val="en-US" w:eastAsia="zh-CN"/>
        </w:rPr>
        <w:t>5.金属骨针，用于骨盆的贯穿固定，包括骨圆针、三棱骨针、方型骨针等，材质为纯钛</w:t>
      </w:r>
      <w:r>
        <w:rPr>
          <w:rFonts w:hint="eastAsia" w:ascii="Times New Roman" w:hAnsi="Times New Roman" w:eastAsia="宋体" w:cs="Times New Roman"/>
          <w:sz w:val="24"/>
          <w:szCs w:val="24"/>
          <w:lang w:val="en-US" w:eastAsia="zh-CN"/>
        </w:rPr>
        <w:t>。</w:t>
      </w: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7794"/>
      <w:bookmarkStart w:id="68" w:name="_Toc31843"/>
      <w:bookmarkStart w:id="69" w:name="_Toc24122"/>
      <w:bookmarkStart w:id="70" w:name="_Toc76373878"/>
      <w:bookmarkStart w:id="71" w:name="_Toc15650"/>
      <w:bookmarkStart w:id="72" w:name="_Toc4791"/>
      <w:bookmarkStart w:id="73" w:name="_Toc2072"/>
      <w:bookmarkStart w:id="74" w:name="_Toc1794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2561"/>
      <w:bookmarkStart w:id="79" w:name="_Toc14311"/>
      <w:bookmarkStart w:id="80" w:name="_Toc5959"/>
      <w:bookmarkStart w:id="81" w:name="_Toc76373879"/>
      <w:bookmarkStart w:id="82" w:name="_Toc30551"/>
      <w:bookmarkStart w:id="83" w:name="_Toc29836"/>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258"/>
      <w:bookmarkStart w:id="89" w:name="_Toc76373885"/>
      <w:bookmarkStart w:id="90" w:name="_Toc12384"/>
      <w:bookmarkStart w:id="91" w:name="_Toc20263"/>
      <w:bookmarkStart w:id="92" w:name="_Toc20772"/>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7115"/>
      <w:bookmarkStart w:id="96" w:name="_Toc23699"/>
      <w:bookmarkStart w:id="97" w:name="_Toc28189"/>
      <w:bookmarkStart w:id="98" w:name="_Toc1105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16925"/>
      <w:bookmarkStart w:id="103" w:name="_Toc30068"/>
      <w:bookmarkStart w:id="104" w:name="_Toc2900"/>
      <w:bookmarkStart w:id="105" w:name="_Toc8546"/>
      <w:bookmarkStart w:id="106" w:name="_Toc76373889"/>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654"/>
      <w:bookmarkStart w:id="110" w:name="_Toc27443"/>
      <w:bookmarkStart w:id="111" w:name="_Toc26071"/>
      <w:bookmarkStart w:id="112" w:name="_Toc20034"/>
      <w:bookmarkStart w:id="113" w:name="_Toc11342"/>
      <w:bookmarkStart w:id="114" w:name="_Toc76373890"/>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5199"/>
      <w:bookmarkStart w:id="117" w:name="_Toc20391"/>
      <w:bookmarkStart w:id="118" w:name="_Toc27646"/>
      <w:bookmarkStart w:id="119" w:name="_Toc10864"/>
      <w:bookmarkStart w:id="120" w:name="_Toc763738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76373904"/>
      <w:bookmarkStart w:id="129" w:name="_Toc24088"/>
      <w:bookmarkStart w:id="130" w:name="_Toc10152"/>
      <w:bookmarkStart w:id="131" w:name="_Toc19409"/>
      <w:bookmarkStart w:id="132" w:name="_Toc2975"/>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6373907"/>
      <w:bookmarkStart w:id="135" w:name="_Toc25920"/>
      <w:bookmarkStart w:id="136" w:name="_Toc7750"/>
      <w:bookmarkStart w:id="137" w:name="_Toc11763"/>
      <w:bookmarkStart w:id="138" w:name="_Toc12863"/>
      <w:bookmarkStart w:id="139" w:name="_Toc16112"/>
      <w:bookmarkStart w:id="140" w:name="_Toc1189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3094"/>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1830"/>
      <w:bookmarkStart w:id="163" w:name="_Toc9795"/>
      <w:bookmarkStart w:id="164" w:name="_Toc27306"/>
      <w:bookmarkStart w:id="165" w:name="_Toc21431"/>
      <w:bookmarkStart w:id="166" w:name="_Toc493178790"/>
      <w:bookmarkStart w:id="167" w:name="_Toc76373909"/>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16487"/>
      <w:bookmarkStart w:id="172" w:name="_Toc411"/>
      <w:bookmarkStart w:id="173" w:name="_Toc493178791"/>
      <w:bookmarkStart w:id="174" w:name="_Toc492721039"/>
      <w:bookmarkStart w:id="175" w:name="_Toc20875"/>
      <w:bookmarkStart w:id="176" w:name="_Toc12647"/>
      <w:bookmarkStart w:id="177" w:name="_Toc20258"/>
      <w:bookmarkStart w:id="178"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0" w:name="_GoBack"/>
      <w:bookmarkEnd w:id="190"/>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20605"/>
      <w:bookmarkStart w:id="181" w:name="_Toc19291"/>
      <w:bookmarkStart w:id="182" w:name="_Toc16151"/>
      <w:bookmarkStart w:id="183" w:name="_Toc8925"/>
      <w:bookmarkStart w:id="184" w:name="_Toc6217"/>
      <w:bookmarkStart w:id="185" w:name="_Toc4250"/>
      <w:bookmarkStart w:id="186" w:name="_Toc493178793"/>
      <w:bookmarkStart w:id="187" w:name="_Toc76373912"/>
      <w:bookmarkStart w:id="188" w:name="_Toc492721038"/>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2FDFAC-E14D-4713-8A27-C069445088CB}"/>
  </w:font>
  <w:font w:name="黑体">
    <w:panose1 w:val="02010609060101010101"/>
    <w:charset w:val="86"/>
    <w:family w:val="auto"/>
    <w:pitch w:val="default"/>
    <w:sig w:usb0="800002BF" w:usb1="38CF7CFA" w:usb2="00000016" w:usb3="00000000" w:csb0="00040001" w:csb1="00000000"/>
    <w:embedRegular r:id="rId2" w:fontKey="{C9049629-9C9D-4FE6-8E39-33B46E0F01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A7A1B036-BB10-4B32-9D3D-1FB8498C820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2427DF0-0839-4B19-8803-3975474EC41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72DAD4F2-BF75-4349-A30B-3C365DD569B4}"/>
  </w:font>
  <w:font w:name="方正黑体_GBK">
    <w:panose1 w:val="03000509000000000000"/>
    <w:charset w:val="86"/>
    <w:family w:val="script"/>
    <w:pitch w:val="default"/>
    <w:sig w:usb0="00000001" w:usb1="080E0000" w:usb2="00000000" w:usb3="00000000" w:csb0="00040000" w:csb1="00000000"/>
    <w:embedRegular r:id="rId6" w:fontKey="{0D1A9682-9CCA-4AAE-BE8A-2084566B9672}"/>
  </w:font>
  <w:font w:name="方正小标宋_GBK">
    <w:panose1 w:val="03000509000000000000"/>
    <w:charset w:val="86"/>
    <w:family w:val="script"/>
    <w:pitch w:val="default"/>
    <w:sig w:usb0="00000001" w:usb1="080E0000" w:usb2="00000000" w:usb3="00000000" w:csb0="00040000" w:csb1="00000000"/>
    <w:embedRegular r:id="rId7" w:fontKey="{90EEAB78-C0FA-4708-8E66-B7D404469636}"/>
  </w:font>
  <w:font w:name="微软雅黑">
    <w:panose1 w:val="020B0503020204020204"/>
    <w:charset w:val="86"/>
    <w:family w:val="swiss"/>
    <w:pitch w:val="default"/>
    <w:sig w:usb0="80000287" w:usb1="2ACF3C50" w:usb2="00000016" w:usb3="00000000" w:csb0="0004001F" w:csb1="00000000"/>
    <w:embedRegular r:id="rId8" w:fontKey="{D3518AD6-1E51-4984-A35B-3724B249B5B7}"/>
  </w:font>
  <w:font w:name="仿宋">
    <w:panose1 w:val="02010609060101010101"/>
    <w:charset w:val="86"/>
    <w:family w:val="modern"/>
    <w:pitch w:val="default"/>
    <w:sig w:usb0="800002BF" w:usb1="38CF7CFA" w:usb2="00000016" w:usb3="00000000" w:csb0="00040001" w:csb1="00000000"/>
    <w:embedRegular r:id="rId9" w:fontKey="{C6F729D4-FF0D-416F-BC06-A4347092312A}"/>
  </w:font>
  <w:font w:name="楷体">
    <w:panose1 w:val="02010609060101010101"/>
    <w:charset w:val="86"/>
    <w:family w:val="modern"/>
    <w:pitch w:val="default"/>
    <w:sig w:usb0="800002BF" w:usb1="38CF7CFA" w:usb2="00000016" w:usb3="00000000" w:csb0="00040001" w:csb1="00000000"/>
    <w:embedRegular r:id="rId10" w:fontKey="{780F4115-6032-49BE-A324-5B690FB080C9}"/>
  </w:font>
  <w:font w:name="WPSEMBED48">
    <w:panose1 w:val="03000509000000000000"/>
    <w:charset w:val="86"/>
    <w:family w:val="auto"/>
    <w:pitch w:val="default"/>
    <w:sig w:usb0="00000001" w:usb1="080E0000" w:usb2="00000000" w:usb3="00000000" w:csb0="00040000" w:csb1="00000000"/>
  </w:font>
  <w:font w:name="WPSEMBED49">
    <w:panose1 w:val="03000509000000000000"/>
    <w:charset w:val="86"/>
    <w:family w:val="auto"/>
    <w:pitch w:val="default"/>
    <w:sig w:usb0="00000001" w:usb1="080E0000" w:usb2="00000000" w:usb3="00000000" w:csb0="00040000" w:csb1="00000000"/>
  </w:font>
  <w:font w:name="WPSEMBED46">
    <w:panose1 w:val="02010609030101010101"/>
    <w:charset w:val="86"/>
    <w:family w:val="auto"/>
    <w:pitch w:val="default"/>
    <w:sig w:usb0="00000001" w:usb1="080E0000" w:usb2="00000000" w:usb3="00000000" w:csb0="00040000" w:csb1="00000000"/>
  </w:font>
  <w:font w:name="WPSEMBED50">
    <w:panose1 w:val="03000509000000000000"/>
    <w:charset w:val="86"/>
    <w:family w:val="auto"/>
    <w:pitch w:val="default"/>
    <w:sig w:usb0="00000001" w:usb1="080E0000" w:usb2="00000000" w:usb3="00000000" w:csb0="00040000" w:csb1="00000000"/>
  </w:font>
  <w:font w:name="WPSEMBED4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C2BEC"/>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6D6374"/>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5C1257"/>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342AA"/>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5513</Words>
  <Characters>5648</Characters>
  <Lines>101</Lines>
  <Paragraphs>28</Paragraphs>
  <TotalTime>0</TotalTime>
  <ScaleCrop>false</ScaleCrop>
  <LinksUpToDate>false</LinksUpToDate>
  <CharactersWithSpaces>6269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2026-05-14T07:58:43Z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eyJoZGlkIjoiMzc1OGNlMDJlMzRlMzMzYmE1ZjU3MzU3ZjgyMjI5MWIiLCJ1c2VySWQiOiIxMjgyNDcwNjU2In0=</vt:lpwstr>
  </property>
</Properties>
</file>