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10059"/>
      <w:bookmarkStart w:id="2" w:name="_Toc76373863"/>
      <w:bookmarkStart w:id="3" w:name="_Toc31066"/>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15376"/>
      <w:bookmarkStart w:id="8" w:name="_Toc5909"/>
      <w:bookmarkStart w:id="9" w:name="_Toc28264"/>
      <w:bookmarkStart w:id="10" w:name="_Toc22435"/>
      <w:bookmarkStart w:id="11" w:name="_Toc763738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：一次性冷冻消融针、一次性内窥镜吸引活检针</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比选（需满足全部参数）</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5838"/>
            <w:bookmarkStart w:id="15" w:name="_Toc76373865"/>
            <w:bookmarkStart w:id="16" w:name="_Toc22129"/>
            <w:bookmarkStart w:id="17" w:name="_Toc18060"/>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A2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26263705">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包一</w:t>
            </w:r>
          </w:p>
        </w:tc>
        <w:tc>
          <w:tcPr>
            <w:tcW w:w="2298" w:type="dxa"/>
            <w:shd w:val="clear" w:color="auto" w:fill="auto"/>
            <w:noWrap w:val="0"/>
            <w:vAlign w:val="center"/>
          </w:tcPr>
          <w:p w14:paraId="2DA6059E">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一次性冷冻消融针</w:t>
            </w:r>
          </w:p>
        </w:tc>
        <w:tc>
          <w:tcPr>
            <w:tcW w:w="1485" w:type="dxa"/>
            <w:shd w:val="clear" w:color="auto" w:fill="auto"/>
            <w:noWrap w:val="0"/>
            <w:vAlign w:val="center"/>
          </w:tcPr>
          <w:p w14:paraId="192AE94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按实结算</w:t>
            </w:r>
          </w:p>
        </w:tc>
        <w:tc>
          <w:tcPr>
            <w:tcW w:w="1594" w:type="dxa"/>
            <w:noWrap w:val="0"/>
            <w:vAlign w:val="center"/>
          </w:tcPr>
          <w:p w14:paraId="3F3F4E7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594" w:type="dxa"/>
            <w:noWrap w:val="0"/>
            <w:vAlign w:val="center"/>
          </w:tcPr>
          <w:p w14:paraId="27278B88">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呼吸内科</w:t>
            </w:r>
          </w:p>
        </w:tc>
      </w:tr>
      <w:tr w14:paraId="0199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41A65482">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包二</w:t>
            </w:r>
          </w:p>
        </w:tc>
        <w:tc>
          <w:tcPr>
            <w:tcW w:w="2298" w:type="dxa"/>
            <w:shd w:val="clear" w:color="auto" w:fill="auto"/>
            <w:noWrap w:val="0"/>
            <w:vAlign w:val="center"/>
          </w:tcPr>
          <w:p w14:paraId="6A76B22E">
            <w:pPr>
              <w:keepNext w:val="0"/>
              <w:keepLines w:val="0"/>
              <w:widowControl/>
              <w:suppressLineNumbers w:val="0"/>
              <w:jc w:val="center"/>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一次性内窥镜吸引活检针</w:t>
            </w:r>
          </w:p>
        </w:tc>
        <w:tc>
          <w:tcPr>
            <w:tcW w:w="1485" w:type="dxa"/>
            <w:shd w:val="clear" w:color="auto" w:fill="auto"/>
            <w:noWrap w:val="0"/>
            <w:vAlign w:val="center"/>
          </w:tcPr>
          <w:p w14:paraId="3FD1AC5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按实结算</w:t>
            </w:r>
          </w:p>
        </w:tc>
        <w:tc>
          <w:tcPr>
            <w:tcW w:w="1594" w:type="dxa"/>
            <w:noWrap w:val="0"/>
            <w:vAlign w:val="center"/>
          </w:tcPr>
          <w:p w14:paraId="0D03378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594" w:type="dxa"/>
            <w:noWrap w:val="0"/>
            <w:vAlign w:val="center"/>
          </w:tcPr>
          <w:p w14:paraId="555D577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呼吸内科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6DD59985">
      <w:pPr>
        <w:pStyle w:val="2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1A22AB3A">
      <w:pPr>
        <w:pStyle w:val="2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5.包二项目为院内产品重招</w:t>
      </w:r>
    </w:p>
    <w:p w14:paraId="0A4C3E50">
      <w:pPr>
        <w:pStyle w:val="2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2"/>
        <w:rPr>
          <w:rFonts w:hint="eastAsia"/>
          <w:color w:val="auto"/>
        </w:rPr>
      </w:pPr>
      <w:bookmarkStart w:id="19" w:name="_Toc10137"/>
      <w:bookmarkStart w:id="20" w:name="_Toc26504"/>
      <w:bookmarkStart w:id="21" w:name="_Toc25496"/>
      <w:bookmarkStart w:id="22" w:name="_Toc76373866"/>
      <w:bookmarkStart w:id="23" w:name="_Toc3434"/>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7527"/>
      <w:bookmarkStart w:id="32" w:name="_Toc28099"/>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呼吸内科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呼吸内科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呼吸内科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呼吸内科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25272"/>
      <w:bookmarkStart w:id="45" w:name="_Toc4033"/>
      <w:bookmarkStart w:id="46" w:name="_Toc14224"/>
      <w:bookmarkStart w:id="47" w:name="_Toc971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8BA968E">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2599"/>
      <w:bookmarkStart w:id="52" w:name="_Toc13391"/>
      <w:bookmarkStart w:id="53" w:name="_Toc3153"/>
      <w:bookmarkStart w:id="54" w:name="_Toc76373874"/>
      <w:bookmarkStart w:id="55" w:name="_Toc11474"/>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29620"/>
      <w:bookmarkStart w:id="60" w:name="_Toc29225"/>
      <w:bookmarkStart w:id="61" w:name="_Toc76373876"/>
      <w:bookmarkStart w:id="62" w:name="_Toc6355"/>
      <w:bookmarkStart w:id="63" w:name="_Toc13107"/>
      <w:bookmarkStart w:id="64" w:name="_Toc1955"/>
    </w:p>
    <w:p w14:paraId="667DA481">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包1</w:t>
      </w:r>
    </w:p>
    <w:p w14:paraId="3DC35904">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利用该产品治疗段的极低温度冷冻消融组织并使之失活，用于实体肿瘤的治疗；</w:t>
      </w:r>
    </w:p>
    <w:p w14:paraId="171E4E64">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冷冻消融针直径： 消融针直径 3.5mm、2.5mm、1.5mm；</w:t>
      </w:r>
    </w:p>
    <w:p w14:paraId="645CC010">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冷冻消融针工作区： 消融针工作区域10mm、20mm、30mm</w:t>
      </w:r>
      <w:r>
        <w:rPr>
          <w:rFonts w:hint="eastAsia" w:ascii="宋体" w:hAnsi="宋体" w:cs="宋体"/>
          <w:i w:val="0"/>
          <w:iCs w:val="0"/>
          <w:color w:val="000000"/>
          <w:kern w:val="0"/>
          <w:sz w:val="22"/>
          <w:szCs w:val="22"/>
          <w:u w:val="none"/>
          <w:lang w:val="en-US" w:eastAsia="zh-CN" w:bidi="ar"/>
        </w:rPr>
        <w:t>；</w:t>
      </w:r>
    </w:p>
    <w:p w14:paraId="30D01884">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冷冻消融针手柄形状：有直型180°和弯型90°两种</w:t>
      </w:r>
      <w:r>
        <w:rPr>
          <w:rFonts w:hint="eastAsia" w:ascii="宋体" w:hAnsi="宋体" w:cs="宋体"/>
          <w:i w:val="0"/>
          <w:iCs w:val="0"/>
          <w:color w:val="000000"/>
          <w:kern w:val="0"/>
          <w:sz w:val="22"/>
          <w:szCs w:val="22"/>
          <w:u w:val="none"/>
          <w:lang w:val="en-US" w:eastAsia="zh-CN" w:bidi="ar"/>
        </w:rPr>
        <w:t>；</w:t>
      </w:r>
    </w:p>
    <w:p w14:paraId="15D6BB7F">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冷冻消融针测温范围：-196℃至+60℃；</w:t>
      </w:r>
    </w:p>
    <w:p w14:paraId="1914A61C">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冷冻消融针冷冻速率：60 秒内冷冻到-100℃；</w:t>
      </w:r>
    </w:p>
    <w:p w14:paraId="5980B0BE">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冷冻消融针复温温度: 复温过程针温度上限为60℃；</w:t>
      </w:r>
    </w:p>
    <w:p w14:paraId="2A03EE8A">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冷冻消融针绝缘功能：消融针刀杆内置真空绝缘层，避免冻伤正常组织；</w:t>
      </w:r>
    </w:p>
    <w:p w14:paraId="6D1B3F91">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冷冻消融针铸造工艺： 消融针（耗材部分）总长≥2.5米，应整体成型，针头、手柄、输送管、接头相互之间均不可拆卸；</w:t>
      </w:r>
    </w:p>
    <w:p w14:paraId="53B3901E">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冷冻消融针注册证明：消融针符合国家NMPA的一次性使用要求并提供注册证证明</w:t>
      </w:r>
      <w:r>
        <w:rPr>
          <w:rFonts w:hint="eastAsia" w:ascii="宋体" w:hAnsi="宋体" w:cs="宋体"/>
          <w:i w:val="0"/>
          <w:iCs w:val="0"/>
          <w:color w:val="000000"/>
          <w:kern w:val="0"/>
          <w:sz w:val="22"/>
          <w:szCs w:val="22"/>
          <w:u w:val="none"/>
          <w:lang w:val="en-US" w:eastAsia="zh-CN" w:bidi="ar"/>
        </w:rPr>
        <w:t>；</w:t>
      </w:r>
    </w:p>
    <w:p w14:paraId="5303F2B4">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冷冻消融针刀头材质：消融针刀头材质为不锈钢ASTM321</w:t>
      </w:r>
      <w:r>
        <w:rPr>
          <w:rFonts w:hint="eastAsia" w:ascii="宋体" w:hAnsi="宋体" w:cs="宋体"/>
          <w:i w:val="0"/>
          <w:iCs w:val="0"/>
          <w:color w:val="000000"/>
          <w:kern w:val="0"/>
          <w:sz w:val="22"/>
          <w:szCs w:val="22"/>
          <w:u w:val="none"/>
          <w:lang w:val="en-US" w:eastAsia="zh-CN" w:bidi="ar"/>
        </w:rPr>
        <w:t>；</w:t>
      </w:r>
    </w:p>
    <w:p w14:paraId="39FB83A7">
      <w:pPr>
        <w:widowControl/>
        <w:spacing w:before="120" w:beforeLines="50" w:line="360" w:lineRule="exact"/>
        <w:outlineLvl w:val="1"/>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冷冻消融针灭菌有效期：2年</w:t>
      </w:r>
      <w:r>
        <w:rPr>
          <w:rFonts w:hint="eastAsia" w:ascii="宋体" w:hAnsi="宋体" w:cs="宋体"/>
          <w:i w:val="0"/>
          <w:iCs w:val="0"/>
          <w:color w:val="000000"/>
          <w:kern w:val="0"/>
          <w:sz w:val="22"/>
          <w:szCs w:val="22"/>
          <w:u w:val="none"/>
          <w:lang w:val="en-US" w:eastAsia="zh-CN" w:bidi="ar"/>
        </w:rPr>
        <w:t>；</w:t>
      </w:r>
    </w:p>
    <w:p w14:paraId="4632680A">
      <w:pPr>
        <w:widowControl/>
        <w:spacing w:before="120" w:beforeLines="50" w:line="360" w:lineRule="exact"/>
        <w:outlineLvl w:val="1"/>
        <w:rPr>
          <w:rFonts w:hint="default" w:cs="宋体"/>
          <w:b w:val="0"/>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温度检测：针尖靶向区内部自带测温电偶，实时监测肿瘤中心温度</w:t>
      </w:r>
      <w:r>
        <w:rPr>
          <w:rFonts w:hint="default" w:cs="宋体"/>
          <w:b w:val="0"/>
          <w:bCs/>
          <w:color w:val="auto"/>
          <w:sz w:val="24"/>
          <w:lang w:val="en-US" w:eastAsia="zh-CN"/>
        </w:rPr>
        <w:t>。</w:t>
      </w:r>
    </w:p>
    <w:p w14:paraId="26212CD3">
      <w:pPr>
        <w:widowControl/>
        <w:spacing w:before="120" w:beforeLines="50" w:line="360" w:lineRule="exact"/>
        <w:outlineLvl w:val="1"/>
        <w:rPr>
          <w:rFonts w:hint="default" w:cs="宋体"/>
          <w:b w:val="0"/>
          <w:bCs/>
          <w:color w:val="auto"/>
          <w:sz w:val="24"/>
          <w:lang w:val="en-US" w:eastAsia="zh-CN"/>
        </w:rPr>
      </w:pPr>
    </w:p>
    <w:p w14:paraId="0CFEEF0C">
      <w:pPr>
        <w:widowControl/>
        <w:spacing w:before="120" w:beforeLines="50" w:line="360" w:lineRule="exact"/>
        <w:outlineLvl w:val="1"/>
        <w:rPr>
          <w:rFonts w:hint="default" w:cs="宋体"/>
          <w:b w:val="0"/>
          <w:bCs/>
          <w:color w:val="auto"/>
          <w:sz w:val="24"/>
          <w:lang w:val="en-US" w:eastAsia="zh-CN"/>
        </w:rPr>
      </w:pPr>
      <w:r>
        <w:rPr>
          <w:rFonts w:hint="eastAsia" w:cs="宋体"/>
          <w:b/>
          <w:bCs w:val="0"/>
          <w:color w:val="auto"/>
          <w:sz w:val="24"/>
          <w:lang w:val="en-US" w:eastAsia="zh-CN"/>
        </w:rPr>
        <w:t>包2</w:t>
      </w:r>
    </w:p>
    <w:p w14:paraId="382177C4">
      <w:pPr>
        <w:widowControl/>
        <w:spacing w:before="120" w:beforeLines="50" w:line="360" w:lineRule="exact"/>
        <w:outlineLvl w:val="1"/>
        <w:rPr>
          <w:rFonts w:hint="default" w:cs="宋体"/>
          <w:b w:val="0"/>
          <w:bCs/>
          <w:color w:val="auto"/>
          <w:sz w:val="24"/>
          <w:lang w:val="en-US" w:eastAsia="zh-CN"/>
        </w:rPr>
      </w:pPr>
      <w:r>
        <w:rPr>
          <w:rFonts w:hint="eastAsia" w:cs="宋体"/>
          <w:b w:val="0"/>
          <w:bCs/>
          <w:color w:val="auto"/>
          <w:sz w:val="24"/>
          <w:lang w:val="en-US" w:eastAsia="zh-CN"/>
        </w:rPr>
        <w:t>1、</w:t>
      </w:r>
      <w:r>
        <w:rPr>
          <w:rFonts w:hint="default" w:cs="宋体"/>
          <w:b w:val="0"/>
          <w:bCs/>
          <w:color w:val="auto"/>
          <w:sz w:val="24"/>
          <w:lang w:val="en-US" w:eastAsia="zh-CN"/>
        </w:rPr>
        <w:t>产品用于获取支气管树的隆突、气管旁以及肺门病变粘膜下层活检样本</w:t>
      </w:r>
      <w:r>
        <w:rPr>
          <w:rFonts w:hint="eastAsia" w:cs="宋体"/>
          <w:b w:val="0"/>
          <w:bCs/>
          <w:color w:val="auto"/>
          <w:sz w:val="24"/>
          <w:lang w:val="en-US" w:eastAsia="zh-CN"/>
        </w:rPr>
        <w:t>；</w:t>
      </w:r>
    </w:p>
    <w:p w14:paraId="49DFE183">
      <w:pPr>
        <w:widowControl/>
        <w:spacing w:before="120" w:beforeLines="50" w:line="360" w:lineRule="exact"/>
        <w:outlineLvl w:val="1"/>
        <w:rPr>
          <w:rFonts w:hint="default" w:cs="宋体"/>
          <w:b w:val="0"/>
          <w:bCs/>
          <w:color w:val="auto"/>
          <w:sz w:val="24"/>
          <w:lang w:val="en-US" w:eastAsia="zh-CN"/>
        </w:rPr>
      </w:pPr>
      <w:r>
        <w:rPr>
          <w:rFonts w:hint="eastAsia" w:cs="宋体"/>
          <w:b w:val="0"/>
          <w:bCs/>
          <w:color w:val="auto"/>
          <w:sz w:val="24"/>
          <w:lang w:val="en-US" w:eastAsia="zh-CN"/>
        </w:rPr>
        <w:t>2、</w:t>
      </w:r>
      <w:r>
        <w:rPr>
          <w:rFonts w:hint="default" w:cs="宋体"/>
          <w:b w:val="0"/>
          <w:bCs/>
          <w:color w:val="auto"/>
          <w:sz w:val="24"/>
          <w:lang w:val="en-US" w:eastAsia="zh-CN"/>
        </w:rPr>
        <w:t>iS217P针管尺寸21G</w:t>
      </w:r>
      <w:r>
        <w:rPr>
          <w:rFonts w:hint="eastAsia" w:cs="宋体"/>
          <w:b w:val="0"/>
          <w:bCs/>
          <w:color w:val="auto"/>
          <w:sz w:val="24"/>
          <w:lang w:val="en-US" w:eastAsia="zh-CN"/>
        </w:rPr>
        <w:t>；</w:t>
      </w:r>
    </w:p>
    <w:p w14:paraId="51E1ACA6">
      <w:pPr>
        <w:widowControl/>
        <w:spacing w:before="120" w:beforeLines="50" w:line="360" w:lineRule="exact"/>
        <w:outlineLvl w:val="1"/>
        <w:rPr>
          <w:rFonts w:hint="default" w:cs="宋体"/>
          <w:b w:val="0"/>
          <w:bCs/>
          <w:color w:val="auto"/>
          <w:sz w:val="24"/>
          <w:lang w:val="en-US" w:eastAsia="zh-CN"/>
        </w:rPr>
      </w:pPr>
      <w:r>
        <w:rPr>
          <w:rFonts w:hint="eastAsia" w:cs="宋体"/>
          <w:b w:val="0"/>
          <w:bCs/>
          <w:color w:val="auto"/>
          <w:sz w:val="24"/>
          <w:lang w:val="en-US" w:eastAsia="zh-CN"/>
        </w:rPr>
        <w:t>3、</w:t>
      </w:r>
      <w:r>
        <w:rPr>
          <w:rFonts w:hint="default" w:cs="宋体"/>
          <w:b w:val="0"/>
          <w:bCs/>
          <w:color w:val="auto"/>
          <w:sz w:val="24"/>
          <w:lang w:val="en-US" w:eastAsia="zh-CN"/>
        </w:rPr>
        <w:t>最大鞘管外径1.65mm</w:t>
      </w:r>
      <w:r>
        <w:rPr>
          <w:rFonts w:hint="eastAsia" w:cs="宋体"/>
          <w:b w:val="0"/>
          <w:bCs/>
          <w:color w:val="auto"/>
          <w:sz w:val="24"/>
          <w:lang w:val="en-US" w:eastAsia="zh-CN"/>
        </w:rPr>
        <w:t>；</w:t>
      </w:r>
    </w:p>
    <w:p w14:paraId="3383549F">
      <w:pPr>
        <w:widowControl/>
        <w:spacing w:before="120" w:beforeLines="50" w:line="360" w:lineRule="exact"/>
        <w:outlineLvl w:val="1"/>
        <w:rPr>
          <w:rFonts w:hint="default" w:cs="宋体"/>
          <w:b w:val="0"/>
          <w:bCs/>
          <w:color w:val="auto"/>
          <w:sz w:val="24"/>
          <w:lang w:val="en-US" w:eastAsia="zh-CN"/>
        </w:rPr>
      </w:pPr>
      <w:r>
        <w:rPr>
          <w:rFonts w:hint="eastAsia" w:cs="宋体"/>
          <w:b w:val="0"/>
          <w:bCs/>
          <w:color w:val="auto"/>
          <w:sz w:val="24"/>
          <w:lang w:val="en-US" w:eastAsia="zh-CN"/>
        </w:rPr>
        <w:t>4、</w:t>
      </w:r>
      <w:r>
        <w:rPr>
          <w:rFonts w:hint="default" w:cs="宋体"/>
          <w:b w:val="0"/>
          <w:bCs/>
          <w:color w:val="auto"/>
          <w:sz w:val="24"/>
          <w:lang w:val="en-US" w:eastAsia="zh-CN"/>
        </w:rPr>
        <w:t>穿刺深度10-40mm</w:t>
      </w:r>
      <w:r>
        <w:rPr>
          <w:rFonts w:hint="eastAsia" w:cs="宋体"/>
          <w:b w:val="0"/>
          <w:bCs/>
          <w:color w:val="auto"/>
          <w:sz w:val="24"/>
          <w:lang w:val="en-US" w:eastAsia="zh-CN"/>
        </w:rPr>
        <w:t>；</w:t>
      </w:r>
    </w:p>
    <w:p w14:paraId="0A72173B">
      <w:pPr>
        <w:widowControl/>
        <w:spacing w:before="120" w:beforeLines="50" w:line="360" w:lineRule="exact"/>
        <w:outlineLvl w:val="1"/>
        <w:rPr>
          <w:rFonts w:hint="default" w:cs="宋体"/>
          <w:b w:val="0"/>
          <w:bCs/>
          <w:color w:val="auto"/>
          <w:sz w:val="24"/>
          <w:lang w:val="en-US" w:eastAsia="zh-CN"/>
        </w:rPr>
      </w:pPr>
      <w:r>
        <w:rPr>
          <w:rFonts w:hint="eastAsia" w:cs="宋体"/>
          <w:b w:val="0"/>
          <w:bCs/>
          <w:color w:val="auto"/>
          <w:sz w:val="24"/>
          <w:lang w:val="en-US" w:eastAsia="zh-CN"/>
        </w:rPr>
        <w:t>5、</w:t>
      </w:r>
      <w:r>
        <w:rPr>
          <w:rFonts w:hint="default" w:cs="宋体"/>
          <w:b w:val="0"/>
          <w:bCs/>
          <w:color w:val="auto"/>
          <w:sz w:val="24"/>
          <w:lang w:val="en-US" w:eastAsia="zh-CN"/>
        </w:rPr>
        <w:t>鞘管有效长度715±30mm</w:t>
      </w:r>
      <w:r>
        <w:rPr>
          <w:rFonts w:hint="eastAsia" w:cs="宋体"/>
          <w:b w:val="0"/>
          <w:bCs/>
          <w:color w:val="auto"/>
          <w:sz w:val="24"/>
          <w:lang w:val="en-US" w:eastAsia="zh-CN"/>
        </w:rPr>
        <w:t>；</w:t>
      </w:r>
    </w:p>
    <w:p w14:paraId="2AD4051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6、</w:t>
      </w:r>
      <w:r>
        <w:rPr>
          <w:rFonts w:hint="default" w:cs="宋体"/>
          <w:b w:val="0"/>
          <w:bCs/>
          <w:color w:val="auto"/>
          <w:sz w:val="24"/>
          <w:lang w:val="en-US" w:eastAsia="zh-CN"/>
        </w:rPr>
        <w:t>最小工作通道1.7mm。</w:t>
      </w:r>
    </w:p>
    <w:p w14:paraId="596708C8">
      <w:pPr>
        <w:pStyle w:val="22"/>
        <w:rPr>
          <w:rFonts w:hint="default"/>
          <w:lang w:val="en-US" w:eastAsia="zh-CN"/>
        </w:rPr>
      </w:pPr>
    </w:p>
    <w:p w14:paraId="674EFD39">
      <w:pPr>
        <w:pStyle w:val="23"/>
        <w:rPr>
          <w:rFonts w:hint="default"/>
          <w:lang w:val="en-US" w:eastAsia="zh-CN"/>
        </w:rPr>
      </w:pPr>
    </w:p>
    <w:p w14:paraId="6B450C41">
      <w:pPr>
        <w:pStyle w:val="22"/>
        <w:rPr>
          <w:rFonts w:hint="default"/>
          <w:lang w:val="en-US" w:eastAsia="zh-CN"/>
        </w:rPr>
      </w:pPr>
    </w:p>
    <w:p w14:paraId="5533BE98">
      <w:pPr>
        <w:pStyle w:val="2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944"/>
      <w:bookmarkStart w:id="68" w:name="_Toc15650"/>
      <w:bookmarkStart w:id="69" w:name="_Toc1768"/>
      <w:bookmarkStart w:id="70" w:name="_Toc7794"/>
      <w:bookmarkStart w:id="71" w:name="_Toc2072"/>
      <w:bookmarkStart w:id="72" w:name="_Toc17524"/>
      <w:bookmarkStart w:id="73" w:name="_Toc76373878"/>
      <w:bookmarkStart w:id="74" w:name="_Toc4791"/>
      <w:bookmarkStart w:id="75" w:name="_Toc2412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76373879"/>
      <w:bookmarkStart w:id="79" w:name="_Toc29836"/>
      <w:bookmarkStart w:id="80" w:name="_Toc14311"/>
      <w:bookmarkStart w:id="81" w:name="_Toc22561"/>
      <w:bookmarkStart w:id="82" w:name="_Toc30551"/>
      <w:bookmarkStart w:id="83" w:name="_Toc933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12384"/>
      <w:bookmarkStart w:id="88" w:name="_Toc27737"/>
      <w:bookmarkStart w:id="89" w:name="_Toc2258"/>
      <w:bookmarkStart w:id="90" w:name="_Toc27893"/>
      <w:bookmarkStart w:id="91" w:name="_Toc20263"/>
      <w:bookmarkStart w:id="92" w:name="_Toc76373885"/>
      <w:bookmarkStart w:id="93" w:name="_Toc20772"/>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28189"/>
      <w:bookmarkStart w:id="96" w:name="_Toc76373886"/>
      <w:bookmarkStart w:id="97" w:name="_Toc11052"/>
      <w:bookmarkStart w:id="98" w:name="_Toc12712"/>
      <w:bookmarkStart w:id="99" w:name="_Toc7115"/>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9147"/>
      <w:bookmarkStart w:id="103" w:name="_Toc26754"/>
      <w:bookmarkStart w:id="104" w:name="_Toc31293"/>
      <w:bookmarkStart w:id="105" w:name="_Toc19809"/>
      <w:bookmarkStart w:id="106" w:name="_Toc5535"/>
      <w:bookmarkStart w:id="107" w:name="_Toc7637388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8546"/>
      <w:bookmarkStart w:id="109" w:name="_Toc16925"/>
      <w:bookmarkStart w:id="110" w:name="_Toc30068"/>
      <w:bookmarkStart w:id="111" w:name="_Toc76373889"/>
      <w:bookmarkStart w:id="112" w:name="_Toc2900"/>
      <w:bookmarkStart w:id="113" w:name="_Toc5251"/>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342"/>
      <w:bookmarkStart w:id="117" w:name="_Toc20034"/>
      <w:bookmarkStart w:id="118" w:name="_Toc76373890"/>
      <w:bookmarkStart w:id="119" w:name="_Toc27443"/>
      <w:bookmarkStart w:id="120" w:name="_Toc11654"/>
      <w:bookmarkStart w:id="121" w:name="_Toc26071"/>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76373891"/>
      <w:bookmarkStart w:id="124" w:name="_Toc20391"/>
      <w:bookmarkStart w:id="125" w:name="_Toc27646"/>
      <w:bookmarkStart w:id="126" w:name="_Toc25199"/>
      <w:bookmarkStart w:id="127" w:name="_Toc10864"/>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76373904"/>
      <w:bookmarkStart w:id="136" w:name="_Toc2975"/>
      <w:bookmarkStart w:id="137" w:name="_Toc20762"/>
      <w:bookmarkStart w:id="138" w:name="_Toc10152"/>
      <w:bookmarkStart w:id="139" w:name="_Toc19409"/>
      <w:bookmarkStart w:id="140" w:name="_Toc24088"/>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25920"/>
      <w:bookmarkStart w:id="142" w:name="_Toc11892"/>
      <w:bookmarkStart w:id="143" w:name="_Toc12863"/>
      <w:bookmarkStart w:id="144" w:name="_Toc76373907"/>
      <w:bookmarkStart w:id="145" w:name="_Toc16112"/>
      <w:bookmarkStart w:id="146" w:name="_Toc11763"/>
      <w:bookmarkStart w:id="147" w:name="_Toc775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3094"/>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3"/>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2"/>
        <w:rPr>
          <w:rFonts w:hint="eastAsia" w:ascii="宋体" w:hAnsi="宋体" w:eastAsia="宋体" w:cs="宋体"/>
          <w:color w:val="auto"/>
          <w:kern w:val="2"/>
          <w:sz w:val="24"/>
          <w:szCs w:val="24"/>
          <w:lang w:val="en-US" w:eastAsia="zh-CN" w:bidi="ar-SA"/>
        </w:rPr>
      </w:pPr>
    </w:p>
    <w:p w14:paraId="02EA2004">
      <w:pPr>
        <w:pStyle w:val="2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5"/>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76373909"/>
      <w:bookmarkStart w:id="171" w:name="_Toc9795"/>
      <w:bookmarkStart w:id="172" w:name="_Toc21431"/>
      <w:bookmarkStart w:id="173" w:name="_Toc493178790"/>
      <w:bookmarkStart w:id="174" w:name="_Toc27306"/>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2647"/>
      <w:bookmarkStart w:id="179" w:name="_Toc20875"/>
      <w:bookmarkStart w:id="180" w:name="_Toc16487"/>
      <w:bookmarkStart w:id="181" w:name="_Toc76373910"/>
      <w:bookmarkStart w:id="182" w:name="_Toc411"/>
      <w:bookmarkStart w:id="183" w:name="_Toc20258"/>
      <w:bookmarkStart w:id="184" w:name="_Toc492721039"/>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8925"/>
      <w:bookmarkStart w:id="188" w:name="_Toc76373912"/>
      <w:bookmarkStart w:id="189" w:name="_Toc493178793"/>
      <w:bookmarkStart w:id="190" w:name="_Toc492721038"/>
      <w:bookmarkStart w:id="191" w:name="_Toc16151"/>
      <w:bookmarkStart w:id="192" w:name="_Toc19291"/>
      <w:bookmarkStart w:id="193" w:name="_Toc6217"/>
      <w:bookmarkStart w:id="194" w:name="_Toc4250"/>
      <w:bookmarkStart w:id="195" w:name="_Toc20605"/>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3"/>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86E3C2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BB20BF-7864-4BF3-B6FB-9DE531F331A0}"/>
  </w:font>
  <w:font w:name="黑体">
    <w:panose1 w:val="02010609060101010101"/>
    <w:charset w:val="86"/>
    <w:family w:val="auto"/>
    <w:pitch w:val="default"/>
    <w:sig w:usb0="800002BF" w:usb1="38CF7CFA" w:usb2="00000016" w:usb3="00000000" w:csb0="00040001" w:csb1="00000000"/>
    <w:embedRegular r:id="rId2" w:fontKey="{5FE9DB3E-6AF3-4F56-864F-0D04A9AE37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swiss"/>
    <w:pitch w:val="default"/>
    <w:sig w:usb0="00000001" w:usb1="080E0000" w:usb2="00000000" w:usb3="00000000" w:csb0="00040000" w:csb1="00000000"/>
    <w:embedRegular r:id="rId3" w:fontKey="{0D5F676C-36AD-4A64-88DB-AA138B8431DC}"/>
  </w:font>
  <w:font w:name="Arial Unicode MS">
    <w:panose1 w:val="020B0604020202020204"/>
    <w:charset w:val="86"/>
    <w:family w:val="roman"/>
    <w:pitch w:val="default"/>
    <w:sig w:usb0="FFFFFFFF" w:usb1="E9FFFFFF" w:usb2="0000003F" w:usb3="00000000" w:csb0="603F01FF" w:csb1="FFFF0000"/>
    <w:embedRegular r:id="rId4" w:fontKey="{7679408B-A220-44F7-B4F4-1FDA647436D5}"/>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48AC627E-6874-487A-9DE2-98F3C26EE038}"/>
  </w:font>
  <w:font w:name="方正黑体_GBK">
    <w:panose1 w:val="03000509000000000000"/>
    <w:charset w:val="86"/>
    <w:family w:val="script"/>
    <w:pitch w:val="default"/>
    <w:sig w:usb0="00000001" w:usb1="080E0000" w:usb2="00000000" w:usb3="00000000" w:csb0="00040000" w:csb1="00000000"/>
    <w:embedRegular r:id="rId6" w:fontKey="{49D35D00-D82F-4140-9827-83051CC7A5F1}"/>
  </w:font>
  <w:font w:name="方正小标宋_GBK">
    <w:panose1 w:val="03000509000000000000"/>
    <w:charset w:val="86"/>
    <w:family w:val="script"/>
    <w:pitch w:val="default"/>
    <w:sig w:usb0="00000001" w:usb1="080E0000" w:usb2="00000000" w:usb3="00000000" w:csb0="00040000" w:csb1="00000000"/>
    <w:embedRegular r:id="rId7" w:fontKey="{E93944CD-1B4E-48EE-BFDB-3CA7F9D4503C}"/>
  </w:font>
  <w:font w:name="微软雅黑">
    <w:panose1 w:val="020B0503020204020204"/>
    <w:charset w:val="86"/>
    <w:family w:val="swiss"/>
    <w:pitch w:val="default"/>
    <w:sig w:usb0="80000287" w:usb1="2ACF3C50" w:usb2="00000016" w:usb3="00000000" w:csb0="0004001F" w:csb1="00000000"/>
    <w:embedRegular r:id="rId8" w:fontKey="{4942B17C-BEEE-49E0-A52D-2CEADE216D74}"/>
  </w:font>
  <w:font w:name="仿宋">
    <w:panose1 w:val="02010609060101010101"/>
    <w:charset w:val="86"/>
    <w:family w:val="modern"/>
    <w:pitch w:val="default"/>
    <w:sig w:usb0="800002BF" w:usb1="38CF7CFA" w:usb2="00000016" w:usb3="00000000" w:csb0="00040001" w:csb1="00000000"/>
    <w:embedRegular r:id="rId9" w:fontKey="{EF5B96A5-A7B8-464E-8B84-173BC190FFC2}"/>
  </w:font>
  <w:font w:name="楷体">
    <w:panose1 w:val="02010609060101010101"/>
    <w:charset w:val="86"/>
    <w:family w:val="modern"/>
    <w:pitch w:val="default"/>
    <w:sig w:usb0="800002BF" w:usb1="38CF7CFA" w:usb2="00000016" w:usb3="00000000" w:csb0="00040001" w:csb1="00000000"/>
    <w:embedRegular r:id="rId10" w:fontKey="{F52BFBF2-FD5B-4DF2-BFD7-C1D1BBC8F677}"/>
  </w:font>
  <w:font w:name="WPSEMBED78">
    <w:panose1 w:val="03000509000000000000"/>
    <w:charset w:val="86"/>
    <w:family w:val="auto"/>
    <w:pitch w:val="default"/>
    <w:sig w:usb0="00000001" w:usb1="080E0000" w:usb2="00000000" w:usb3="00000000" w:csb0="00040000" w:csb1="00000000"/>
  </w:font>
  <w:font w:name="WPSEMBED79">
    <w:panose1 w:val="03000509000000000000"/>
    <w:charset w:val="86"/>
    <w:family w:val="auto"/>
    <w:pitch w:val="default"/>
    <w:sig w:usb0="00000001" w:usb1="080E0000" w:usb2="00000000" w:usb3="00000000" w:csb0="00040000" w:csb1="00000000"/>
  </w:font>
  <w:font w:name="WPSEMBED76">
    <w:panose1 w:val="02010609030101010101"/>
    <w:charset w:val="86"/>
    <w:family w:val="auto"/>
    <w:pitch w:val="default"/>
    <w:sig w:usb0="00000001" w:usb1="080E0000" w:usb2="00000000" w:usb3="00000000" w:csb0="00040000" w:csb1="00000000"/>
  </w:font>
  <w:font w:name="WPSEMBED80">
    <w:panose1 w:val="03000509000000000000"/>
    <w:charset w:val="86"/>
    <w:family w:val="auto"/>
    <w:pitch w:val="default"/>
    <w:sig w:usb0="00000001" w:usb1="080E0000" w:usb2="00000000" w:usb3="00000000" w:csb0="00040000" w:csb1="00000000"/>
  </w:font>
  <w:font w:name="WPSEMBED77">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927B83"/>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BF4B6A"/>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8764C"/>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CB3353"/>
    <w:rsid w:val="1EDF1AE0"/>
    <w:rsid w:val="1EE405B4"/>
    <w:rsid w:val="1F264D74"/>
    <w:rsid w:val="1F3D184A"/>
    <w:rsid w:val="1F4924CA"/>
    <w:rsid w:val="1F5618CC"/>
    <w:rsid w:val="1F6068FA"/>
    <w:rsid w:val="1F94447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AE2AB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15EDF"/>
    <w:rsid w:val="257D44A6"/>
    <w:rsid w:val="25A477D9"/>
    <w:rsid w:val="25A53AC0"/>
    <w:rsid w:val="25EB1060"/>
    <w:rsid w:val="26266BF8"/>
    <w:rsid w:val="262D044F"/>
    <w:rsid w:val="264E03C6"/>
    <w:rsid w:val="264F7508"/>
    <w:rsid w:val="2650413E"/>
    <w:rsid w:val="26A22CFA"/>
    <w:rsid w:val="26A52B54"/>
    <w:rsid w:val="26AC1A34"/>
    <w:rsid w:val="26B8387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8C037FD"/>
    <w:rsid w:val="2955739D"/>
    <w:rsid w:val="299C670B"/>
    <w:rsid w:val="299F1664"/>
    <w:rsid w:val="29C260B1"/>
    <w:rsid w:val="29D67050"/>
    <w:rsid w:val="29DD03DE"/>
    <w:rsid w:val="29E56D4B"/>
    <w:rsid w:val="2A1059CA"/>
    <w:rsid w:val="2A417CC7"/>
    <w:rsid w:val="2A61691A"/>
    <w:rsid w:val="2AA32FDC"/>
    <w:rsid w:val="2ABA73DE"/>
    <w:rsid w:val="2ACA2711"/>
    <w:rsid w:val="2AE4069A"/>
    <w:rsid w:val="2AF57FA3"/>
    <w:rsid w:val="2AFE060C"/>
    <w:rsid w:val="2B0C5FF2"/>
    <w:rsid w:val="2B285A09"/>
    <w:rsid w:val="2B3264F9"/>
    <w:rsid w:val="2B48517B"/>
    <w:rsid w:val="2B723D14"/>
    <w:rsid w:val="2B8B0759"/>
    <w:rsid w:val="2B98685A"/>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96996"/>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5E0730"/>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BD3582"/>
    <w:rsid w:val="56C90DDF"/>
    <w:rsid w:val="56E10D84"/>
    <w:rsid w:val="576839E9"/>
    <w:rsid w:val="57B5321B"/>
    <w:rsid w:val="57B607A7"/>
    <w:rsid w:val="57C40364"/>
    <w:rsid w:val="57D85BBE"/>
    <w:rsid w:val="5813243B"/>
    <w:rsid w:val="582F1C0E"/>
    <w:rsid w:val="58352333"/>
    <w:rsid w:val="58523BC2"/>
    <w:rsid w:val="5853126A"/>
    <w:rsid w:val="58C6053D"/>
    <w:rsid w:val="58FB6374"/>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810A3"/>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3837F7"/>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7921C7"/>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3">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kern w:val="2"/>
      <w:sz w:val="32"/>
    </w:rPr>
  </w:style>
  <w:style w:type="paragraph" w:customStyle="1" w:styleId="23">
    <w:name w:val="引用1"/>
    <w:basedOn w:val="1"/>
    <w:next w:val="1"/>
    <w:qFormat/>
    <w:uiPriority w:val="0"/>
    <w:pPr>
      <w:wordWrap w:val="0"/>
      <w:spacing w:before="200" w:after="160"/>
      <w:ind w:left="864" w:right="864"/>
      <w:jc w:val="center"/>
    </w:pPr>
    <w:rPr>
      <w:i/>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宋体" w:hAnsi="宋体" w:eastAsia="宋体"/>
      <w:kern w:val="2"/>
      <w:sz w:val="28"/>
    </w:rPr>
  </w:style>
  <w:style w:type="character" w:customStyle="1" w:styleId="70">
    <w:name w:val="批注文字 Char"/>
    <w:link w:val="19"/>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tabs>
        <w:tab w:val="left" w:pos="709"/>
      </w:tabs>
      <w:ind w:left="709" w:hanging="709"/>
      <w:jc w:val="both"/>
    </w:pPr>
    <w:rPr>
      <w:sz w:val="32"/>
    </w:rPr>
  </w:style>
  <w:style w:type="paragraph" w:customStyle="1" w:styleId="115">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5"/>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7"/>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5"/>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7"/>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5"/>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3030</Words>
  <Characters>3180</Characters>
  <Lines>101</Lines>
  <Paragraphs>28</Paragraphs>
  <TotalTime>0</TotalTime>
  <ScaleCrop>false</ScaleCrop>
  <LinksUpToDate>false</LinksUpToDate>
  <CharactersWithSpaces>3277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2026-05-14T08:02:04Z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D91030E0D6884B189D9F91457C5CBA67_13</vt:lpwstr>
  </property>
  <property fmtid="{D5CDD505-2E9C-101B-9397-08002B2CF9AE}" pid="4" name="KSOTemplateDocerSaveRecord">
    <vt:lpwstr>eyJoZGlkIjoiMzc1OGNlMDJlMzRlMzMzYmE1ZjU3MzU3ZjgyMjI5MWIiLCJ1c2VySWQiOiIxMjgyNDcwNjU2In0=</vt:lpwstr>
  </property>
</Properties>
</file>