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13868"/>
      <w:bookmarkStart w:id="2" w:name="_Toc76373863"/>
      <w:bookmarkStart w:id="3" w:name="_Toc31066"/>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15376"/>
      <w:bookmarkStart w:id="9" w:name="_Toc76373864"/>
      <w:bookmarkStart w:id="10" w:name="_Toc5909"/>
      <w:bookmarkStart w:id="11" w:name="_Toc22435"/>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项目名称：人工乳房植入体</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76373865"/>
            <w:bookmarkStart w:id="16" w:name="_Toc5838"/>
            <w:bookmarkStart w:id="17" w:name="_Toc22129"/>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69D3499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人工乳房植入体</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乳腺甲状腺外科病房（江南）</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30358"/>
      <w:bookmarkStart w:id="21" w:name="_Toc10137"/>
      <w:bookmarkStart w:id="22" w:name="_Toc76373866"/>
      <w:bookmarkStart w:id="23" w:name="_Toc26504"/>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28099"/>
      <w:bookmarkStart w:id="31" w:name="_Toc654"/>
      <w:bookmarkStart w:id="32" w:name="_Toc7527"/>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default" w:ascii="宋体" w:hAnsi="宋体" w:eastAsia="宋体" w:cs="宋体"/>
          <w:i w:val="0"/>
          <w:iCs w:val="0"/>
          <w:color w:val="auto"/>
          <w:kern w:val="0"/>
          <w:sz w:val="24"/>
          <w:szCs w:val="24"/>
          <w:u w:val="none"/>
          <w:lang w:val="en-US" w:eastAsia="zh-CN" w:bidi="ar"/>
        </w:rPr>
        <w:t>乳腺甲状腺外科病房（江南）</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default" w:ascii="宋体" w:hAnsi="宋体" w:eastAsia="宋体" w:cs="宋体"/>
          <w:i w:val="0"/>
          <w:iCs w:val="0"/>
          <w:color w:val="auto"/>
          <w:kern w:val="0"/>
          <w:sz w:val="24"/>
          <w:szCs w:val="24"/>
          <w:u w:val="none"/>
          <w:lang w:val="en-US" w:eastAsia="zh-CN" w:bidi="ar"/>
        </w:rPr>
        <w:t>乳腺甲状腺外科病房（江南）</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乳腺甲状腺外科病房（江南）</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乳腺甲状腺外科病房（江南）</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25272"/>
      <w:bookmarkStart w:id="44" w:name="_Toc76373872"/>
      <w:bookmarkStart w:id="45" w:name="_Toc14224"/>
      <w:bookmarkStart w:id="46" w:name="_Toc4033"/>
      <w:bookmarkStart w:id="47" w:name="_Toc971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3153"/>
      <w:bookmarkStart w:id="52" w:name="_Toc2599"/>
      <w:bookmarkStart w:id="53" w:name="_Toc76373874"/>
      <w:bookmarkStart w:id="54" w:name="_Toc13391"/>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29620"/>
      <w:bookmarkStart w:id="60" w:name="_Toc76373876"/>
      <w:bookmarkStart w:id="61" w:name="_Toc6355"/>
      <w:bookmarkStart w:id="62" w:name="_Toc29225"/>
      <w:bookmarkStart w:id="63" w:name="_Toc1955"/>
      <w:bookmarkStart w:id="64" w:name="_Toc13107"/>
    </w:p>
    <w:p w14:paraId="77E543A8">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0D1C0E5A">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1.适应范围:适用于隆胸和乳房再造；</w:t>
      </w:r>
    </w:p>
    <w:p w14:paraId="3387E9B8">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2.假体参数要求：</w:t>
      </w:r>
    </w:p>
    <w:p w14:paraId="6C59422A">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2.1.材料要求：外壳为多层硅橡胶，壳内填充物为硅凝胶；</w:t>
      </w:r>
    </w:p>
    <w:p w14:paraId="064F49FD">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2.2.形状要求：自然型，圆形；</w:t>
      </w:r>
    </w:p>
    <w:p w14:paraId="1D8B1A9F">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2.3.容积要求：100cc-600cc；</w:t>
      </w:r>
    </w:p>
    <w:p w14:paraId="08D84D75">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2.4.假体宽度：8.0cm-17.0cm；</w:t>
      </w:r>
    </w:p>
    <w:p w14:paraId="60826655">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2.5.假体高度：8.0cm-17.0cm；</w:t>
      </w:r>
    </w:p>
    <w:p w14:paraId="394CD956">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2.6.假体凸度：2.5cm-6.3cm；</w:t>
      </w:r>
    </w:p>
    <w:p w14:paraId="0BEF5E13">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3.人工乳房植入体前后需要有可触摸识别的凸起方向标记，以便于术中植入时确认植入体方向和植入位置；</w:t>
      </w:r>
    </w:p>
    <w:p w14:paraId="2A7A6426">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4.无菌要求：无菌包装，灭菌有效期≥24个月。</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15650"/>
      <w:bookmarkStart w:id="68" w:name="_Toc31843"/>
      <w:bookmarkStart w:id="69" w:name="_Toc4791"/>
      <w:bookmarkStart w:id="70" w:name="_Toc2072"/>
      <w:bookmarkStart w:id="71" w:name="_Toc17944"/>
      <w:bookmarkStart w:id="72" w:name="_Toc17524"/>
      <w:bookmarkStart w:id="73" w:name="_Toc24122"/>
      <w:bookmarkStart w:id="74" w:name="_Toc7794"/>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22561"/>
      <w:bookmarkStart w:id="80" w:name="_Toc76373879"/>
      <w:bookmarkStart w:id="81" w:name="_Toc9339"/>
      <w:bookmarkStart w:id="82" w:name="_Toc29836"/>
      <w:bookmarkStart w:id="83" w:name="_Toc595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737"/>
      <w:bookmarkStart w:id="88" w:name="_Toc20772"/>
      <w:bookmarkStart w:id="89" w:name="_Toc76373885"/>
      <w:bookmarkStart w:id="90" w:name="_Toc27893"/>
      <w:bookmarkStart w:id="91" w:name="_Toc2258"/>
      <w:bookmarkStart w:id="92" w:name="_Toc20263"/>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7115"/>
      <w:bookmarkStart w:id="96" w:name="_Toc12712"/>
      <w:bookmarkStart w:id="97" w:name="_Toc28189"/>
      <w:bookmarkStart w:id="98" w:name="_Toc11052"/>
      <w:bookmarkStart w:id="99" w:name="_Toc76373886"/>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5535"/>
      <w:bookmarkStart w:id="102" w:name="_Toc26754"/>
      <w:bookmarkStart w:id="103" w:name="_Toc13585"/>
      <w:bookmarkStart w:id="104" w:name="_Toc19809"/>
      <w:bookmarkStart w:id="105" w:name="_Toc76373887"/>
      <w:bookmarkStart w:id="106" w:name="_Toc9147"/>
      <w:bookmarkStart w:id="107" w:name="_Toc31293"/>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2900"/>
      <w:bookmarkStart w:id="110" w:name="_Toc5251"/>
      <w:bookmarkStart w:id="111" w:name="_Toc16925"/>
      <w:bookmarkStart w:id="112" w:name="_Toc8546"/>
      <w:bookmarkStart w:id="113" w:name="_Toc30068"/>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7443"/>
      <w:bookmarkStart w:id="117" w:name="_Toc20034"/>
      <w:bookmarkStart w:id="118" w:name="_Toc11654"/>
      <w:bookmarkStart w:id="119" w:name="_Toc11342"/>
      <w:bookmarkStart w:id="120" w:name="_Toc26071"/>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0391"/>
      <w:bookmarkStart w:id="124" w:name="_Toc76373891"/>
      <w:bookmarkStart w:id="125" w:name="_Toc10864"/>
      <w:bookmarkStart w:id="126" w:name="_Toc25199"/>
      <w:bookmarkStart w:id="127" w:name="_Toc27646"/>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975"/>
      <w:bookmarkStart w:id="136" w:name="_Toc19409"/>
      <w:bookmarkStart w:id="137" w:name="_Toc20762"/>
      <w:bookmarkStart w:id="138" w:name="_Toc76373904"/>
      <w:bookmarkStart w:id="139" w:name="_Toc24088"/>
      <w:bookmarkStart w:id="140" w:name="_Toc1015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12863"/>
      <w:bookmarkStart w:id="143" w:name="_Toc25920"/>
      <w:bookmarkStart w:id="144" w:name="_Toc16112"/>
      <w:bookmarkStart w:id="145" w:name="_Toc7750"/>
      <w:bookmarkStart w:id="146" w:name="_Toc11763"/>
      <w:bookmarkStart w:id="147" w:name="_Toc76373907"/>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3094"/>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27306"/>
      <w:bookmarkStart w:id="171" w:name="_Toc9795"/>
      <w:bookmarkStart w:id="172" w:name="_Toc21830"/>
      <w:bookmarkStart w:id="173" w:name="_Toc493178790"/>
      <w:bookmarkStart w:id="174" w:name="_Toc21431"/>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6487"/>
      <w:bookmarkStart w:id="179" w:name="_Toc20875"/>
      <w:bookmarkStart w:id="180" w:name="_Toc76373910"/>
      <w:bookmarkStart w:id="181" w:name="_Toc20258"/>
      <w:bookmarkStart w:id="182" w:name="_Toc411"/>
      <w:bookmarkStart w:id="183" w:name="_Toc12647"/>
      <w:bookmarkStart w:id="184" w:name="_Toc492721039"/>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492721038"/>
      <w:bookmarkStart w:id="189" w:name="_Toc76373912"/>
      <w:bookmarkStart w:id="190" w:name="_Toc8925"/>
      <w:bookmarkStart w:id="191" w:name="_Toc16151"/>
      <w:bookmarkStart w:id="192" w:name="_Toc493178793"/>
      <w:bookmarkStart w:id="193" w:name="_Toc19291"/>
      <w:bookmarkStart w:id="194" w:name="_Toc6217"/>
      <w:bookmarkStart w:id="195" w:name="_Toc2060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2E6945-EDA1-4B39-A603-B6C5CF71B50D}"/>
  </w:font>
  <w:font w:name="黑体">
    <w:panose1 w:val="02010609060101010101"/>
    <w:charset w:val="86"/>
    <w:family w:val="auto"/>
    <w:pitch w:val="default"/>
    <w:sig w:usb0="800002BF" w:usb1="38CF7CFA" w:usb2="00000016" w:usb3="00000000" w:csb0="00040001" w:csb1="00000000"/>
    <w:embedRegular r:id="rId2" w:fontKey="{1CAC0295-BBAE-4F33-8609-83455CC915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4ACE8C64-F185-49C8-AFC5-04D5512996A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E2F1D35-D67C-413C-A04A-02B6A261A132}"/>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7A1E5D7A-80C9-499B-8ED8-FE83CE5F370A}"/>
  </w:font>
  <w:font w:name="方正黑体_GBK">
    <w:panose1 w:val="03000509000000000000"/>
    <w:charset w:val="86"/>
    <w:family w:val="script"/>
    <w:pitch w:val="default"/>
    <w:sig w:usb0="00000001" w:usb1="080E0000" w:usb2="00000000" w:usb3="00000000" w:csb0="00040000" w:csb1="00000000"/>
    <w:embedRegular r:id="rId6" w:fontKey="{F9246E10-F356-42D4-AAD2-4BBF795FCC7F}"/>
  </w:font>
  <w:font w:name="方正小标宋_GBK">
    <w:panose1 w:val="03000509000000000000"/>
    <w:charset w:val="86"/>
    <w:family w:val="script"/>
    <w:pitch w:val="default"/>
    <w:sig w:usb0="00000001" w:usb1="080E0000" w:usb2="00000000" w:usb3="00000000" w:csb0="00040000" w:csb1="00000000"/>
    <w:embedRegular r:id="rId7" w:fontKey="{502D1BC0-DBBB-4B7B-BAA8-F237B7CC16B0}"/>
  </w:font>
  <w:font w:name="微软雅黑">
    <w:panose1 w:val="020B0503020204020204"/>
    <w:charset w:val="86"/>
    <w:family w:val="swiss"/>
    <w:pitch w:val="default"/>
    <w:sig w:usb0="80000287" w:usb1="2ACF3C50" w:usb2="00000016" w:usb3="00000000" w:csb0="0004001F" w:csb1="00000000"/>
    <w:embedRegular r:id="rId8" w:fontKey="{386698E7-F1E0-4BF7-B009-86F45CE3EADA}"/>
  </w:font>
  <w:font w:name="仿宋">
    <w:panose1 w:val="02010609060101010101"/>
    <w:charset w:val="86"/>
    <w:family w:val="modern"/>
    <w:pitch w:val="default"/>
    <w:sig w:usb0="800002BF" w:usb1="38CF7CFA" w:usb2="00000016" w:usb3="00000000" w:csb0="00040001" w:csb1="00000000"/>
    <w:embedRegular r:id="rId9" w:fontKey="{0F06E148-6BD9-4A97-85B3-BB23841B88E1}"/>
  </w:font>
  <w:font w:name="楷体">
    <w:panose1 w:val="02010609060101010101"/>
    <w:charset w:val="86"/>
    <w:family w:val="modern"/>
    <w:pitch w:val="default"/>
    <w:sig w:usb0="800002BF" w:usb1="38CF7CFA" w:usb2="00000016" w:usb3="00000000" w:csb0="00040001" w:csb1="00000000"/>
    <w:embedRegular r:id="rId10" w:fontKey="{D56C74AA-5FDE-421D-A88D-E64D7FDD0E3A}"/>
  </w:font>
  <w:font w:name="WPSEMBED108">
    <w:panose1 w:val="03000509000000000000"/>
    <w:charset w:val="86"/>
    <w:family w:val="auto"/>
    <w:pitch w:val="default"/>
    <w:sig w:usb0="00000001" w:usb1="080E0000" w:usb2="00000000" w:usb3="00000000" w:csb0="00040000" w:csb1="00000000"/>
  </w:font>
  <w:font w:name="WPSEMBED109">
    <w:panose1 w:val="03000509000000000000"/>
    <w:charset w:val="86"/>
    <w:family w:val="auto"/>
    <w:pitch w:val="default"/>
    <w:sig w:usb0="00000001" w:usb1="080E0000" w:usb2="00000000" w:usb3="00000000" w:csb0="00040000" w:csb1="00000000"/>
  </w:font>
  <w:font w:name="WPSEMBED106">
    <w:panose1 w:val="02010609030101010101"/>
    <w:charset w:val="86"/>
    <w:family w:val="auto"/>
    <w:pitch w:val="default"/>
    <w:sig w:usb0="00000001" w:usb1="080E0000" w:usb2="00000000" w:usb3="00000000" w:csb0="00040000" w:csb1="00000000"/>
  </w:font>
  <w:font w:name="WPSEMBED110">
    <w:panose1 w:val="03000509000000000000"/>
    <w:charset w:val="86"/>
    <w:family w:val="auto"/>
    <w:pitch w:val="default"/>
    <w:sig w:usb0="00000001" w:usb1="080E0000" w:usb2="00000000" w:usb3="00000000" w:csb0="00040000" w:csb1="00000000"/>
  </w:font>
  <w:font w:name="WPSEMBED10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11A10"/>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901E58"/>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0F2FB7"/>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178C1"/>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095608"/>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376BD3"/>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5908</Words>
  <Characters>6087</Characters>
  <Lines>101</Lines>
  <Paragraphs>28</Paragraphs>
  <TotalTime>0</TotalTime>
  <ScaleCrop>false</ScaleCrop>
  <LinksUpToDate>false</LinksUpToDate>
  <CharactersWithSpaces>6707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2026-05-14T08:04:44Z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