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76373863"/>
      <w:bookmarkStart w:id="2" w:name="_Toc13868"/>
      <w:bookmarkStart w:id="3" w:name="_Toc10059"/>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15376"/>
      <w:bookmarkStart w:id="10" w:name="_Toc22435"/>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639BE9A">
      <w:pPr>
        <w:widowControl/>
        <w:spacing w:line="400" w:lineRule="exact"/>
        <w:ind w:firstLine="48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抗人球蛋白检测卡（微柱凝胶法）DG Gel Coombs等</w:t>
      </w:r>
      <w:r>
        <w:rPr>
          <w:rFonts w:hint="eastAsia" w:cs="Times New Roman"/>
          <w:color w:val="000000"/>
          <w:sz w:val="24"/>
          <w:szCs w:val="24"/>
          <w:lang w:val="en-US" w:eastAsia="zh-CN"/>
        </w:rPr>
        <w:t>、</w:t>
      </w:r>
      <w:r>
        <w:rPr>
          <w:rFonts w:hint="eastAsia" w:ascii="宋体" w:hAnsi="宋体" w:eastAsia="宋体" w:cs="宋体"/>
          <w:i w:val="0"/>
          <w:iCs w:val="0"/>
          <w:color w:val="000000"/>
          <w:kern w:val="0"/>
          <w:sz w:val="22"/>
          <w:szCs w:val="22"/>
          <w:u w:val="none"/>
          <w:lang w:val="en-US" w:eastAsia="zh-CN" w:bidi="ar"/>
        </w:rPr>
        <w:t>抗人球蛋白IgG检测卡（柱凝集法）等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TSCD-II无菌接管机熔接片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22707"/>
            <w:bookmarkStart w:id="16" w:name="_Toc5838"/>
            <w:bookmarkStart w:id="17" w:name="_Toc76373865"/>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center"/>
              <w:textAlignment w:val="center"/>
              <w:rPr>
                <w:rFonts w:hint="default"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抗人球蛋白检测卡（微柱凝胶法）DG Gel Coombs等</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restart"/>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输血科</w:t>
            </w:r>
          </w:p>
        </w:tc>
      </w:tr>
      <w:tr w14:paraId="040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526752B8">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0971D415">
            <w:pPr>
              <w:keepNext w:val="0"/>
              <w:keepLines w:val="0"/>
              <w:widowControl/>
              <w:suppressLineNumbers w:val="0"/>
              <w:jc w:val="center"/>
              <w:textAlignment w:val="center"/>
              <w:rPr>
                <w:rFonts w:hint="eastAsia" w:ascii="Times New Roman" w:hAnsi="Times New Roman"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抗人球蛋白IgG检测卡（柱凝集法）等</w:t>
            </w:r>
          </w:p>
        </w:tc>
        <w:tc>
          <w:tcPr>
            <w:tcW w:w="1327" w:type="dxa"/>
            <w:noWrap w:val="0"/>
            <w:vAlign w:val="center"/>
          </w:tcPr>
          <w:p w14:paraId="45BAF69C">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17013D7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1653A3FF">
            <w:pPr>
              <w:widowControl/>
              <w:spacing w:line="400" w:lineRule="exact"/>
              <w:jc w:val="center"/>
              <w:rPr>
                <w:rFonts w:hint="eastAsia" w:ascii="Times New Roman" w:hAnsi="Times New Roman" w:cs="Times New Roman"/>
                <w:color w:val="000000"/>
                <w:sz w:val="24"/>
                <w:szCs w:val="24"/>
                <w:lang w:val="en-US" w:eastAsia="zh-CN"/>
              </w:rPr>
            </w:pPr>
          </w:p>
        </w:tc>
      </w:tr>
      <w:tr w14:paraId="311E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046ED369">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237F5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TSCD-II无菌接管机熔接片</w:t>
            </w:r>
          </w:p>
        </w:tc>
        <w:tc>
          <w:tcPr>
            <w:tcW w:w="1327" w:type="dxa"/>
            <w:noWrap w:val="0"/>
            <w:vAlign w:val="center"/>
          </w:tcPr>
          <w:p w14:paraId="718677D8">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222827E7">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vMerge w:val="continue"/>
            <w:noWrap w:val="0"/>
            <w:vAlign w:val="center"/>
          </w:tcPr>
          <w:p w14:paraId="4FD84466">
            <w:pPr>
              <w:widowControl/>
              <w:spacing w:line="400" w:lineRule="exact"/>
              <w:jc w:val="center"/>
              <w:rPr>
                <w:rFonts w:hint="eastAsia" w:ascii="Times New Roman" w:hAnsi="Times New Roman" w:cs="Times New Roman"/>
                <w:color w:val="000000"/>
                <w:sz w:val="24"/>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25496"/>
      <w:bookmarkStart w:id="21" w:name="_Toc76373866"/>
      <w:bookmarkStart w:id="22" w:name="_Toc30358"/>
      <w:bookmarkStart w:id="23" w:name="_Toc26504"/>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输血科包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输血科</w:t>
      </w:r>
      <w:r>
        <w:rPr>
          <w:rFonts w:hint="eastAsia" w:ascii="Times New Roman" w:hAnsi="Times New Roman" w:cs="Times New Roman"/>
          <w:b w:val="0"/>
          <w:bCs w:val="0"/>
          <w:kern w:val="0"/>
          <w:sz w:val="24"/>
          <w:szCs w:val="24"/>
          <w:lang w:val="en-US" w:eastAsia="zh-CN"/>
        </w:rPr>
        <w:t>包X</w:t>
      </w:r>
      <w:r>
        <w:rPr>
          <w:rFonts w:hint="eastAsia" w:ascii="宋体" w:hAnsi="宋体" w:cs="宋体"/>
          <w:color w:val="000000"/>
          <w:sz w:val="24"/>
          <w:szCs w:val="24"/>
          <w:lang w:val="en-US" w:eastAsia="zh-CN"/>
        </w:rPr>
        <w:t>（备注单一来源）</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输血科包X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输血科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25272"/>
      <w:bookmarkStart w:id="45" w:name="_Toc76373872"/>
      <w:bookmarkStart w:id="46" w:name="_Toc4033"/>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76373874"/>
      <w:bookmarkStart w:id="53" w:name="_Toc13391"/>
      <w:bookmarkStart w:id="54" w:name="_Toc2599"/>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29225"/>
      <w:bookmarkStart w:id="60" w:name="_Toc29620"/>
      <w:bookmarkStart w:id="61" w:name="_Toc30465"/>
      <w:bookmarkStart w:id="62" w:name="_Toc635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13EC95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相关耗材主要用于ABO及Rh血型鉴定，红细胞不规则抗体筛查、交叉配血、红细胞抗体效价检测等。</w:t>
      </w:r>
    </w:p>
    <w:p w14:paraId="2454C136">
      <w:pPr>
        <w:spacing w:line="320" w:lineRule="exact"/>
        <w:ind w:left="478" w:leftChars="85" w:hanging="240" w:hangingChars="100"/>
        <w:rPr>
          <w:rFonts w:hint="eastAsia"/>
          <w:lang w:val="en-US" w:eastAsia="zh-CN"/>
        </w:rPr>
      </w:pPr>
      <w:r>
        <w:rPr>
          <w:rFonts w:hint="eastAsia" w:cs="Times New Roman"/>
          <w:sz w:val="24"/>
          <w:szCs w:val="24"/>
          <w:lang w:val="en-US" w:eastAsia="zh-CN"/>
        </w:rPr>
        <w:t>1.适配于科室现有的戴安娜系列血型设备；</w:t>
      </w:r>
    </w:p>
    <w:p w14:paraId="1F46060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.每张卡8孔，微柱填充物为凝胶</w:t>
      </w:r>
      <w:r>
        <w:rPr>
          <w:rFonts w:hint="eastAsia" w:cs="Times New Roman"/>
          <w:sz w:val="24"/>
          <w:szCs w:val="24"/>
          <w:lang w:val="en-US" w:eastAsia="zh-CN"/>
        </w:rPr>
        <w:t>；</w:t>
      </w:r>
    </w:p>
    <w:p w14:paraId="46BDA5A6">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.有效期：18～25℃避光保存，自检定合格起不低于12个月</w:t>
      </w:r>
      <w:r>
        <w:rPr>
          <w:rFonts w:hint="eastAsia" w:cs="Times New Roman"/>
          <w:sz w:val="24"/>
          <w:szCs w:val="24"/>
          <w:lang w:val="en-US" w:eastAsia="zh-CN"/>
        </w:rPr>
        <w:t>；</w:t>
      </w:r>
    </w:p>
    <w:p w14:paraId="78BBD1F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.用于抗原检测的孔需包被相应抗体。</w:t>
      </w:r>
    </w:p>
    <w:p w14:paraId="314ADF95">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耗材清单如下：</w:t>
      </w:r>
    </w:p>
    <w:tbl>
      <w:tblPr>
        <w:tblStyle w:val="5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8"/>
      </w:tblGrid>
      <w:tr w14:paraId="220E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6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抗人球蛋白检测卡（微柱凝胶法）DG Gel Coombs</w:t>
            </w:r>
          </w:p>
        </w:tc>
      </w:tr>
      <w:tr w14:paraId="386B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6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ABO-Rh血型确认卡（微柱凝胶法）DG Gel Confirm</w:t>
            </w:r>
          </w:p>
        </w:tc>
      </w:tr>
      <w:tr w14:paraId="020C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5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ABO-Rh血型检测卡（微柱凝胶法）DG Gel ABO-CDE</w:t>
            </w:r>
          </w:p>
        </w:tc>
      </w:tr>
      <w:tr w14:paraId="7392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4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ABO血型检测卡（微柱凝胶法）DG Gel AB（×4）</w:t>
            </w:r>
          </w:p>
        </w:tc>
      </w:tr>
      <w:tr w14:paraId="73D2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0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清</w:t>
            </w:r>
            <w:r>
              <w:rPr>
                <w:rFonts w:hint="eastAsia" w:ascii="宋体" w:hAnsi="宋体" w:eastAsia="宋体" w:cs="宋体"/>
                <w:i w:val="0"/>
                <w:iCs w:val="0"/>
                <w:color w:val="000000"/>
                <w:kern w:val="0"/>
                <w:sz w:val="22"/>
                <w:szCs w:val="22"/>
                <w:u w:val="none"/>
                <w:lang w:val="en-US" w:eastAsia="zh-CN" w:bidi="ar"/>
              </w:rPr>
              <w:t>洗液B</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D</w:t>
            </w:r>
            <w:r>
              <w:rPr>
                <w:rFonts w:hint="eastAsia" w:ascii="宋体" w:hAnsi="宋体" w:cs="宋体"/>
                <w:i w:val="0"/>
                <w:iCs w:val="0"/>
                <w:color w:val="000000"/>
                <w:kern w:val="0"/>
                <w:sz w:val="22"/>
                <w:szCs w:val="22"/>
                <w:u w:val="none"/>
                <w:lang w:val="en-US" w:eastAsia="zh-CN" w:bidi="ar"/>
              </w:rPr>
              <w:t>G</w:t>
            </w:r>
            <w:r>
              <w:rPr>
                <w:rFonts w:hint="eastAsia" w:ascii="宋体" w:hAnsi="宋体" w:eastAsia="宋体" w:cs="宋体"/>
                <w:i w:val="0"/>
                <w:iCs w:val="0"/>
                <w:color w:val="000000"/>
                <w:kern w:val="0"/>
                <w:sz w:val="22"/>
                <w:szCs w:val="22"/>
                <w:u w:val="none"/>
                <w:lang w:val="en-US" w:eastAsia="zh-CN" w:bidi="ar"/>
              </w:rPr>
              <w:t xml:space="preserve"> Fluid B</w:t>
            </w:r>
          </w:p>
        </w:tc>
      </w:tr>
      <w:tr w14:paraId="0F1B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9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清</w:t>
            </w:r>
            <w:r>
              <w:rPr>
                <w:rFonts w:hint="eastAsia" w:ascii="宋体" w:hAnsi="宋体" w:eastAsia="宋体" w:cs="宋体"/>
                <w:i w:val="0"/>
                <w:iCs w:val="0"/>
                <w:color w:val="000000"/>
                <w:kern w:val="0"/>
                <w:sz w:val="22"/>
                <w:szCs w:val="22"/>
                <w:u w:val="none"/>
                <w:lang w:val="en-US" w:eastAsia="zh-CN" w:bidi="ar"/>
              </w:rPr>
              <w:t>洗液A</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D</w:t>
            </w:r>
            <w:r>
              <w:rPr>
                <w:rFonts w:hint="eastAsia" w:ascii="宋体" w:hAnsi="宋体" w:cs="宋体"/>
                <w:i w:val="0"/>
                <w:iCs w:val="0"/>
                <w:color w:val="000000"/>
                <w:kern w:val="0"/>
                <w:sz w:val="22"/>
                <w:szCs w:val="22"/>
                <w:u w:val="none"/>
                <w:lang w:val="en-US" w:eastAsia="zh-CN" w:bidi="ar"/>
              </w:rPr>
              <w:t>G DG</w:t>
            </w:r>
            <w:r>
              <w:rPr>
                <w:rFonts w:hint="eastAsia" w:ascii="宋体" w:hAnsi="宋体" w:eastAsia="宋体" w:cs="宋体"/>
                <w:i w:val="0"/>
                <w:iCs w:val="0"/>
                <w:color w:val="000000"/>
                <w:kern w:val="0"/>
                <w:sz w:val="22"/>
                <w:szCs w:val="22"/>
                <w:u w:val="none"/>
                <w:lang w:val="en-US" w:eastAsia="zh-CN" w:bidi="ar"/>
              </w:rPr>
              <w:t xml:space="preserve"> Fluid A</w:t>
            </w:r>
          </w:p>
        </w:tc>
      </w:tr>
    </w:tbl>
    <w:p w14:paraId="6538814F">
      <w:pPr>
        <w:pStyle w:val="2"/>
        <w:rPr>
          <w:rFonts w:hint="eastAsia"/>
          <w:lang w:val="en-US" w:eastAsia="zh-CN"/>
        </w:rPr>
      </w:pP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A57450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6F4C40C">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一、</w:t>
      </w:r>
      <w:r>
        <w:rPr>
          <w:rFonts w:hint="eastAsia" w:ascii="Times New Roman" w:eastAsia="宋体" w:cs="Times New Roman"/>
          <w:sz w:val="24"/>
          <w:szCs w:val="24"/>
          <w:lang w:val="en-US" w:eastAsia="zh-CN"/>
        </w:rPr>
        <w:t>需适配我院全自动血型分析仪（奥森多ORTHO VISION Max）</w:t>
      </w:r>
      <w:r>
        <w:rPr>
          <w:rFonts w:hint="eastAsia" w:cs="Times New Roman"/>
          <w:sz w:val="24"/>
          <w:szCs w:val="24"/>
          <w:lang w:val="en-US" w:eastAsia="zh-CN"/>
        </w:rPr>
        <w:t>。</w:t>
      </w:r>
    </w:p>
    <w:p w14:paraId="14F40B14">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二、</w:t>
      </w:r>
      <w:r>
        <w:rPr>
          <w:rFonts w:hint="eastAsia" w:ascii="Times New Roman" w:eastAsia="宋体" w:cs="Times New Roman"/>
          <w:sz w:val="24"/>
          <w:szCs w:val="24"/>
          <w:lang w:val="en-US" w:eastAsia="zh-CN"/>
        </w:rPr>
        <w:t>该耗材主要用于ABO、Rh血型鉴定，红细胞不规则抗体筛查及交叉配血。</w:t>
      </w:r>
    </w:p>
    <w:p w14:paraId="4B2021E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1.每张卡6孔，微柱填充物为凝胶或者玻璃珠。</w:t>
      </w:r>
    </w:p>
    <w:p w14:paraId="3056639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2.有效期：2～25℃避光保存，自检定合格起不低于6个月。</w:t>
      </w:r>
    </w:p>
    <w:p w14:paraId="46737BFF">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3.检测孔需包被抗人球</w:t>
      </w:r>
      <w:r>
        <w:rPr>
          <w:rFonts w:hint="eastAsia" w:ascii="Times New Roman" w:hAnsi="Times New Roman" w:eastAsia="宋体" w:cs="Times New Roman"/>
          <w:sz w:val="24"/>
          <w:szCs w:val="24"/>
          <w:lang w:val="en-US" w:eastAsia="zh-CN"/>
        </w:rPr>
        <w:t>。</w:t>
      </w:r>
    </w:p>
    <w:p w14:paraId="0AADDF0F">
      <w:pPr>
        <w:spacing w:line="320" w:lineRule="exact"/>
        <w:ind w:left="478" w:leftChars="85" w:hanging="240" w:hangingChars="100"/>
        <w:rPr>
          <w:rFonts w:hint="default"/>
          <w:lang w:val="en-US" w:eastAsia="zh-CN"/>
        </w:rPr>
      </w:pPr>
      <w:r>
        <w:rPr>
          <w:rFonts w:hint="eastAsia" w:cs="Times New Roman"/>
          <w:sz w:val="24"/>
          <w:szCs w:val="24"/>
          <w:lang w:val="en-US" w:eastAsia="zh-CN"/>
        </w:rPr>
        <w:t>耗材清单如下：</w:t>
      </w:r>
    </w:p>
    <w:tbl>
      <w:tblPr>
        <w:tblStyle w:val="5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8"/>
      </w:tblGrid>
      <w:tr w14:paraId="5CF1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ABO/Rh血型复检卡（柱凝集法）</w:t>
            </w:r>
          </w:p>
        </w:tc>
      </w:tr>
      <w:tr w14:paraId="3CB9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9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ABO正反定型及RhD血型定型试剂卡（柱凝集法）</w:t>
            </w:r>
          </w:p>
        </w:tc>
      </w:tr>
      <w:tr w14:paraId="7002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C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抗人球蛋白（IgG）检测卡（柱凝集法）</w:t>
            </w:r>
          </w:p>
        </w:tc>
      </w:tr>
      <w:tr w14:paraId="515C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5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抗人球蛋白（IgG，C3b/C3d）检测卡（柱凝集法）</w:t>
            </w:r>
          </w:p>
        </w:tc>
      </w:tr>
      <w:tr w14:paraId="786A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0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其他配套</w:t>
            </w:r>
          </w:p>
        </w:tc>
      </w:tr>
    </w:tbl>
    <w:p w14:paraId="29B32925">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610A46B6">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21971010">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该耗材与无菌接管机（泰尔茂TSCD-II）配套使用，用于血液成分转移、分装时血袋之间的无菌接驳，是保障血液安全的重要措施之一</w:t>
      </w:r>
      <w:r>
        <w:rPr>
          <w:rFonts w:hint="eastAsia" w:ascii="Times New Roman" w:hAnsi="Times New Roman" w:eastAsia="宋体" w:cs="Times New Roman"/>
          <w:sz w:val="24"/>
          <w:szCs w:val="24"/>
          <w:lang w:val="en-US" w:eastAsia="zh-CN"/>
        </w:rPr>
        <w:t>。</w:t>
      </w:r>
    </w:p>
    <w:p w14:paraId="2B31F565">
      <w:pPr>
        <w:pStyle w:val="2"/>
        <w:rPr>
          <w:rFonts w:hint="eastAsia"/>
          <w:lang w:val="en-US" w:eastAsia="zh-CN"/>
        </w:rPr>
      </w:pPr>
    </w:p>
    <w:p w14:paraId="0C2094C4">
      <w:pPr>
        <w:spacing w:line="320" w:lineRule="exact"/>
        <w:rPr>
          <w:rFonts w:hint="eastAsia" w:ascii="Times New Roman" w:hAnsi="Times New Roman" w:eastAsia="宋体" w:cs="Times New Roman"/>
          <w:sz w:val="24"/>
          <w:szCs w:val="24"/>
          <w:lang w:val="en-US" w:eastAsia="zh-CN"/>
        </w:rPr>
      </w:pP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4791"/>
      <w:bookmarkStart w:id="68" w:name="_Toc1768"/>
      <w:bookmarkStart w:id="69" w:name="_Toc17944"/>
      <w:bookmarkStart w:id="70" w:name="_Toc76373878"/>
      <w:bookmarkStart w:id="71" w:name="_Toc15650"/>
      <w:bookmarkStart w:id="72" w:name="_Toc24122"/>
      <w:bookmarkStart w:id="73" w:name="_Toc7794"/>
      <w:bookmarkStart w:id="74" w:name="_Toc17524"/>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22561"/>
      <w:bookmarkStart w:id="79" w:name="_Toc5959"/>
      <w:bookmarkStart w:id="80" w:name="_Toc76373879"/>
      <w:bookmarkStart w:id="81" w:name="_Toc9339"/>
      <w:bookmarkStart w:id="82" w:name="_Toc30551"/>
      <w:bookmarkStart w:id="83" w:name="_Toc1431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0772"/>
      <w:bookmarkStart w:id="89" w:name="_Toc12384"/>
      <w:bookmarkStart w:id="90" w:name="_Toc2258"/>
      <w:bookmarkStart w:id="91" w:name="_Toc27893"/>
      <w:bookmarkStart w:id="92" w:name="_Toc76373885"/>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8189"/>
      <w:bookmarkStart w:id="96" w:name="_Toc12712"/>
      <w:bookmarkStart w:id="97" w:name="_Toc23699"/>
      <w:bookmarkStart w:id="98" w:name="_Toc7115"/>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76373889"/>
      <w:bookmarkStart w:id="103" w:name="_Toc16925"/>
      <w:bookmarkStart w:id="104" w:name="_Toc8546"/>
      <w:bookmarkStart w:id="105" w:name="_Toc30068"/>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654"/>
      <w:bookmarkStart w:id="110" w:name="_Toc11342"/>
      <w:bookmarkStart w:id="111" w:name="_Toc27443"/>
      <w:bookmarkStart w:id="112" w:name="_Toc76373890"/>
      <w:bookmarkStart w:id="113" w:name="_Toc26071"/>
      <w:bookmarkStart w:id="114" w:name="_Toc2003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27646"/>
      <w:bookmarkStart w:id="118" w:name="_Toc76373891"/>
      <w:bookmarkStart w:id="119" w:name="_Toc20391"/>
      <w:bookmarkStart w:id="120" w:name="_Toc10864"/>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4088"/>
      <w:bookmarkStart w:id="129" w:name="_Toc76373904"/>
      <w:bookmarkStart w:id="130" w:name="_Toc2975"/>
      <w:bookmarkStart w:id="131" w:name="_Toc19409"/>
      <w:bookmarkStart w:id="132" w:name="_Toc20762"/>
      <w:bookmarkStart w:id="133" w:name="_Toc1015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76373907"/>
      <w:bookmarkStart w:id="136" w:name="_Toc25920"/>
      <w:bookmarkStart w:id="137" w:name="_Toc11763"/>
      <w:bookmarkStart w:id="138" w:name="_Toc11892"/>
      <w:bookmarkStart w:id="139" w:name="_Toc16112"/>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9795"/>
      <w:bookmarkStart w:id="163" w:name="_Toc493178790"/>
      <w:bookmarkStart w:id="164" w:name="_Toc21830"/>
      <w:bookmarkStart w:id="165" w:name="_Toc76373909"/>
      <w:bookmarkStart w:id="166" w:name="_Toc21431"/>
      <w:bookmarkStart w:id="167" w:name="_Toc27306"/>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76373910"/>
      <w:bookmarkStart w:id="172" w:name="_Toc20875"/>
      <w:bookmarkStart w:id="173" w:name="_Toc493178791"/>
      <w:bookmarkStart w:id="174" w:name="_Toc12647"/>
      <w:bookmarkStart w:id="175" w:name="_Toc492721039"/>
      <w:bookmarkStart w:id="176" w:name="_Toc16487"/>
      <w:bookmarkStart w:id="177" w:name="_Toc411"/>
      <w:bookmarkStart w:id="178"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20605"/>
      <w:bookmarkStart w:id="182" w:name="_Toc8925"/>
      <w:bookmarkStart w:id="183" w:name="_Toc493178793"/>
      <w:bookmarkStart w:id="184" w:name="_Toc492721038"/>
      <w:bookmarkStart w:id="185" w:name="_Toc19291"/>
      <w:bookmarkStart w:id="186" w:name="_Toc6217"/>
      <w:bookmarkStart w:id="187" w:name="_Toc16151"/>
      <w:bookmarkStart w:id="188" w:name="_Toc76373912"/>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4AD97BC-ACF2-4267-970B-D688C6ED8CD9}"/>
  </w:font>
  <w:font w:name="黑体">
    <w:panose1 w:val="02010609060101010101"/>
    <w:charset w:val="86"/>
    <w:family w:val="auto"/>
    <w:pitch w:val="default"/>
    <w:sig w:usb0="800002BF" w:usb1="38CF7CFA" w:usb2="00000016" w:usb3="00000000" w:csb0="00040001" w:csb1="00000000"/>
    <w:embedRegular r:id="rId2" w:fontKey="{259A211F-8F20-44CD-9AE9-6D886D29AF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4077CE0-583C-434B-9727-853848E93E7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50E7372-012A-453D-BCF0-092EFD748D7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084AD8B-A335-4C65-A94F-FCA94928DB5E}"/>
  </w:font>
  <w:font w:name="方正黑体_GBK">
    <w:panose1 w:val="03000509000000000000"/>
    <w:charset w:val="86"/>
    <w:family w:val="script"/>
    <w:pitch w:val="default"/>
    <w:sig w:usb0="00000001" w:usb1="080E0000" w:usb2="00000000" w:usb3="00000000" w:csb0="00040000" w:csb1="00000000"/>
    <w:embedRegular r:id="rId6" w:fontKey="{A9232635-B1EC-4B45-A604-FBB035D1F7B7}"/>
  </w:font>
  <w:font w:name="方正小标宋_GBK">
    <w:panose1 w:val="03000509000000000000"/>
    <w:charset w:val="86"/>
    <w:family w:val="script"/>
    <w:pitch w:val="default"/>
    <w:sig w:usb0="00000001" w:usb1="080E0000" w:usb2="00000000" w:usb3="00000000" w:csb0="00040000" w:csb1="00000000"/>
    <w:embedRegular r:id="rId7" w:fontKey="{DDF8952A-CF06-444B-AF51-E3E14090E831}"/>
  </w:font>
  <w:font w:name="微软雅黑">
    <w:panose1 w:val="020B0503020204020204"/>
    <w:charset w:val="86"/>
    <w:family w:val="swiss"/>
    <w:pitch w:val="default"/>
    <w:sig w:usb0="80000287" w:usb1="2ACF3C50" w:usb2="00000016" w:usb3="00000000" w:csb0="0004001F" w:csb1="00000000"/>
    <w:embedRegular r:id="rId8" w:fontKey="{E69DD537-C5E2-4759-ABB4-B4974B6B6C7E}"/>
  </w:font>
  <w:font w:name="仿宋">
    <w:panose1 w:val="02010609060101010101"/>
    <w:charset w:val="86"/>
    <w:family w:val="modern"/>
    <w:pitch w:val="default"/>
    <w:sig w:usb0="800002BF" w:usb1="38CF7CFA" w:usb2="00000016" w:usb3="00000000" w:csb0="00040001" w:csb1="00000000"/>
    <w:embedRegular r:id="rId9" w:fontKey="{78C78BCC-69BC-4BE7-8573-9A5C94450D1A}"/>
  </w:font>
  <w:font w:name="楷体">
    <w:panose1 w:val="02010609060101010101"/>
    <w:charset w:val="86"/>
    <w:family w:val="modern"/>
    <w:pitch w:val="default"/>
    <w:sig w:usb0="800002BF" w:usb1="38CF7CFA" w:usb2="00000016" w:usb3="00000000" w:csb0="00040001" w:csb1="00000000"/>
    <w:embedRegular r:id="rId10" w:fontKey="{BFA3FD32-A09D-467D-9516-18B41C6442AA}"/>
  </w:font>
  <w:font w:name="WPSEMBED133">
    <w:panose1 w:val="03000509000000000000"/>
    <w:charset w:val="86"/>
    <w:family w:val="auto"/>
    <w:pitch w:val="default"/>
    <w:sig w:usb0="00000001" w:usb1="080E0000" w:usb2="00000000" w:usb3="00000000" w:csb0="00040000" w:csb1="00000000"/>
  </w:font>
  <w:font w:name="WPSEMBED134">
    <w:panose1 w:val="03000509000000000000"/>
    <w:charset w:val="86"/>
    <w:family w:val="auto"/>
    <w:pitch w:val="default"/>
    <w:sig w:usb0="00000001" w:usb1="080E0000" w:usb2="00000000" w:usb3="00000000" w:csb0="00040000" w:csb1="00000000"/>
  </w:font>
  <w:font w:name="WPSEMBED131">
    <w:panose1 w:val="02010609030101010101"/>
    <w:charset w:val="86"/>
    <w:family w:val="auto"/>
    <w:pitch w:val="default"/>
    <w:sig w:usb0="00000001" w:usb1="080E0000" w:usb2="00000000" w:usb3="00000000" w:csb0="00040000" w:csb1="00000000"/>
  </w:font>
  <w:font w:name="WPSEMBED135">
    <w:panose1 w:val="03000509000000000000"/>
    <w:charset w:val="86"/>
    <w:family w:val="auto"/>
    <w:pitch w:val="default"/>
    <w:sig w:usb0="00000001" w:usb1="080E0000" w:usb2="00000000" w:usb3="00000000" w:csb0="00040000" w:csb1="00000000"/>
  </w:font>
  <w:font w:name="WPSEMBED13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6B72226"/>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0F65F43"/>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80101E"/>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B013E"/>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0F38AE"/>
    <w:rsid w:val="236118E9"/>
    <w:rsid w:val="236817F3"/>
    <w:rsid w:val="23D314CE"/>
    <w:rsid w:val="241412F8"/>
    <w:rsid w:val="24294678"/>
    <w:rsid w:val="2433701E"/>
    <w:rsid w:val="24396D35"/>
    <w:rsid w:val="244D0366"/>
    <w:rsid w:val="2483014E"/>
    <w:rsid w:val="24C70583"/>
    <w:rsid w:val="24EC5DD1"/>
    <w:rsid w:val="24FE0AAE"/>
    <w:rsid w:val="250133CD"/>
    <w:rsid w:val="25021151"/>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1353C"/>
    <w:rsid w:val="2C944B1D"/>
    <w:rsid w:val="2CC118F2"/>
    <w:rsid w:val="2CD755B9"/>
    <w:rsid w:val="2D5478F6"/>
    <w:rsid w:val="2D947006"/>
    <w:rsid w:val="2D97349E"/>
    <w:rsid w:val="2D986AF6"/>
    <w:rsid w:val="2DAB102E"/>
    <w:rsid w:val="2DCE144A"/>
    <w:rsid w:val="2DD20E6E"/>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455658"/>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472DA"/>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2146FA"/>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6EA6A9E"/>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D8164F"/>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11B7"/>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3C1099"/>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3084</Words>
  <Characters>3294</Characters>
  <Lines>101</Lines>
  <Paragraphs>28</Paragraphs>
  <TotalTime>1</TotalTime>
  <ScaleCrop>false</ScaleCrop>
  <LinksUpToDate>false</LinksUpToDate>
  <CharactersWithSpaces>3406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2026-05-14T08:07:37Z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