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13868"/>
      <w:bookmarkStart w:id="2" w:name="_Toc10059"/>
      <w:bookmarkStart w:id="3" w:name="_Toc76373863"/>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8264"/>
      <w:bookmarkStart w:id="8" w:name="_Toc22435"/>
      <w:bookmarkStart w:id="9" w:name="_Toc5909"/>
      <w:bookmarkStart w:id="10" w:name="_Toc15376"/>
      <w:bookmarkStart w:id="11" w:name="_Toc763738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项目名称：可追踪及定位的经外周穿刺中心静脉导管</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5838"/>
            <w:bookmarkStart w:id="16" w:name="_Toc22129"/>
            <w:bookmarkStart w:id="17" w:name="_Toc76373865"/>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cs="Times New Roman"/>
                <w:color w:val="000000"/>
                <w:sz w:val="24"/>
                <w:szCs w:val="24"/>
                <w:lang w:val="en-US" w:eastAsia="zh-CN"/>
              </w:rPr>
            </w:pPr>
            <w:r>
              <w:rPr>
                <w:rFonts w:hint="default" w:cs="Times New Roman"/>
                <w:color w:val="000000"/>
                <w:sz w:val="24"/>
                <w:szCs w:val="24"/>
                <w:lang w:val="en-US" w:eastAsia="zh-CN"/>
              </w:rPr>
              <w:t>可追踪及定位的经外周穿刺中心静脉导管</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widowControl/>
              <w:spacing w:line="400" w:lineRule="exact"/>
              <w:jc w:val="center"/>
              <w:rPr>
                <w:rFonts w:hint="eastAsia" w:ascii="Times New Roman" w:hAnsi="Times New Roman" w:eastAsia="宋体" w:cs="Times New Roman"/>
                <w:color w:val="000000"/>
                <w:sz w:val="24"/>
                <w:szCs w:val="24"/>
                <w:lang w:val="en-US" w:eastAsia="zh-CN"/>
              </w:rPr>
            </w:pPr>
            <w:r>
              <w:rPr>
                <w:rFonts w:hint="eastAsia" w:ascii="宋体" w:hAnsi="宋体" w:cs="宋体"/>
                <w:color w:val="000000"/>
                <w:sz w:val="24"/>
                <w:szCs w:val="24"/>
                <w:lang w:val="en-US" w:eastAsia="zh-CN"/>
              </w:rPr>
              <w:t>胃肠外科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10137"/>
      <w:bookmarkStart w:id="20" w:name="_Toc30358"/>
      <w:bookmarkStart w:id="21" w:name="_Toc76373866"/>
      <w:bookmarkStart w:id="22" w:name="_Toc26504"/>
      <w:bookmarkStart w:id="23" w:name="_Toc25496"/>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18799"/>
      <w:bookmarkStart w:id="32" w:name="_Toc654"/>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胃肠外科包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w:t>
      </w:r>
      <w:r>
        <w:rPr>
          <w:rFonts w:hint="eastAsia" w:ascii="宋体" w:hAnsi="宋体" w:cs="宋体"/>
          <w:color w:val="000000"/>
          <w:sz w:val="24"/>
          <w:szCs w:val="24"/>
          <w:lang w:val="en-US" w:eastAsia="zh-CN"/>
        </w:rPr>
        <w:t>+项目名称（备注单一来源）</w:t>
      </w:r>
      <w:r>
        <w:rPr>
          <w:rFonts w:hint="default" w:ascii="宋体" w:hAnsi="宋体" w:eastAsia="宋体" w:cs="宋体"/>
          <w:color w:val="000000"/>
          <w:sz w:val="24"/>
          <w:szCs w:val="24"/>
          <w:lang w:val="en-US" w:eastAsia="zh-CN"/>
        </w:rPr>
        <w:t>”，报名邮件正文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胃肠外科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胃肠外科包X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胃肠外科包X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76373872"/>
      <w:bookmarkStart w:id="45" w:name="_Toc25272"/>
      <w:bookmarkStart w:id="46" w:name="_Toc14224"/>
      <w:bookmarkStart w:id="47" w:name="_Toc4033"/>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3153"/>
      <w:bookmarkStart w:id="53" w:name="_Toc11474"/>
      <w:bookmarkStart w:id="54" w:name="_Toc76373874"/>
      <w:bookmarkStart w:id="55" w:name="_Toc13391"/>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29225"/>
      <w:bookmarkStart w:id="60" w:name="_Toc76373876"/>
      <w:bookmarkStart w:id="61" w:name="_Toc30465"/>
      <w:bookmarkStart w:id="62" w:name="_Toc29620"/>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0D24D64">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1、聚氨酯材质，最大可耐受300psi高压注射器压力支持增强CT、MRI等高压注射高压注射流速上限5mL/S，更高重力流速。</w:t>
      </w:r>
    </w:p>
    <w:p w14:paraId="072CC996">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2、前端开口，可支持CVP监测</w:t>
      </w:r>
      <w:r>
        <w:rPr>
          <w:rFonts w:hint="eastAsia" w:cs="Times New Roman"/>
          <w:sz w:val="24"/>
          <w:szCs w:val="24"/>
          <w:lang w:val="en-US" w:eastAsia="zh-CN"/>
        </w:rPr>
        <w:t>。</w:t>
      </w:r>
    </w:p>
    <w:p w14:paraId="71CC978B">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3、支撑导丝含无源磁铁，确保导管尖端实时可追踪。（全球独家）</w:t>
      </w:r>
      <w:r>
        <w:rPr>
          <w:rFonts w:hint="eastAsia" w:cs="Times New Roman"/>
          <w:sz w:val="24"/>
          <w:szCs w:val="24"/>
          <w:lang w:val="en-US" w:eastAsia="zh-CN"/>
        </w:rPr>
        <w:t>。</w:t>
      </w:r>
    </w:p>
    <w:p w14:paraId="391010F9">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4、心电导联线一体化设计电信号更稳定，无须额外携带。</w:t>
      </w:r>
    </w:p>
    <w:p w14:paraId="509FC3B1">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5、多通路选择，满足临床复杂静脉输液治疗及药物配伍禁忌需求。</w:t>
      </w:r>
    </w:p>
    <w:p w14:paraId="1142F17F">
      <w:pPr>
        <w:spacing w:line="320" w:lineRule="exact"/>
        <w:ind w:left="478" w:leftChars="85" w:hanging="240" w:hangingChars="100"/>
        <w:rPr>
          <w:rFonts w:hint="default"/>
          <w:lang w:val="en-US" w:eastAsia="zh-CN"/>
        </w:rPr>
      </w:pPr>
      <w:r>
        <w:rPr>
          <w:rFonts w:hint="eastAsia" w:ascii="Times New Roman" w:hAnsi="Times New Roman" w:eastAsia="宋体" w:cs="Times New Roman"/>
          <w:sz w:val="24"/>
          <w:szCs w:val="24"/>
          <w:lang w:val="en-US" w:eastAsia="zh-CN"/>
        </w:rPr>
        <w:t>6、磁导航功能+心电定位技术双重确认导管尖端到达CAJ，置管更高效，更精准。（减少X光的暴露，更快完成置管）。</w:t>
      </w:r>
    </w:p>
    <w:p w14:paraId="6981EA95">
      <w:pPr>
        <w:spacing w:line="320" w:lineRule="exact"/>
        <w:ind w:left="518" w:leftChars="85" w:hanging="280" w:hangingChars="100"/>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524"/>
      <w:bookmarkStart w:id="67" w:name="_Toc24122"/>
      <w:bookmarkStart w:id="68" w:name="_Toc31843"/>
      <w:bookmarkStart w:id="69" w:name="_Toc2072"/>
      <w:bookmarkStart w:id="70" w:name="_Toc76373878"/>
      <w:bookmarkStart w:id="71" w:name="_Toc7794"/>
      <w:bookmarkStart w:id="72" w:name="_Toc17944"/>
      <w:bookmarkStart w:id="73" w:name="_Toc4791"/>
      <w:bookmarkStart w:id="74" w:name="_Toc1768"/>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5959"/>
      <w:bookmarkStart w:id="79" w:name="_Toc9339"/>
      <w:bookmarkStart w:id="80" w:name="_Toc76373879"/>
      <w:bookmarkStart w:id="81" w:name="_Toc22561"/>
      <w:bookmarkStart w:id="82" w:name="_Toc30551"/>
      <w:bookmarkStart w:id="83" w:name="_Toc14311"/>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263"/>
      <w:bookmarkStart w:id="88" w:name="_Toc20772"/>
      <w:bookmarkStart w:id="89" w:name="_Toc76373885"/>
      <w:bookmarkStart w:id="90" w:name="_Toc12384"/>
      <w:bookmarkStart w:id="91" w:name="_Toc2258"/>
      <w:bookmarkStart w:id="92" w:name="_Toc27893"/>
      <w:bookmarkStart w:id="93" w:name="_Toc27737"/>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12712"/>
      <w:bookmarkStart w:id="96" w:name="_Toc76373886"/>
      <w:bookmarkStart w:id="97" w:name="_Toc7115"/>
      <w:bookmarkStart w:id="98" w:name="_Toc11052"/>
      <w:bookmarkStart w:id="99" w:name="_Toc2818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16925"/>
      <w:bookmarkStart w:id="102" w:name="_Toc30068"/>
      <w:bookmarkStart w:id="103" w:name="_Toc8546"/>
      <w:bookmarkStart w:id="104" w:name="_Toc76373889"/>
      <w:bookmarkStart w:id="105" w:name="_Toc2900"/>
      <w:bookmarkStart w:id="106" w:name="_Toc5251"/>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76373890"/>
      <w:bookmarkStart w:id="110" w:name="_Toc26071"/>
      <w:bookmarkStart w:id="111" w:name="_Toc11654"/>
      <w:bookmarkStart w:id="112" w:name="_Toc27443"/>
      <w:bookmarkStart w:id="113" w:name="_Toc11342"/>
      <w:bookmarkStart w:id="114" w:name="_Toc2003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10864"/>
      <w:bookmarkStart w:id="117" w:name="_Toc20391"/>
      <w:bookmarkStart w:id="118" w:name="_Toc25199"/>
      <w:bookmarkStart w:id="119" w:name="_Toc76373891"/>
      <w:bookmarkStart w:id="120" w:name="_Toc27646"/>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0152"/>
      <w:bookmarkStart w:id="129" w:name="_Toc20762"/>
      <w:bookmarkStart w:id="130" w:name="_Toc76373904"/>
      <w:bookmarkStart w:id="131" w:name="_Toc19409"/>
      <w:bookmarkStart w:id="132" w:name="_Toc2975"/>
      <w:bookmarkStart w:id="133" w:name="_Toc24088"/>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25920"/>
      <w:bookmarkStart w:id="135" w:name="_Toc11892"/>
      <w:bookmarkStart w:id="136" w:name="_Toc11763"/>
      <w:bookmarkStart w:id="137" w:name="_Toc12863"/>
      <w:bookmarkStart w:id="138" w:name="_Toc7750"/>
      <w:bookmarkStart w:id="139" w:name="_Toc16112"/>
      <w:bookmarkStart w:id="140" w:name="_Toc76373907"/>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w:t>
      </w:r>
      <w:r>
        <w:rPr>
          <w:rFonts w:hint="eastAsia" w:ascii="宋体" w:hAnsi="宋体" w:cs="宋体"/>
          <w:color w:val="000000"/>
          <w:sz w:val="24"/>
          <w:lang w:val="en-US" w:eastAsia="zh-CN"/>
        </w:rPr>
        <w:t>加盖鲜</w:t>
      </w:r>
      <w:r>
        <w:rPr>
          <w:rFonts w:hint="eastAsia" w:ascii="宋体" w:hAnsi="宋体" w:cs="宋体"/>
          <w:color w:val="000000"/>
          <w:sz w:val="24"/>
        </w:rPr>
        <w:t>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22827"/>
      <w:bookmarkStart w:id="149" w:name="_Toc10063"/>
      <w:bookmarkStart w:id="150"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493178790"/>
      <w:bookmarkStart w:id="163" w:name="_Toc27306"/>
      <w:bookmarkStart w:id="164" w:name="_Toc21431"/>
      <w:bookmarkStart w:id="165" w:name="_Toc21830"/>
      <w:bookmarkStart w:id="166" w:name="_Toc9795"/>
      <w:bookmarkStart w:id="167" w:name="_Toc76373909"/>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20875"/>
      <w:bookmarkStart w:id="172" w:name="_Toc76373910"/>
      <w:bookmarkStart w:id="173" w:name="_Toc492721039"/>
      <w:bookmarkStart w:id="174" w:name="_Toc493178791"/>
      <w:bookmarkStart w:id="175" w:name="_Toc12647"/>
      <w:bookmarkStart w:id="176" w:name="_Toc411"/>
      <w:bookmarkStart w:id="177" w:name="_Toc16487"/>
      <w:bookmarkStart w:id="178"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0" w:name="_GoBack"/>
      <w:bookmarkEnd w:id="190"/>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4250"/>
      <w:bookmarkStart w:id="181" w:name="_Toc20605"/>
      <w:bookmarkStart w:id="182" w:name="_Toc492721038"/>
      <w:bookmarkStart w:id="183" w:name="_Toc6217"/>
      <w:bookmarkStart w:id="184" w:name="_Toc493178793"/>
      <w:bookmarkStart w:id="185" w:name="_Toc76373912"/>
      <w:bookmarkStart w:id="186" w:name="_Toc19291"/>
      <w:bookmarkStart w:id="187" w:name="_Toc8925"/>
      <w:bookmarkStart w:id="188" w:name="_Toc16151"/>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1289CB9C">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BD4664-7F09-44B3-A601-FD4CB316653F}"/>
  </w:font>
  <w:font w:name="黑体">
    <w:panose1 w:val="02010609060101010101"/>
    <w:charset w:val="86"/>
    <w:family w:val="auto"/>
    <w:pitch w:val="default"/>
    <w:sig w:usb0="800002BF" w:usb1="38CF7CFA" w:usb2="00000016" w:usb3="00000000" w:csb0="00040001" w:csb1="00000000"/>
    <w:embedRegular r:id="rId2" w:fontKey="{8F3690F8-362D-444E-B527-2C43D624F6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A4EDEE76-F560-4920-8C77-EC267F88D97B}"/>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1B583584-58E8-4879-BD4B-819AF2B671E2}"/>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BA4C0858-05F7-4A62-87AD-17775F6FF614}"/>
  </w:font>
  <w:font w:name="方正黑体_GBK">
    <w:panose1 w:val="03000509000000000000"/>
    <w:charset w:val="86"/>
    <w:family w:val="script"/>
    <w:pitch w:val="default"/>
    <w:sig w:usb0="00000001" w:usb1="080E0000" w:usb2="00000000" w:usb3="00000000" w:csb0="00040000" w:csb1="00000000"/>
    <w:embedRegular r:id="rId6" w:fontKey="{4AAF9975-6FC7-4A30-A3D2-CA301CB5F774}"/>
  </w:font>
  <w:font w:name="方正小标宋_GBK">
    <w:panose1 w:val="03000509000000000000"/>
    <w:charset w:val="86"/>
    <w:family w:val="script"/>
    <w:pitch w:val="default"/>
    <w:sig w:usb0="00000001" w:usb1="080E0000" w:usb2="00000000" w:usb3="00000000" w:csb0="00040000" w:csb1="00000000"/>
    <w:embedRegular r:id="rId7" w:fontKey="{9BFF3D12-7961-4D4C-9E4B-BE7688777964}"/>
  </w:font>
  <w:font w:name="微软雅黑">
    <w:panose1 w:val="020B0503020204020204"/>
    <w:charset w:val="86"/>
    <w:family w:val="swiss"/>
    <w:pitch w:val="default"/>
    <w:sig w:usb0="80000287" w:usb1="2ACF3C50" w:usb2="00000016" w:usb3="00000000" w:csb0="0004001F" w:csb1="00000000"/>
    <w:embedRegular r:id="rId8" w:fontKey="{D9812AE6-AA0D-4FA1-BAA1-4AE473C704E9}"/>
  </w:font>
  <w:font w:name="仿宋">
    <w:panose1 w:val="02010609060101010101"/>
    <w:charset w:val="86"/>
    <w:family w:val="modern"/>
    <w:pitch w:val="default"/>
    <w:sig w:usb0="800002BF" w:usb1="38CF7CFA" w:usb2="00000016" w:usb3="00000000" w:csb0="00040001" w:csb1="00000000"/>
    <w:embedRegular r:id="rId9" w:fontKey="{23433BBA-2BE2-4133-BA08-40F4B7318410}"/>
  </w:font>
  <w:font w:name="楷体">
    <w:panose1 w:val="02010609060101010101"/>
    <w:charset w:val="86"/>
    <w:family w:val="modern"/>
    <w:pitch w:val="default"/>
    <w:sig w:usb0="800002BF" w:usb1="38CF7CFA" w:usb2="00000016" w:usb3="00000000" w:csb0="00040001" w:csb1="00000000"/>
    <w:embedRegular r:id="rId10" w:fontKey="{B6C00792-A4C3-4398-847A-D65F4B7BAA58}"/>
  </w:font>
  <w:font w:name="WPSEMBED138">
    <w:panose1 w:val="03000509000000000000"/>
    <w:charset w:val="86"/>
    <w:family w:val="auto"/>
    <w:pitch w:val="default"/>
    <w:sig w:usb0="00000001" w:usb1="080E0000" w:usb2="00000000" w:usb3="00000000" w:csb0="00040000" w:csb1="00000000"/>
  </w:font>
  <w:font w:name="WPSEMBED139">
    <w:panose1 w:val="03000509000000000000"/>
    <w:charset w:val="86"/>
    <w:family w:val="auto"/>
    <w:pitch w:val="default"/>
    <w:sig w:usb0="00000001" w:usb1="080E0000" w:usb2="00000000" w:usb3="00000000" w:csb0="00040000" w:csb1="00000000"/>
  </w:font>
  <w:font w:name="WPSEMBED136">
    <w:panose1 w:val="02010609030101010101"/>
    <w:charset w:val="86"/>
    <w:family w:val="auto"/>
    <w:pitch w:val="default"/>
    <w:sig w:usb0="00000001" w:usb1="080E0000" w:usb2="00000000" w:usb3="00000000" w:csb0="00040000" w:csb1="00000000"/>
  </w:font>
  <w:font w:name="WPSEMBED140">
    <w:panose1 w:val="03000509000000000000"/>
    <w:charset w:val="86"/>
    <w:family w:val="auto"/>
    <w:pitch w:val="default"/>
    <w:sig w:usb0="00000001" w:usb1="080E0000" w:usb2="00000000" w:usb3="00000000" w:csb0="00040000" w:csb1="00000000"/>
  </w:font>
  <w:font w:name="WPSEMBED137">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CF5F3E"/>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2456A"/>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CF158A"/>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5C1257"/>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475E14"/>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334479"/>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0925F5"/>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BF102BA"/>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CB2572"/>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4F3F5E"/>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507852"/>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342AA"/>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5270</Words>
  <Characters>5397</Characters>
  <Lines>101</Lines>
  <Paragraphs>28</Paragraphs>
  <TotalTime>0</TotalTime>
  <ScaleCrop>false</ScaleCrop>
  <LinksUpToDate>false</LinksUpToDate>
  <CharactersWithSpaces>5883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2026-05-14T08:08:07Z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eyJoZGlkIjoiMzc1OGNlMDJlMzRlMzMzYmE1ZjU3MzU3ZjgyMjI5MWIiLCJ1c2VySWQiOiIxMjgyNDcwNjU2In0=</vt:lpwstr>
  </property>
</Properties>
</file>