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3868"/>
      <w:bookmarkStart w:id="2" w:name="_Toc31066"/>
      <w:bookmarkStart w:id="3" w:name="_Toc1304"/>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28264"/>
      <w:bookmarkStart w:id="9" w:name="_Toc15376"/>
      <w:bookmarkStart w:id="10" w:name="_Toc5909"/>
      <w:bookmarkStart w:id="11" w:name="_Toc763738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超强多酶清洗剂、器械润滑剂加强型；医用弱酸清洗剂、医用弱碱清洗剂</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5838"/>
            <w:bookmarkStart w:id="16" w:name="_Toc76373865"/>
            <w:bookmarkStart w:id="17" w:name="_Toc18060"/>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包六</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超强多酶清洗剂、器械润滑剂加强型</w:t>
            </w:r>
          </w:p>
        </w:tc>
        <w:tc>
          <w:tcPr>
            <w:tcW w:w="1485" w:type="dxa"/>
            <w:shd w:val="clear" w:color="auto" w:fill="auto"/>
            <w:noWrap w:val="0"/>
            <w:vAlign w:val="center"/>
          </w:tcPr>
          <w:p w14:paraId="4FB011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1CEF82DA">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auto"/>
                <w:kern w:val="0"/>
                <w:sz w:val="24"/>
                <w:szCs w:val="24"/>
                <w:u w:val="none"/>
                <w:lang w:val="en-US" w:eastAsia="zh-CN" w:bidi="ar"/>
              </w:rPr>
              <w:t>消毒供应中心</w:t>
            </w:r>
          </w:p>
        </w:tc>
      </w:tr>
      <w:tr w14:paraId="3684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1747E7B">
            <w:pPr>
              <w:widowControl/>
              <w:spacing w:line="400" w:lineRule="exact"/>
              <w:jc w:val="center"/>
              <w:rPr>
                <w:rFonts w:hint="default"/>
                <w:lang w:val="en-US" w:eastAsia="zh-CN"/>
              </w:rPr>
            </w:pPr>
            <w:r>
              <w:rPr>
                <w:rFonts w:hint="eastAsia" w:ascii="宋体" w:hAnsi="宋体" w:cs="宋体"/>
                <w:color w:val="auto"/>
                <w:sz w:val="24"/>
                <w:szCs w:val="24"/>
                <w:lang w:val="en-US" w:eastAsia="zh-CN"/>
              </w:rPr>
              <w:t>包八</w:t>
            </w:r>
          </w:p>
        </w:tc>
        <w:tc>
          <w:tcPr>
            <w:tcW w:w="2298" w:type="dxa"/>
            <w:shd w:val="clear" w:color="auto" w:fill="auto"/>
            <w:noWrap w:val="0"/>
            <w:vAlign w:val="center"/>
          </w:tcPr>
          <w:p w14:paraId="2B2C6681">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医用弱酸清洗剂、医用弱碱清洗剂</w:t>
            </w:r>
          </w:p>
        </w:tc>
        <w:tc>
          <w:tcPr>
            <w:tcW w:w="1485" w:type="dxa"/>
            <w:shd w:val="clear" w:color="auto" w:fill="auto"/>
            <w:noWrap w:val="0"/>
            <w:vAlign w:val="center"/>
          </w:tcPr>
          <w:p w14:paraId="7F9624E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443CDCE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CDC745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25496"/>
      <w:bookmarkStart w:id="21" w:name="_Toc26504"/>
      <w:bookmarkStart w:id="22" w:name="_Toc76373866"/>
      <w:bookmarkStart w:id="23" w:name="_Toc3434"/>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7527"/>
      <w:bookmarkStart w:id="31" w:name="_Toc654"/>
      <w:bookmarkStart w:id="32" w:name="_Toc18799"/>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消毒供应中心</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消毒供应中心</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消毒供应中心</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消毒供应中心</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9714"/>
      <w:bookmarkStart w:id="45" w:name="_Toc14224"/>
      <w:bookmarkStart w:id="46" w:name="_Toc4033"/>
      <w:bookmarkStart w:id="47" w:name="_Toc252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cs="宋体"/>
          <w:b/>
          <w:color w:val="auto"/>
          <w:sz w:val="24"/>
          <w:lang w:val="en-US" w:eastAsia="zh-CN"/>
        </w:rPr>
      </w:pPr>
      <w:bookmarkStart w:id="50" w:name="_Toc32286"/>
      <w:r>
        <w:rPr>
          <w:rFonts w:hint="eastAsia" w:cs="宋体"/>
          <w:b/>
          <w:color w:val="auto"/>
          <w:sz w:val="24"/>
        </w:rPr>
        <w:t>一、</w:t>
      </w:r>
      <w:bookmarkStart w:id="51" w:name="_Toc11474"/>
      <w:bookmarkStart w:id="52" w:name="_Toc13391"/>
      <w:bookmarkStart w:id="53" w:name="_Toc2599"/>
      <w:bookmarkStart w:id="54" w:name="_Toc76373874"/>
      <w:bookmarkStart w:id="55" w:name="_Toc3153"/>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30465"/>
      <w:bookmarkStart w:id="60" w:name="_Toc29620"/>
      <w:bookmarkStart w:id="61" w:name="_Toc6355"/>
      <w:bookmarkStart w:id="62" w:name="_Toc76373876"/>
      <w:bookmarkStart w:id="63" w:name="_Toc13107"/>
      <w:bookmarkStart w:id="64" w:name="_Toc1955"/>
    </w:p>
    <w:p w14:paraId="24B77C26">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包6</w:t>
      </w:r>
    </w:p>
    <w:p w14:paraId="7B2F22D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超强多酶清洗剂：</w:t>
      </w:r>
    </w:p>
    <w:p w14:paraId="2B8EA4FB">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1.用途：清洗消毒器的器械清洗和润滑</w:t>
      </w:r>
    </w:p>
    <w:p w14:paraId="51106B1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与组成成分：液体；不低于4种酶复合而成。对模拟污物中蛋白质去除率≥90%；对模拟污物中淀粉去除率≥60%，对模拟污物中脂肪去除率≥50%；对人工模拟污物去除率≥95%；对血液和细菌混合物的去除率≥99%，ATP含量下降率≥99%；ATP生物膜去除率≥90%，ATP含量减少至≥90%；具备第三方测试报告。</w:t>
      </w:r>
    </w:p>
    <w:p w14:paraId="08CCCCB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器械润滑剂加强型：</w:t>
      </w:r>
    </w:p>
    <w:p w14:paraId="279F6B2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1.不含硅和矿物油、荧光剂和重金属的水基润滑剂，不分层，不混浊，且不改变气味，无结晶，无沉淀，不产生白斑，物理性状稳定性，用于清理后器械关节和移动部件的润滑及防锈。</w:t>
      </w:r>
    </w:p>
    <w:p w14:paraId="06D12B93">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2.不影响蒸汽或环氧乙烷灭菌过程灭菌介质穿透。按照ISO 10993要求进行生物兼容性测试，不具备刺激性、致敏性或细胞毒性（有毒理报告支持），有多次完整皮肤刺激试验属无刺激性，皮肤变态反应致敏率为0（有第三方检测报告)为佳。</w:t>
      </w:r>
    </w:p>
    <w:p w14:paraId="6495B483">
      <w:pPr>
        <w:pStyle w:val="2"/>
        <w:rPr>
          <w:rFonts w:hint="eastAsia"/>
          <w:lang w:val="en-US" w:eastAsia="zh-CN"/>
        </w:rPr>
      </w:pPr>
    </w:p>
    <w:p w14:paraId="70912FAD">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包8</w:t>
      </w:r>
    </w:p>
    <w:p w14:paraId="7C7F05B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1、用途：医用超声波清洗机的器械清洗，有效去除器械上的血渍、组织、粘液和分泌物，可以满足不同品牌超声刀、焦痂器械清洗的要求。</w:t>
      </w:r>
    </w:p>
    <w:p w14:paraId="3384C739">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2、技术参数：液体，气味温和、无刺激、无残留、100%生物降解，到达安全环保要求。</w:t>
      </w:r>
    </w:p>
    <w:p w14:paraId="21ED9342">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3、耗材组成或成分：</w:t>
      </w:r>
    </w:p>
    <w:p w14:paraId="2830D1A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3.1医用弱酸清洗剂：产品复合酸配方，有效去除溶于酸的无机物，可以满足不同品牌超声刀清洗的要求，弱酸性，PH值为5.5-6.5，符合JY/T015-1996，无泡配方，易漂洗，机洗安全，配合弱碱使用。</w:t>
      </w:r>
    </w:p>
    <w:p w14:paraId="7FC0D60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3.2医用弱碱清洗剂：产品复合碱配方，有效去除器械上的血渍、组织、粘液和分泌物，可以满足不同品牌超声刀、焦痂器械清洗的要求；PH值7.1-8.5为弱碱性，符合JY/T015-1996,无泡配方，易漂洗，机洗安全，配合弱酸使用。</w:t>
      </w:r>
    </w:p>
    <w:p w14:paraId="6529329F">
      <w:pPr>
        <w:pStyle w:val="2"/>
        <w:rPr>
          <w:rFonts w:hint="default"/>
          <w:lang w:val="en-US" w:eastAsia="zh-CN"/>
        </w:rPr>
      </w:pPr>
    </w:p>
    <w:p w14:paraId="24E2D8E9">
      <w:pPr>
        <w:pStyle w:val="3"/>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7794"/>
      <w:bookmarkStart w:id="68" w:name="_Toc17944"/>
      <w:bookmarkStart w:id="69" w:name="_Toc76373878"/>
      <w:bookmarkStart w:id="70" w:name="_Toc24122"/>
      <w:bookmarkStart w:id="71" w:name="_Toc15650"/>
      <w:bookmarkStart w:id="72" w:name="_Toc31843"/>
      <w:bookmarkStart w:id="73" w:name="_Toc1768"/>
      <w:bookmarkStart w:id="74" w:name="_Toc2072"/>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29836"/>
      <w:bookmarkStart w:id="79" w:name="_Toc5959"/>
      <w:bookmarkStart w:id="80" w:name="_Toc76373879"/>
      <w:bookmarkStart w:id="81" w:name="_Toc14311"/>
      <w:bookmarkStart w:id="82" w:name="_Toc30551"/>
      <w:bookmarkStart w:id="83" w:name="_Toc22561"/>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737"/>
      <w:bookmarkStart w:id="88" w:name="_Toc2258"/>
      <w:bookmarkStart w:id="89" w:name="_Toc76373885"/>
      <w:bookmarkStart w:id="90" w:name="_Toc20772"/>
      <w:bookmarkStart w:id="91" w:name="_Toc12384"/>
      <w:bookmarkStart w:id="92" w:name="_Toc20263"/>
      <w:bookmarkStart w:id="93" w:name="_Toc2789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2712"/>
      <w:bookmarkStart w:id="95" w:name="_Toc11052"/>
      <w:bookmarkStart w:id="96" w:name="_Toc7115"/>
      <w:bookmarkStart w:id="97" w:name="_Toc76373886"/>
      <w:bookmarkStart w:id="98" w:name="_Toc23699"/>
      <w:bookmarkStart w:id="99" w:name="_Toc2818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31293"/>
      <w:bookmarkStart w:id="102" w:name="_Toc76373887"/>
      <w:bookmarkStart w:id="103" w:name="_Toc19809"/>
      <w:bookmarkStart w:id="104" w:name="_Toc26754"/>
      <w:bookmarkStart w:id="105" w:name="_Toc5535"/>
      <w:bookmarkStart w:id="106" w:name="_Toc9147"/>
      <w:bookmarkStart w:id="107" w:name="_Toc1358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5251"/>
      <w:bookmarkStart w:id="110" w:name="_Toc30068"/>
      <w:bookmarkStart w:id="111" w:name="_Toc2900"/>
      <w:bookmarkStart w:id="112" w:name="_Toc16925"/>
      <w:bookmarkStart w:id="113" w:name="_Toc8546"/>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654"/>
      <w:bookmarkStart w:id="117" w:name="_Toc76373890"/>
      <w:bookmarkStart w:id="118" w:name="_Toc11342"/>
      <w:bookmarkStart w:id="119" w:name="_Toc26071"/>
      <w:bookmarkStart w:id="120" w:name="_Toc27443"/>
      <w:bookmarkStart w:id="121" w:name="_Toc2003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7646"/>
      <w:bookmarkStart w:id="124" w:name="_Toc20391"/>
      <w:bookmarkStart w:id="125" w:name="_Toc10864"/>
      <w:bookmarkStart w:id="126" w:name="_Toc76373891"/>
      <w:bookmarkStart w:id="127" w:name="_Toc25199"/>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0762"/>
      <w:bookmarkStart w:id="136" w:name="_Toc2975"/>
      <w:bookmarkStart w:id="137" w:name="_Toc10152"/>
      <w:bookmarkStart w:id="138" w:name="_Toc19409"/>
      <w:bookmarkStart w:id="139" w:name="_Toc24088"/>
      <w:bookmarkStart w:id="140" w:name="_Toc76373904"/>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6112"/>
      <w:bookmarkStart w:id="142" w:name="_Toc25920"/>
      <w:bookmarkStart w:id="143" w:name="_Toc11763"/>
      <w:bookmarkStart w:id="144" w:name="_Toc7750"/>
      <w:bookmarkStart w:id="145" w:name="_Toc11892"/>
      <w:bookmarkStart w:id="146" w:name="_Toc76373907"/>
      <w:bookmarkStart w:id="147" w:name="_Toc12863"/>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3094"/>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27306"/>
      <w:bookmarkStart w:id="171" w:name="_Toc76373909"/>
      <w:bookmarkStart w:id="172" w:name="_Toc9795"/>
      <w:bookmarkStart w:id="173" w:name="_Toc493178790"/>
      <w:bookmarkStart w:id="174" w:name="_Toc21431"/>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11"/>
      <w:bookmarkStart w:id="179" w:name="_Toc20875"/>
      <w:bookmarkStart w:id="180" w:name="_Toc16487"/>
      <w:bookmarkStart w:id="181" w:name="_Toc493178791"/>
      <w:bookmarkStart w:id="182" w:name="_Toc492721039"/>
      <w:bookmarkStart w:id="183" w:name="_Toc12647"/>
      <w:bookmarkStart w:id="184" w:name="_Toc20258"/>
      <w:bookmarkStart w:id="185" w:name="_Toc76373910"/>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16151"/>
      <w:bookmarkStart w:id="188" w:name="_Toc4250"/>
      <w:bookmarkStart w:id="189" w:name="_Toc20605"/>
      <w:bookmarkStart w:id="190" w:name="_Toc19291"/>
      <w:bookmarkStart w:id="191" w:name="_Toc492721038"/>
      <w:bookmarkStart w:id="192" w:name="_Toc76373912"/>
      <w:bookmarkStart w:id="193" w:name="_Toc6217"/>
      <w:bookmarkStart w:id="194" w:name="_Toc8925"/>
      <w:bookmarkStart w:id="195" w:name="_Toc493178793"/>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6BB3A18">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B54BCC-D77C-46C6-AF78-AD3FC651E34A}"/>
  </w:font>
  <w:font w:name="黑体">
    <w:panose1 w:val="02010609060101010101"/>
    <w:charset w:val="86"/>
    <w:family w:val="auto"/>
    <w:pitch w:val="default"/>
    <w:sig w:usb0="800002BF" w:usb1="38CF7CFA" w:usb2="00000016" w:usb3="00000000" w:csb0="00040001" w:csb1="00000000"/>
    <w:embedRegular r:id="rId2" w:fontKey="{A7930052-2AED-4A20-8251-B4CF6A091F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5CF907C4-7FE6-4EBB-8121-B1E5EC596419}"/>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F918330E-4A27-4B2D-90AE-886967B4F97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7A879E2-8922-4401-82AB-C4138D40474D}"/>
  </w:font>
  <w:font w:name="方正黑体_GBK">
    <w:panose1 w:val="03000509000000000000"/>
    <w:charset w:val="86"/>
    <w:family w:val="script"/>
    <w:pitch w:val="default"/>
    <w:sig w:usb0="00000001" w:usb1="080E0000" w:usb2="00000000" w:usb3="00000000" w:csb0="00040000" w:csb1="00000000"/>
    <w:embedRegular r:id="rId6" w:fontKey="{A68FC053-7762-498B-BC35-9EBC0CEF7640}"/>
  </w:font>
  <w:font w:name="方正小标宋_GBK">
    <w:panose1 w:val="03000509000000000000"/>
    <w:charset w:val="86"/>
    <w:family w:val="script"/>
    <w:pitch w:val="default"/>
    <w:sig w:usb0="00000001" w:usb1="080E0000" w:usb2="00000000" w:usb3="00000000" w:csb0="00040000" w:csb1="00000000"/>
    <w:embedRegular r:id="rId7" w:fontKey="{58D0FD04-9F06-49DE-8A92-0AB6F1B2A68A}"/>
  </w:font>
  <w:font w:name="微软雅黑">
    <w:panose1 w:val="020B0503020204020204"/>
    <w:charset w:val="86"/>
    <w:family w:val="swiss"/>
    <w:pitch w:val="default"/>
    <w:sig w:usb0="80000287" w:usb1="2ACF3C50" w:usb2="00000016" w:usb3="00000000" w:csb0="0004001F" w:csb1="00000000"/>
    <w:embedRegular r:id="rId8" w:fontKey="{5821C3E3-9F8E-4915-AE52-93D56383A3F2}"/>
  </w:font>
  <w:font w:name="仿宋">
    <w:panose1 w:val="02010609060101010101"/>
    <w:charset w:val="86"/>
    <w:family w:val="modern"/>
    <w:pitch w:val="default"/>
    <w:sig w:usb0="800002BF" w:usb1="38CF7CFA" w:usb2="00000016" w:usb3="00000000" w:csb0="00040001" w:csb1="00000000"/>
    <w:embedRegular r:id="rId9" w:fontKey="{18F3CF45-8D9D-48F3-912F-24BE1609BBA6}"/>
  </w:font>
  <w:font w:name="楷体">
    <w:panose1 w:val="02010609060101010101"/>
    <w:charset w:val="86"/>
    <w:family w:val="modern"/>
    <w:pitch w:val="default"/>
    <w:sig w:usb0="800002BF" w:usb1="38CF7CFA" w:usb2="00000016" w:usb3="00000000" w:csb0="00040001" w:csb1="00000000"/>
    <w:embedRegular r:id="rId10" w:fontKey="{C5F0BCFC-4FC3-43AA-AD0A-0CBD4928003E}"/>
  </w:font>
  <w:font w:name="WPSEMBED153">
    <w:panose1 w:val="03000509000000000000"/>
    <w:charset w:val="86"/>
    <w:family w:val="auto"/>
    <w:pitch w:val="default"/>
    <w:sig w:usb0="00000001" w:usb1="080E0000" w:usb2="00000000" w:usb3="00000000" w:csb0="00040000" w:csb1="00000000"/>
  </w:font>
  <w:font w:name="WPSEMBED154">
    <w:panose1 w:val="03000509000000000000"/>
    <w:charset w:val="86"/>
    <w:family w:val="auto"/>
    <w:pitch w:val="default"/>
    <w:sig w:usb0="00000001" w:usb1="080E0000" w:usb2="00000000" w:usb3="00000000" w:csb0="00040000" w:csb1="00000000"/>
  </w:font>
  <w:font w:name="WPSEMBED151">
    <w:panose1 w:val="02010609030101010101"/>
    <w:charset w:val="86"/>
    <w:family w:val="auto"/>
    <w:pitch w:val="default"/>
    <w:sig w:usb0="00000001" w:usb1="080E0000" w:usb2="00000000" w:usb3="00000000" w:csb0="00040000" w:csb1="00000000"/>
  </w:font>
  <w:font w:name="WPSEMBED155">
    <w:panose1 w:val="03000509000000000000"/>
    <w:charset w:val="86"/>
    <w:family w:val="auto"/>
    <w:pitch w:val="default"/>
    <w:sig w:usb0="00000001" w:usb1="080E0000" w:usb2="00000000" w:usb3="00000000" w:csb0="00040000" w:csb1="00000000"/>
  </w:font>
  <w:font w:name="WPSEMBED15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08754A"/>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D76A0"/>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057923"/>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14455"/>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5E5B1E"/>
    <w:rsid w:val="2F8F3BF5"/>
    <w:rsid w:val="2FC763F8"/>
    <w:rsid w:val="2FD12EBD"/>
    <w:rsid w:val="2FDE6606"/>
    <w:rsid w:val="2FE54462"/>
    <w:rsid w:val="30A734F4"/>
    <w:rsid w:val="30A91101"/>
    <w:rsid w:val="30A91DD9"/>
    <w:rsid w:val="30B30929"/>
    <w:rsid w:val="30D47F19"/>
    <w:rsid w:val="30DC4F4C"/>
    <w:rsid w:val="3139707D"/>
    <w:rsid w:val="315076E8"/>
    <w:rsid w:val="315B58E2"/>
    <w:rsid w:val="315F792B"/>
    <w:rsid w:val="318850D4"/>
    <w:rsid w:val="31AD2A0C"/>
    <w:rsid w:val="31B934DF"/>
    <w:rsid w:val="31BF65A8"/>
    <w:rsid w:val="31C0486E"/>
    <w:rsid w:val="32240245"/>
    <w:rsid w:val="322A64C1"/>
    <w:rsid w:val="322E3DE8"/>
    <w:rsid w:val="32777805"/>
    <w:rsid w:val="328C18BE"/>
    <w:rsid w:val="32B72358"/>
    <w:rsid w:val="32B83FF2"/>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AE710BD"/>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0A0580"/>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CF25CFD"/>
    <w:rsid w:val="5D013021"/>
    <w:rsid w:val="5D316CFC"/>
    <w:rsid w:val="5D8F4F70"/>
    <w:rsid w:val="5D910810"/>
    <w:rsid w:val="5DB2461B"/>
    <w:rsid w:val="5DC10EA2"/>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313EE6"/>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6F096D"/>
    <w:rsid w:val="6B8A321B"/>
    <w:rsid w:val="6BA41ECD"/>
    <w:rsid w:val="6BD821D8"/>
    <w:rsid w:val="6BE71141"/>
    <w:rsid w:val="6C5E4175"/>
    <w:rsid w:val="6CAA35A1"/>
    <w:rsid w:val="6CAE2F39"/>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2E72CE"/>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625FC5"/>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94CE4"/>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2346AB"/>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5925</Words>
  <Characters>6113</Characters>
  <Lines>101</Lines>
  <Paragraphs>28</Paragraphs>
  <TotalTime>0</TotalTime>
  <ScaleCrop>false</ScaleCrop>
  <LinksUpToDate>false</LinksUpToDate>
  <CharactersWithSpaces>6408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2026-05-14T08:10:09Z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F45B94E3B1CF4D00944CB3C7F8739CE8_13</vt:lpwstr>
  </property>
  <property fmtid="{D5CDD505-2E9C-101B-9397-08002B2CF9AE}" pid="4" name="KSOTemplateDocerSaveRecord">
    <vt:lpwstr>eyJoZGlkIjoiMzc1OGNlMDJlMzRlMzMzYmE1ZjU3MzU3ZjgyMjI5MWIiLCJ1c2VySWQiOiIxMjgyNDcwNjU2In0=</vt:lpwstr>
  </property>
</Properties>
</file>