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B478">
      <w:pPr>
        <w:spacing w:line="360" w:lineRule="auto"/>
        <w:jc w:val="center"/>
        <w:rPr>
          <w:rFonts w:ascii="仿宋" w:hAnsi="仿宋" w:eastAsia="仿宋"/>
          <w:b/>
          <w:sz w:val="32"/>
          <w:szCs w:val="32"/>
        </w:rPr>
      </w:pPr>
      <w:r>
        <w:rPr>
          <w:rFonts w:hint="eastAsia" w:ascii="仿宋" w:hAnsi="仿宋" w:eastAsia="仿宋"/>
          <w:b/>
          <w:sz w:val="32"/>
          <w:szCs w:val="32"/>
          <w:lang w:val="en-US" w:eastAsia="zh-CN"/>
        </w:rPr>
        <w:t>科研处实验室台柜及配套设备</w:t>
      </w:r>
      <w:r>
        <w:rPr>
          <w:rFonts w:hint="eastAsia" w:ascii="仿宋" w:hAnsi="仿宋" w:eastAsia="仿宋"/>
          <w:b/>
          <w:sz w:val="32"/>
          <w:szCs w:val="32"/>
        </w:rPr>
        <w:t>采购阳光推介文件</w:t>
      </w:r>
    </w:p>
    <w:tbl>
      <w:tblPr>
        <w:tblStyle w:val="1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18"/>
              <w:spacing w:line="360" w:lineRule="auto"/>
              <w:ind w:firstLine="0"/>
              <w:jc w:val="center"/>
              <w:rPr>
                <w:rFonts w:ascii="仿宋" w:hAnsi="仿宋" w:eastAsia="仿宋"/>
                <w:szCs w:val="24"/>
              </w:rPr>
            </w:pPr>
            <w:r>
              <w:rPr>
                <w:rFonts w:hint="eastAsia" w:ascii="仿宋" w:hAnsi="仿宋" w:eastAsia="仿宋"/>
                <w:szCs w:val="24"/>
              </w:rPr>
              <w:t>项号</w:t>
            </w:r>
          </w:p>
        </w:tc>
        <w:tc>
          <w:tcPr>
            <w:tcW w:w="1663" w:type="dxa"/>
            <w:vAlign w:val="center"/>
          </w:tcPr>
          <w:p w14:paraId="2C9064D0">
            <w:pPr>
              <w:pStyle w:val="18"/>
              <w:spacing w:line="360" w:lineRule="auto"/>
              <w:ind w:firstLine="0"/>
              <w:jc w:val="center"/>
              <w:rPr>
                <w:rFonts w:ascii="仿宋" w:hAnsi="仿宋" w:eastAsia="仿宋"/>
                <w:szCs w:val="24"/>
              </w:rPr>
            </w:pPr>
            <w:r>
              <w:rPr>
                <w:rFonts w:hint="eastAsia" w:ascii="仿宋" w:hAnsi="仿宋" w:eastAsia="仿宋"/>
                <w:szCs w:val="24"/>
              </w:rPr>
              <w:t>内容</w:t>
            </w:r>
          </w:p>
        </w:tc>
        <w:tc>
          <w:tcPr>
            <w:tcW w:w="7130" w:type="dxa"/>
            <w:vAlign w:val="center"/>
          </w:tcPr>
          <w:p w14:paraId="6B272483">
            <w:pPr>
              <w:pStyle w:val="18"/>
              <w:spacing w:line="360" w:lineRule="auto"/>
              <w:ind w:firstLine="0"/>
              <w:jc w:val="center"/>
              <w:rPr>
                <w:rFonts w:ascii="仿宋" w:hAnsi="仿宋" w:eastAsia="仿宋"/>
                <w:szCs w:val="24"/>
              </w:rPr>
            </w:pPr>
            <w:r>
              <w:rPr>
                <w:rFonts w:hint="eastAsia" w:ascii="仿宋" w:hAnsi="仿宋" w:eastAsia="仿宋"/>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4"/>
              <w:spacing w:line="360" w:lineRule="auto"/>
              <w:jc w:val="center"/>
              <w:rPr>
                <w:rFonts w:ascii="仿宋" w:hAnsi="仿宋" w:eastAsia="仿宋"/>
                <w:szCs w:val="24"/>
              </w:rPr>
            </w:pPr>
            <w:r>
              <w:rPr>
                <w:rFonts w:hint="eastAsia" w:ascii="仿宋" w:hAnsi="仿宋" w:eastAsia="仿宋"/>
                <w:szCs w:val="24"/>
              </w:rPr>
              <w:t>1</w:t>
            </w:r>
          </w:p>
        </w:tc>
        <w:tc>
          <w:tcPr>
            <w:tcW w:w="1663" w:type="dxa"/>
            <w:vAlign w:val="center"/>
          </w:tcPr>
          <w:p w14:paraId="36F91951">
            <w:pPr>
              <w:pStyle w:val="4"/>
              <w:spacing w:line="360" w:lineRule="auto"/>
              <w:jc w:val="center"/>
              <w:rPr>
                <w:rFonts w:ascii="仿宋" w:hAnsi="仿宋" w:eastAsia="仿宋"/>
                <w:szCs w:val="24"/>
              </w:rPr>
            </w:pPr>
            <w:r>
              <w:rPr>
                <w:rFonts w:ascii="仿宋" w:hAnsi="仿宋" w:eastAsia="仿宋"/>
                <w:kern w:val="0"/>
                <w:szCs w:val="24"/>
              </w:rPr>
              <w:t>项目名称</w:t>
            </w:r>
          </w:p>
        </w:tc>
        <w:tc>
          <w:tcPr>
            <w:tcW w:w="7130" w:type="dxa"/>
            <w:vAlign w:val="center"/>
          </w:tcPr>
          <w:p w14:paraId="23A767E1">
            <w:pPr>
              <w:snapToGrid w:val="0"/>
              <w:ind w:right="-20"/>
              <w:jc w:val="left"/>
              <w:rPr>
                <w:rFonts w:hint="eastAsia" w:ascii="仿宋" w:hAnsi="仿宋" w:eastAsia="仿宋"/>
                <w:kern w:val="0"/>
                <w:sz w:val="24"/>
                <w:szCs w:val="24"/>
                <w:lang w:eastAsia="zh-CN"/>
              </w:rPr>
            </w:pPr>
            <w:r>
              <w:rPr>
                <w:rFonts w:hint="eastAsia" w:ascii="仿宋" w:hAnsi="仿宋" w:eastAsia="仿宋"/>
                <w:kern w:val="0"/>
                <w:sz w:val="24"/>
                <w:szCs w:val="24"/>
                <w:lang w:val="en-US" w:eastAsia="zh-CN"/>
              </w:rPr>
              <w:t>科研处实验室台柜及配套设备</w:t>
            </w:r>
            <w:r>
              <w:rPr>
                <w:rFonts w:hint="eastAsia" w:ascii="仿宋" w:hAnsi="仿宋" w:eastAsia="仿宋"/>
                <w:kern w:val="0"/>
                <w:sz w:val="24"/>
                <w:szCs w:val="24"/>
              </w:rPr>
              <w:t>采购阳光推介</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18"/>
              <w:spacing w:line="360" w:lineRule="auto"/>
              <w:ind w:firstLine="0"/>
              <w:jc w:val="center"/>
              <w:rPr>
                <w:rFonts w:ascii="仿宋" w:hAnsi="仿宋" w:eastAsia="仿宋"/>
                <w:szCs w:val="24"/>
              </w:rPr>
            </w:pPr>
            <w:r>
              <w:rPr>
                <w:rFonts w:hint="eastAsia" w:ascii="仿宋" w:hAnsi="仿宋" w:eastAsia="仿宋"/>
                <w:szCs w:val="24"/>
              </w:rPr>
              <w:t>2</w:t>
            </w:r>
          </w:p>
        </w:tc>
        <w:tc>
          <w:tcPr>
            <w:tcW w:w="1663" w:type="dxa"/>
            <w:vAlign w:val="center"/>
          </w:tcPr>
          <w:p w14:paraId="3E33D58D">
            <w:pPr>
              <w:pStyle w:val="18"/>
              <w:spacing w:line="360" w:lineRule="auto"/>
              <w:ind w:firstLine="0"/>
              <w:jc w:val="center"/>
              <w:rPr>
                <w:rFonts w:ascii="仿宋" w:hAnsi="仿宋" w:eastAsia="仿宋"/>
                <w:szCs w:val="24"/>
              </w:rPr>
            </w:pPr>
            <w:r>
              <w:rPr>
                <w:rFonts w:hint="eastAsia" w:ascii="仿宋" w:hAnsi="仿宋" w:eastAsia="仿宋"/>
                <w:szCs w:val="24"/>
              </w:rPr>
              <w:t>项目概况</w:t>
            </w:r>
          </w:p>
        </w:tc>
        <w:tc>
          <w:tcPr>
            <w:tcW w:w="7130" w:type="dxa"/>
            <w:vAlign w:val="center"/>
          </w:tcPr>
          <w:p w14:paraId="11CBEBCB">
            <w:pPr>
              <w:pStyle w:val="18"/>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1.项目地点：</w:t>
            </w:r>
            <w:r>
              <w:rPr>
                <w:rFonts w:hint="eastAsia" w:ascii="仿宋" w:hAnsi="仿宋" w:eastAsia="仿宋" w:cstheme="minorBidi"/>
                <w:szCs w:val="24"/>
                <w:lang w:eastAsia="zh-CN"/>
              </w:rPr>
              <w:t>重医附二院</w:t>
            </w:r>
            <w:r>
              <w:rPr>
                <w:rFonts w:hint="eastAsia" w:ascii="仿宋" w:hAnsi="仿宋" w:eastAsia="仿宋" w:cstheme="minorBidi"/>
                <w:szCs w:val="24"/>
                <w:lang w:val="en-US" w:eastAsia="zh-CN"/>
              </w:rPr>
              <w:t>江南院区科教楼</w:t>
            </w:r>
          </w:p>
          <w:p w14:paraId="656B7970">
            <w:pPr>
              <w:pStyle w:val="18"/>
              <w:spacing w:line="360" w:lineRule="auto"/>
              <w:ind w:firstLine="0"/>
              <w:rPr>
                <w:rFonts w:ascii="仿宋" w:hAnsi="仿宋" w:eastAsia="仿宋" w:cstheme="minorBidi"/>
                <w:szCs w:val="24"/>
              </w:rPr>
            </w:pPr>
            <w:r>
              <w:rPr>
                <w:rFonts w:hint="eastAsia" w:ascii="仿宋" w:hAnsi="仿宋" w:eastAsia="仿宋" w:cstheme="minorBidi"/>
                <w:szCs w:val="24"/>
              </w:rPr>
              <w:t>2.采购内容：</w:t>
            </w:r>
            <w:r>
              <w:rPr>
                <w:rFonts w:hint="eastAsia" w:ascii="仿宋" w:hAnsi="仿宋" w:eastAsia="仿宋"/>
                <w:kern w:val="0"/>
                <w:sz w:val="24"/>
                <w:szCs w:val="24"/>
                <w:lang w:val="en-US" w:eastAsia="zh-CN"/>
              </w:rPr>
              <w:t>实验室台柜及配套设备</w:t>
            </w:r>
            <w:r>
              <w:rPr>
                <w:rFonts w:hint="eastAsia" w:ascii="仿宋" w:hAnsi="仿宋" w:eastAsia="仿宋"/>
                <w:kern w:val="0"/>
                <w:sz w:val="24"/>
                <w:szCs w:val="24"/>
              </w:rPr>
              <w:t>采购</w:t>
            </w:r>
            <w:r>
              <w:rPr>
                <w:rFonts w:hint="eastAsia" w:ascii="仿宋" w:hAnsi="仿宋" w:eastAsia="仿宋"/>
                <w:kern w:val="0"/>
                <w:sz w:val="24"/>
                <w:szCs w:val="24"/>
                <w:lang w:eastAsia="zh-CN"/>
              </w:rPr>
              <w:t>及安装</w:t>
            </w:r>
            <w:r>
              <w:rPr>
                <w:rFonts w:hint="eastAsia" w:ascii="仿宋" w:hAnsi="仿宋" w:eastAsia="仿宋"/>
                <w:color w:val="000000"/>
                <w:szCs w:val="21"/>
                <w:shd w:val="clear" w:color="auto" w:fill="FFFFFF"/>
              </w:rPr>
              <w:t>。</w:t>
            </w:r>
            <w:r>
              <w:rPr>
                <w:rFonts w:hint="eastAsia" w:ascii="仿宋" w:hAnsi="仿宋" w:eastAsia="仿宋" w:cstheme="minorBidi"/>
                <w:szCs w:val="24"/>
              </w:rPr>
              <w:t>具体见附件</w:t>
            </w:r>
            <w:r>
              <w:rPr>
                <w:rFonts w:hint="eastAsia" w:ascii="仿宋" w:hAnsi="仿宋" w:eastAsia="仿宋" w:cstheme="minorBidi"/>
                <w:szCs w:val="24"/>
                <w:lang w:val="en-US" w:eastAsia="zh-CN"/>
              </w:rPr>
              <w:t>2</w:t>
            </w:r>
            <w:r>
              <w:rPr>
                <w:rFonts w:hint="eastAsia" w:ascii="仿宋" w:hAnsi="仿宋" w:eastAsia="仿宋" w:cstheme="minorBidi"/>
                <w:szCs w:val="24"/>
              </w:rPr>
              <w:t>：</w:t>
            </w:r>
            <w:r>
              <w:rPr>
                <w:rFonts w:hint="eastAsia" w:ascii="仿宋" w:hAnsi="仿宋" w:eastAsia="仿宋" w:cstheme="minorBidi"/>
                <w:szCs w:val="24"/>
                <w:lang w:eastAsia="zh-CN"/>
              </w:rPr>
              <w:t>《</w:t>
            </w:r>
            <w:r>
              <w:rPr>
                <w:rFonts w:hint="eastAsia" w:ascii="仿宋" w:hAnsi="仿宋" w:eastAsia="仿宋" w:cstheme="minorBidi"/>
                <w:szCs w:val="24"/>
                <w:lang w:val="en-US" w:eastAsia="zh-CN"/>
              </w:rPr>
              <w:t>科研处实验室台柜及配套设备</w:t>
            </w:r>
            <w:r>
              <w:rPr>
                <w:rFonts w:hint="eastAsia" w:ascii="仿宋" w:hAnsi="仿宋" w:eastAsia="仿宋" w:cstheme="minorBidi"/>
                <w:szCs w:val="24"/>
                <w:lang w:eastAsia="zh-CN"/>
              </w:rPr>
              <w:t>采购</w:t>
            </w:r>
            <w:r>
              <w:rPr>
                <w:rFonts w:hint="eastAsia" w:ascii="仿宋" w:hAnsi="仿宋" w:eastAsia="仿宋" w:cstheme="minorBidi"/>
                <w:szCs w:val="24"/>
                <w:lang w:val="en-US" w:eastAsia="zh-CN"/>
              </w:rPr>
              <w:t>清</w:t>
            </w:r>
            <w:r>
              <w:rPr>
                <w:rFonts w:hint="eastAsia" w:ascii="仿宋" w:hAnsi="仿宋" w:eastAsia="仿宋" w:cstheme="minorBidi"/>
                <w:szCs w:val="24"/>
              </w:rPr>
              <w:t>单及技术要求</w:t>
            </w:r>
            <w:r>
              <w:rPr>
                <w:rFonts w:hint="eastAsia" w:ascii="仿宋" w:hAnsi="仿宋" w:eastAsia="仿宋" w:cstheme="minorBidi"/>
                <w:szCs w:val="24"/>
                <w:lang w:eastAsia="zh-CN"/>
              </w:rPr>
              <w:t>》</w:t>
            </w:r>
          </w:p>
          <w:p w14:paraId="32BBCF3E">
            <w:pPr>
              <w:pStyle w:val="18"/>
              <w:spacing w:line="360" w:lineRule="auto"/>
              <w:ind w:firstLine="0"/>
              <w:rPr>
                <w:rFonts w:ascii="仿宋" w:hAnsi="仿宋" w:eastAsia="方正仿宋_GB2312" w:cs="宋体"/>
                <w:kern w:val="2"/>
                <w:szCs w:val="24"/>
              </w:rPr>
            </w:pPr>
            <w:r>
              <w:rPr>
                <w:rFonts w:hint="eastAsia" w:ascii="仿宋" w:hAnsi="仿宋" w:eastAsia="仿宋" w:cstheme="minorBidi"/>
                <w:szCs w:val="24"/>
                <w:highlight w:val="none"/>
              </w:rPr>
              <w:t>3.质保期（验收合格之日起）：</w:t>
            </w:r>
            <w:r>
              <w:rPr>
                <w:rFonts w:hint="eastAsia" w:ascii="仿宋" w:hAnsi="仿宋" w:eastAsia="仿宋" w:cstheme="minorBidi"/>
                <w:szCs w:val="24"/>
                <w:highlight w:val="none"/>
                <w:lang w:val="en-US" w:eastAsia="zh-CN"/>
              </w:rPr>
              <w:t>不低于5</w:t>
            </w:r>
            <w:r>
              <w:rPr>
                <w:rFonts w:hint="eastAsia" w:ascii="仿宋" w:hAnsi="仿宋" w:eastAsia="仿宋" w:cstheme="minorBidi"/>
                <w:szCs w:val="24"/>
                <w:highlight w:val="none"/>
              </w:rPr>
              <w:t>年。</w:t>
            </w:r>
          </w:p>
        </w:tc>
      </w:tr>
      <w:tr w14:paraId="37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6E190FC1">
            <w:pPr>
              <w:pStyle w:val="18"/>
              <w:spacing w:line="360" w:lineRule="auto"/>
              <w:ind w:firstLine="0"/>
              <w:jc w:val="center"/>
              <w:rPr>
                <w:rFonts w:ascii="仿宋" w:hAnsi="仿宋" w:eastAsia="仿宋"/>
                <w:szCs w:val="24"/>
              </w:rPr>
            </w:pPr>
            <w:r>
              <w:rPr>
                <w:rFonts w:hint="eastAsia" w:ascii="仿宋" w:hAnsi="仿宋" w:eastAsia="仿宋"/>
                <w:szCs w:val="24"/>
              </w:rPr>
              <w:t>3</w:t>
            </w:r>
          </w:p>
        </w:tc>
        <w:tc>
          <w:tcPr>
            <w:tcW w:w="1663" w:type="dxa"/>
            <w:vAlign w:val="center"/>
          </w:tcPr>
          <w:p w14:paraId="51526664">
            <w:pPr>
              <w:pStyle w:val="18"/>
              <w:spacing w:line="360" w:lineRule="auto"/>
              <w:ind w:firstLine="0"/>
              <w:jc w:val="center"/>
              <w:rPr>
                <w:rFonts w:ascii="仿宋" w:hAnsi="仿宋" w:eastAsia="仿宋"/>
                <w:szCs w:val="24"/>
              </w:rPr>
            </w:pPr>
            <w:r>
              <w:rPr>
                <w:rFonts w:hint="eastAsia" w:ascii="仿宋" w:hAnsi="仿宋" w:eastAsia="仿宋"/>
                <w:szCs w:val="24"/>
              </w:rPr>
              <w:t xml:space="preserve">推介内容   </w:t>
            </w:r>
          </w:p>
        </w:tc>
        <w:tc>
          <w:tcPr>
            <w:tcW w:w="7130" w:type="dxa"/>
            <w:vAlign w:val="center"/>
          </w:tcPr>
          <w:p w14:paraId="78AC466E">
            <w:pPr>
              <w:pStyle w:val="18"/>
              <w:numPr>
                <w:ilvl w:val="0"/>
                <w:numId w:val="0"/>
              </w:numPr>
              <w:spacing w:line="360" w:lineRule="auto"/>
              <w:rPr>
                <w:rFonts w:hint="eastAsia" w:ascii="仿宋" w:hAnsi="仿宋" w:eastAsia="仿宋" w:cstheme="minorBidi"/>
                <w:szCs w:val="24"/>
                <w:highlight w:val="none"/>
                <w:lang w:eastAsia="zh-CN"/>
              </w:rPr>
            </w:pPr>
            <w:r>
              <w:rPr>
                <w:rFonts w:hint="eastAsia" w:ascii="仿宋" w:hAnsi="仿宋" w:eastAsia="仿宋" w:cstheme="minorBidi"/>
                <w:szCs w:val="24"/>
                <w:lang w:val="en-US" w:eastAsia="zh-CN"/>
              </w:rPr>
              <w:t>1.</w:t>
            </w:r>
            <w:r>
              <w:rPr>
                <w:rFonts w:hint="eastAsia" w:ascii="仿宋" w:hAnsi="仿宋" w:eastAsia="仿宋" w:cstheme="minorBidi"/>
                <w:szCs w:val="24"/>
              </w:rPr>
              <w:t>产品要求：必须符合国家有关规范和设计要求</w:t>
            </w:r>
            <w:r>
              <w:rPr>
                <w:rFonts w:hint="eastAsia" w:ascii="仿宋" w:hAnsi="仿宋" w:eastAsia="仿宋" w:cstheme="minorBidi"/>
                <w:szCs w:val="24"/>
                <w:highlight w:val="none"/>
                <w:lang w:eastAsia="zh-CN"/>
              </w:rPr>
              <w:t>。各项产品技术要求（关键性参数）由推介人根据采购方实际需求进行拟定。</w:t>
            </w:r>
          </w:p>
          <w:p w14:paraId="73C32FA2">
            <w:pPr>
              <w:pStyle w:val="18"/>
              <w:numPr>
                <w:ilvl w:val="0"/>
                <w:numId w:val="0"/>
              </w:numPr>
              <w:spacing w:line="360" w:lineRule="auto"/>
              <w:rPr>
                <w:rFonts w:hint="default"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2.安装要求：排产通知下达后15个日历日内完成供货及安装。</w:t>
            </w:r>
          </w:p>
          <w:p w14:paraId="2AAEEF97">
            <w:pPr>
              <w:pStyle w:val="18"/>
              <w:spacing w:line="360" w:lineRule="auto"/>
              <w:ind w:firstLine="0"/>
              <w:rPr>
                <w:rFonts w:ascii="仿宋" w:hAnsi="仿宋" w:eastAsia="仿宋" w:cstheme="minorBidi"/>
                <w:szCs w:val="24"/>
                <w:highlight w:val="none"/>
              </w:rPr>
            </w:pPr>
            <w:r>
              <w:rPr>
                <w:rFonts w:hint="eastAsia" w:ascii="仿宋" w:hAnsi="仿宋" w:eastAsia="仿宋" w:cstheme="minorBidi"/>
                <w:szCs w:val="24"/>
                <w:highlight w:val="none"/>
                <w:lang w:val="en-US" w:eastAsia="zh-CN"/>
              </w:rPr>
              <w:t>3</w:t>
            </w:r>
            <w:r>
              <w:rPr>
                <w:rFonts w:hint="eastAsia" w:ascii="仿宋" w:hAnsi="仿宋" w:eastAsia="仿宋" w:cstheme="minorBidi"/>
                <w:szCs w:val="24"/>
                <w:highlight w:val="none"/>
              </w:rPr>
              <w:t>.售后服务：质量保证期内，如货物、产品或设备安装出现质量、技术问题影响医院正常使用，参与人应在0.5小时内响应，</w:t>
            </w:r>
            <w:r>
              <w:rPr>
                <w:rFonts w:hint="eastAsia" w:ascii="仿宋" w:hAnsi="仿宋" w:eastAsia="仿宋" w:cstheme="minorBidi"/>
                <w:szCs w:val="24"/>
                <w:highlight w:val="none"/>
                <w:lang w:val="en-US" w:eastAsia="zh-CN"/>
              </w:rPr>
              <w:t>6</w:t>
            </w:r>
            <w:r>
              <w:rPr>
                <w:rFonts w:hint="eastAsia" w:ascii="仿宋" w:hAnsi="仿宋" w:eastAsia="仿宋" w:cstheme="minorBidi"/>
                <w:szCs w:val="24"/>
                <w:highlight w:val="none"/>
              </w:rPr>
              <w:t>小时内到场</w:t>
            </w:r>
            <w:r>
              <w:rPr>
                <w:rFonts w:hint="eastAsia" w:ascii="仿宋" w:hAnsi="仿宋" w:eastAsia="仿宋" w:cstheme="minorBidi"/>
                <w:szCs w:val="24"/>
                <w:highlight w:val="none"/>
                <w:lang w:val="en-US" w:eastAsia="zh-CN"/>
              </w:rPr>
              <w:t>并</w:t>
            </w:r>
            <w:r>
              <w:rPr>
                <w:rFonts w:hint="eastAsia" w:ascii="仿宋" w:hAnsi="仿宋" w:eastAsia="仿宋" w:cstheme="minorBidi"/>
                <w:szCs w:val="24"/>
                <w:highlight w:val="none"/>
              </w:rPr>
              <w:t>排除故障，无偿为采购人更换或维修产品；无法在24小时内解决的，参与人向采购人做书面说明，并提供备用产品。</w:t>
            </w:r>
          </w:p>
          <w:p w14:paraId="21A0DFB4">
            <w:pPr>
              <w:pStyle w:val="18"/>
              <w:tabs>
                <w:tab w:val="left" w:pos="413"/>
                <w:tab w:val="clear" w:pos="900"/>
              </w:tabs>
              <w:spacing w:line="360" w:lineRule="auto"/>
              <w:ind w:firstLine="0"/>
              <w:rPr>
                <w:rFonts w:hint="eastAsia" w:ascii="仿宋" w:hAnsi="仿宋" w:eastAsia="仿宋" w:cstheme="minorBidi"/>
                <w:b/>
                <w:bCs/>
                <w:szCs w:val="24"/>
              </w:rPr>
            </w:pPr>
            <w:r>
              <w:rPr>
                <w:rFonts w:hint="eastAsia" w:ascii="仿宋" w:hAnsi="仿宋" w:eastAsia="仿宋" w:cstheme="minorBidi"/>
                <w:b/>
                <w:bCs/>
                <w:szCs w:val="24"/>
              </w:rPr>
              <w:t>以上为基本要求，参与人可根据自身实力提出更高承诺。</w:t>
            </w:r>
          </w:p>
          <w:p w14:paraId="7347A66D">
            <w:pPr>
              <w:pStyle w:val="18"/>
              <w:tabs>
                <w:tab w:val="left" w:pos="413"/>
                <w:tab w:val="clear" w:pos="900"/>
              </w:tabs>
              <w:spacing w:line="360" w:lineRule="auto"/>
              <w:ind w:firstLine="0"/>
              <w:rPr>
                <w:rFonts w:hint="eastAsia" w:ascii="仿宋" w:hAnsi="仿宋" w:eastAsia="仿宋" w:cstheme="minorBidi"/>
                <w:szCs w:val="24"/>
                <w:lang w:eastAsia="zh-CN"/>
              </w:rPr>
            </w:pPr>
            <w:r>
              <w:rPr>
                <w:rFonts w:hint="eastAsia" w:ascii="仿宋" w:hAnsi="仿宋" w:eastAsia="仿宋" w:cstheme="minorBidi"/>
                <w:b/>
                <w:bCs/>
                <w:szCs w:val="24"/>
                <w:lang w:eastAsia="zh-CN"/>
              </w:rPr>
              <w:t>本次阳光推介为市场调研</w:t>
            </w:r>
            <w:bookmarkStart w:id="0" w:name="_GoBack"/>
            <w:bookmarkEnd w:id="0"/>
            <w:r>
              <w:rPr>
                <w:rFonts w:hint="eastAsia" w:ascii="仿宋" w:hAnsi="仿宋" w:eastAsia="仿宋" w:cstheme="minorBidi"/>
                <w:b/>
                <w:bCs/>
                <w:szCs w:val="24"/>
                <w:lang w:eastAsia="zh-CN"/>
              </w:rPr>
              <w:t>。</w:t>
            </w: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18"/>
              <w:spacing w:line="360" w:lineRule="auto"/>
              <w:ind w:firstLine="0"/>
              <w:jc w:val="center"/>
              <w:rPr>
                <w:rFonts w:ascii="仿宋" w:hAnsi="仿宋" w:eastAsia="仿宋"/>
                <w:szCs w:val="24"/>
              </w:rPr>
            </w:pPr>
            <w:r>
              <w:rPr>
                <w:rFonts w:hint="eastAsia" w:ascii="仿宋" w:hAnsi="仿宋" w:eastAsia="仿宋"/>
                <w:szCs w:val="24"/>
              </w:rPr>
              <w:t>4</w:t>
            </w:r>
          </w:p>
        </w:tc>
        <w:tc>
          <w:tcPr>
            <w:tcW w:w="1663" w:type="dxa"/>
            <w:vAlign w:val="center"/>
          </w:tcPr>
          <w:p w14:paraId="14A523E0">
            <w:pPr>
              <w:pStyle w:val="18"/>
              <w:spacing w:line="360" w:lineRule="auto"/>
              <w:ind w:firstLine="0"/>
              <w:jc w:val="center"/>
              <w:rPr>
                <w:rFonts w:ascii="仿宋" w:hAnsi="仿宋" w:eastAsia="仿宋"/>
                <w:szCs w:val="24"/>
              </w:rPr>
            </w:pPr>
            <w:r>
              <w:rPr>
                <w:rFonts w:hint="eastAsia" w:ascii="仿宋" w:hAnsi="仿宋" w:eastAsia="仿宋"/>
                <w:szCs w:val="24"/>
              </w:rPr>
              <w:t>质量要求</w:t>
            </w:r>
          </w:p>
        </w:tc>
        <w:tc>
          <w:tcPr>
            <w:tcW w:w="7130" w:type="dxa"/>
            <w:vAlign w:val="center"/>
          </w:tcPr>
          <w:p w14:paraId="79B2D20A">
            <w:pPr>
              <w:pStyle w:val="18"/>
              <w:spacing w:line="360" w:lineRule="auto"/>
              <w:ind w:firstLine="0"/>
              <w:rPr>
                <w:rFonts w:ascii="仿宋" w:hAnsi="仿宋" w:eastAsia="仿宋"/>
                <w:szCs w:val="24"/>
              </w:rPr>
            </w:pPr>
            <w:r>
              <w:rPr>
                <w:rFonts w:hint="eastAsia" w:ascii="仿宋" w:hAnsi="仿宋" w:eastAsia="仿宋" w:cs="宋体"/>
                <w:szCs w:val="24"/>
              </w:rPr>
              <w:t>质量必须符合国家和行业规范要求。</w:t>
            </w:r>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183A1B5">
            <w:pPr>
              <w:pStyle w:val="18"/>
              <w:spacing w:line="360" w:lineRule="auto"/>
              <w:ind w:firstLine="0"/>
              <w:jc w:val="center"/>
              <w:rPr>
                <w:rFonts w:ascii="仿宋" w:hAnsi="仿宋" w:eastAsia="仿宋"/>
                <w:szCs w:val="24"/>
              </w:rPr>
            </w:pPr>
            <w:r>
              <w:rPr>
                <w:rFonts w:hint="eastAsia" w:ascii="仿宋" w:hAnsi="仿宋" w:eastAsia="仿宋"/>
                <w:szCs w:val="24"/>
              </w:rPr>
              <w:t>5</w:t>
            </w:r>
          </w:p>
        </w:tc>
        <w:tc>
          <w:tcPr>
            <w:tcW w:w="1663" w:type="dxa"/>
            <w:vAlign w:val="center"/>
          </w:tcPr>
          <w:p w14:paraId="0A79A83B">
            <w:pPr>
              <w:pStyle w:val="18"/>
              <w:spacing w:line="360" w:lineRule="auto"/>
              <w:ind w:firstLine="0"/>
              <w:jc w:val="center"/>
              <w:rPr>
                <w:rFonts w:ascii="仿宋" w:hAnsi="仿宋" w:eastAsia="仿宋" w:cstheme="minorBidi"/>
                <w:szCs w:val="24"/>
              </w:rPr>
            </w:pPr>
            <w:r>
              <w:rPr>
                <w:rFonts w:hint="eastAsia" w:ascii="仿宋" w:hAnsi="仿宋" w:eastAsia="仿宋" w:cstheme="minorBidi"/>
                <w:szCs w:val="24"/>
              </w:rPr>
              <w:t>参与方条件</w:t>
            </w:r>
          </w:p>
        </w:tc>
        <w:tc>
          <w:tcPr>
            <w:tcW w:w="7130" w:type="dxa"/>
            <w:vAlign w:val="center"/>
          </w:tcPr>
          <w:p w14:paraId="79215B6F">
            <w:pPr>
              <w:pStyle w:val="18"/>
              <w:spacing w:line="360" w:lineRule="auto"/>
              <w:ind w:firstLine="0"/>
              <w:rPr>
                <w:rFonts w:ascii="仿宋" w:hAnsi="仿宋" w:eastAsia="仿宋" w:cs="宋体"/>
                <w:szCs w:val="24"/>
              </w:rPr>
            </w:pPr>
            <w:r>
              <w:rPr>
                <w:rFonts w:hint="eastAsia" w:ascii="仿宋" w:hAnsi="仿宋" w:eastAsia="仿宋" w:cs="宋体"/>
                <w:szCs w:val="24"/>
              </w:rPr>
              <w:t>（一）基本资格条件</w:t>
            </w:r>
          </w:p>
          <w:p w14:paraId="63331CFD">
            <w:pPr>
              <w:pStyle w:val="18"/>
              <w:spacing w:line="360" w:lineRule="auto"/>
              <w:ind w:firstLine="0"/>
              <w:rPr>
                <w:rFonts w:hint="eastAsia" w:ascii="仿宋" w:hAnsi="仿宋" w:eastAsia="仿宋"/>
                <w:szCs w:val="24"/>
              </w:rPr>
            </w:pPr>
            <w:r>
              <w:rPr>
                <w:rFonts w:hint="eastAsia" w:ascii="仿宋" w:hAnsi="仿宋" w:eastAsia="仿宋"/>
                <w:szCs w:val="24"/>
              </w:rPr>
              <w:t>1.参与人为中华人民共和国境内依法注册、具有独立法人资格。具备在有效期内的税务登记证、组织机构代码证。【提供税务登记证、组织机构代码证或“三证合一”的营业执照复印件并加盖鲜章】。</w:t>
            </w:r>
          </w:p>
          <w:p w14:paraId="4968435A">
            <w:pPr>
              <w:pStyle w:val="18"/>
              <w:spacing w:line="360" w:lineRule="auto"/>
              <w:ind w:firstLine="0"/>
              <w:rPr>
                <w:rFonts w:hint="eastAsia" w:ascii="仿宋" w:hAnsi="仿宋" w:eastAsia="仿宋"/>
                <w:szCs w:val="24"/>
              </w:rPr>
            </w:pPr>
            <w:r>
              <w:rPr>
                <w:rFonts w:hint="eastAsia" w:ascii="仿宋" w:hAnsi="仿宋" w:eastAsia="仿宋"/>
                <w:szCs w:val="24"/>
              </w:rPr>
              <w:t>2.法定代表人身份证明【格式1】</w:t>
            </w:r>
          </w:p>
          <w:p w14:paraId="1CDB98FD">
            <w:pPr>
              <w:pStyle w:val="18"/>
              <w:spacing w:line="360" w:lineRule="auto"/>
              <w:ind w:firstLine="0"/>
              <w:rPr>
                <w:rFonts w:hint="eastAsia" w:ascii="仿宋" w:hAnsi="仿宋" w:eastAsia="仿宋"/>
                <w:szCs w:val="24"/>
              </w:rPr>
            </w:pPr>
            <w:r>
              <w:rPr>
                <w:rFonts w:hint="eastAsia" w:ascii="仿宋" w:hAnsi="仿宋" w:eastAsia="仿宋"/>
                <w:szCs w:val="24"/>
              </w:rPr>
              <w:t xml:space="preserve">3.法定代表人授权委托书【格式2，法人本人到场的无需提供】 </w:t>
            </w:r>
          </w:p>
          <w:p w14:paraId="2A0E4722">
            <w:pPr>
              <w:pStyle w:val="18"/>
              <w:spacing w:line="360" w:lineRule="auto"/>
              <w:ind w:firstLine="0"/>
              <w:rPr>
                <w:rFonts w:ascii="仿宋" w:hAnsi="仿宋" w:eastAsia="仿宋" w:cstheme="minorBidi"/>
                <w:szCs w:val="24"/>
              </w:rPr>
            </w:pPr>
            <w:r>
              <w:rPr>
                <w:rFonts w:hint="eastAsia" w:ascii="仿宋" w:hAnsi="仿宋" w:eastAsia="仿宋"/>
                <w:szCs w:val="24"/>
              </w:rPr>
              <w:t>（</w:t>
            </w:r>
            <w:r>
              <w:rPr>
                <w:rFonts w:hint="eastAsia" w:ascii="仿宋" w:hAnsi="仿宋" w:eastAsia="仿宋" w:cstheme="minorBidi"/>
                <w:szCs w:val="24"/>
              </w:rPr>
              <w:t>二）特定资格条件：</w:t>
            </w:r>
          </w:p>
          <w:p w14:paraId="1758CFF3">
            <w:pPr>
              <w:pStyle w:val="18"/>
              <w:spacing w:line="360" w:lineRule="auto"/>
              <w:ind w:firstLine="0"/>
              <w:rPr>
                <w:rFonts w:ascii="仿宋" w:hAnsi="仿宋" w:eastAsia="仿宋" w:cstheme="minorBidi"/>
                <w:szCs w:val="24"/>
              </w:rPr>
            </w:pPr>
            <w:r>
              <w:rPr>
                <w:rFonts w:hint="eastAsia" w:ascii="仿宋" w:hAnsi="仿宋" w:eastAsia="仿宋" w:cstheme="minorBidi"/>
                <w:szCs w:val="24"/>
              </w:rPr>
              <w:t>1.参与人需提供1个202</w:t>
            </w:r>
            <w:r>
              <w:rPr>
                <w:rFonts w:hint="eastAsia" w:ascii="仿宋" w:hAnsi="仿宋" w:eastAsia="仿宋" w:cstheme="minorBidi"/>
                <w:szCs w:val="24"/>
                <w:lang w:val="en-US" w:eastAsia="zh-CN"/>
              </w:rPr>
              <w:t>3</w:t>
            </w:r>
            <w:r>
              <w:rPr>
                <w:rFonts w:hint="eastAsia" w:ascii="仿宋" w:hAnsi="仿宋" w:eastAsia="仿宋" w:cstheme="minorBidi"/>
                <w:szCs w:val="24"/>
              </w:rPr>
              <w:t>年1月1日至推介报名截止日止</w:t>
            </w:r>
            <w:r>
              <w:rPr>
                <w:rFonts w:hint="eastAsia" w:ascii="仿宋_GB2312" w:eastAsia="仿宋_GB2312"/>
                <w:sz w:val="24"/>
              </w:rPr>
              <w:t>类似业绩合同（提供合同关键页复印件，关键页包括体现合同标的、合同金额、签字盖章页）。</w:t>
            </w:r>
            <w:r>
              <w:rPr>
                <w:rFonts w:hint="eastAsia" w:ascii="仿宋" w:hAnsi="仿宋" w:eastAsia="仿宋" w:cstheme="minorBidi"/>
                <w:szCs w:val="24"/>
              </w:rPr>
              <w:t xml:space="preserve">   </w:t>
            </w: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18"/>
              <w:spacing w:line="360" w:lineRule="auto"/>
              <w:ind w:firstLine="0"/>
              <w:jc w:val="center"/>
              <w:rPr>
                <w:rFonts w:ascii="仿宋" w:hAnsi="仿宋" w:eastAsia="仿宋"/>
                <w:szCs w:val="24"/>
              </w:rPr>
            </w:pPr>
            <w:r>
              <w:rPr>
                <w:rFonts w:hint="eastAsia" w:ascii="仿宋" w:hAnsi="仿宋" w:eastAsia="仿宋"/>
                <w:szCs w:val="24"/>
              </w:rPr>
              <w:t>6</w:t>
            </w:r>
          </w:p>
        </w:tc>
        <w:tc>
          <w:tcPr>
            <w:tcW w:w="1663" w:type="dxa"/>
            <w:vAlign w:val="center"/>
          </w:tcPr>
          <w:p w14:paraId="2021F674">
            <w:pPr>
              <w:pStyle w:val="18"/>
              <w:spacing w:line="360" w:lineRule="auto"/>
              <w:ind w:firstLine="0"/>
              <w:jc w:val="center"/>
              <w:rPr>
                <w:rFonts w:ascii="仿宋" w:hAnsi="仿宋" w:eastAsia="仿宋" w:cstheme="minorBidi"/>
                <w:szCs w:val="24"/>
              </w:rPr>
            </w:pPr>
            <w:r>
              <w:rPr>
                <w:rFonts w:hint="eastAsia" w:ascii="仿宋" w:hAnsi="仿宋" w:eastAsia="仿宋" w:cstheme="minorBidi"/>
                <w:szCs w:val="24"/>
              </w:rPr>
              <w:t>推介时间和地点</w:t>
            </w:r>
          </w:p>
        </w:tc>
        <w:tc>
          <w:tcPr>
            <w:tcW w:w="7130" w:type="dxa"/>
            <w:vAlign w:val="center"/>
          </w:tcPr>
          <w:p w14:paraId="7FB68764">
            <w:pPr>
              <w:pStyle w:val="18"/>
              <w:spacing w:line="360" w:lineRule="auto"/>
              <w:ind w:firstLine="0"/>
              <w:rPr>
                <w:rFonts w:hint="default" w:ascii="仿宋" w:hAnsi="仿宋" w:eastAsia="仿宋" w:cstheme="minorBidi"/>
                <w:szCs w:val="24"/>
                <w:lang w:val="en-US"/>
              </w:rPr>
            </w:pPr>
            <w:r>
              <w:rPr>
                <w:rFonts w:hint="eastAsia" w:ascii="仿宋" w:hAnsi="仿宋" w:eastAsia="仿宋" w:cstheme="minorBidi"/>
                <w:szCs w:val="24"/>
              </w:rPr>
              <w:t>时间：202</w:t>
            </w:r>
            <w:r>
              <w:rPr>
                <w:rFonts w:hint="eastAsia" w:ascii="仿宋" w:hAnsi="仿宋" w:eastAsia="仿宋" w:cstheme="minorBidi"/>
                <w:szCs w:val="24"/>
                <w:lang w:val="en-US" w:eastAsia="zh-CN"/>
              </w:rPr>
              <w:t>6</w:t>
            </w:r>
            <w:r>
              <w:rPr>
                <w:rFonts w:hint="eastAsia" w:ascii="仿宋" w:hAnsi="仿宋" w:eastAsia="仿宋" w:cstheme="minorBidi"/>
                <w:szCs w:val="24"/>
              </w:rPr>
              <w:t>年</w:t>
            </w:r>
            <w:r>
              <w:rPr>
                <w:rFonts w:hint="eastAsia" w:ascii="仿宋" w:hAnsi="仿宋" w:eastAsia="仿宋" w:cstheme="minorBidi"/>
                <w:szCs w:val="24"/>
                <w:lang w:val="en-US" w:eastAsia="zh-CN"/>
              </w:rPr>
              <w:t>6</w:t>
            </w:r>
            <w:r>
              <w:rPr>
                <w:rFonts w:hint="eastAsia" w:ascii="仿宋" w:hAnsi="仿宋" w:eastAsia="仿宋" w:cstheme="minorBidi"/>
                <w:szCs w:val="24"/>
              </w:rPr>
              <w:t>月</w:t>
            </w:r>
            <w:r>
              <w:rPr>
                <w:rFonts w:hint="eastAsia" w:ascii="仿宋" w:hAnsi="仿宋" w:eastAsia="仿宋" w:cstheme="minorBidi"/>
                <w:szCs w:val="24"/>
                <w:lang w:val="en-US" w:eastAsia="zh-CN"/>
              </w:rPr>
              <w:t xml:space="preserve">17 </w:t>
            </w:r>
            <w:r>
              <w:rPr>
                <w:rFonts w:hint="eastAsia" w:ascii="仿宋" w:hAnsi="仿宋" w:eastAsia="仿宋" w:cstheme="minorBidi"/>
                <w:szCs w:val="24"/>
              </w:rPr>
              <w:t>日</w:t>
            </w:r>
            <w:r>
              <w:rPr>
                <w:rFonts w:hint="eastAsia" w:ascii="仿宋" w:hAnsi="仿宋" w:eastAsia="仿宋" w:cstheme="minorBidi"/>
                <w:szCs w:val="24"/>
                <w:lang w:val="en-US" w:eastAsia="zh-CN"/>
              </w:rPr>
              <w:t>上午10:00</w:t>
            </w:r>
          </w:p>
          <w:p w14:paraId="4A45669C">
            <w:pPr>
              <w:pStyle w:val="18"/>
              <w:spacing w:line="360" w:lineRule="auto"/>
              <w:ind w:firstLine="0"/>
              <w:rPr>
                <w:rFonts w:ascii="仿宋" w:hAnsi="仿宋" w:eastAsia="仿宋" w:cstheme="minorBidi"/>
                <w:szCs w:val="24"/>
              </w:rPr>
            </w:pPr>
            <w:r>
              <w:rPr>
                <w:rFonts w:ascii="仿宋" w:hAnsi="仿宋" w:eastAsia="仿宋" w:cstheme="minorBidi"/>
                <w:szCs w:val="24"/>
              </w:rPr>
              <w:t>地点</w:t>
            </w:r>
            <w:r>
              <w:rPr>
                <w:rFonts w:hint="eastAsia" w:ascii="仿宋" w:hAnsi="仿宋" w:eastAsia="仿宋" w:cstheme="minorBidi"/>
                <w:szCs w:val="24"/>
              </w:rPr>
              <w:t>：南岸区天文大道288号重医附二院江南院区全科楼后勤处办公室（607室）</w:t>
            </w:r>
          </w:p>
        </w:tc>
      </w:tr>
      <w:tr w14:paraId="73D0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7CB71B2E">
            <w:pPr>
              <w:pStyle w:val="18"/>
              <w:spacing w:line="360" w:lineRule="auto"/>
              <w:ind w:firstLine="0"/>
              <w:jc w:val="center"/>
              <w:rPr>
                <w:rFonts w:ascii="仿宋" w:hAnsi="仿宋" w:eastAsia="仿宋"/>
                <w:szCs w:val="24"/>
              </w:rPr>
            </w:pPr>
            <w:r>
              <w:rPr>
                <w:rFonts w:hint="eastAsia" w:ascii="仿宋" w:hAnsi="仿宋" w:eastAsia="仿宋"/>
                <w:szCs w:val="24"/>
              </w:rPr>
              <w:t>7</w:t>
            </w:r>
          </w:p>
        </w:tc>
        <w:tc>
          <w:tcPr>
            <w:tcW w:w="1663" w:type="dxa"/>
            <w:vAlign w:val="center"/>
          </w:tcPr>
          <w:p w14:paraId="33BA3727">
            <w:pPr>
              <w:pStyle w:val="18"/>
              <w:spacing w:line="360" w:lineRule="auto"/>
              <w:ind w:firstLine="0"/>
              <w:rPr>
                <w:rFonts w:ascii="仿宋" w:hAnsi="仿宋" w:eastAsia="仿宋" w:cstheme="minorBidi"/>
                <w:szCs w:val="24"/>
              </w:rPr>
            </w:pPr>
            <w:r>
              <w:rPr>
                <w:rFonts w:hint="eastAsia" w:ascii="仿宋" w:hAnsi="仿宋" w:eastAsia="仿宋" w:cstheme="minorBidi"/>
                <w:szCs w:val="24"/>
              </w:rPr>
              <w:t>报价方式</w:t>
            </w:r>
          </w:p>
        </w:tc>
        <w:tc>
          <w:tcPr>
            <w:tcW w:w="7130" w:type="dxa"/>
            <w:vAlign w:val="center"/>
          </w:tcPr>
          <w:p w14:paraId="016B2104">
            <w:pPr>
              <w:snapToGrid w:val="0"/>
              <w:spacing w:line="360" w:lineRule="auto"/>
              <w:rPr>
                <w:rFonts w:ascii="仿宋" w:hAnsi="仿宋" w:eastAsia="仿宋"/>
                <w:kern w:val="0"/>
                <w:sz w:val="24"/>
                <w:szCs w:val="24"/>
              </w:rPr>
            </w:pPr>
            <w:r>
              <w:rPr>
                <w:rFonts w:hint="eastAsia" w:ascii="仿宋" w:hAnsi="仿宋" w:eastAsia="仿宋"/>
                <w:kern w:val="0"/>
                <w:sz w:val="24"/>
                <w:szCs w:val="24"/>
              </w:rPr>
              <w:t>1.根据采购人提供的清单数量分别进行报价，采用固定单价，按实际数量结算。</w:t>
            </w:r>
          </w:p>
          <w:p w14:paraId="2809CADF">
            <w:pPr>
              <w:snapToGrid w:val="0"/>
              <w:spacing w:line="360" w:lineRule="auto"/>
              <w:rPr>
                <w:rFonts w:hint="default" w:ascii="仿宋" w:hAnsi="仿宋" w:eastAsia="仿宋"/>
                <w:kern w:val="0"/>
                <w:sz w:val="24"/>
                <w:szCs w:val="24"/>
                <w:lang w:val="en-US" w:eastAsia="zh-CN"/>
              </w:rPr>
            </w:pPr>
            <w:r>
              <w:rPr>
                <w:rFonts w:hint="eastAsia" w:ascii="仿宋" w:hAnsi="仿宋" w:eastAsia="仿宋"/>
                <w:kern w:val="0"/>
                <w:sz w:val="24"/>
                <w:szCs w:val="24"/>
              </w:rPr>
              <w:t>2.综合报价包含：设计/测量、生产制造、运输（含包装、运输和装卸）、产品安装、仓储费、成品和半成品保护、各种税费、附件、备品备件、专用工具、技术资料、技术服务及培训、风险费、赶工费、验收、安装及调试、免费质保期内的所有费用。</w:t>
            </w:r>
          </w:p>
        </w:tc>
      </w:tr>
      <w:tr w14:paraId="067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3B03AE6E">
            <w:pPr>
              <w:pStyle w:val="18"/>
              <w:spacing w:line="360" w:lineRule="auto"/>
              <w:ind w:firstLine="0"/>
              <w:jc w:val="center"/>
              <w:rPr>
                <w:rFonts w:ascii="仿宋" w:hAnsi="仿宋" w:eastAsia="仿宋"/>
                <w:szCs w:val="24"/>
              </w:rPr>
            </w:pPr>
            <w:r>
              <w:rPr>
                <w:rFonts w:hint="eastAsia" w:ascii="仿宋" w:hAnsi="仿宋" w:eastAsia="仿宋"/>
                <w:szCs w:val="24"/>
              </w:rPr>
              <w:t>8</w:t>
            </w:r>
          </w:p>
        </w:tc>
        <w:tc>
          <w:tcPr>
            <w:tcW w:w="1663" w:type="dxa"/>
            <w:vAlign w:val="center"/>
          </w:tcPr>
          <w:p w14:paraId="7AF75688">
            <w:pPr>
              <w:pStyle w:val="18"/>
              <w:spacing w:line="360" w:lineRule="auto"/>
              <w:ind w:firstLine="0"/>
              <w:jc w:val="center"/>
              <w:rPr>
                <w:rFonts w:ascii="仿宋" w:hAnsi="仿宋" w:eastAsia="仿宋" w:cstheme="minorBidi"/>
                <w:szCs w:val="24"/>
              </w:rPr>
            </w:pPr>
            <w:r>
              <w:rPr>
                <w:rFonts w:hint="eastAsia" w:ascii="仿宋" w:hAnsi="仿宋" w:eastAsia="仿宋" w:cstheme="minorBidi"/>
                <w:szCs w:val="24"/>
              </w:rPr>
              <w:t>报名方式及</w:t>
            </w:r>
          </w:p>
          <w:p w14:paraId="5BCEECF8">
            <w:pPr>
              <w:pStyle w:val="18"/>
              <w:spacing w:line="360" w:lineRule="auto"/>
              <w:ind w:firstLine="0"/>
              <w:jc w:val="center"/>
              <w:rPr>
                <w:rFonts w:ascii="仿宋" w:hAnsi="仿宋" w:eastAsia="仿宋" w:cstheme="minorBidi"/>
                <w:szCs w:val="24"/>
              </w:rPr>
            </w:pPr>
            <w:r>
              <w:rPr>
                <w:rFonts w:hint="eastAsia" w:ascii="仿宋" w:hAnsi="仿宋" w:eastAsia="仿宋" w:cstheme="minorBidi"/>
                <w:szCs w:val="24"/>
              </w:rPr>
              <w:t>截止时间</w:t>
            </w:r>
          </w:p>
        </w:tc>
        <w:tc>
          <w:tcPr>
            <w:tcW w:w="7130" w:type="dxa"/>
            <w:vAlign w:val="center"/>
          </w:tcPr>
          <w:p w14:paraId="679A54C3">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报名</w:t>
            </w:r>
            <w:r>
              <w:rPr>
                <w:rFonts w:hint="eastAsia" w:ascii="仿宋" w:hAnsi="仿宋" w:eastAsia="仿宋"/>
                <w:kern w:val="0"/>
                <w:sz w:val="24"/>
                <w:szCs w:val="24"/>
                <w:lang w:eastAsia="zh-CN"/>
              </w:rPr>
              <w:t>邮箱</w:t>
            </w:r>
            <w:r>
              <w:rPr>
                <w:rFonts w:hint="eastAsia" w:ascii="仿宋" w:hAnsi="仿宋" w:eastAsia="仿宋"/>
                <w:kern w:val="0"/>
                <w:sz w:val="24"/>
                <w:szCs w:val="24"/>
              </w:rPr>
              <w:t>：</w:t>
            </w:r>
            <w:r>
              <w:t xml:space="preserve"> </w:t>
            </w:r>
            <w:r>
              <w:rPr>
                <w:rFonts w:ascii="仿宋" w:hAnsi="仿宋" w:eastAsia="仿宋"/>
                <w:kern w:val="0"/>
                <w:sz w:val="24"/>
                <w:szCs w:val="24"/>
              </w:rPr>
              <w:t>cyfeyzwk@163.com</w:t>
            </w:r>
          </w:p>
          <w:p w14:paraId="6B3AB68D">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邮件标题注明：</w:t>
            </w:r>
            <w:r>
              <w:rPr>
                <w:rFonts w:hint="eastAsia" w:ascii="仿宋" w:hAnsi="仿宋" w:eastAsia="仿宋"/>
                <w:kern w:val="0"/>
                <w:sz w:val="24"/>
                <w:szCs w:val="24"/>
                <w:lang w:val="en-US" w:eastAsia="zh-CN"/>
              </w:rPr>
              <w:t>科研处实验室台柜及配套设备</w:t>
            </w:r>
            <w:r>
              <w:rPr>
                <w:rFonts w:hint="eastAsia" w:ascii="仿宋" w:hAnsi="仿宋" w:eastAsia="仿宋"/>
                <w:kern w:val="0"/>
                <w:sz w:val="24"/>
                <w:szCs w:val="24"/>
              </w:rPr>
              <w:t>采购阳光推介+单位名称+联系人+联系电话</w:t>
            </w:r>
          </w:p>
          <w:p w14:paraId="58742F3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right="0" w:firstLine="0"/>
              <w:rPr>
                <w:rFonts w:hint="eastAsia" w:ascii="仿宋" w:hAnsi="仿宋" w:eastAsia="仿宋" w:cs="仿宋"/>
                <w:szCs w:val="24"/>
                <w:lang w:val="en-US" w:eastAsia="zh-CN"/>
              </w:rPr>
            </w:pPr>
            <w:r>
              <w:rPr>
                <w:rFonts w:hint="eastAsia" w:ascii="仿宋" w:hAnsi="仿宋" w:eastAsia="仿宋" w:cs="仿宋"/>
                <w:b w:val="0"/>
                <w:bCs w:val="0"/>
                <w:i w:val="0"/>
                <w:iCs w:val="0"/>
                <w:caps w:val="0"/>
                <w:color w:val="333333"/>
                <w:spacing w:val="0"/>
                <w:sz w:val="24"/>
                <w:szCs w:val="24"/>
              </w:rPr>
              <w:t>将</w:t>
            </w:r>
            <w:r>
              <w:rPr>
                <w:rFonts w:hint="eastAsia" w:ascii="仿宋" w:hAnsi="仿宋" w:eastAsia="仿宋" w:cs="仿宋"/>
                <w:b/>
                <w:bCs/>
                <w:i w:val="0"/>
                <w:iCs w:val="0"/>
                <w:caps w:val="0"/>
                <w:color w:val="333333"/>
                <w:spacing w:val="0"/>
                <w:sz w:val="24"/>
                <w:szCs w:val="24"/>
                <w:lang w:eastAsia="zh-CN"/>
              </w:rPr>
              <w:t>推介文件组成</w:t>
            </w:r>
            <w:r>
              <w:rPr>
                <w:rFonts w:hint="eastAsia" w:ascii="仿宋" w:hAnsi="仿宋" w:eastAsia="仿宋" w:cs="仿宋"/>
                <w:b w:val="0"/>
                <w:bCs w:val="0"/>
                <w:i w:val="0"/>
                <w:iCs w:val="0"/>
                <w:caps w:val="0"/>
                <w:color w:val="333333"/>
                <w:spacing w:val="0"/>
                <w:sz w:val="24"/>
                <w:szCs w:val="24"/>
                <w:lang w:eastAsia="zh-CN"/>
              </w:rPr>
              <w:t>扫描成</w:t>
            </w:r>
            <w:r>
              <w:rPr>
                <w:rFonts w:hint="eastAsia" w:ascii="仿宋" w:hAnsi="仿宋" w:eastAsia="仿宋" w:cs="仿宋"/>
                <w:b w:val="0"/>
                <w:bCs w:val="0"/>
                <w:i w:val="0"/>
                <w:iCs w:val="0"/>
                <w:caps w:val="0"/>
                <w:color w:val="333333"/>
                <w:spacing w:val="0"/>
                <w:sz w:val="24"/>
                <w:szCs w:val="24"/>
              </w:rPr>
              <w:t>PDF文档</w:t>
            </w:r>
            <w:r>
              <w:rPr>
                <w:rFonts w:hint="eastAsia" w:ascii="仿宋" w:hAnsi="仿宋" w:eastAsia="仿宋" w:cs="仿宋"/>
                <w:b w:val="0"/>
                <w:bCs w:val="0"/>
                <w:i w:val="0"/>
                <w:iCs w:val="0"/>
                <w:caps w:val="0"/>
                <w:color w:val="333333"/>
                <w:spacing w:val="0"/>
                <w:sz w:val="24"/>
                <w:szCs w:val="24"/>
                <w:lang w:eastAsia="zh-CN"/>
              </w:rPr>
              <w:t>和</w:t>
            </w:r>
            <w:r>
              <w:rPr>
                <w:rFonts w:hint="eastAsia" w:ascii="仿宋" w:hAnsi="仿宋" w:eastAsia="仿宋" w:cs="仿宋"/>
                <w:szCs w:val="24"/>
                <w:lang w:eastAsia="zh-CN"/>
              </w:rPr>
              <w:t>《</w:t>
            </w:r>
            <w:r>
              <w:rPr>
                <w:rFonts w:hint="eastAsia" w:ascii="仿宋" w:hAnsi="仿宋" w:eastAsia="仿宋" w:cs="仿宋"/>
                <w:szCs w:val="24"/>
                <w:lang w:val="en-US" w:eastAsia="zh-CN"/>
              </w:rPr>
              <w:t>科研处实验室台柜及</w:t>
            </w:r>
          </w:p>
          <w:p w14:paraId="44BABD7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right="0" w:firstLine="0"/>
              <w:rPr>
                <w:rFonts w:hint="eastAsia" w:ascii="仿宋" w:hAnsi="仿宋" w:eastAsia="仿宋" w:cs="仿宋"/>
                <w:b w:val="0"/>
                <w:bCs w:val="0"/>
                <w:i w:val="0"/>
                <w:iCs w:val="0"/>
                <w:caps w:val="0"/>
                <w:color w:val="333333"/>
                <w:spacing w:val="0"/>
                <w:sz w:val="24"/>
                <w:szCs w:val="24"/>
              </w:rPr>
            </w:pPr>
            <w:r>
              <w:rPr>
                <w:rFonts w:hint="eastAsia" w:ascii="仿宋" w:hAnsi="仿宋" w:eastAsia="仿宋" w:cs="仿宋"/>
                <w:szCs w:val="24"/>
                <w:lang w:val="en-US" w:eastAsia="zh-CN"/>
              </w:rPr>
              <w:t>配套设备</w:t>
            </w:r>
            <w:r>
              <w:rPr>
                <w:rFonts w:hint="eastAsia" w:ascii="仿宋" w:hAnsi="仿宋" w:eastAsia="仿宋" w:cs="仿宋"/>
                <w:szCs w:val="24"/>
                <w:lang w:eastAsia="zh-CN"/>
              </w:rPr>
              <w:t>采购</w:t>
            </w:r>
            <w:r>
              <w:rPr>
                <w:rFonts w:hint="eastAsia" w:ascii="仿宋" w:hAnsi="仿宋" w:eastAsia="仿宋" w:cs="仿宋"/>
                <w:szCs w:val="24"/>
                <w:lang w:val="en-US" w:eastAsia="zh-CN"/>
              </w:rPr>
              <w:t>清</w:t>
            </w:r>
            <w:r>
              <w:rPr>
                <w:rFonts w:hint="eastAsia" w:ascii="仿宋" w:hAnsi="仿宋" w:eastAsia="仿宋" w:cs="仿宋"/>
                <w:szCs w:val="24"/>
              </w:rPr>
              <w:t>单及技术要求</w:t>
            </w:r>
            <w:r>
              <w:rPr>
                <w:rFonts w:hint="eastAsia" w:ascii="仿宋" w:hAnsi="仿宋" w:eastAsia="仿宋" w:cs="仿宋"/>
                <w:szCs w:val="24"/>
                <w:lang w:eastAsia="zh-CN"/>
              </w:rPr>
              <w:t>》</w:t>
            </w:r>
            <w:r>
              <w:rPr>
                <w:rFonts w:hint="eastAsia" w:ascii="仿宋" w:hAnsi="仿宋" w:eastAsia="仿宋" w:cs="仿宋"/>
                <w:szCs w:val="24"/>
                <w:lang w:val="en-US" w:eastAsia="zh-CN"/>
              </w:rPr>
              <w:t>EXCEL</w:t>
            </w:r>
            <w:r>
              <w:rPr>
                <w:rFonts w:hint="eastAsia" w:ascii="仿宋" w:hAnsi="仿宋" w:eastAsia="仿宋" w:cs="仿宋"/>
                <w:b w:val="0"/>
                <w:bCs w:val="0"/>
                <w:i w:val="0"/>
                <w:iCs w:val="0"/>
                <w:caps w:val="0"/>
                <w:color w:val="333333"/>
                <w:spacing w:val="0"/>
                <w:sz w:val="24"/>
                <w:szCs w:val="24"/>
              </w:rPr>
              <w:t>电子</w:t>
            </w:r>
            <w:r>
              <w:rPr>
                <w:rFonts w:hint="eastAsia" w:ascii="仿宋" w:hAnsi="仿宋" w:eastAsia="仿宋" w:cs="仿宋"/>
                <w:b w:val="0"/>
                <w:bCs w:val="0"/>
                <w:i w:val="0"/>
                <w:iCs w:val="0"/>
                <w:caps w:val="0"/>
                <w:color w:val="333333"/>
                <w:spacing w:val="0"/>
                <w:sz w:val="24"/>
                <w:szCs w:val="24"/>
                <w:lang w:eastAsia="zh-CN"/>
              </w:rPr>
              <w:t>表格</w:t>
            </w:r>
            <w:r>
              <w:rPr>
                <w:rFonts w:hint="eastAsia" w:ascii="仿宋" w:hAnsi="仿宋" w:eastAsia="仿宋" w:cs="仿宋"/>
                <w:b w:val="0"/>
                <w:bCs w:val="0"/>
                <w:i w:val="0"/>
                <w:iCs w:val="0"/>
                <w:caps w:val="0"/>
                <w:color w:val="333333"/>
                <w:spacing w:val="0"/>
                <w:sz w:val="24"/>
                <w:szCs w:val="24"/>
              </w:rPr>
              <w:t>，</w:t>
            </w:r>
            <w:r>
              <w:rPr>
                <w:rFonts w:hint="eastAsia" w:ascii="仿宋" w:hAnsi="仿宋" w:eastAsia="仿宋" w:cs="仿宋"/>
                <w:b w:val="0"/>
                <w:bCs w:val="0"/>
                <w:i w:val="0"/>
                <w:iCs w:val="0"/>
                <w:caps w:val="0"/>
                <w:color w:val="333333"/>
                <w:spacing w:val="0"/>
                <w:sz w:val="24"/>
                <w:szCs w:val="24"/>
                <w:lang w:eastAsia="zh-CN"/>
              </w:rPr>
              <w:t>做为附件</w:t>
            </w:r>
            <w:r>
              <w:rPr>
                <w:rFonts w:hint="eastAsia" w:ascii="仿宋" w:hAnsi="仿宋" w:eastAsia="仿宋" w:cs="仿宋"/>
                <w:b w:val="0"/>
                <w:bCs w:val="0"/>
                <w:i w:val="0"/>
                <w:iCs w:val="0"/>
                <w:caps w:val="0"/>
                <w:color w:val="333333"/>
                <w:spacing w:val="0"/>
                <w:sz w:val="24"/>
                <w:szCs w:val="24"/>
              </w:rPr>
              <w:t>发送至</w:t>
            </w:r>
          </w:p>
          <w:p w14:paraId="6215073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right="0" w:firstLine="0"/>
              <w:rPr>
                <w:rFonts w:hint="eastAsia" w:ascii="仿宋" w:hAnsi="仿宋" w:eastAsia="仿宋" w:cs="仿宋"/>
                <w:i w:val="0"/>
                <w:iCs w:val="0"/>
                <w:caps w:val="0"/>
                <w:color w:val="333333"/>
                <w:spacing w:val="0"/>
                <w:sz w:val="24"/>
                <w:szCs w:val="24"/>
                <w:lang w:eastAsia="zh-CN"/>
              </w:rPr>
            </w:pPr>
            <w:r>
              <w:rPr>
                <w:rFonts w:hint="eastAsia" w:ascii="仿宋" w:hAnsi="仿宋" w:eastAsia="仿宋" w:cs="仿宋"/>
                <w:b w:val="0"/>
                <w:bCs w:val="0"/>
                <w:i w:val="0"/>
                <w:iCs w:val="0"/>
                <w:caps w:val="0"/>
                <w:color w:val="333333"/>
                <w:spacing w:val="0"/>
                <w:sz w:val="24"/>
                <w:szCs w:val="24"/>
                <w:lang w:eastAsia="zh-CN"/>
              </w:rPr>
              <w:t>报名邮箱。</w:t>
            </w:r>
          </w:p>
          <w:p w14:paraId="2CF90E3A">
            <w:pPr>
              <w:spacing w:line="360" w:lineRule="auto"/>
              <w:rPr>
                <w:rFonts w:ascii="仿宋" w:hAnsi="仿宋" w:eastAsia="仿宋"/>
                <w:kern w:val="0"/>
                <w:sz w:val="24"/>
                <w:szCs w:val="24"/>
              </w:rPr>
            </w:pPr>
            <w:r>
              <w:rPr>
                <w:rFonts w:hint="eastAsia" w:ascii="仿宋" w:hAnsi="仿宋" w:eastAsia="仿宋"/>
                <w:kern w:val="0"/>
                <w:sz w:val="24"/>
                <w:szCs w:val="24"/>
              </w:rPr>
              <w:t>报名截止时间：202</w:t>
            </w:r>
            <w:r>
              <w:rPr>
                <w:rFonts w:hint="eastAsia" w:ascii="仿宋" w:hAnsi="仿宋" w:eastAsia="仿宋"/>
                <w:kern w:val="0"/>
                <w:sz w:val="24"/>
                <w:szCs w:val="24"/>
                <w:lang w:val="en-US" w:eastAsia="zh-CN"/>
              </w:rPr>
              <w:t>6</w:t>
            </w:r>
            <w:r>
              <w:rPr>
                <w:rFonts w:hint="eastAsia" w:ascii="仿宋" w:hAnsi="仿宋" w:eastAsia="仿宋"/>
                <w:kern w:val="0"/>
                <w:sz w:val="24"/>
                <w:szCs w:val="24"/>
              </w:rPr>
              <w:t>年</w:t>
            </w:r>
            <w:r>
              <w:rPr>
                <w:rFonts w:hint="eastAsia" w:ascii="仿宋" w:hAnsi="仿宋" w:eastAsia="仿宋"/>
                <w:kern w:val="0"/>
                <w:sz w:val="24"/>
                <w:szCs w:val="24"/>
                <w:lang w:val="en-US" w:eastAsia="zh-CN"/>
              </w:rPr>
              <w:t>6</w:t>
            </w:r>
            <w:r>
              <w:rPr>
                <w:rFonts w:hint="eastAsia" w:ascii="仿宋" w:hAnsi="仿宋" w:eastAsia="仿宋"/>
                <w:kern w:val="0"/>
                <w:sz w:val="24"/>
                <w:szCs w:val="24"/>
              </w:rPr>
              <w:t>月</w:t>
            </w:r>
            <w:r>
              <w:rPr>
                <w:rFonts w:hint="eastAsia" w:ascii="仿宋" w:hAnsi="仿宋" w:eastAsia="仿宋"/>
                <w:kern w:val="0"/>
                <w:sz w:val="24"/>
                <w:szCs w:val="24"/>
                <w:lang w:val="en-US" w:eastAsia="zh-CN"/>
              </w:rPr>
              <w:t xml:space="preserve">16 </w:t>
            </w:r>
            <w:r>
              <w:rPr>
                <w:rFonts w:hint="eastAsia" w:ascii="仿宋" w:hAnsi="仿宋" w:eastAsia="仿宋"/>
                <w:kern w:val="0"/>
                <w:sz w:val="24"/>
                <w:szCs w:val="24"/>
              </w:rPr>
              <w:t>日14:00</w:t>
            </w:r>
          </w:p>
        </w:tc>
      </w:tr>
      <w:tr w14:paraId="433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5480960C">
            <w:pPr>
              <w:pStyle w:val="18"/>
              <w:spacing w:line="360" w:lineRule="auto"/>
              <w:ind w:firstLine="0"/>
              <w:jc w:val="center"/>
              <w:rPr>
                <w:rFonts w:ascii="仿宋" w:hAnsi="仿宋" w:eastAsia="仿宋"/>
                <w:szCs w:val="24"/>
              </w:rPr>
            </w:pPr>
            <w:r>
              <w:rPr>
                <w:rFonts w:hint="eastAsia" w:ascii="仿宋" w:hAnsi="仿宋" w:eastAsia="仿宋"/>
                <w:szCs w:val="24"/>
              </w:rPr>
              <w:t>9</w:t>
            </w:r>
          </w:p>
        </w:tc>
        <w:tc>
          <w:tcPr>
            <w:tcW w:w="1663" w:type="dxa"/>
            <w:vAlign w:val="center"/>
          </w:tcPr>
          <w:p w14:paraId="43190DDF">
            <w:pPr>
              <w:pStyle w:val="18"/>
              <w:spacing w:line="360" w:lineRule="auto"/>
              <w:ind w:firstLine="0"/>
              <w:jc w:val="center"/>
              <w:rPr>
                <w:rFonts w:ascii="仿宋" w:hAnsi="仿宋" w:eastAsia="仿宋" w:cstheme="minorBidi"/>
                <w:szCs w:val="24"/>
              </w:rPr>
            </w:pPr>
            <w:r>
              <w:rPr>
                <w:rFonts w:hint="eastAsia" w:ascii="仿宋" w:hAnsi="仿宋" w:eastAsia="仿宋" w:cstheme="minorBidi"/>
                <w:szCs w:val="24"/>
              </w:rPr>
              <w:t>现场勘察时间</w:t>
            </w:r>
          </w:p>
        </w:tc>
        <w:tc>
          <w:tcPr>
            <w:tcW w:w="7130" w:type="dxa"/>
            <w:vAlign w:val="center"/>
          </w:tcPr>
          <w:p w14:paraId="7B851699">
            <w:pPr>
              <w:pStyle w:val="18"/>
              <w:spacing w:line="360" w:lineRule="auto"/>
              <w:ind w:firstLine="0"/>
              <w:rPr>
                <w:rFonts w:ascii="仿宋" w:hAnsi="仿宋" w:eastAsia="仿宋" w:cstheme="minorBidi"/>
                <w:szCs w:val="24"/>
              </w:rPr>
            </w:pPr>
            <w:r>
              <w:rPr>
                <w:rFonts w:hint="eastAsia" w:ascii="仿宋" w:hAnsi="仿宋" w:eastAsia="仿宋" w:cstheme="minorBidi"/>
                <w:szCs w:val="24"/>
              </w:rPr>
              <w:t>请在工作日8：00-11:30,14:00-17：00联系</w:t>
            </w:r>
          </w:p>
        </w:tc>
      </w:tr>
      <w:tr w14:paraId="4B0F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7849D8C1">
            <w:pPr>
              <w:pStyle w:val="18"/>
              <w:spacing w:line="360" w:lineRule="auto"/>
              <w:ind w:firstLine="0"/>
              <w:jc w:val="center"/>
              <w:rPr>
                <w:rFonts w:ascii="仿宋" w:hAnsi="仿宋" w:eastAsia="仿宋"/>
                <w:szCs w:val="24"/>
              </w:rPr>
            </w:pPr>
            <w:r>
              <w:rPr>
                <w:rFonts w:hint="eastAsia" w:ascii="仿宋" w:hAnsi="仿宋" w:eastAsia="仿宋"/>
                <w:szCs w:val="24"/>
              </w:rPr>
              <w:t>10</w:t>
            </w:r>
          </w:p>
        </w:tc>
        <w:tc>
          <w:tcPr>
            <w:tcW w:w="1663" w:type="dxa"/>
            <w:vAlign w:val="center"/>
          </w:tcPr>
          <w:p w14:paraId="066EC8CA">
            <w:pPr>
              <w:pStyle w:val="18"/>
              <w:spacing w:line="360" w:lineRule="auto"/>
              <w:ind w:firstLine="0"/>
              <w:jc w:val="center"/>
              <w:rPr>
                <w:rFonts w:ascii="仿宋" w:hAnsi="仿宋" w:eastAsia="仿宋" w:cstheme="minorBidi"/>
                <w:szCs w:val="24"/>
              </w:rPr>
            </w:pPr>
            <w:r>
              <w:rPr>
                <w:rFonts w:hint="eastAsia" w:ascii="仿宋" w:hAnsi="仿宋" w:eastAsia="仿宋" w:cstheme="minorBidi"/>
                <w:szCs w:val="24"/>
              </w:rPr>
              <w:t>付款方式</w:t>
            </w:r>
          </w:p>
        </w:tc>
        <w:tc>
          <w:tcPr>
            <w:tcW w:w="7130" w:type="dxa"/>
            <w:vAlign w:val="center"/>
          </w:tcPr>
          <w:p w14:paraId="0B4F5B49">
            <w:pPr>
              <w:pStyle w:val="18"/>
              <w:spacing w:line="360" w:lineRule="auto"/>
              <w:ind w:firstLine="0"/>
              <w:rPr>
                <w:rFonts w:hint="eastAsia" w:ascii="仿宋" w:hAnsi="仿宋" w:eastAsia="仿宋" w:cstheme="minorBidi"/>
                <w:szCs w:val="24"/>
                <w:lang w:eastAsia="zh-CN"/>
              </w:rPr>
            </w:pPr>
            <w:r>
              <w:rPr>
                <w:rFonts w:hint="eastAsia" w:ascii="仿宋" w:hAnsi="仿宋" w:eastAsia="仿宋" w:cstheme="minorBidi"/>
                <w:szCs w:val="24"/>
                <w:lang w:eastAsia="zh-CN"/>
              </w:rPr>
              <w:t>按竞选文件要求进行付款</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18"/>
              <w:spacing w:line="360" w:lineRule="auto"/>
              <w:ind w:firstLine="0"/>
              <w:jc w:val="center"/>
              <w:rPr>
                <w:rFonts w:ascii="仿宋" w:hAnsi="仿宋" w:eastAsia="仿宋"/>
                <w:szCs w:val="24"/>
              </w:rPr>
            </w:pPr>
            <w:r>
              <w:rPr>
                <w:rFonts w:hint="eastAsia" w:ascii="仿宋" w:hAnsi="仿宋" w:eastAsia="仿宋"/>
                <w:szCs w:val="24"/>
              </w:rPr>
              <w:t>11</w:t>
            </w:r>
          </w:p>
        </w:tc>
        <w:tc>
          <w:tcPr>
            <w:tcW w:w="1663" w:type="dxa"/>
            <w:vAlign w:val="center"/>
          </w:tcPr>
          <w:p w14:paraId="141E6B1C">
            <w:pPr>
              <w:pStyle w:val="18"/>
              <w:spacing w:line="360" w:lineRule="auto"/>
              <w:ind w:firstLine="0"/>
              <w:jc w:val="center"/>
              <w:rPr>
                <w:rFonts w:ascii="仿宋" w:hAnsi="仿宋" w:eastAsia="仿宋" w:cstheme="minorBidi"/>
                <w:szCs w:val="24"/>
              </w:rPr>
            </w:pPr>
            <w:r>
              <w:rPr>
                <w:rFonts w:hint="eastAsia" w:ascii="仿宋" w:hAnsi="仿宋" w:eastAsia="仿宋" w:cstheme="minorBidi"/>
                <w:szCs w:val="24"/>
              </w:rPr>
              <w:t>推介文件组成</w:t>
            </w:r>
          </w:p>
        </w:tc>
        <w:tc>
          <w:tcPr>
            <w:tcW w:w="7130" w:type="dxa"/>
            <w:vAlign w:val="center"/>
          </w:tcPr>
          <w:p w14:paraId="7CFECD38">
            <w:pPr>
              <w:pStyle w:val="18"/>
              <w:spacing w:line="360" w:lineRule="auto"/>
              <w:ind w:firstLine="0"/>
              <w:rPr>
                <w:rFonts w:ascii="仿宋" w:hAnsi="仿宋" w:eastAsia="仿宋" w:cstheme="minorBidi"/>
                <w:b/>
                <w:szCs w:val="24"/>
              </w:rPr>
            </w:pPr>
            <w:r>
              <w:rPr>
                <w:rFonts w:hint="eastAsia" w:ascii="仿宋" w:hAnsi="仿宋" w:eastAsia="仿宋" w:cstheme="minorBidi"/>
                <w:b/>
                <w:szCs w:val="24"/>
              </w:rPr>
              <w:t>一、推介文件组成：</w:t>
            </w:r>
          </w:p>
          <w:p w14:paraId="3A6A4BED">
            <w:pPr>
              <w:pStyle w:val="18"/>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hint="eastAsia"/>
                <w:szCs w:val="24"/>
              </w:rPr>
              <w:t>基本资格条件证明材料</w:t>
            </w:r>
          </w:p>
          <w:p w14:paraId="68D7CA1F">
            <w:pPr>
              <w:pStyle w:val="18"/>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ascii="仿宋" w:hAnsi="仿宋" w:eastAsia="仿宋" w:cstheme="minorBidi"/>
                <w:szCs w:val="24"/>
              </w:rPr>
              <w:t>.1</w:t>
            </w:r>
            <w:r>
              <w:rPr>
                <w:rFonts w:hint="eastAsia" w:ascii="仿宋" w:hAnsi="仿宋" w:eastAsia="仿宋" w:cstheme="minorBidi"/>
                <w:szCs w:val="24"/>
              </w:rPr>
              <w:t>企业营业执照【提供复印件需加盖公章（原件备查）】</w:t>
            </w:r>
          </w:p>
          <w:p w14:paraId="003E4027">
            <w:pPr>
              <w:pStyle w:val="18"/>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2.法定代表人身份证明【格式</w:t>
            </w:r>
            <w:r>
              <w:rPr>
                <w:rFonts w:ascii="仿宋" w:hAnsi="仿宋" w:eastAsia="仿宋" w:cstheme="minorBidi"/>
                <w:szCs w:val="24"/>
              </w:rPr>
              <w:t>1</w:t>
            </w:r>
            <w:r>
              <w:rPr>
                <w:rFonts w:hint="eastAsia" w:ascii="仿宋" w:hAnsi="仿宋" w:eastAsia="仿宋" w:cstheme="minorBidi"/>
                <w:szCs w:val="24"/>
              </w:rPr>
              <w:t>】</w:t>
            </w:r>
          </w:p>
          <w:p w14:paraId="28DF6E34">
            <w:pPr>
              <w:pStyle w:val="18"/>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3法定代表人授权委托书【格式</w:t>
            </w:r>
            <w:r>
              <w:rPr>
                <w:rFonts w:ascii="仿宋" w:hAnsi="仿宋" w:eastAsia="仿宋" w:cstheme="minorBidi"/>
                <w:szCs w:val="24"/>
              </w:rPr>
              <w:t>2</w:t>
            </w:r>
            <w:r>
              <w:rPr>
                <w:rFonts w:hint="eastAsia" w:ascii="仿宋" w:hAnsi="仿宋" w:eastAsia="仿宋" w:cstheme="minorBidi"/>
                <w:szCs w:val="24"/>
              </w:rPr>
              <w:t>，法人本人到场的无需提供】</w:t>
            </w:r>
          </w:p>
          <w:p w14:paraId="2436988D">
            <w:pPr>
              <w:pStyle w:val="18"/>
              <w:spacing w:line="360" w:lineRule="auto"/>
              <w:ind w:firstLine="0"/>
              <w:rPr>
                <w:rFonts w:ascii="仿宋" w:hAnsi="仿宋" w:eastAsia="仿宋" w:cstheme="minorBidi"/>
                <w:szCs w:val="24"/>
              </w:rPr>
            </w:pPr>
            <w:r>
              <w:rPr>
                <w:rFonts w:hint="eastAsia" w:ascii="仿宋" w:hAnsi="仿宋" w:eastAsia="仿宋" w:cstheme="minorBidi"/>
                <w:szCs w:val="24"/>
              </w:rPr>
              <w:t>2</w:t>
            </w:r>
            <w:r>
              <w:rPr>
                <w:rFonts w:ascii="仿宋" w:hAnsi="仿宋" w:eastAsia="仿宋" w:cstheme="minorBidi"/>
                <w:szCs w:val="24"/>
              </w:rPr>
              <w:t>.</w:t>
            </w:r>
            <w:r>
              <w:rPr>
                <w:rFonts w:hint="eastAsia"/>
                <w:szCs w:val="24"/>
              </w:rPr>
              <w:t>特定资格条件证明材料</w:t>
            </w:r>
          </w:p>
          <w:p w14:paraId="1FDBDDA5">
            <w:pPr>
              <w:pStyle w:val="18"/>
              <w:spacing w:line="360" w:lineRule="auto"/>
              <w:ind w:firstLine="0"/>
              <w:rPr>
                <w:rFonts w:hint="eastAsia" w:ascii="仿宋" w:hAnsi="仿宋" w:eastAsia="仿宋" w:cstheme="minorBidi"/>
                <w:szCs w:val="24"/>
              </w:rPr>
            </w:pPr>
            <w:r>
              <w:rPr>
                <w:rFonts w:hint="eastAsia" w:ascii="仿宋" w:hAnsi="仿宋" w:eastAsia="仿宋" w:cstheme="minorBidi"/>
                <w:szCs w:val="24"/>
              </w:rPr>
              <w:t>3.报价书【格式</w:t>
            </w:r>
            <w:r>
              <w:rPr>
                <w:rFonts w:hint="eastAsia" w:ascii="仿宋" w:hAnsi="仿宋" w:eastAsia="仿宋" w:cstheme="minorBidi"/>
                <w:szCs w:val="24"/>
                <w:lang w:val="en-US" w:eastAsia="zh-CN"/>
              </w:rPr>
              <w:t>3</w:t>
            </w:r>
            <w:r>
              <w:rPr>
                <w:rFonts w:hint="eastAsia" w:ascii="仿宋" w:hAnsi="仿宋" w:eastAsia="仿宋" w:cstheme="minorBidi"/>
                <w:szCs w:val="24"/>
              </w:rPr>
              <w:t>】</w:t>
            </w:r>
          </w:p>
          <w:p w14:paraId="6B664F7E">
            <w:pPr>
              <w:pStyle w:val="18"/>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4.附件2：</w:t>
            </w:r>
            <w:r>
              <w:rPr>
                <w:rFonts w:hint="eastAsia" w:ascii="仿宋" w:hAnsi="仿宋" w:eastAsia="仿宋" w:cstheme="minorBidi"/>
                <w:szCs w:val="24"/>
                <w:lang w:eastAsia="zh-CN"/>
              </w:rPr>
              <w:t>《</w:t>
            </w:r>
            <w:r>
              <w:rPr>
                <w:rFonts w:hint="eastAsia" w:ascii="仿宋" w:hAnsi="仿宋" w:eastAsia="仿宋" w:cstheme="minorBidi"/>
                <w:szCs w:val="24"/>
                <w:lang w:val="en-US" w:eastAsia="zh-CN"/>
              </w:rPr>
              <w:t>科研处实验室台柜及配套设备</w:t>
            </w:r>
            <w:r>
              <w:rPr>
                <w:rFonts w:hint="eastAsia" w:ascii="仿宋" w:hAnsi="仿宋" w:eastAsia="仿宋" w:cstheme="minorBidi"/>
                <w:szCs w:val="24"/>
                <w:lang w:eastAsia="zh-CN"/>
              </w:rPr>
              <w:t>采购</w:t>
            </w:r>
            <w:r>
              <w:rPr>
                <w:rFonts w:hint="eastAsia" w:ascii="仿宋" w:hAnsi="仿宋" w:eastAsia="仿宋" w:cstheme="minorBidi"/>
                <w:szCs w:val="24"/>
                <w:lang w:val="en-US" w:eastAsia="zh-CN"/>
              </w:rPr>
              <w:t>清</w:t>
            </w:r>
            <w:r>
              <w:rPr>
                <w:rFonts w:hint="eastAsia" w:ascii="仿宋" w:hAnsi="仿宋" w:eastAsia="仿宋" w:cstheme="minorBidi"/>
                <w:szCs w:val="24"/>
              </w:rPr>
              <w:t>单及技术要求</w:t>
            </w:r>
            <w:r>
              <w:rPr>
                <w:rFonts w:hint="eastAsia" w:ascii="仿宋" w:hAnsi="仿宋" w:eastAsia="仿宋" w:cstheme="minorBidi"/>
                <w:szCs w:val="24"/>
                <w:lang w:eastAsia="zh-CN"/>
              </w:rPr>
              <w:t>》（按要求填写）</w:t>
            </w:r>
          </w:p>
          <w:p w14:paraId="56F8B886">
            <w:pPr>
              <w:pStyle w:val="18"/>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5.供货及安装时间安排及方案（需结合现场实际情况）</w:t>
            </w:r>
          </w:p>
          <w:p w14:paraId="20D5A579">
            <w:pPr>
              <w:pStyle w:val="18"/>
              <w:spacing w:line="360" w:lineRule="auto"/>
              <w:ind w:firstLine="0"/>
              <w:rPr>
                <w:rFonts w:ascii="仿宋" w:hAnsi="仿宋" w:eastAsia="仿宋" w:cstheme="minorBidi"/>
                <w:b/>
                <w:szCs w:val="24"/>
              </w:rPr>
            </w:pPr>
            <w:r>
              <w:rPr>
                <w:rFonts w:hint="eastAsia" w:ascii="仿宋" w:hAnsi="仿宋" w:eastAsia="仿宋" w:cstheme="minorBidi"/>
                <w:b/>
                <w:szCs w:val="24"/>
              </w:rPr>
              <w:t>二、文件格式：</w:t>
            </w:r>
          </w:p>
          <w:p w14:paraId="2C127A6F">
            <w:pPr>
              <w:pStyle w:val="18"/>
              <w:spacing w:line="360" w:lineRule="auto"/>
              <w:ind w:firstLine="0"/>
              <w:rPr>
                <w:rFonts w:ascii="仿宋" w:hAnsi="仿宋" w:eastAsia="仿宋" w:cstheme="minorBidi"/>
                <w:szCs w:val="24"/>
              </w:rPr>
            </w:pPr>
            <w:r>
              <w:rPr>
                <w:rFonts w:hint="eastAsia" w:ascii="仿宋" w:hAnsi="仿宋" w:eastAsia="仿宋" w:cstheme="minorBidi"/>
                <w:szCs w:val="24"/>
              </w:rPr>
              <w:t>1.签字盖章要求</w:t>
            </w:r>
          </w:p>
          <w:p w14:paraId="471AF251">
            <w:pPr>
              <w:pStyle w:val="18"/>
              <w:spacing w:line="360" w:lineRule="auto"/>
              <w:ind w:firstLine="0"/>
              <w:rPr>
                <w:rFonts w:ascii="仿宋" w:hAnsi="仿宋" w:eastAsia="仿宋" w:cstheme="minorBidi"/>
                <w:szCs w:val="24"/>
              </w:rPr>
            </w:pPr>
            <w:r>
              <w:rPr>
                <w:rFonts w:hint="eastAsia" w:ascii="仿宋" w:hAnsi="仿宋" w:eastAsia="仿宋" w:cstheme="minorBidi"/>
                <w:szCs w:val="24"/>
              </w:rPr>
              <w:t>1.1推介文件正、副本封面均须法定代表人或其委托代理人签字、加盖</w:t>
            </w:r>
            <w:r>
              <w:rPr>
                <w:rFonts w:hint="eastAsia" w:ascii="仿宋" w:hAnsi="仿宋" w:eastAsia="仿宋" w:cstheme="minorBidi"/>
                <w:szCs w:val="24"/>
                <w:lang w:eastAsia="zh-CN"/>
              </w:rPr>
              <w:t>推介</w:t>
            </w:r>
            <w:r>
              <w:rPr>
                <w:rFonts w:hint="eastAsia" w:ascii="仿宋" w:hAnsi="仿宋" w:eastAsia="仿宋" w:cstheme="minorBidi"/>
                <w:szCs w:val="24"/>
              </w:rPr>
              <w:t>单位公章（鲜章），正、副本均须加盖骑缝章（鲜章）；</w:t>
            </w:r>
          </w:p>
          <w:p w14:paraId="176BBE7F">
            <w:pPr>
              <w:pStyle w:val="18"/>
              <w:spacing w:line="360" w:lineRule="auto"/>
              <w:ind w:firstLine="0"/>
              <w:rPr>
                <w:rFonts w:ascii="仿宋" w:hAnsi="仿宋" w:eastAsia="仿宋" w:cstheme="minorBidi"/>
                <w:szCs w:val="24"/>
              </w:rPr>
            </w:pPr>
            <w:r>
              <w:rPr>
                <w:rFonts w:hint="eastAsia" w:ascii="仿宋" w:hAnsi="仿宋" w:eastAsia="仿宋" w:cstheme="minorBidi"/>
                <w:szCs w:val="24"/>
              </w:rPr>
              <w:t>1.2推介文件正本内页要求签字、盖章的地方均须由法定代表人或其委托代理人签字、加盖竞选单位公章（鲜章）；推介文件副本内页可以是正本的复印件。</w:t>
            </w:r>
          </w:p>
          <w:p w14:paraId="17BB5E0D">
            <w:pPr>
              <w:pStyle w:val="18"/>
              <w:spacing w:line="360" w:lineRule="auto"/>
              <w:ind w:firstLine="0"/>
              <w:rPr>
                <w:rFonts w:ascii="仿宋" w:hAnsi="仿宋" w:eastAsia="仿宋" w:cstheme="minorBidi"/>
                <w:szCs w:val="24"/>
              </w:rPr>
            </w:pPr>
            <w:r>
              <w:rPr>
                <w:rFonts w:hint="eastAsia" w:ascii="仿宋" w:hAnsi="仿宋" w:eastAsia="仿宋" w:cstheme="minorBidi"/>
                <w:szCs w:val="24"/>
              </w:rPr>
              <w:t>2.装订要求</w:t>
            </w:r>
          </w:p>
          <w:p w14:paraId="33CE24A2">
            <w:pPr>
              <w:pStyle w:val="18"/>
              <w:spacing w:line="360" w:lineRule="auto"/>
              <w:ind w:firstLine="0"/>
              <w:rPr>
                <w:rFonts w:ascii="仿宋" w:hAnsi="仿宋" w:eastAsia="仿宋" w:cstheme="minorBidi"/>
                <w:szCs w:val="24"/>
              </w:rPr>
            </w:pPr>
            <w:r>
              <w:rPr>
                <w:rFonts w:hint="eastAsia" w:ascii="仿宋" w:hAnsi="仿宋" w:eastAsia="仿宋" w:cstheme="minorBidi"/>
                <w:szCs w:val="24"/>
              </w:rPr>
              <w:t>推介文件的正本与副本应分别装订成册，采用胶订、平订或线订等，不得采用活页装订方式。</w:t>
            </w:r>
          </w:p>
          <w:p w14:paraId="30B9957D">
            <w:pPr>
              <w:pStyle w:val="18"/>
              <w:spacing w:line="360" w:lineRule="auto"/>
              <w:ind w:firstLine="0"/>
              <w:rPr>
                <w:rFonts w:ascii="仿宋" w:hAnsi="仿宋" w:eastAsia="仿宋" w:cstheme="minorBidi"/>
                <w:szCs w:val="24"/>
              </w:rPr>
            </w:pPr>
            <w:r>
              <w:rPr>
                <w:rFonts w:hint="eastAsia" w:ascii="仿宋" w:hAnsi="仿宋" w:eastAsia="仿宋" w:cstheme="minorBidi"/>
                <w:szCs w:val="24"/>
              </w:rPr>
              <w:t>3.份数要求：1份正本，3份副本。（须在封面注明）</w:t>
            </w:r>
          </w:p>
          <w:p w14:paraId="7BAEB6A9">
            <w:pPr>
              <w:pStyle w:val="18"/>
              <w:spacing w:line="360" w:lineRule="auto"/>
              <w:ind w:firstLine="0"/>
              <w:rPr>
                <w:rFonts w:ascii="仿宋" w:hAnsi="仿宋" w:eastAsia="仿宋" w:cstheme="minorBidi"/>
                <w:szCs w:val="24"/>
              </w:rPr>
            </w:pPr>
            <w:r>
              <w:rPr>
                <w:rFonts w:hint="eastAsia" w:ascii="仿宋" w:hAnsi="仿宋" w:eastAsia="仿宋" w:cstheme="minorBidi"/>
                <w:szCs w:val="24"/>
              </w:rPr>
              <w:t>4.密封要求：将装订好的推介文件正、副本封装在一个文件袋内，并在袋上加盖竞选单位公章。</w:t>
            </w:r>
          </w:p>
          <w:p w14:paraId="5D581056">
            <w:pPr>
              <w:pStyle w:val="18"/>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5.推介文件正副本请务必做好目录及对应页码。</w:t>
            </w: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18"/>
              <w:spacing w:line="360" w:lineRule="auto"/>
              <w:ind w:firstLine="0"/>
              <w:jc w:val="center"/>
              <w:rPr>
                <w:rFonts w:ascii="仿宋" w:hAnsi="仿宋" w:eastAsia="仿宋"/>
                <w:szCs w:val="24"/>
              </w:rPr>
            </w:pPr>
            <w:r>
              <w:rPr>
                <w:rFonts w:hint="eastAsia" w:ascii="仿宋" w:hAnsi="仿宋" w:eastAsia="仿宋"/>
                <w:szCs w:val="24"/>
              </w:rPr>
              <w:t>12</w:t>
            </w:r>
          </w:p>
        </w:tc>
        <w:tc>
          <w:tcPr>
            <w:tcW w:w="1663" w:type="dxa"/>
            <w:vAlign w:val="center"/>
          </w:tcPr>
          <w:p w14:paraId="7F3C2019">
            <w:pPr>
              <w:pStyle w:val="18"/>
              <w:spacing w:line="360" w:lineRule="auto"/>
              <w:ind w:firstLine="0"/>
              <w:jc w:val="center"/>
              <w:rPr>
                <w:rFonts w:ascii="仿宋" w:hAnsi="仿宋" w:eastAsia="仿宋" w:cstheme="minorBidi"/>
                <w:szCs w:val="24"/>
              </w:rPr>
            </w:pPr>
            <w:r>
              <w:rPr>
                <w:rFonts w:ascii="仿宋" w:hAnsi="仿宋" w:eastAsia="仿宋" w:cstheme="minorBidi"/>
                <w:szCs w:val="24"/>
              </w:rPr>
              <w:t>递交文件地点</w:t>
            </w:r>
          </w:p>
        </w:tc>
        <w:tc>
          <w:tcPr>
            <w:tcW w:w="7130" w:type="dxa"/>
            <w:vAlign w:val="center"/>
          </w:tcPr>
          <w:p w14:paraId="7FD815DB">
            <w:pPr>
              <w:pStyle w:val="18"/>
              <w:spacing w:line="360" w:lineRule="auto"/>
              <w:ind w:firstLine="0"/>
              <w:rPr>
                <w:rFonts w:ascii="仿宋" w:hAnsi="仿宋" w:eastAsia="仿宋" w:cstheme="minorBidi"/>
                <w:szCs w:val="24"/>
              </w:rPr>
            </w:pPr>
            <w:r>
              <w:rPr>
                <w:rFonts w:hint="eastAsia" w:ascii="仿宋" w:hAnsi="仿宋" w:eastAsia="仿宋" w:cstheme="minorBidi"/>
                <w:szCs w:val="24"/>
              </w:rPr>
              <w:t>推介会议同时递交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438E0719">
            <w:pPr>
              <w:pStyle w:val="18"/>
              <w:spacing w:line="360" w:lineRule="auto"/>
              <w:ind w:firstLine="0"/>
              <w:jc w:val="center"/>
              <w:rPr>
                <w:rFonts w:ascii="仿宋" w:hAnsi="仿宋" w:eastAsia="仿宋"/>
                <w:szCs w:val="24"/>
              </w:rPr>
            </w:pPr>
            <w:r>
              <w:rPr>
                <w:rFonts w:hint="eastAsia" w:ascii="仿宋" w:hAnsi="仿宋" w:eastAsia="仿宋"/>
                <w:szCs w:val="24"/>
              </w:rPr>
              <w:t>13</w:t>
            </w:r>
          </w:p>
        </w:tc>
        <w:tc>
          <w:tcPr>
            <w:tcW w:w="1663" w:type="dxa"/>
            <w:vAlign w:val="center"/>
          </w:tcPr>
          <w:p w14:paraId="6E1212D8">
            <w:pPr>
              <w:pStyle w:val="18"/>
              <w:spacing w:line="360" w:lineRule="auto"/>
              <w:ind w:firstLine="0"/>
              <w:jc w:val="center"/>
              <w:rPr>
                <w:rFonts w:ascii="仿宋" w:hAnsi="仿宋" w:eastAsia="仿宋" w:cstheme="minorBidi"/>
                <w:szCs w:val="24"/>
              </w:rPr>
            </w:pPr>
            <w:r>
              <w:rPr>
                <w:rFonts w:hint="eastAsia" w:ascii="仿宋" w:hAnsi="仿宋" w:eastAsia="仿宋" w:cstheme="minorBidi"/>
                <w:szCs w:val="24"/>
              </w:rPr>
              <w:t>联系人及方式</w:t>
            </w:r>
          </w:p>
        </w:tc>
        <w:tc>
          <w:tcPr>
            <w:tcW w:w="7130" w:type="dxa"/>
            <w:vAlign w:val="center"/>
          </w:tcPr>
          <w:p w14:paraId="1CA7D5B2">
            <w:pPr>
              <w:pStyle w:val="18"/>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联系地址：重庆市渝中区临江路74号重庆医科大学附属第二医院</w:t>
            </w:r>
            <w:r>
              <w:rPr>
                <w:rFonts w:ascii="仿宋" w:hAnsi="仿宋" w:eastAsia="仿宋" w:cstheme="minorBidi"/>
                <w:szCs w:val="24"/>
              </w:rPr>
              <w:t>总务科</w:t>
            </w:r>
          </w:p>
          <w:p w14:paraId="0F0514E0">
            <w:pPr>
              <w:pStyle w:val="18"/>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联 系 人：</w:t>
            </w:r>
            <w:r>
              <w:rPr>
                <w:rFonts w:hint="eastAsia" w:ascii="仿宋" w:hAnsi="仿宋" w:eastAsia="仿宋" w:cstheme="minorBidi"/>
                <w:szCs w:val="24"/>
                <w:lang w:eastAsia="zh-CN"/>
              </w:rPr>
              <w:t>徐</w:t>
            </w:r>
            <w:r>
              <w:rPr>
                <w:rFonts w:hint="eastAsia" w:ascii="仿宋" w:hAnsi="仿宋" w:eastAsia="仿宋" w:cstheme="minorBidi"/>
                <w:szCs w:val="24"/>
              </w:rPr>
              <w:t>老师     联系电话：023-63693002</w:t>
            </w:r>
          </w:p>
        </w:tc>
      </w:tr>
    </w:tbl>
    <w:p w14:paraId="3B018631">
      <w:pPr>
        <w:spacing w:line="360" w:lineRule="auto"/>
        <w:rPr>
          <w:rFonts w:ascii="仿宋" w:hAnsi="仿宋" w:eastAsia="仿宋"/>
          <w:sz w:val="24"/>
          <w:szCs w:val="24"/>
        </w:rPr>
      </w:pPr>
    </w:p>
    <w:p w14:paraId="17F04863">
      <w:pPr>
        <w:pStyle w:val="2"/>
      </w:pPr>
    </w:p>
    <w:p w14:paraId="5B20160D">
      <w:pPr>
        <w:pStyle w:val="2"/>
      </w:pPr>
    </w:p>
    <w:p w14:paraId="3173EB97">
      <w:pPr>
        <w:pStyle w:val="2"/>
      </w:pPr>
    </w:p>
    <w:p w14:paraId="6E46FE6B">
      <w:pPr>
        <w:pStyle w:val="2"/>
      </w:pPr>
    </w:p>
    <w:p w14:paraId="49F32833">
      <w:pPr>
        <w:pStyle w:val="2"/>
      </w:pPr>
    </w:p>
    <w:p w14:paraId="47E27F8E">
      <w:pPr>
        <w:pStyle w:val="2"/>
      </w:pPr>
    </w:p>
    <w:p w14:paraId="337375CE">
      <w:pPr>
        <w:pStyle w:val="2"/>
      </w:pPr>
    </w:p>
    <w:p w14:paraId="5C081CC3">
      <w:pPr>
        <w:pStyle w:val="2"/>
      </w:pPr>
    </w:p>
    <w:p w14:paraId="21E96CB6">
      <w:pPr>
        <w:pStyle w:val="2"/>
      </w:pPr>
    </w:p>
    <w:p w14:paraId="50E6B2E9">
      <w:pPr>
        <w:pStyle w:val="2"/>
      </w:pPr>
    </w:p>
    <w:p w14:paraId="71AA0AEC">
      <w:pPr>
        <w:pStyle w:val="2"/>
      </w:pPr>
    </w:p>
    <w:p w14:paraId="21DB10C0">
      <w:pPr>
        <w:spacing w:line="360" w:lineRule="auto"/>
        <w:rPr>
          <w:rFonts w:ascii="黑体" w:hAnsi="黑体" w:eastAsia="黑体" w:cs="Times New Roman"/>
          <w:kern w:val="0"/>
          <w:sz w:val="24"/>
          <w:szCs w:val="20"/>
        </w:rPr>
      </w:pPr>
    </w:p>
    <w:p w14:paraId="00949D92">
      <w:pPr>
        <w:spacing w:line="360" w:lineRule="auto"/>
        <w:rPr>
          <w:rFonts w:ascii="黑体" w:hAnsi="黑体" w:eastAsia="黑体" w:cs="Times New Roman"/>
          <w:kern w:val="0"/>
          <w:sz w:val="24"/>
          <w:szCs w:val="20"/>
        </w:rPr>
      </w:pPr>
    </w:p>
    <w:p w14:paraId="6726AE2B">
      <w:pPr>
        <w:spacing w:line="360" w:lineRule="auto"/>
        <w:rPr>
          <w:rFonts w:ascii="黑体" w:hAnsi="黑体" w:eastAsia="黑体" w:cs="Times New Roman"/>
          <w:kern w:val="0"/>
          <w:sz w:val="24"/>
          <w:szCs w:val="20"/>
        </w:rPr>
      </w:pPr>
    </w:p>
    <w:p w14:paraId="58D908FB">
      <w:pPr>
        <w:spacing w:line="360" w:lineRule="auto"/>
        <w:rPr>
          <w:rFonts w:ascii="黑体" w:hAnsi="黑体" w:eastAsia="黑体" w:cs="Times New Roman"/>
          <w:kern w:val="0"/>
          <w:sz w:val="24"/>
          <w:szCs w:val="20"/>
        </w:rPr>
      </w:pPr>
    </w:p>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1F4A1EF8">
      <w:pPr>
        <w:rPr>
          <w:rFonts w:hint="eastAsia" w:ascii="黑体" w:eastAsia="黑体"/>
          <w:sz w:val="24"/>
        </w:rPr>
      </w:pPr>
    </w:p>
    <w:p w14:paraId="0B9F84A0">
      <w:pPr>
        <w:rPr>
          <w:rFonts w:hint="eastAsia" w:ascii="黑体" w:eastAsia="黑体"/>
          <w:sz w:val="24"/>
        </w:rPr>
      </w:pPr>
    </w:p>
    <w:p w14:paraId="7851DA60">
      <w:pPr>
        <w:rPr>
          <w:rFonts w:hint="eastAsia" w:ascii="黑体" w:eastAsia="黑体"/>
          <w:sz w:val="24"/>
        </w:rPr>
      </w:pPr>
    </w:p>
    <w:p w14:paraId="4C210D1F">
      <w:pPr>
        <w:rPr>
          <w:rFonts w:hint="eastAsia" w:ascii="黑体" w:eastAsia="黑体"/>
          <w:sz w:val="24"/>
        </w:rPr>
      </w:pPr>
    </w:p>
    <w:p w14:paraId="7226CE32">
      <w:pPr>
        <w:rPr>
          <w:rFonts w:hint="eastAsia" w:ascii="黑体" w:eastAsia="黑体"/>
          <w:sz w:val="24"/>
        </w:rPr>
      </w:pPr>
    </w:p>
    <w:p w14:paraId="76B3CE75">
      <w:pPr>
        <w:rPr>
          <w:rFonts w:ascii="黑体" w:eastAsia="黑体"/>
          <w:sz w:val="24"/>
        </w:rPr>
      </w:pP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3"/>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3"/>
        <w:shd w:val="clear" w:color="FFFFFF" w:fill="FFFFFF"/>
        <w:spacing w:line="360" w:lineRule="auto"/>
        <w:jc w:val="both"/>
        <w:rPr>
          <w:sz w:val="28"/>
          <w:szCs w:val="28"/>
        </w:rPr>
      </w:pPr>
    </w:p>
    <w:p w14:paraId="66DCF22B">
      <w:pPr>
        <w:pStyle w:val="5"/>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521B4456">
      <w:pPr>
        <w:snapToGrid w:val="0"/>
        <w:spacing w:line="360" w:lineRule="auto"/>
        <w:rPr>
          <w:kern w:val="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77BAE39B">
      <w:pPr>
        <w:widowControl/>
        <w:tabs>
          <w:tab w:val="left" w:pos="720"/>
        </w:tabs>
        <w:spacing w:before="156" w:beforeLines="50" w:line="360" w:lineRule="auto"/>
        <w:rPr>
          <w:color w:val="000000"/>
          <w:kern w:val="0"/>
          <w:sz w:val="30"/>
          <w:szCs w:val="30"/>
        </w:rPr>
      </w:pPr>
    </w:p>
    <w:p w14:paraId="3673C852">
      <w:pPr>
        <w:pStyle w:val="20"/>
        <w:spacing w:before="156" w:after="156" w:line="360" w:lineRule="auto"/>
        <w:rPr>
          <w:sz w:val="44"/>
          <w:szCs w:val="44"/>
        </w:rPr>
      </w:pPr>
      <w:r>
        <w:rPr>
          <w:rFonts w:hint="eastAsia"/>
          <w:sz w:val="44"/>
          <w:szCs w:val="44"/>
        </w:rPr>
        <w:t>报价书（格式）</w:t>
      </w:r>
    </w:p>
    <w:p w14:paraId="1A4B06D8">
      <w:pPr>
        <w:pStyle w:val="18"/>
        <w:spacing w:line="360" w:lineRule="auto"/>
        <w:ind w:firstLine="539"/>
        <w:rPr>
          <w:sz w:val="28"/>
          <w:szCs w:val="28"/>
        </w:rPr>
      </w:pPr>
    </w:p>
    <w:p w14:paraId="72ACAEA5">
      <w:pPr>
        <w:pStyle w:val="18"/>
        <w:spacing w:line="360" w:lineRule="auto"/>
        <w:ind w:firstLine="539"/>
        <w:rPr>
          <w:sz w:val="28"/>
          <w:szCs w:val="28"/>
        </w:rPr>
      </w:pPr>
      <w:r>
        <w:rPr>
          <w:rFonts w:hint="eastAsia"/>
          <w:sz w:val="28"/>
          <w:szCs w:val="28"/>
        </w:rPr>
        <w:t>致：重庆医科大学附属第二医院</w:t>
      </w:r>
    </w:p>
    <w:p w14:paraId="2F663CA6">
      <w:pPr>
        <w:pStyle w:val="18"/>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291F28CE">
      <w:pPr>
        <w:pStyle w:val="18"/>
        <w:tabs>
          <w:tab w:val="left" w:pos="0"/>
          <w:tab w:val="clear" w:pos="900"/>
          <w:tab w:val="clear" w:pos="1620"/>
        </w:tabs>
        <w:spacing w:line="360" w:lineRule="auto"/>
        <w:ind w:firstLine="840" w:firstLineChars="300"/>
        <w:jc w:val="left"/>
        <w:rPr>
          <w:sz w:val="28"/>
          <w:szCs w:val="28"/>
        </w:rPr>
      </w:pPr>
      <w:r>
        <w:rPr>
          <w:rFonts w:hint="eastAsia"/>
          <w:sz w:val="28"/>
          <w:szCs w:val="28"/>
          <w:lang w:eastAsia="zh-CN"/>
        </w:rPr>
        <w:t>本项目</w:t>
      </w:r>
      <w:r>
        <w:rPr>
          <w:rFonts w:hint="eastAsia"/>
          <w:sz w:val="28"/>
          <w:szCs w:val="28"/>
        </w:rPr>
        <w:t>阳光推介总报价为：</w:t>
      </w:r>
      <w:r>
        <w:rPr>
          <w:rFonts w:hint="eastAsia"/>
          <w:sz w:val="28"/>
          <w:szCs w:val="28"/>
          <w:u w:val="single"/>
          <w:lang w:val="en-US" w:eastAsia="zh-CN"/>
        </w:rPr>
        <w:t xml:space="preserve">           </w:t>
      </w:r>
      <w:r>
        <w:rPr>
          <w:rFonts w:hint="eastAsia"/>
          <w:sz w:val="28"/>
          <w:szCs w:val="28"/>
          <w:lang w:val="en-US" w:eastAsia="zh-CN"/>
        </w:rPr>
        <w:t>元； 供货期</w:t>
      </w:r>
      <w:r>
        <w:rPr>
          <w:rFonts w:hint="eastAsia"/>
          <w:sz w:val="28"/>
          <w:szCs w:val="28"/>
        </w:rPr>
        <w:t>：</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lang w:val="en-US" w:eastAsia="zh-CN"/>
        </w:rPr>
        <w:t>个日历日</w:t>
      </w:r>
      <w:r>
        <w:rPr>
          <w:rFonts w:hint="eastAsia"/>
          <w:sz w:val="28"/>
          <w:szCs w:val="28"/>
        </w:rPr>
        <w:t>；质保期（验收合格之日起）：</w:t>
      </w:r>
      <w:r>
        <w:rPr>
          <w:rFonts w:hint="eastAsia"/>
          <w:sz w:val="28"/>
          <w:szCs w:val="28"/>
          <w:u w:val="single"/>
        </w:rPr>
        <w:t xml:space="preserve">       </w:t>
      </w:r>
      <w:r>
        <w:rPr>
          <w:rFonts w:hint="eastAsia"/>
          <w:sz w:val="28"/>
          <w:szCs w:val="28"/>
          <w:u w:val="none"/>
          <w:lang w:val="en-US" w:eastAsia="zh-CN"/>
        </w:rPr>
        <w:t>年</w:t>
      </w:r>
      <w:r>
        <w:rPr>
          <w:rFonts w:hint="eastAsia"/>
          <w:sz w:val="28"/>
          <w:szCs w:val="28"/>
        </w:rPr>
        <w:t>。</w:t>
      </w:r>
    </w:p>
    <w:p w14:paraId="38879D2A">
      <w:pPr>
        <w:pStyle w:val="18"/>
        <w:spacing w:line="360" w:lineRule="auto"/>
        <w:ind w:firstLine="0"/>
        <w:rPr>
          <w:sz w:val="28"/>
          <w:szCs w:val="28"/>
        </w:rPr>
      </w:pPr>
    </w:p>
    <w:p w14:paraId="574F8D2F">
      <w:pPr>
        <w:pStyle w:val="18"/>
        <w:spacing w:line="360" w:lineRule="auto"/>
        <w:ind w:firstLine="0"/>
        <w:rPr>
          <w:sz w:val="28"/>
          <w:szCs w:val="28"/>
        </w:rPr>
      </w:pPr>
    </w:p>
    <w:p w14:paraId="74B6F6ED">
      <w:pPr>
        <w:pStyle w:val="18"/>
        <w:spacing w:line="360" w:lineRule="auto"/>
        <w:ind w:firstLine="0"/>
        <w:rPr>
          <w:sz w:val="30"/>
          <w:szCs w:val="30"/>
        </w:rPr>
      </w:pPr>
    </w:p>
    <w:p w14:paraId="6F322453">
      <w:pPr>
        <w:pStyle w:val="18"/>
        <w:spacing w:line="360" w:lineRule="auto"/>
        <w:rPr>
          <w:sz w:val="30"/>
          <w:szCs w:val="30"/>
        </w:rPr>
      </w:pPr>
      <w:r>
        <w:rPr>
          <w:rFonts w:hint="eastAsia"/>
          <w:sz w:val="30"/>
          <w:szCs w:val="30"/>
        </w:rPr>
        <w:t>推介单位（盖章）：</w:t>
      </w:r>
    </w:p>
    <w:p w14:paraId="4CEEA50D">
      <w:pPr>
        <w:pStyle w:val="18"/>
        <w:spacing w:line="360" w:lineRule="auto"/>
        <w:rPr>
          <w:sz w:val="30"/>
          <w:szCs w:val="30"/>
        </w:rPr>
      </w:pPr>
      <w:r>
        <w:rPr>
          <w:rFonts w:hint="eastAsia"/>
          <w:sz w:val="30"/>
          <w:szCs w:val="30"/>
        </w:rPr>
        <w:t>法定代表人或法人授权代表（签字）：</w:t>
      </w:r>
    </w:p>
    <w:p w14:paraId="3488FBB3">
      <w:pPr>
        <w:pStyle w:val="18"/>
        <w:spacing w:line="360" w:lineRule="auto"/>
        <w:rPr>
          <w:sz w:val="30"/>
          <w:szCs w:val="30"/>
        </w:rPr>
      </w:pPr>
      <w:r>
        <w:rPr>
          <w:rFonts w:hint="eastAsia"/>
          <w:sz w:val="30"/>
          <w:szCs w:val="30"/>
        </w:rPr>
        <w:t>时间：</w:t>
      </w:r>
    </w:p>
    <w:p w14:paraId="55187EEC">
      <w:pPr>
        <w:spacing w:line="360" w:lineRule="auto"/>
        <w:rPr>
          <w:rFonts w:ascii="仿宋" w:hAnsi="仿宋" w:eastAsia="仿宋"/>
          <w:sz w:val="24"/>
          <w:szCs w:val="24"/>
        </w:rPr>
      </w:pPr>
    </w:p>
    <w:p w14:paraId="1935F059">
      <w:pPr>
        <w:spacing w:line="360" w:lineRule="auto"/>
        <w:rPr>
          <w:rFonts w:ascii="仿宋" w:hAnsi="仿宋" w:eastAsia="仿宋"/>
          <w:sz w:val="24"/>
          <w:szCs w:val="24"/>
        </w:rPr>
      </w:pPr>
    </w:p>
    <w:p w14:paraId="09C2730F">
      <w:pPr>
        <w:spacing w:line="360" w:lineRule="auto"/>
        <w:rPr>
          <w:rFonts w:ascii="仿宋" w:hAnsi="仿宋" w:eastAsia="仿宋"/>
          <w:sz w:val="24"/>
          <w:szCs w:val="24"/>
        </w:rPr>
      </w:pPr>
    </w:p>
    <w:p w14:paraId="53072F40">
      <w:pPr>
        <w:spacing w:line="360" w:lineRule="auto"/>
        <w:rPr>
          <w:rFonts w:ascii="仿宋" w:hAnsi="仿宋" w:eastAsia="仿宋"/>
          <w:sz w:val="24"/>
          <w:szCs w:val="24"/>
        </w:rPr>
      </w:pPr>
    </w:p>
    <w:p w14:paraId="77E6FE13">
      <w:pPr>
        <w:spacing w:line="360" w:lineRule="auto"/>
        <w:rPr>
          <w:rFonts w:ascii="仿宋" w:hAnsi="仿宋" w:eastAsia="仿宋"/>
          <w:sz w:val="24"/>
          <w:szCs w:val="24"/>
        </w:rPr>
      </w:pPr>
    </w:p>
    <w:p w14:paraId="31D802B1">
      <w:pPr>
        <w:spacing w:line="360" w:lineRule="auto"/>
        <w:rPr>
          <w:rFonts w:ascii="仿宋" w:hAnsi="仿宋" w:eastAsia="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755E025-F37A-4A95-B454-603336D9EA04}"/>
  </w:font>
  <w:font w:name="黑体">
    <w:panose1 w:val="02010609060101010101"/>
    <w:charset w:val="86"/>
    <w:family w:val="auto"/>
    <w:pitch w:val="default"/>
    <w:sig w:usb0="800002BF" w:usb1="38CF7CFA" w:usb2="00000016" w:usb3="00000000" w:csb0="00040001" w:csb1="00000000"/>
    <w:embedRegular r:id="rId2" w:fontKey="{B88C357D-80D6-4DCE-8FDA-1DB65E8EF8D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4CF019D1-8CA8-4BC6-ACD5-2F0095A5AAD5}"/>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4" w:fontKey="{C463C410-776C-410E-A8E1-0BBCA75C5063}"/>
  </w:font>
  <w:font w:name="仿宋">
    <w:panose1 w:val="02010609060101010101"/>
    <w:charset w:val="86"/>
    <w:family w:val="modern"/>
    <w:pitch w:val="default"/>
    <w:sig w:usb0="800002BF" w:usb1="38CF7CFA" w:usb2="00000016" w:usb3="00000000" w:csb0="00040001" w:csb1="00000000"/>
    <w:embedRegular r:id="rId5" w:fontKey="{2322C98B-804B-43F8-BE79-F628E6B96115}"/>
  </w:font>
  <w:font w:name="方正仿宋_GB2312">
    <w:panose1 w:val="02000000000000000000"/>
    <w:charset w:val="86"/>
    <w:family w:val="auto"/>
    <w:pitch w:val="default"/>
    <w:sig w:usb0="A00002BF" w:usb1="184F6CFA" w:usb2="00000012" w:usb3="00000000" w:csb0="00040001" w:csb1="00000000"/>
    <w:embedRegular r:id="rId6" w:fontKey="{C6E89FA8-13C5-4442-B136-607E67348F6F}"/>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DFiMmVjZWU1YzFiZGNmMjhlNmJhYzY1NDNmOWQ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33B6E7D"/>
    <w:rsid w:val="071D433A"/>
    <w:rsid w:val="0AA2484F"/>
    <w:rsid w:val="0AF12614"/>
    <w:rsid w:val="0E2E7F9E"/>
    <w:rsid w:val="0EF252A9"/>
    <w:rsid w:val="0F4672D5"/>
    <w:rsid w:val="10BF469B"/>
    <w:rsid w:val="16545689"/>
    <w:rsid w:val="1DF33BF6"/>
    <w:rsid w:val="20CB0584"/>
    <w:rsid w:val="21C70C3C"/>
    <w:rsid w:val="23B655E1"/>
    <w:rsid w:val="283B4790"/>
    <w:rsid w:val="2B8D4C6A"/>
    <w:rsid w:val="32824657"/>
    <w:rsid w:val="3715740A"/>
    <w:rsid w:val="37B20507"/>
    <w:rsid w:val="3CD2779C"/>
    <w:rsid w:val="3D3E2627"/>
    <w:rsid w:val="3D8E3E71"/>
    <w:rsid w:val="3DA13CF5"/>
    <w:rsid w:val="3E962B96"/>
    <w:rsid w:val="3FA25F9A"/>
    <w:rsid w:val="40861D0A"/>
    <w:rsid w:val="430F0CAE"/>
    <w:rsid w:val="47F60B91"/>
    <w:rsid w:val="483416BA"/>
    <w:rsid w:val="5044219C"/>
    <w:rsid w:val="517F4A4F"/>
    <w:rsid w:val="55B404CB"/>
    <w:rsid w:val="59966B3B"/>
    <w:rsid w:val="5B7A76FE"/>
    <w:rsid w:val="5E5576C3"/>
    <w:rsid w:val="6BDA422D"/>
    <w:rsid w:val="6E233A60"/>
    <w:rsid w:val="749518AF"/>
    <w:rsid w:val="78FB7F67"/>
    <w:rsid w:val="7CBC2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23"/>
    <w:qFormat/>
    <w:uiPriority w:val="0"/>
    <w:pPr>
      <w:shd w:val="solid" w:color="FFFFFF" w:fill="FFFFFF"/>
      <w:jc w:val="center"/>
    </w:pPr>
    <w:rPr>
      <w:rFonts w:ascii="宋体" w:hAnsi="宋体" w:eastAsia="宋体" w:cs="Times New Roman"/>
      <w:kern w:val="0"/>
      <w:sz w:val="84"/>
      <w:szCs w:val="72"/>
    </w:rPr>
  </w:style>
  <w:style w:type="paragraph" w:styleId="4">
    <w:name w:val="Date"/>
    <w:basedOn w:val="1"/>
    <w:next w:val="1"/>
    <w:link w:val="17"/>
    <w:qFormat/>
    <w:uiPriority w:val="0"/>
    <w:rPr>
      <w:rFonts w:ascii="Times New Roman" w:hAnsi="Times New Roman" w:eastAsia="宋体" w:cs="Times New Roman"/>
      <w:sz w:val="24"/>
      <w:szCs w:val="20"/>
    </w:rPr>
  </w:style>
  <w:style w:type="paragraph" w:styleId="5">
    <w:name w:val="Body Text Indent 2"/>
    <w:basedOn w:val="1"/>
    <w:semiHidden/>
    <w:unhideWhenUsed/>
    <w:qFormat/>
    <w:uiPriority w:val="99"/>
    <w:pPr>
      <w:spacing w:after="120" w:line="480" w:lineRule="auto"/>
      <w:ind w:left="420" w:leftChars="200"/>
    </w:pPr>
  </w:style>
  <w:style w:type="paragraph" w:styleId="6">
    <w:name w:val="Balloon Text"/>
    <w:basedOn w:val="1"/>
    <w:link w:val="22"/>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left"/>
      <w:outlineLvl w:val="1"/>
    </w:pPr>
    <w:rPr>
      <w:rFonts w:ascii="Cambria" w:hAnsi="Cambria"/>
      <w:b/>
      <w:bCs/>
      <w:kern w:val="28"/>
      <w:sz w:val="32"/>
      <w:szCs w:val="32"/>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0"/>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character" w:customStyle="1" w:styleId="17">
    <w:name w:val="日期 Char"/>
    <w:basedOn w:val="13"/>
    <w:link w:val="4"/>
    <w:qFormat/>
    <w:uiPriority w:val="0"/>
    <w:rPr>
      <w:rFonts w:ascii="Times New Roman" w:hAnsi="Times New Roman" w:eastAsia="宋体" w:cs="Times New Roman"/>
      <w:sz w:val="24"/>
      <w:szCs w:val="20"/>
    </w:rPr>
  </w:style>
  <w:style w:type="paragraph" w:customStyle="1" w:styleId="18">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9">
    <w:name w:val="List Paragraph"/>
    <w:basedOn w:val="1"/>
    <w:qFormat/>
    <w:uiPriority w:val="0"/>
    <w:pPr>
      <w:ind w:firstLine="420" w:firstLineChars="200"/>
    </w:pPr>
    <w:rPr>
      <w:rFonts w:ascii="Times New Roman" w:hAnsi="Times New Roman" w:eastAsia="宋体" w:cs="Times New Roman"/>
      <w:szCs w:val="24"/>
    </w:rPr>
  </w:style>
  <w:style w:type="paragraph" w:customStyle="1" w:styleId="20">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1">
    <w:name w:val="NormalCharacter"/>
    <w:semiHidden/>
    <w:qFormat/>
    <w:uiPriority w:val="0"/>
  </w:style>
  <w:style w:type="character" w:customStyle="1" w:styleId="22">
    <w:name w:val="批注框文本 Char"/>
    <w:basedOn w:val="13"/>
    <w:link w:val="6"/>
    <w:semiHidden/>
    <w:qFormat/>
    <w:uiPriority w:val="99"/>
    <w:rPr>
      <w:sz w:val="18"/>
      <w:szCs w:val="18"/>
    </w:rPr>
  </w:style>
  <w:style w:type="character" w:customStyle="1" w:styleId="23">
    <w:name w:val="纯文本 Char"/>
    <w:basedOn w:val="13"/>
    <w:link w:val="3"/>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6</Pages>
  <Words>1987</Words>
  <Characters>2101</Characters>
  <Lines>15</Lines>
  <Paragraphs>4</Paragraphs>
  <TotalTime>82</TotalTime>
  <ScaleCrop>false</ScaleCrop>
  <LinksUpToDate>false</LinksUpToDate>
  <CharactersWithSpaces>2344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徐永川</cp:lastModifiedBy>
  <dcterms:modified xsi:type="dcterms:W3CDTF">2026-06-09T07:48:48Z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536F9244D5D44EA38DBB58734F5E9FCD_13</vt:lpwstr>
  </property>
  <property fmtid="{D5CDD505-2E9C-101B-9397-08002B2CF9AE}" pid="4" name="KSOTemplateDocerSaveRecord">
    <vt:lpwstr>eyJoZGlkIjoiZmI5MmE5NTllYThiMzMyYWVkZTc3Mjc1MzEyZDNiMWYiLCJ1c2VySWQiOiI0MzExNDM3MTUifQ==</vt:lpwstr>
  </property>
</Properties>
</file>