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CF320">
      <w:pPr>
        <w:pStyle w:val="16"/>
        <w:widowControl/>
        <w:jc w:val="left"/>
      </w:pPr>
      <w:r>
        <w:rPr>
          <w:rFonts w:hint="eastAsia"/>
          <w:lang w:val="en-US" w:eastAsia="zh-CN"/>
        </w:rPr>
        <w:t>附件1.超声科关于辅助质控报告系统信息化建设阳光推介要求</w:t>
      </w:r>
    </w:p>
    <w:p w14:paraId="3D671F98">
      <w:pPr>
        <w:widowControl/>
        <w:numPr>
          <w:ilvl w:val="0"/>
          <w:numId w:val="0"/>
        </w:numPr>
        <w:spacing w:line="400" w:lineRule="exact"/>
        <w:outlineLvl w:val="1"/>
        <w:rPr>
          <w:rFonts w:ascii="宋体" w:hAnsi="宋体" w:cs="宋体"/>
          <w:b/>
          <w:bCs/>
          <w:color w:val="000000"/>
          <w:sz w:val="24"/>
          <w:szCs w:val="24"/>
        </w:rPr>
      </w:pPr>
      <w:r>
        <w:rPr>
          <w:rFonts w:hint="eastAsia" w:ascii="宋体" w:hAnsi="宋体" w:cs="宋体"/>
          <w:b/>
          <w:bCs/>
          <w:color w:val="000000"/>
          <w:sz w:val="24"/>
          <w:szCs w:val="24"/>
          <w:lang w:val="en-US" w:eastAsia="zh-CN"/>
        </w:rPr>
        <w:t>一、</w:t>
      </w:r>
      <w:r>
        <w:rPr>
          <w:rFonts w:hint="eastAsia" w:ascii="宋体" w:hAnsi="宋体" w:cs="宋体"/>
          <w:b/>
          <w:bCs/>
          <w:color w:val="000000"/>
          <w:sz w:val="24"/>
          <w:szCs w:val="24"/>
        </w:rPr>
        <w:t>推介会基本情况</w:t>
      </w:r>
    </w:p>
    <w:p w14:paraId="3EDD4A46">
      <w:pPr>
        <w:widowControl/>
        <w:spacing w:line="400" w:lineRule="exact"/>
        <w:ind w:left="482"/>
        <w:outlineLvl w:val="1"/>
        <w:rPr>
          <w:rFonts w:hint="eastAsia" w:ascii="宋体" w:hAnsi="宋体" w:cs="宋体"/>
          <w:bCs/>
          <w:color w:val="000000"/>
          <w:sz w:val="24"/>
          <w:szCs w:val="24"/>
          <w:lang w:val="en-US" w:eastAsia="zh-CN"/>
        </w:rPr>
      </w:pPr>
      <w:r>
        <w:rPr>
          <w:rFonts w:hint="eastAsia" w:ascii="宋体" w:hAnsi="宋体" w:cs="宋体"/>
          <w:bCs/>
          <w:color w:val="000000"/>
          <w:sz w:val="24"/>
          <w:szCs w:val="24"/>
        </w:rPr>
        <w:t>项目名称：超声科辅助质控报告系统信息化建设</w:t>
      </w:r>
    </w:p>
    <w:p w14:paraId="1696918C">
      <w:pPr>
        <w:widowControl/>
        <w:spacing w:line="400" w:lineRule="exact"/>
        <w:ind w:left="482"/>
        <w:outlineLvl w:val="1"/>
        <w:rPr>
          <w:rFonts w:ascii="宋体" w:hAnsi="宋体" w:cs="宋体"/>
          <w:bCs/>
          <w:color w:val="000000"/>
          <w:sz w:val="24"/>
          <w:szCs w:val="24"/>
        </w:rPr>
      </w:pPr>
      <w:r>
        <w:rPr>
          <w:rFonts w:hint="eastAsia" w:ascii="宋体" w:hAnsi="宋体" w:cs="宋体"/>
          <w:bCs/>
          <w:color w:val="000000"/>
          <w:sz w:val="24"/>
          <w:szCs w:val="24"/>
        </w:rPr>
        <w:t>项目需求：根据我院</w:t>
      </w:r>
      <w:r>
        <w:rPr>
          <w:rFonts w:hint="eastAsia" w:ascii="宋体" w:hAnsi="宋体" w:cs="宋体"/>
          <w:bCs/>
          <w:color w:val="000000"/>
          <w:sz w:val="24"/>
          <w:szCs w:val="24"/>
          <w:lang w:val="en-US" w:eastAsia="zh-CN"/>
        </w:rPr>
        <w:t>超声科辅助质控报告系统信息化建设</w:t>
      </w:r>
      <w:r>
        <w:rPr>
          <w:rFonts w:hint="eastAsia" w:ascii="宋体" w:hAnsi="宋体" w:cs="宋体"/>
          <w:bCs/>
          <w:color w:val="000000"/>
          <w:sz w:val="24"/>
          <w:szCs w:val="24"/>
        </w:rPr>
        <w:t>方案设计并报价</w:t>
      </w:r>
    </w:p>
    <w:p w14:paraId="2CD7E9F8">
      <w:pPr>
        <w:widowControl/>
        <w:spacing w:line="400" w:lineRule="exact"/>
        <w:ind w:left="482"/>
        <w:outlineLvl w:val="1"/>
        <w:rPr>
          <w:rFonts w:ascii="宋体" w:hAnsi="宋体" w:cs="宋体"/>
          <w:b/>
          <w:bCs/>
          <w:color w:val="000000"/>
          <w:sz w:val="24"/>
          <w:szCs w:val="24"/>
        </w:rPr>
      </w:pPr>
    </w:p>
    <w:p w14:paraId="444595DA">
      <w:pPr>
        <w:widowControl/>
        <w:spacing w:line="400" w:lineRule="exact"/>
        <w:outlineLvl w:val="1"/>
        <w:rPr>
          <w:rFonts w:ascii="宋体" w:hAnsi="宋体" w:cs="宋体"/>
          <w:b/>
          <w:bCs/>
          <w:color w:val="000000"/>
          <w:sz w:val="24"/>
          <w:szCs w:val="24"/>
        </w:rPr>
      </w:pPr>
      <w:r>
        <w:rPr>
          <w:rFonts w:hint="eastAsia" w:ascii="宋体" w:hAnsi="宋体" w:cs="宋体"/>
          <w:b/>
          <w:bCs/>
          <w:color w:val="000000"/>
          <w:sz w:val="24"/>
          <w:szCs w:val="24"/>
        </w:rPr>
        <w:t>二、 推介人资格要求</w:t>
      </w:r>
    </w:p>
    <w:p w14:paraId="4BC247F2">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1.基本资格条件</w:t>
      </w:r>
    </w:p>
    <w:p w14:paraId="7A264D16">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（1）具有独立承担民事责任的能力</w:t>
      </w:r>
    </w:p>
    <w:p w14:paraId="5BCD3076">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（2）具有良好的商业信誉和健全的财务会计制度；</w:t>
      </w:r>
    </w:p>
    <w:p w14:paraId="4AF93C25">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（3）具有履行合同所必需的设备和专业技术能力；</w:t>
      </w:r>
    </w:p>
    <w:p w14:paraId="62C0715B">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（4）有依法缴纳税收和社会保障资金的良好记录；</w:t>
      </w:r>
    </w:p>
    <w:p w14:paraId="7C51E9BD">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（5）参加政府采购活动前三年内，在经营活动中没有重大违法记录；</w:t>
      </w:r>
    </w:p>
    <w:p w14:paraId="1A98860A">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（6）法律、行政法规规定的其他条件。</w:t>
      </w:r>
    </w:p>
    <w:p w14:paraId="3AF819EA">
      <w:pPr>
        <w:widowControl/>
        <w:spacing w:line="400" w:lineRule="exact"/>
        <w:ind w:firstLine="480" w:firstLineChars="200"/>
        <w:rPr>
          <w:rFonts w:ascii="宋体" w:hAnsi="宋体" w:cs="宋体"/>
          <w:color w:val="000000"/>
          <w:sz w:val="24"/>
          <w:szCs w:val="24"/>
        </w:rPr>
      </w:pPr>
      <w:bookmarkStart w:id="0" w:name="_Toc11973"/>
      <w:bookmarkStart w:id="1" w:name="_Toc2529"/>
    </w:p>
    <w:bookmarkEnd w:id="0"/>
    <w:bookmarkEnd w:id="1"/>
    <w:p w14:paraId="3976C303">
      <w:pPr>
        <w:widowControl/>
        <w:spacing w:line="400" w:lineRule="exact"/>
        <w:outlineLvl w:val="1"/>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三、项目建设需求</w:t>
      </w:r>
    </w:p>
    <w:p w14:paraId="785B9964">
      <w:pPr>
        <w:pStyle w:val="15"/>
        <w:numPr>
          <w:ilvl w:val="0"/>
          <w:numId w:val="1"/>
        </w:numPr>
        <w:spacing w:before="0" w:beforeAutospacing="0" w:after="0" w:afterAutospacing="0" w:line="400" w:lineRule="exact"/>
        <w:ind w:firstLine="480" w:firstLineChars="200"/>
        <w:jc w:val="both"/>
        <w:rPr>
          <w:rFonts w:hint="eastAsia"/>
          <w:lang w:val="en-US" w:eastAsia="zh-CN"/>
        </w:rPr>
      </w:pPr>
      <w:r>
        <w:rPr>
          <w:rFonts w:hint="eastAsia"/>
          <w:lang w:val="en-US" w:eastAsia="zh-CN"/>
        </w:rPr>
        <w:t>基本要求：实现患者数据管理、检查流程管理、诊断报告撰写与审核、资源与统计管理、系统集成与接口互通、图像存储与浏览等。</w:t>
      </w:r>
    </w:p>
    <w:p w14:paraId="3736F635">
      <w:pPr>
        <w:pStyle w:val="15"/>
        <w:numPr>
          <w:ilvl w:val="0"/>
          <w:numId w:val="1"/>
        </w:numPr>
        <w:spacing w:before="0" w:beforeAutospacing="0" w:after="0" w:afterAutospacing="0" w:line="400" w:lineRule="exact"/>
        <w:ind w:firstLine="480" w:firstLineChars="200"/>
        <w:jc w:val="both"/>
        <w:rPr>
          <w:rFonts w:hint="eastAsia"/>
          <w:lang w:val="en-US" w:eastAsia="zh-CN"/>
        </w:rPr>
      </w:pPr>
      <w:r>
        <w:rPr>
          <w:rFonts w:hint="eastAsia"/>
          <w:lang w:val="en-US" w:eastAsia="zh-CN"/>
        </w:rPr>
        <w:t>智能化质控系统构建，构建国家超声质控中心发布的超声医学质量控制指标的提取和生成系统将质量控制指标统一管理，实现统计分析、横/纵向对比，可便捷开展月度、季度、年度分析，完成闭环管理及质控效率提升。</w:t>
      </w:r>
    </w:p>
    <w:p w14:paraId="391136B0">
      <w:pPr>
        <w:pStyle w:val="15"/>
        <w:numPr>
          <w:ilvl w:val="0"/>
          <w:numId w:val="1"/>
        </w:numPr>
        <w:spacing w:before="0" w:beforeAutospacing="0" w:after="0" w:afterAutospacing="0" w:line="400" w:lineRule="exact"/>
        <w:ind w:firstLine="480" w:firstLineChars="200"/>
        <w:jc w:val="both"/>
        <w:rPr>
          <w:rFonts w:hint="eastAsia"/>
          <w:lang w:val="en-US" w:eastAsia="zh-CN"/>
        </w:rPr>
      </w:pPr>
      <w:r>
        <w:rPr>
          <w:rFonts w:hint="eastAsia"/>
          <w:lang w:val="en-US" w:eastAsia="zh-CN"/>
        </w:rPr>
        <w:t>危急值闭环管理功能，实现要求的超声危急值提示、报告触发、临床科室信息推送、确认处置及接收反馈，生成统计数据，可横/纵向对比，实现危急值随访反馈闭环管理。</w:t>
      </w:r>
    </w:p>
    <w:p w14:paraId="1798D616">
      <w:pPr>
        <w:pStyle w:val="15"/>
        <w:numPr>
          <w:ilvl w:val="0"/>
          <w:numId w:val="1"/>
        </w:numPr>
        <w:spacing w:before="0" w:beforeAutospacing="0" w:after="0" w:afterAutospacing="0" w:line="400" w:lineRule="exact"/>
        <w:ind w:firstLine="480" w:firstLineChars="200"/>
        <w:jc w:val="both"/>
        <w:rPr>
          <w:rFonts w:hint="default"/>
          <w:lang w:val="en-US" w:eastAsia="zh-CN"/>
        </w:rPr>
      </w:pPr>
      <w:r>
        <w:rPr>
          <w:rFonts w:hint="eastAsia"/>
          <w:lang w:val="en-US" w:eastAsia="zh-CN"/>
        </w:rPr>
        <w:t>超声单病种管理功能，对于指定检查病例进行随访评估管理，建立超声影像-病理关联分析机制，病理诊断结论交叉验证；并对单病种诊断符合率进行统计、分析，便于质控改进。</w:t>
      </w:r>
    </w:p>
    <w:p w14:paraId="38972147">
      <w:pPr>
        <w:pStyle w:val="15"/>
        <w:numPr>
          <w:ilvl w:val="0"/>
          <w:numId w:val="1"/>
        </w:numPr>
        <w:spacing w:before="0" w:beforeAutospacing="0" w:after="0" w:afterAutospacing="0" w:line="400" w:lineRule="exact"/>
        <w:ind w:firstLine="480" w:firstLineChars="200"/>
        <w:jc w:val="both"/>
        <w:rPr>
          <w:rFonts w:hint="default"/>
          <w:lang w:val="en-US" w:eastAsia="zh-CN"/>
        </w:rPr>
      </w:pPr>
      <w:r>
        <w:rPr>
          <w:rFonts w:hint="eastAsia"/>
          <w:lang w:val="en-US" w:eastAsia="zh-CN"/>
        </w:rPr>
        <w:t>即时超声图文报告预警提示功能，报告出具前进行系统自行图文报告检查，识别报告逻辑性错漏信息提示。</w:t>
      </w:r>
    </w:p>
    <w:p w14:paraId="5B0C641E">
      <w:pPr>
        <w:pStyle w:val="15"/>
        <w:numPr>
          <w:ilvl w:val="0"/>
          <w:numId w:val="1"/>
        </w:numPr>
        <w:spacing w:before="0" w:beforeAutospacing="0" w:after="0" w:afterAutospacing="0" w:line="400" w:lineRule="exact"/>
        <w:ind w:firstLine="480" w:firstLineChars="200"/>
        <w:jc w:val="both"/>
        <w:rPr>
          <w:rFonts w:ascii="宋体" w:hAnsi="宋体" w:eastAsia="宋体" w:cs="宋体"/>
          <w:szCs w:val="24"/>
        </w:rPr>
      </w:pPr>
      <w:r>
        <w:rPr>
          <w:rFonts w:hint="eastAsia"/>
          <w:lang w:val="en-US" w:eastAsia="zh-CN"/>
        </w:rPr>
        <w:t>辅助报告编辑功能，实现超声科检查项目超声专科诊疗的AI语音识别技术，辅助医师口述生成结构化超声报告，自动提取关键数据（如病灶大小、血流参数），内置标准化术语库，规避描述歧义，根据描述自动生成报告，保障报告准确性。</w:t>
      </w:r>
    </w:p>
    <w:p w14:paraId="3349B26E">
      <w:pPr>
        <w:pStyle w:val="15"/>
        <w:numPr>
          <w:ilvl w:val="0"/>
          <w:numId w:val="1"/>
        </w:numPr>
        <w:spacing w:before="0" w:beforeAutospacing="0" w:after="0" w:afterAutospacing="0" w:line="400" w:lineRule="exact"/>
        <w:ind w:firstLine="480" w:firstLineChars="200"/>
        <w:jc w:val="both"/>
        <w:rPr>
          <w:rFonts w:ascii="宋体" w:hAnsi="宋体" w:eastAsia="宋体" w:cs="宋体"/>
          <w:szCs w:val="24"/>
        </w:rPr>
      </w:pPr>
      <w:r>
        <w:rPr>
          <w:rFonts w:hint="eastAsia"/>
          <w:lang w:val="en-US" w:eastAsia="zh-CN"/>
        </w:rPr>
        <w:t>人工智能检诊功能，根据检查项目自动筛选历史报告和阳性结果，并对本次检查与既往检查有明显差异的进行提示，并可根据结构化报告和采集的图像实现对病灶的智能化分类。</w:t>
      </w:r>
    </w:p>
    <w:p w14:paraId="67BF60C1">
      <w:pPr>
        <w:pStyle w:val="15"/>
        <w:numPr>
          <w:ilvl w:val="0"/>
          <w:numId w:val="1"/>
        </w:numPr>
        <w:spacing w:before="0" w:beforeAutospacing="0" w:after="0" w:afterAutospacing="0" w:line="400" w:lineRule="exact"/>
        <w:ind w:firstLine="480" w:firstLineChars="200"/>
        <w:jc w:val="both"/>
        <w:rPr>
          <w:rFonts w:ascii="宋体" w:hAnsi="宋体" w:eastAsia="宋体" w:cs="宋体"/>
          <w:szCs w:val="24"/>
        </w:rPr>
      </w:pPr>
      <w:r>
        <w:rPr>
          <w:rFonts w:hint="eastAsia"/>
          <w:lang w:val="en-US" w:eastAsia="zh-CN"/>
        </w:rPr>
        <w:t>远程超声会诊功能，远程超声系统与医院互联网医院实现联通，能快捷方便通过互联网医院开展超声远程会诊。</w:t>
      </w:r>
    </w:p>
    <w:p w14:paraId="23C3D159">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b w:val="0"/>
          <w:bCs w:val="0"/>
          <w:lang w:val="en-US" w:eastAsia="zh-CN"/>
        </w:rPr>
        <w:t>产前超声实时质控系统，支持浏览全部切面，切面自动质控，超声设备测值发送到工作站，测值异常提示，胎儿生生长曲线描记，历史阳性特征提示。</w:t>
      </w:r>
    </w:p>
    <w:p w14:paraId="485C4F90">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b w:val="0"/>
          <w:bCs w:val="0"/>
          <w:lang w:val="en-US" w:eastAsia="zh-CN"/>
        </w:rPr>
        <w:t>产前超声人工智能辅助检测系统，支持解剖结构自动识别，识别结果自动同步至结构化报告，支持早孕、中晚孕、胎心标准切面自动采集。</w:t>
      </w:r>
    </w:p>
    <w:p w14:paraId="52F9097A">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b w:val="0"/>
          <w:bCs w:val="0"/>
          <w:lang w:val="en-US" w:eastAsia="zh-CN"/>
        </w:rPr>
        <w:t>产前超声诊断报告系统，满足妇产超声检查规范化、标准化要求的结构化报告模板，检查时可选择对应模板进行妇产结构化诊断报告输出。</w:t>
      </w:r>
    </w:p>
    <w:p w14:paraId="0861B9D8">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ascii="宋体" w:hAnsi="宋体" w:cs="宋体"/>
          <w:b w:val="0"/>
          <w:bCs w:val="0"/>
          <w:szCs w:val="24"/>
          <w:lang w:val="en-US" w:eastAsia="zh-CN"/>
        </w:rPr>
        <w:t>产前超声诊断报告智能质控系统，对妇产超声诊断报告进行全量质控，并支持国家产前超声筛查所要求的两项专项质控指标统计分析。</w:t>
      </w:r>
    </w:p>
    <w:p w14:paraId="3503A601">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ascii="宋体" w:hAnsi="宋体" w:cs="宋体"/>
          <w:b w:val="0"/>
          <w:bCs w:val="0"/>
          <w:szCs w:val="24"/>
          <w:lang w:eastAsia="zh-CN"/>
        </w:rPr>
        <w:t>质控十八项指标，抽样质控管理，智能随访管理，语音报告助手，科研检索平台。</w:t>
      </w:r>
    </w:p>
    <w:p w14:paraId="55DDD4B0">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hint="eastAsia" w:ascii="宋体" w:hAnsi="宋体" w:cs="宋体"/>
          <w:b w:val="0"/>
          <w:bCs w:val="0"/>
          <w:szCs w:val="24"/>
          <w:lang w:eastAsia="zh-CN"/>
        </w:rPr>
        <w:t>与重庆市远程会诊平台进行对接。</w:t>
      </w:r>
    </w:p>
    <w:p w14:paraId="7538F1DA">
      <w:pPr>
        <w:pStyle w:val="15"/>
        <w:numPr>
          <w:ilvl w:val="0"/>
          <w:numId w:val="1"/>
        </w:numPr>
        <w:spacing w:before="0" w:beforeAutospacing="0" w:after="0" w:afterAutospacing="0" w:line="400" w:lineRule="exact"/>
        <w:ind w:firstLine="480" w:firstLineChars="200"/>
        <w:jc w:val="both"/>
        <w:rPr>
          <w:rFonts w:ascii="宋体" w:hAnsi="宋体" w:eastAsia="宋体" w:cs="宋体"/>
          <w:b w:val="0"/>
          <w:bCs w:val="0"/>
          <w:szCs w:val="24"/>
        </w:rPr>
      </w:pPr>
      <w:r>
        <w:rPr>
          <w:rFonts w:ascii="Segoe UI" w:hAnsi="Segoe UI" w:eastAsia="Segoe UI" w:cs="Segoe UI"/>
          <w:i w:val="0"/>
          <w:iCs w:val="0"/>
          <w:caps w:val="0"/>
          <w:spacing w:val="0"/>
          <w:sz w:val="24"/>
          <w:szCs w:val="24"/>
          <w:shd w:val="clear" w:fill="FFFFFF"/>
        </w:rPr>
        <w:t>中标供应商须全面配合院方</w:t>
      </w:r>
      <w:r>
        <w:rPr>
          <w:rFonts w:hint="eastAsia" w:ascii="Segoe UI" w:hAnsi="Segoe UI" w:cs="Segoe UI"/>
          <w:i w:val="0"/>
          <w:iCs w:val="0"/>
          <w:caps w:val="0"/>
          <w:spacing w:val="0"/>
          <w:sz w:val="24"/>
          <w:szCs w:val="24"/>
          <w:shd w:val="clear" w:fill="FFFFFF"/>
          <w:lang w:eastAsia="zh-CN"/>
        </w:rPr>
        <w:t>进行</w:t>
      </w:r>
      <w:r>
        <w:rPr>
          <w:rFonts w:hint="eastAsia" w:ascii="宋体" w:hAnsi="宋体" w:cs="宋体"/>
          <w:b w:val="0"/>
          <w:bCs w:val="0"/>
          <w:szCs w:val="24"/>
          <w:lang w:eastAsia="zh-CN"/>
        </w:rPr>
        <w:t>院内</w:t>
      </w:r>
      <w:r>
        <w:rPr>
          <w:rFonts w:hint="eastAsia" w:ascii="宋体" w:hAnsi="宋体" w:cs="宋体"/>
          <w:b w:val="0"/>
          <w:bCs w:val="0"/>
          <w:szCs w:val="24"/>
          <w:lang w:val="en-US" w:eastAsia="zh-CN"/>
        </w:rPr>
        <w:t>CA及无纸化对接，预约平台及危急值平台对接；提供完整的数据库字典及数据流图；</w:t>
      </w:r>
      <w:r>
        <w:rPr>
          <w:rFonts w:ascii="Segoe UI" w:hAnsi="Segoe UI" w:eastAsia="Segoe UI" w:cs="Segoe UI"/>
          <w:i w:val="0"/>
          <w:iCs w:val="0"/>
          <w:caps w:val="0"/>
          <w:spacing w:val="0"/>
          <w:sz w:val="24"/>
          <w:szCs w:val="24"/>
          <w:shd w:val="clear" w:fill="FFFFFF"/>
        </w:rPr>
        <w:t>开展电子病历系统功能应用水平分级评价、医院信息互联互通标准化成熟度测评及三级甲等医院评审</w:t>
      </w:r>
      <w:bookmarkStart w:id="2" w:name="_GoBack"/>
      <w:bookmarkEnd w:id="2"/>
      <w:r>
        <w:rPr>
          <w:rFonts w:ascii="Segoe UI" w:hAnsi="Segoe UI" w:eastAsia="Segoe UI" w:cs="Segoe UI"/>
          <w:i w:val="0"/>
          <w:iCs w:val="0"/>
          <w:caps w:val="0"/>
          <w:spacing w:val="0"/>
          <w:sz w:val="24"/>
          <w:szCs w:val="24"/>
          <w:shd w:val="clear" w:fill="FFFFFF"/>
        </w:rPr>
        <w:t>工作，确保系统功能与数据质量满足各项评审标准。</w:t>
      </w:r>
    </w:p>
    <w:p w14:paraId="6DCA09C5">
      <w:pPr>
        <w:pStyle w:val="12"/>
        <w:numPr>
          <w:ilvl w:val="0"/>
          <w:numId w:val="0"/>
        </w:numPr>
        <w:ind w:leftChars="0"/>
        <w:jc w:val="both"/>
        <w:rPr>
          <w:rFonts w:ascii="Times New Roman" w:hAnsi="Times New Roman" w:eastAsia="宋体"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5A77B"/>
    <w:multiLevelType w:val="singleLevel"/>
    <w:tmpl w:val="9295A7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F09D7"/>
    <w:rsid w:val="03FB107F"/>
    <w:rsid w:val="08374A24"/>
    <w:rsid w:val="0D003A16"/>
    <w:rsid w:val="12F1544E"/>
    <w:rsid w:val="13735255"/>
    <w:rsid w:val="140136B7"/>
    <w:rsid w:val="16F179D3"/>
    <w:rsid w:val="178F5592"/>
    <w:rsid w:val="1AF0254D"/>
    <w:rsid w:val="24A1040D"/>
    <w:rsid w:val="29D53ADF"/>
    <w:rsid w:val="2A236E49"/>
    <w:rsid w:val="2BA521B5"/>
    <w:rsid w:val="2D7A1522"/>
    <w:rsid w:val="2F1659F1"/>
    <w:rsid w:val="30666B46"/>
    <w:rsid w:val="30A52C21"/>
    <w:rsid w:val="30F35C32"/>
    <w:rsid w:val="32AB148B"/>
    <w:rsid w:val="332C59A2"/>
    <w:rsid w:val="337D555E"/>
    <w:rsid w:val="34850863"/>
    <w:rsid w:val="3698469C"/>
    <w:rsid w:val="390C1072"/>
    <w:rsid w:val="3BE5402A"/>
    <w:rsid w:val="3C7E04F2"/>
    <w:rsid w:val="409048E9"/>
    <w:rsid w:val="46EE0346"/>
    <w:rsid w:val="47937CE9"/>
    <w:rsid w:val="4C0E382A"/>
    <w:rsid w:val="4F2300FD"/>
    <w:rsid w:val="4F912EDC"/>
    <w:rsid w:val="542F3D44"/>
    <w:rsid w:val="57EC0A8D"/>
    <w:rsid w:val="59177DB3"/>
    <w:rsid w:val="63001CFB"/>
    <w:rsid w:val="66A31A8D"/>
    <w:rsid w:val="6C1762CA"/>
    <w:rsid w:val="6DC82D53"/>
    <w:rsid w:val="6E292E16"/>
    <w:rsid w:val="7A571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semiHidden/>
    <w:unhideWhenUsed/>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5">
    <w:name w:val="Normal (Web)"/>
    <w:basedOn w:val="1"/>
    <w:qFormat/>
    <w:uiPriority w:val="0"/>
    <w:rPr>
      <w:sz w:val="24"/>
    </w:rPr>
  </w:style>
  <w:style w:type="paragraph" w:styleId="16">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character" w:styleId="19">
    <w:name w:val="Strong"/>
    <w:basedOn w:val="18"/>
    <w:qFormat/>
    <w:uiPriority w:val="0"/>
    <w:rPr>
      <w:b/>
    </w:rPr>
  </w:style>
  <w:style w:type="character" w:styleId="20">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43d2e4f-9039-42eb-ae3b-b4ec7de1086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1255</Words>
  <Characters>1258</Characters>
  <Lines>0</Lines>
  <Paragraphs>0</Paragraphs>
  <TotalTime>73</TotalTime>
  <ScaleCrop>false</ScaleCrop>
  <LinksUpToDate>false</LinksUpToDate>
  <CharactersWithSpaces>1259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2026-05-07T00:41:00Z</dcterms:created>
  <dc:creator>Administrator</dc:creator>
  <cp:lastModifiedBy>张娟</cp:lastModifiedBy>
  <dcterms:modified xsi:type="dcterms:W3CDTF">2026-06-25T00:54:27Z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eyJoZGlkIjoiNWY2YjI5NmM4NjcyZTgwOGJhOGNiODM4NTg0ZjVhNTAiLCJ1c2VySWQiOiIxNjE2NzM1NzA0In0=</vt:lpwstr>
  </property>
  <property fmtid="{D5CDD505-2E9C-101B-9397-08002B2CF9AE}" pid="4" name="ICV">
    <vt:lpwstr>D3A007BD828A4502950234013F261C88_13</vt:lpwstr>
  </property>
</Properties>
</file>