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76373863"/>
      <w:bookmarkStart w:id="2" w:name="_Toc1304"/>
      <w:bookmarkStart w:id="3" w:name="_Toc13868"/>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76373864"/>
      <w:bookmarkStart w:id="9" w:name="_Toc22435"/>
      <w:bookmarkStart w:id="10" w:name="_Toc15376"/>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项目名称：器械保护套、腔镜保护套</w:t>
      </w:r>
      <w:r>
        <w:rPr>
          <w:rFonts w:hint="eastAsia" w:ascii="宋体" w:hAnsi="宋体" w:cs="宋体"/>
          <w:color w:val="auto"/>
          <w:sz w:val="24"/>
          <w:szCs w:val="24"/>
          <w:lang w:eastAsia="zh-CN"/>
        </w:rPr>
        <w:t>、</w:t>
      </w:r>
      <w:r>
        <w:rPr>
          <w:rFonts w:hint="eastAsia" w:ascii="宋体" w:hAnsi="宋体" w:cs="宋体"/>
          <w:color w:val="auto"/>
          <w:sz w:val="24"/>
          <w:szCs w:val="24"/>
        </w:rPr>
        <w:t>管腔清洗毛刷</w:t>
      </w:r>
      <w:r>
        <w:rPr>
          <w:rFonts w:hint="eastAsia" w:ascii="宋体" w:hAnsi="宋体" w:cs="宋体"/>
          <w:color w:val="auto"/>
          <w:sz w:val="24"/>
          <w:szCs w:val="24"/>
          <w:lang w:eastAsia="zh-CN"/>
        </w:rPr>
        <w:t>、</w:t>
      </w:r>
      <w:r>
        <w:rPr>
          <w:rFonts w:hint="eastAsia" w:ascii="宋体" w:hAnsi="宋体" w:cs="宋体"/>
          <w:color w:val="auto"/>
          <w:sz w:val="24"/>
          <w:szCs w:val="24"/>
        </w:rPr>
        <w:t>吸水纸</w:t>
      </w:r>
      <w:r>
        <w:rPr>
          <w:rFonts w:hint="eastAsia" w:ascii="宋体" w:hAnsi="宋体" w:cs="宋体"/>
          <w:color w:val="auto"/>
          <w:sz w:val="24"/>
          <w:szCs w:val="24"/>
          <w:lang w:eastAsia="zh-CN"/>
        </w:rPr>
        <w:t>、</w:t>
      </w:r>
      <w:r>
        <w:rPr>
          <w:rFonts w:hint="eastAsia" w:ascii="宋体" w:hAnsi="宋体" w:cs="宋体"/>
          <w:color w:val="auto"/>
          <w:sz w:val="24"/>
          <w:szCs w:val="24"/>
        </w:rPr>
        <w:t>ZS815一次性过滤纸度高温灭菌用等</w:t>
      </w:r>
      <w:r>
        <w:rPr>
          <w:rFonts w:hint="eastAsia" w:ascii="宋体" w:hAnsi="宋体" w:cs="宋体"/>
          <w:color w:val="auto"/>
          <w:sz w:val="24"/>
          <w:szCs w:val="24"/>
          <w:lang w:eastAsia="zh-CN"/>
        </w:rPr>
        <w:t>；</w:t>
      </w:r>
      <w:r>
        <w:rPr>
          <w:rFonts w:hint="eastAsia" w:ascii="宋体" w:hAnsi="宋体" w:cs="宋体"/>
          <w:color w:val="auto"/>
          <w:sz w:val="24"/>
          <w:szCs w:val="24"/>
        </w:rPr>
        <w:t>环氧乙烷灭菌包内化学指示卡</w:t>
      </w:r>
      <w:r>
        <w:rPr>
          <w:rFonts w:hint="eastAsia" w:ascii="宋体" w:hAnsi="宋体" w:cs="宋体"/>
          <w:color w:val="auto"/>
          <w:sz w:val="24"/>
          <w:szCs w:val="24"/>
          <w:lang w:eastAsia="zh-CN"/>
        </w:rPr>
        <w:t>、</w:t>
      </w:r>
      <w:r>
        <w:rPr>
          <w:rFonts w:hint="eastAsia" w:ascii="宋体" w:hAnsi="宋体" w:cs="宋体"/>
          <w:color w:val="auto"/>
          <w:sz w:val="24"/>
          <w:szCs w:val="24"/>
        </w:rPr>
        <w:t>环氧乙烷快速生物测试包</w:t>
      </w:r>
      <w:r>
        <w:rPr>
          <w:rFonts w:hint="eastAsia" w:ascii="宋体" w:hAnsi="宋体" w:cs="宋体"/>
          <w:color w:val="auto"/>
          <w:sz w:val="24"/>
          <w:szCs w:val="24"/>
          <w:lang w:eastAsia="zh-CN"/>
        </w:rPr>
        <w:t>；</w:t>
      </w:r>
      <w:r>
        <w:rPr>
          <w:rFonts w:hint="eastAsia" w:ascii="宋体" w:hAnsi="宋体" w:cs="宋体"/>
          <w:color w:val="auto"/>
          <w:sz w:val="24"/>
          <w:szCs w:val="24"/>
        </w:rPr>
        <w:t>超强多酶清洗剂、器械润滑剂加强型</w:t>
      </w:r>
      <w:r>
        <w:rPr>
          <w:rFonts w:hint="eastAsia" w:ascii="宋体" w:hAnsi="宋体" w:cs="宋体"/>
          <w:color w:val="auto"/>
          <w:sz w:val="24"/>
          <w:szCs w:val="24"/>
          <w:lang w:eastAsia="zh-CN"/>
        </w:rPr>
        <w:t>、</w:t>
      </w:r>
      <w:r>
        <w:rPr>
          <w:rFonts w:hint="eastAsia" w:ascii="宋体" w:hAnsi="宋体" w:cs="宋体"/>
          <w:color w:val="auto"/>
          <w:sz w:val="24"/>
          <w:szCs w:val="24"/>
        </w:rPr>
        <w:t>医用弱酸清洗剂、医用弱碱清洗剂</w:t>
      </w:r>
      <w:r>
        <w:rPr>
          <w:rFonts w:hint="eastAsia" w:ascii="宋体" w:hAnsi="宋体" w:cs="宋体"/>
          <w:color w:val="auto"/>
          <w:sz w:val="24"/>
          <w:szCs w:val="24"/>
          <w:lang w:eastAsia="zh-CN"/>
        </w:rPr>
        <w:t>、</w:t>
      </w:r>
      <w:r>
        <w:rPr>
          <w:rFonts w:hint="eastAsia" w:ascii="宋体" w:hAnsi="宋体" w:cs="宋体"/>
          <w:color w:val="auto"/>
          <w:sz w:val="24"/>
          <w:szCs w:val="24"/>
        </w:rPr>
        <w:t>超浓缩医用酶清洗剂</w:t>
      </w:r>
      <w:r>
        <w:rPr>
          <w:rFonts w:hint="eastAsia" w:ascii="宋体" w:hAnsi="宋体" w:cs="宋体"/>
          <w:color w:val="auto"/>
          <w:sz w:val="24"/>
          <w:szCs w:val="24"/>
          <w:lang w:eastAsia="zh-CN"/>
        </w:rPr>
        <w:t>、</w:t>
      </w:r>
      <w:r>
        <w:rPr>
          <w:rFonts w:hint="eastAsia" w:ascii="宋体" w:hAnsi="宋体" w:cs="宋体"/>
          <w:color w:val="auto"/>
          <w:sz w:val="24"/>
          <w:szCs w:val="24"/>
        </w:rPr>
        <w:t>医用润滑剂</w:t>
      </w:r>
      <w:r>
        <w:rPr>
          <w:rFonts w:hint="eastAsia" w:ascii="宋体" w:hAnsi="宋体" w:cs="宋体"/>
          <w:color w:val="auto"/>
          <w:sz w:val="24"/>
          <w:szCs w:val="24"/>
          <w:lang w:eastAsia="zh-CN"/>
        </w:rPr>
        <w:t>、</w:t>
      </w:r>
      <w:r>
        <w:rPr>
          <w:rFonts w:hint="eastAsia" w:ascii="宋体" w:hAnsi="宋体" w:cs="宋体"/>
          <w:color w:val="auto"/>
          <w:sz w:val="24"/>
          <w:szCs w:val="24"/>
        </w:rPr>
        <w:t>超浓缩医用碱性清洗剂</w:t>
      </w:r>
      <w:r>
        <w:rPr>
          <w:rFonts w:hint="eastAsia" w:ascii="宋体" w:hAnsi="宋体" w:cs="宋体"/>
          <w:color w:val="auto"/>
          <w:sz w:val="24"/>
          <w:szCs w:val="24"/>
          <w:lang w:eastAsia="zh-CN"/>
        </w:rPr>
        <w:t>；</w:t>
      </w:r>
      <w:r>
        <w:rPr>
          <w:rFonts w:hint="eastAsia" w:ascii="宋体" w:hAnsi="宋体" w:cs="宋体"/>
          <w:color w:val="auto"/>
          <w:sz w:val="24"/>
          <w:szCs w:val="24"/>
        </w:rPr>
        <w:t>过氧化氢低温等离子灭菌超快速生物指示剂</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5838"/>
            <w:bookmarkStart w:id="16" w:name="_Toc22129"/>
            <w:bookmarkStart w:id="17" w:name="_Toc76373865"/>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器械保护套、腔镜保护套</w:t>
            </w:r>
          </w:p>
        </w:tc>
        <w:tc>
          <w:tcPr>
            <w:tcW w:w="1485" w:type="dxa"/>
            <w:vMerge w:val="restart"/>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vMerge w:val="restart"/>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6979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666E7D32">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63746F52">
            <w:pPr>
              <w:keepNext w:val="0"/>
              <w:keepLines w:val="0"/>
              <w:widowControl/>
              <w:suppressLineNumbers w:val="0"/>
              <w:jc w:val="center"/>
              <w:textAlignment w:val="center"/>
              <w:rPr>
                <w:rFonts w:hint="eastAsia" w:ascii="宋体" w:hAnsi="宋体" w:cs="宋体"/>
                <w:color w:val="auto"/>
                <w:sz w:val="24"/>
                <w:szCs w:val="24"/>
              </w:rPr>
            </w:pPr>
            <w:r>
              <w:rPr>
                <w:rFonts w:hint="eastAsia" w:ascii="宋体" w:hAnsi="宋体" w:cs="宋体"/>
                <w:color w:val="auto"/>
                <w:sz w:val="24"/>
                <w:szCs w:val="24"/>
                <w:lang w:val="en-US" w:eastAsia="zh-CN"/>
              </w:rPr>
              <w:t>管腔清洗毛刷</w:t>
            </w:r>
          </w:p>
        </w:tc>
        <w:tc>
          <w:tcPr>
            <w:tcW w:w="1485" w:type="dxa"/>
            <w:vMerge w:val="continue"/>
            <w:shd w:val="clear" w:color="auto" w:fill="auto"/>
            <w:noWrap w:val="0"/>
            <w:vAlign w:val="center"/>
          </w:tcPr>
          <w:p w14:paraId="5F07FE0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2734227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28D2346B">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3DF2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4F656083">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0C23C012">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吸水纸</w:t>
            </w:r>
          </w:p>
        </w:tc>
        <w:tc>
          <w:tcPr>
            <w:tcW w:w="1485" w:type="dxa"/>
            <w:vMerge w:val="continue"/>
            <w:shd w:val="clear" w:color="auto" w:fill="auto"/>
            <w:noWrap w:val="0"/>
            <w:vAlign w:val="center"/>
          </w:tcPr>
          <w:p w14:paraId="17DF987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15AD722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6D94AA1B">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6B5B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00C5BCFC">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4570F304">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ZS815一次性过滤纸度高温灭菌用等</w:t>
            </w:r>
          </w:p>
        </w:tc>
        <w:tc>
          <w:tcPr>
            <w:tcW w:w="1485" w:type="dxa"/>
            <w:vMerge w:val="continue"/>
            <w:shd w:val="clear" w:color="auto" w:fill="auto"/>
            <w:noWrap w:val="0"/>
            <w:vAlign w:val="center"/>
          </w:tcPr>
          <w:p w14:paraId="1483B6D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6614B3D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10D36A55">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50C1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05CA8AB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包三</w:t>
            </w:r>
          </w:p>
        </w:tc>
        <w:tc>
          <w:tcPr>
            <w:tcW w:w="2298" w:type="dxa"/>
            <w:shd w:val="clear" w:color="auto" w:fill="auto"/>
            <w:noWrap w:val="0"/>
            <w:vAlign w:val="center"/>
          </w:tcPr>
          <w:p w14:paraId="7F4ADE68">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rPr>
              <w:t>环氧乙烷灭菌包内化学指示卡</w:t>
            </w:r>
          </w:p>
        </w:tc>
        <w:tc>
          <w:tcPr>
            <w:tcW w:w="1485" w:type="dxa"/>
            <w:vMerge w:val="restart"/>
            <w:shd w:val="clear" w:color="auto" w:fill="auto"/>
            <w:noWrap w:val="0"/>
            <w:vAlign w:val="center"/>
          </w:tcPr>
          <w:p w14:paraId="389F0B9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3FF004D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1进口/1国产</w:t>
            </w:r>
          </w:p>
        </w:tc>
        <w:tc>
          <w:tcPr>
            <w:tcW w:w="1594" w:type="dxa"/>
            <w:vMerge w:val="restart"/>
            <w:noWrap w:val="0"/>
            <w:vAlign w:val="center"/>
          </w:tcPr>
          <w:p w14:paraId="08C26E7A">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3CF1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57C6CAF5">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15D23265">
            <w:pPr>
              <w:widowControl/>
              <w:spacing w:line="400" w:lineRule="exact"/>
              <w:jc w:val="center"/>
              <w:rPr>
                <w:rFonts w:hint="eastAsia" w:ascii="宋体" w:hAnsi="宋体" w:cs="宋体"/>
                <w:color w:val="auto"/>
                <w:sz w:val="24"/>
                <w:szCs w:val="24"/>
              </w:rPr>
            </w:pPr>
            <w:r>
              <w:rPr>
                <w:rFonts w:hint="eastAsia" w:ascii="宋体" w:hAnsi="宋体" w:eastAsia="宋体" w:cs="宋体"/>
                <w:i w:val="0"/>
                <w:iCs w:val="0"/>
                <w:color w:val="auto"/>
                <w:kern w:val="0"/>
                <w:sz w:val="22"/>
                <w:szCs w:val="22"/>
                <w:u w:val="none"/>
                <w:lang w:val="en-US" w:eastAsia="zh-CN" w:bidi="ar"/>
              </w:rPr>
              <w:t>环氧乙烷快速生物测试包</w:t>
            </w:r>
          </w:p>
        </w:tc>
        <w:tc>
          <w:tcPr>
            <w:tcW w:w="1485" w:type="dxa"/>
            <w:vMerge w:val="continue"/>
            <w:shd w:val="clear" w:color="auto" w:fill="auto"/>
            <w:noWrap w:val="0"/>
            <w:vAlign w:val="center"/>
          </w:tcPr>
          <w:p w14:paraId="18D37A5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5188F62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66249F2F">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271E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01A61BE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包四</w:t>
            </w:r>
          </w:p>
        </w:tc>
        <w:tc>
          <w:tcPr>
            <w:tcW w:w="2298" w:type="dxa"/>
            <w:shd w:val="clear" w:color="auto" w:fill="auto"/>
            <w:noWrap w:val="0"/>
            <w:vAlign w:val="center"/>
          </w:tcPr>
          <w:p w14:paraId="3064CE18">
            <w:pPr>
              <w:widowControl/>
              <w:spacing w:line="400" w:lineRule="exact"/>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超强多酶清洗剂、器械润滑剂加强型</w:t>
            </w:r>
          </w:p>
        </w:tc>
        <w:tc>
          <w:tcPr>
            <w:tcW w:w="1485" w:type="dxa"/>
            <w:vMerge w:val="restart"/>
            <w:shd w:val="clear" w:color="auto" w:fill="auto"/>
            <w:noWrap w:val="0"/>
            <w:vAlign w:val="center"/>
          </w:tcPr>
          <w:p w14:paraId="62F74CD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4EFE4CD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1进口/1国产</w:t>
            </w:r>
          </w:p>
        </w:tc>
        <w:tc>
          <w:tcPr>
            <w:tcW w:w="1594" w:type="dxa"/>
            <w:vMerge w:val="restart"/>
            <w:noWrap w:val="0"/>
            <w:vAlign w:val="center"/>
          </w:tcPr>
          <w:p w14:paraId="5C1CFF84">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4685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38CF4A72">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38C4AF3A">
            <w:pPr>
              <w:widowControl/>
              <w:spacing w:line="400" w:lineRule="exact"/>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医用弱酸清洗剂、医用弱碱清洗剂</w:t>
            </w:r>
          </w:p>
        </w:tc>
        <w:tc>
          <w:tcPr>
            <w:tcW w:w="1485" w:type="dxa"/>
            <w:vMerge w:val="continue"/>
            <w:shd w:val="clear" w:color="auto" w:fill="auto"/>
            <w:noWrap w:val="0"/>
            <w:vAlign w:val="center"/>
          </w:tcPr>
          <w:p w14:paraId="0691A16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437FDBE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1D67B509">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6821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4E698C1D">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65B38AF7">
            <w:pPr>
              <w:keepNext w:val="0"/>
              <w:keepLines w:val="0"/>
              <w:widowControl/>
              <w:suppressLineNumbers w:val="0"/>
              <w:jc w:val="center"/>
              <w:textAlignment w:val="center"/>
              <w:rPr>
                <w:rFonts w:hint="eastAsia" w:ascii="宋体" w:hAnsi="宋体" w:cs="宋体"/>
                <w:color w:val="auto"/>
                <w:sz w:val="24"/>
                <w:szCs w:val="24"/>
              </w:rPr>
            </w:pPr>
            <w:r>
              <w:rPr>
                <w:rFonts w:hint="eastAsia" w:ascii="宋体" w:hAnsi="宋体" w:eastAsia="宋体" w:cs="宋体"/>
                <w:i w:val="0"/>
                <w:iCs w:val="0"/>
                <w:color w:val="auto"/>
                <w:kern w:val="0"/>
                <w:sz w:val="22"/>
                <w:szCs w:val="22"/>
                <w:u w:val="none"/>
                <w:lang w:val="en-US" w:eastAsia="zh-CN" w:bidi="ar"/>
              </w:rPr>
              <w:t>超浓缩医用酶清洗剂</w:t>
            </w:r>
          </w:p>
        </w:tc>
        <w:tc>
          <w:tcPr>
            <w:tcW w:w="1485" w:type="dxa"/>
            <w:vMerge w:val="continue"/>
            <w:shd w:val="clear" w:color="auto" w:fill="auto"/>
            <w:noWrap w:val="0"/>
            <w:vAlign w:val="center"/>
          </w:tcPr>
          <w:p w14:paraId="21D6E38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4D165E9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noWrap w:val="0"/>
            <w:vAlign w:val="center"/>
          </w:tcPr>
          <w:p w14:paraId="30F6BDD3">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消毒供应中心、消化、胃肠、感染、超声、呼吸</w:t>
            </w:r>
          </w:p>
        </w:tc>
      </w:tr>
      <w:tr w14:paraId="1C98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3EAB45B2">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49BE40E6">
            <w:pPr>
              <w:keepNext w:val="0"/>
              <w:keepLines w:val="0"/>
              <w:widowControl/>
              <w:suppressLineNumbers w:val="0"/>
              <w:jc w:val="center"/>
              <w:textAlignment w:val="center"/>
              <w:rPr>
                <w:rFonts w:hint="eastAsia" w:ascii="宋体" w:hAnsi="宋体" w:cs="宋体"/>
                <w:color w:val="auto"/>
                <w:sz w:val="24"/>
                <w:szCs w:val="24"/>
              </w:rPr>
            </w:pPr>
            <w:r>
              <w:rPr>
                <w:rFonts w:hint="eastAsia" w:ascii="宋体" w:hAnsi="宋体" w:eastAsia="宋体" w:cs="宋体"/>
                <w:i w:val="0"/>
                <w:iCs w:val="0"/>
                <w:color w:val="auto"/>
                <w:kern w:val="0"/>
                <w:sz w:val="22"/>
                <w:szCs w:val="22"/>
                <w:u w:val="none"/>
                <w:lang w:val="en-US" w:eastAsia="zh-CN" w:bidi="ar"/>
              </w:rPr>
              <w:t>医用润滑剂</w:t>
            </w:r>
          </w:p>
        </w:tc>
        <w:tc>
          <w:tcPr>
            <w:tcW w:w="1485" w:type="dxa"/>
            <w:vMerge w:val="continue"/>
            <w:shd w:val="clear" w:color="auto" w:fill="auto"/>
            <w:noWrap w:val="0"/>
            <w:vAlign w:val="center"/>
          </w:tcPr>
          <w:p w14:paraId="49E38CB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45DE5DE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restart"/>
            <w:noWrap w:val="0"/>
            <w:vAlign w:val="center"/>
          </w:tcPr>
          <w:p w14:paraId="4D9A1FB8">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消毒供应中心</w:t>
            </w:r>
          </w:p>
        </w:tc>
      </w:tr>
      <w:tr w14:paraId="0D87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49F37116">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7FA47F29">
            <w:pPr>
              <w:keepNext w:val="0"/>
              <w:keepLines w:val="0"/>
              <w:widowControl/>
              <w:suppressLineNumbers w:val="0"/>
              <w:jc w:val="center"/>
              <w:textAlignment w:val="center"/>
              <w:rPr>
                <w:rFonts w:hint="eastAsia" w:ascii="宋体" w:hAnsi="宋体" w:cs="宋体"/>
                <w:color w:val="auto"/>
                <w:sz w:val="24"/>
                <w:szCs w:val="24"/>
              </w:rPr>
            </w:pPr>
            <w:r>
              <w:rPr>
                <w:rFonts w:hint="eastAsia" w:ascii="宋体" w:hAnsi="宋体" w:eastAsia="宋体" w:cs="宋体"/>
                <w:i w:val="0"/>
                <w:iCs w:val="0"/>
                <w:color w:val="auto"/>
                <w:kern w:val="0"/>
                <w:sz w:val="22"/>
                <w:szCs w:val="22"/>
                <w:u w:val="none"/>
                <w:lang w:val="en-US" w:eastAsia="zh-CN" w:bidi="ar"/>
              </w:rPr>
              <w:t>超浓缩医用碱性清洗剂</w:t>
            </w:r>
          </w:p>
        </w:tc>
        <w:tc>
          <w:tcPr>
            <w:tcW w:w="1485" w:type="dxa"/>
            <w:vMerge w:val="continue"/>
            <w:shd w:val="clear" w:color="auto" w:fill="auto"/>
            <w:noWrap w:val="0"/>
            <w:vAlign w:val="center"/>
          </w:tcPr>
          <w:p w14:paraId="1355AC8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3EA975CC">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0E427E4A">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45F1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17623CE">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包五</w:t>
            </w:r>
          </w:p>
        </w:tc>
        <w:tc>
          <w:tcPr>
            <w:tcW w:w="2298" w:type="dxa"/>
            <w:shd w:val="clear" w:color="auto" w:fill="auto"/>
            <w:noWrap w:val="0"/>
            <w:vAlign w:val="center"/>
          </w:tcPr>
          <w:p w14:paraId="4D90165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过氧化氢低温等离子灭菌超快速生物指示剂</w:t>
            </w:r>
          </w:p>
        </w:tc>
        <w:tc>
          <w:tcPr>
            <w:tcW w:w="1485" w:type="dxa"/>
            <w:shd w:val="clear" w:color="auto" w:fill="auto"/>
            <w:noWrap w:val="0"/>
            <w:vAlign w:val="center"/>
          </w:tcPr>
          <w:p w14:paraId="02348B6F">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B8B0EE6">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BF83FC8">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消毒供应中心</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25496"/>
      <w:bookmarkStart w:id="21" w:name="_Toc30358"/>
      <w:bookmarkStart w:id="22" w:name="_Toc10137"/>
      <w:bookmarkStart w:id="23" w:name="_Toc3434"/>
      <w:bookmarkStart w:id="24" w:name="_Toc2650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color w:val="auto"/>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18799"/>
      <w:bookmarkStart w:id="31" w:name="_Toc28099"/>
      <w:bookmarkStart w:id="32" w:name="_Toc7527"/>
      <w:bookmarkStart w:id="33" w:name="_Toc654"/>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消毒供应中心</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消毒供应中心</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18950"/>
      <w:bookmarkStart w:id="40" w:name="_Toc768"/>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25272"/>
      <w:bookmarkStart w:id="44" w:name="_Toc76373872"/>
      <w:bookmarkStart w:id="45" w:name="_Toc9714"/>
      <w:bookmarkStart w:id="46" w:name="_Toc14224"/>
      <w:bookmarkStart w:id="47" w:name="_Toc4033"/>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color w:val="auto"/>
          <w:lang w:val="en-US" w:eastAsia="zh-CN"/>
        </w:rPr>
      </w:pPr>
      <w:bookmarkStart w:id="50" w:name="_Toc32286"/>
      <w:r>
        <w:rPr>
          <w:rFonts w:hint="eastAsia" w:cs="宋体"/>
          <w:b/>
          <w:color w:val="auto"/>
          <w:sz w:val="24"/>
        </w:rPr>
        <w:t>一、</w:t>
      </w:r>
      <w:bookmarkStart w:id="51" w:name="_Toc2599"/>
      <w:bookmarkStart w:id="52" w:name="_Toc11474"/>
      <w:bookmarkStart w:id="53" w:name="_Toc3153"/>
      <w:bookmarkStart w:id="54" w:name="_Toc76373874"/>
      <w:bookmarkStart w:id="55" w:name="_Toc13391"/>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76373876"/>
      <w:bookmarkStart w:id="59" w:name="_Toc29225"/>
      <w:bookmarkStart w:id="60" w:name="_Toc6355"/>
      <w:bookmarkStart w:id="61" w:name="_Toc29620"/>
      <w:bookmarkStart w:id="62" w:name="_Toc30465"/>
      <w:bookmarkStart w:id="63" w:name="_Toc1955"/>
      <w:bookmarkStart w:id="64"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069F0D46">
      <w:pPr>
        <w:widowControl/>
        <w:spacing w:before="120" w:beforeLines="50" w:line="360" w:lineRule="exact"/>
        <w:outlineLvl w:val="1"/>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（1）器械保护套、腔镜保护套：</w:t>
      </w:r>
    </w:p>
    <w:p w14:paraId="1556E23D">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1.用途：保护器械</w:t>
      </w:r>
    </w:p>
    <w:p w14:paraId="00ADC89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2.技术参数：</w:t>
      </w:r>
    </w:p>
    <w:p w14:paraId="22A63C65">
      <w:pPr>
        <w:widowControl/>
        <w:spacing w:before="120" w:beforeLines="50" w:line="360" w:lineRule="exact"/>
        <w:outlineLvl w:val="1"/>
        <w:rPr>
          <w:rFonts w:hint="default" w:cs="宋体"/>
          <w:b w:val="0"/>
          <w:bCs/>
          <w:color w:val="auto"/>
          <w:sz w:val="24"/>
          <w:highlight w:val="none"/>
          <w:lang w:val="en-US" w:eastAsia="zh-CN"/>
        </w:rPr>
      </w:pPr>
      <w:r>
        <w:rPr>
          <w:rFonts w:hint="default" w:cs="宋体"/>
          <w:b w:val="0"/>
          <w:bCs/>
          <w:color w:val="auto"/>
          <w:sz w:val="24"/>
          <w:lang w:val="en-US" w:eastAsia="zh-CN"/>
        </w:rPr>
        <w:t>保护套</w:t>
      </w:r>
      <w:r>
        <w:rPr>
          <w:rFonts w:hint="default" w:cs="宋体"/>
          <w:b w:val="0"/>
          <w:bCs/>
          <w:color w:val="auto"/>
          <w:sz w:val="24"/>
          <w:highlight w:val="none"/>
          <w:lang w:val="en-US" w:eastAsia="zh-CN"/>
        </w:rPr>
        <w:t>1：产品检验标准符合GB18282.1-2015对压力蒸汽灭菌第四类化学指示物的要求并具有保护锐利器械的作用</w:t>
      </w:r>
      <w:r>
        <w:rPr>
          <w:rFonts w:hint="eastAsia" w:cs="宋体"/>
          <w:b w:val="0"/>
          <w:bCs/>
          <w:color w:val="auto"/>
          <w:sz w:val="24"/>
          <w:highlight w:val="none"/>
          <w:lang w:val="en-US" w:eastAsia="zh-CN"/>
        </w:rPr>
        <w:t>；规格：</w:t>
      </w:r>
      <w:r>
        <w:rPr>
          <w:rFonts w:hint="default" w:ascii="Arial" w:hAnsi="Arial" w:cs="Arial"/>
          <w:b w:val="0"/>
          <w:bCs/>
          <w:color w:val="auto"/>
          <w:sz w:val="24"/>
          <w:highlight w:val="none"/>
          <w:lang w:val="en-US" w:eastAsia="zh-CN"/>
        </w:rPr>
        <w:t>≤</w:t>
      </w:r>
      <w:r>
        <w:rPr>
          <w:rFonts w:hint="eastAsia" w:cs="宋体"/>
          <w:b w:val="0"/>
          <w:bCs/>
          <w:color w:val="auto"/>
          <w:sz w:val="24"/>
          <w:highlight w:val="none"/>
          <w:lang w:val="en-US" w:eastAsia="zh-CN"/>
        </w:rPr>
        <w:t>16cmx6cm。</w:t>
      </w:r>
    </w:p>
    <w:p w14:paraId="29A472F6">
      <w:pPr>
        <w:widowControl/>
        <w:spacing w:before="120" w:beforeLines="50" w:line="360" w:lineRule="exact"/>
        <w:outlineLvl w:val="1"/>
        <w:rPr>
          <w:rFonts w:hint="default" w:cs="宋体"/>
          <w:b w:val="0"/>
          <w:bCs/>
          <w:color w:val="auto"/>
          <w:sz w:val="24"/>
          <w:highlight w:val="none"/>
          <w:lang w:val="en-US" w:eastAsia="zh-CN"/>
        </w:rPr>
      </w:pPr>
      <w:r>
        <w:rPr>
          <w:rFonts w:hint="default" w:cs="宋体"/>
          <w:b w:val="0"/>
          <w:bCs/>
          <w:color w:val="auto"/>
          <w:sz w:val="24"/>
          <w:lang w:val="en-US" w:eastAsia="zh-CN"/>
        </w:rPr>
        <w:t>保护套2：开口器舌钳保护套，避免对患者口腔黏膜、组织损伤，不易脱落，可重复使用，</w:t>
      </w:r>
      <w:r>
        <w:rPr>
          <w:rFonts w:hint="default" w:cs="宋体"/>
          <w:b w:val="0"/>
          <w:bCs/>
          <w:color w:val="auto"/>
          <w:sz w:val="24"/>
          <w:highlight w:val="none"/>
          <w:lang w:val="en-US" w:eastAsia="zh-CN"/>
        </w:rPr>
        <w:t>能够耐受高温高压蒸汽灭菌、可耐酸碱、环氧乙烷灭菌方式；</w:t>
      </w:r>
      <w:r>
        <w:rPr>
          <w:rFonts w:hint="eastAsia" w:cs="宋体"/>
          <w:b w:val="0"/>
          <w:bCs/>
          <w:color w:val="auto"/>
          <w:sz w:val="24"/>
          <w:highlight w:val="none"/>
          <w:lang w:val="en-US" w:eastAsia="zh-CN"/>
        </w:rPr>
        <w:t>规格：适配于我院</w:t>
      </w:r>
      <w:r>
        <w:rPr>
          <w:rFonts w:hint="default" w:cs="宋体"/>
          <w:b w:val="0"/>
          <w:bCs/>
          <w:color w:val="auto"/>
          <w:sz w:val="24"/>
          <w:highlight w:val="none"/>
          <w:lang w:val="en-US" w:eastAsia="zh-CN"/>
        </w:rPr>
        <w:t>开口器</w:t>
      </w:r>
      <w:r>
        <w:rPr>
          <w:rFonts w:hint="eastAsia" w:cs="宋体"/>
          <w:b w:val="0"/>
          <w:bCs/>
          <w:color w:val="auto"/>
          <w:sz w:val="24"/>
          <w:highlight w:val="none"/>
          <w:lang w:val="en-US" w:eastAsia="zh-CN"/>
        </w:rPr>
        <w:t>、</w:t>
      </w:r>
      <w:r>
        <w:rPr>
          <w:rFonts w:hint="default" w:cs="宋体"/>
          <w:b w:val="0"/>
          <w:bCs/>
          <w:color w:val="auto"/>
          <w:sz w:val="24"/>
          <w:highlight w:val="none"/>
          <w:lang w:val="en-US" w:eastAsia="zh-CN"/>
        </w:rPr>
        <w:t>舌钳</w:t>
      </w:r>
      <w:r>
        <w:rPr>
          <w:rFonts w:hint="eastAsia" w:cs="宋体"/>
          <w:b w:val="0"/>
          <w:bCs/>
          <w:color w:val="auto"/>
          <w:sz w:val="24"/>
          <w:highlight w:val="none"/>
          <w:lang w:val="en-US" w:eastAsia="zh-CN"/>
        </w:rPr>
        <w:t>锐利端大小一致。</w:t>
      </w:r>
    </w:p>
    <w:p w14:paraId="0C70B8CC">
      <w:pPr>
        <w:widowControl/>
        <w:spacing w:before="120" w:beforeLines="50" w:line="360" w:lineRule="exact"/>
        <w:outlineLvl w:val="1"/>
        <w:rPr>
          <w:rFonts w:hint="eastAsia" w:cs="宋体"/>
          <w:b w:val="0"/>
          <w:bCs/>
          <w:color w:val="auto"/>
          <w:sz w:val="24"/>
          <w:highlight w:val="none"/>
          <w:lang w:val="en-US" w:eastAsia="zh-CN"/>
        </w:rPr>
      </w:pPr>
      <w:r>
        <w:rPr>
          <w:rFonts w:hint="default" w:cs="宋体"/>
          <w:b w:val="0"/>
          <w:bCs/>
          <w:color w:val="auto"/>
          <w:sz w:val="24"/>
          <w:highlight w:val="none"/>
          <w:lang w:val="en-US" w:eastAsia="zh-CN"/>
        </w:rPr>
        <w:t>保护套3：硅胶或橡胶保护套，对器械前端进行保护，缓解和固定器械滑动、脱落，避免器械互相碰撞损伤器械能够耐受高温高压蒸汽灭菌、可耐酸碱、环氧乙烷灭菌、过氧化氢灭菌方式</w:t>
      </w:r>
      <w:r>
        <w:rPr>
          <w:rFonts w:hint="eastAsia" w:cs="宋体"/>
          <w:b w:val="0"/>
          <w:bCs/>
          <w:color w:val="auto"/>
          <w:sz w:val="24"/>
          <w:highlight w:val="none"/>
          <w:lang w:val="en-US" w:eastAsia="zh-CN"/>
        </w:rPr>
        <w:t>。其规格如下：</w:t>
      </w:r>
    </w:p>
    <w:p w14:paraId="1AC3CF11">
      <w:pPr>
        <w:widowControl/>
        <w:spacing w:before="120" w:beforeLines="50" w:line="360" w:lineRule="exact"/>
        <w:outlineLvl w:val="1"/>
        <w:rPr>
          <w:rFonts w:hint="eastAsia" w:cs="宋体"/>
          <w:b w:val="0"/>
          <w:bCs/>
          <w:color w:val="auto"/>
          <w:sz w:val="24"/>
          <w:highlight w:val="none"/>
          <w:lang w:val="en-US" w:eastAsia="zh-CN"/>
        </w:rPr>
      </w:pPr>
      <w:r>
        <w:rPr>
          <w:rFonts w:hint="eastAsia" w:cs="宋体"/>
          <w:b w:val="0"/>
          <w:bCs/>
          <w:color w:val="auto"/>
          <w:sz w:val="24"/>
          <w:highlight w:val="none"/>
          <w:lang w:val="en-US" w:eastAsia="zh-CN"/>
        </w:rPr>
        <w:t>3.1硅胶管规格：共5种规格,请以1米/卷报价.单个尺寸具体如下(内径x外径x长度、单位mm)①0.8*1.6*15 、②1.4*3.2*15、③2.4*4.6*23 、④4.5*7.2*23、⑤7.5*10*23。</w:t>
      </w:r>
    </w:p>
    <w:p w14:paraId="1BDD56A2">
      <w:pPr>
        <w:widowControl/>
        <w:spacing w:before="120" w:beforeLines="50" w:line="360" w:lineRule="exact"/>
        <w:outlineLvl w:val="1"/>
        <w:rPr>
          <w:rFonts w:hint="eastAsia" w:cs="宋体"/>
          <w:b w:val="0"/>
          <w:bCs/>
          <w:color w:val="auto"/>
          <w:sz w:val="24"/>
          <w:highlight w:val="none"/>
          <w:lang w:val="en-US" w:eastAsia="zh-CN"/>
        </w:rPr>
      </w:pPr>
      <w:r>
        <w:rPr>
          <w:rFonts w:hint="eastAsia" w:cs="宋体"/>
          <w:b w:val="0"/>
          <w:bCs/>
          <w:color w:val="auto"/>
          <w:sz w:val="24"/>
          <w:highlight w:val="none"/>
          <w:lang w:val="en-US" w:eastAsia="zh-CN"/>
        </w:rPr>
        <w:t>3.2橡胶管：共4种规格,请以1米/卷报价.单个尺寸具体如下(内径x外径x长度、单位mm)①4*6*23、②4*6*160、③4*6*130、④4*6*300。</w:t>
      </w:r>
    </w:p>
    <w:p w14:paraId="3A3FB814">
      <w:pPr>
        <w:widowControl/>
        <w:numPr>
          <w:ilvl w:val="0"/>
          <w:numId w:val="0"/>
        </w:numPr>
        <w:spacing w:before="120" w:beforeLines="50" w:line="360" w:lineRule="exact"/>
        <w:outlineLvl w:val="1"/>
        <w:rPr>
          <w:rFonts w:hint="eastAsia" w:ascii="Times New Roman" w:hAnsi="Times New Roman" w:eastAsia="宋体" w:cs="宋体"/>
          <w:bCs/>
          <w:color w:val="auto"/>
          <w:sz w:val="24"/>
          <w:szCs w:val="20"/>
          <w:lang w:val="en-US" w:eastAsia="zh-CN"/>
        </w:rPr>
      </w:pPr>
      <w:r>
        <w:rPr>
          <w:rFonts w:hint="eastAsia" w:ascii="Times New Roman" w:hAnsi="Times New Roman" w:eastAsia="宋体" w:cs="宋体"/>
          <w:bCs/>
          <w:color w:val="auto"/>
          <w:sz w:val="24"/>
          <w:szCs w:val="20"/>
          <w:lang w:val="en-US" w:eastAsia="zh-CN"/>
        </w:rPr>
        <w:t>备注：单个保护套的长度后期可根据科室需求进行调整。</w:t>
      </w:r>
    </w:p>
    <w:p w14:paraId="26475B3D">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ascii="Times New Roman" w:hAnsi="Times New Roman" w:eastAsia="宋体" w:cs="宋体"/>
          <w:b w:val="0"/>
          <w:bCs/>
          <w:color w:val="auto"/>
          <w:kern w:val="2"/>
          <w:sz w:val="24"/>
          <w:lang w:val="en-US" w:eastAsia="zh-CN" w:bidi="ar-SA"/>
        </w:rPr>
        <w:t>3.</w:t>
      </w:r>
      <w:r>
        <w:rPr>
          <w:rFonts w:hint="default" w:cs="宋体"/>
          <w:b w:val="0"/>
          <w:bCs/>
          <w:color w:val="auto"/>
          <w:sz w:val="24"/>
          <w:lang w:val="en-US" w:eastAsia="zh-CN"/>
        </w:rPr>
        <w:t>组成或成分：</w:t>
      </w:r>
    </w:p>
    <w:p w14:paraId="12012213">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保护套1：产品为纸张材质的锐器保护套，有保护器械尖端和化学指示功能</w:t>
      </w:r>
      <w:r>
        <w:rPr>
          <w:rFonts w:hint="eastAsia" w:cs="宋体"/>
          <w:b w:val="0"/>
          <w:bCs/>
          <w:color w:val="auto"/>
          <w:sz w:val="24"/>
          <w:lang w:val="en-US" w:eastAsia="zh-CN"/>
        </w:rPr>
        <w:t>；</w:t>
      </w:r>
    </w:p>
    <w:p w14:paraId="46C12D99">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保护套2和3：采用医用级硅胶，内防滑面或橡胶，尺寸长度可定制。</w:t>
      </w:r>
    </w:p>
    <w:p w14:paraId="0B4FBB28">
      <w:pPr>
        <w:pStyle w:val="2"/>
        <w:rPr>
          <w:rFonts w:hint="default"/>
          <w:color w:val="auto"/>
          <w:lang w:val="en-US" w:eastAsia="zh-CN"/>
        </w:rPr>
      </w:pPr>
    </w:p>
    <w:p w14:paraId="70A9474B">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（2）管腔清洗毛刷：</w:t>
      </w:r>
    </w:p>
    <w:p w14:paraId="53CACBDB">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1.用途：清洗器械管腔、软式内镜管腔、检查器械清洗质量；</w:t>
      </w:r>
    </w:p>
    <w:p w14:paraId="602939DD">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①管腔刷毛材质主体：医用杜邦尼龙PA66（改性PBT高端款加分），无再生废料；②性能：软硬适中、弹性足、无硬毛刺；耐受多酶清洗剂、邻苯二甲醛、过氧乙酸、戊二醛；浸泡消毒不软化、不分叉、不掉丝；③ 拉力标准：单束刷毛承受≥5N拉力无脱落，整刷反复推拉100次无脱毛；④禁用材质：钢丝、普通化纤、猪鬃（易滋生生物膜）、磨砂硬质刷丝。 刷杆芯材质复用款：304医用不锈钢柔韧可弯曲，不易断裂、无锈蚀；采购型号具体如下：导尿管刷规格:F9,F12、F15、F24；检测棉刷(白通条：1mm（常用）、2mm（常用）、3mm、4mm，长度为350mm；耳鼻喉科吸引头刷：规格为0.8mm（常用）、1mm（常用）、1.5mm、2mm（常用）、3mm、4mm,5mm；骨穿针刷规格:12#、16#、18#；腰椎穿刺针刷规格:7#、9#；妇科吸头刷（常用）5mm、10mm、15mm；腹腔镜管腔刷总长×毛长×毛外直径（单位：mm）：550*120*1、 550*120*2、550*120*3（常用）、550*120*4、550*120*5（常用）、550*120*6、550*120*7、550*120*9（常用）、550*120*12、550*120*15（常用）、550*120*20；450*160*1、450*160*1.5（常用）、450*160*2、450*160*3（常用）。一次性内镜钳道清洗刷（常用），刷头直径4.0-4.2mm，杆总长220cm-250cm。一次性气道镜清洗刷（常用）：刷头直径3-3.2mm，杆总长115cm-120cm；超细气道镜清洗刷：刷头直径2.0-2.6mm，杆总长100cm-120cm；一次性管口/按钮小短刷两头型：刷毛直径4-5mm刷毛直径2mm；一次性胆道镜钳道清洗刷（常用），刷头直径2.8-3.0mm，杆总长120cm。泌尿镜(输尿管镜刷)（常用）：刷毛直径3.0mm，杆总长100cm-120cm；内镜海绵刷:材质为标准医用聚氨酯开孔海绵（PU），密度28-32KG/M3，孔隙30-40PPI。</w:t>
      </w:r>
    </w:p>
    <w:p w14:paraId="2C8BB557">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 xml:space="preserve">（3）器械板刷 </w:t>
      </w:r>
    </w:p>
    <w:p w14:paraId="69F9A3FC">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1）大号直板器械板刷（常规款）</w:t>
      </w:r>
    </w:p>
    <w:p w14:paraId="5F17B97B">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①整体尺寸：总长≥220mm，刷面宽度50-80mm，刷毛外露长度≥12mm，刷柄厚度≥11mm</w:t>
      </w:r>
    </w:p>
    <w:p w14:paraId="63591986">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②刷柄材质：全新医用级PP/ABS工程塑料，一体注塑成型，手柄带防滑凹凸纹路，尾部悬挂孔设计，方便悬挂干燥存放。</w:t>
      </w:r>
    </w:p>
    <w:p w14:paraId="5681C66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③刷毛材质：尼龙单丝，软中硬3个规格；单丝直径0.15–0.20mm，植毛密度≥120束/平方厘米，植毛牢固无松动。</w:t>
      </w:r>
    </w:p>
    <w:p w14:paraId="061BA522">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④性能：耐酸碱、多酶、高温消毒，长期使用不发硬、不分叉；适合手术刀、止血钳、骨科钢板、托盘、器械筐平面大面积刷洗；</w:t>
      </w:r>
    </w:p>
    <w:p w14:paraId="1B52EF07">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⑤外观：整体一体成型，无拼接缝隙，无藏污死角，易冲洗干燥。</w:t>
      </w:r>
    </w:p>
    <w:p w14:paraId="6C5CB06F">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2）翘头弯头板刷（关节缝隙专用）</w:t>
      </w:r>
    </w:p>
    <w:p w14:paraId="789B4C7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220mm，前端15°翘头弯型，刷面宽度30-50mm，毛长</w:t>
      </w:r>
      <w:r>
        <w:rPr>
          <w:rFonts w:hint="default" w:cs="宋体"/>
          <w:b w:val="0"/>
          <w:bCs/>
          <w:color w:val="auto"/>
          <w:sz w:val="24"/>
          <w:lang w:val="en-US" w:eastAsia="zh-CN"/>
        </w:rPr>
        <w:t>≥</w:t>
      </w:r>
      <w:r>
        <w:rPr>
          <w:rFonts w:hint="eastAsia" w:cs="宋体"/>
          <w:b w:val="0"/>
          <w:bCs/>
          <w:color w:val="auto"/>
          <w:sz w:val="24"/>
          <w:lang w:val="en-US" w:eastAsia="zh-CN"/>
        </w:rPr>
        <w:t>7mm。</w:t>
      </w:r>
    </w:p>
    <w:p w14:paraId="4BC3EF54">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②结构：弯头设计，深入器械齿槽、关节、咬合缝隙、持针器卡扣死角。</w:t>
      </w:r>
    </w:p>
    <w:p w14:paraId="55BF61CC">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③刷毛同大号板刷标准，植毛紧密，弯头根部无虚毛、无脱落隐患。</w:t>
      </w:r>
    </w:p>
    <w:p w14:paraId="39FA2CF3">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3）小号精细板刷（精细显微器械）</w:t>
      </w:r>
    </w:p>
    <w:p w14:paraId="3B33FFC3">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200mm，刷面宽度30-50mm，毛长</w:t>
      </w:r>
      <w:r>
        <w:rPr>
          <w:rFonts w:hint="default" w:cs="宋体"/>
          <w:b w:val="0"/>
          <w:bCs/>
          <w:color w:val="auto"/>
          <w:sz w:val="24"/>
          <w:lang w:val="en-US" w:eastAsia="zh-CN"/>
        </w:rPr>
        <w:t>≥</w:t>
      </w:r>
      <w:r>
        <w:rPr>
          <w:rFonts w:hint="eastAsia" w:cs="宋体"/>
          <w:b w:val="0"/>
          <w:bCs/>
          <w:color w:val="auto"/>
          <w:sz w:val="24"/>
          <w:lang w:val="en-US" w:eastAsia="zh-CN"/>
        </w:rPr>
        <w:t>6mm。</w:t>
      </w:r>
    </w:p>
    <w:p w14:paraId="01791B43">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②用途：显微器械、眼科、耳鼻喉精细器械、细小卡扣缝隙清洗。</w:t>
      </w:r>
    </w:p>
    <w:p w14:paraId="225676AE">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③刷毛更细软，不伤抛光精细器械表面。</w:t>
      </w:r>
    </w:p>
    <w:p w14:paraId="2210DDD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4）钢丝去污板刷（重度污渍专用）</w:t>
      </w:r>
    </w:p>
    <w:p w14:paraId="4890D1FC">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200mm，刷面宽度30-70mm，毛长</w:t>
      </w:r>
      <w:r>
        <w:rPr>
          <w:rFonts w:hint="default" w:cs="宋体"/>
          <w:b w:val="0"/>
          <w:bCs/>
          <w:color w:val="auto"/>
          <w:sz w:val="24"/>
          <w:lang w:val="en-US" w:eastAsia="zh-CN"/>
        </w:rPr>
        <w:t>≥</w:t>
      </w:r>
      <w:r>
        <w:rPr>
          <w:rFonts w:hint="eastAsia" w:cs="宋体"/>
          <w:b w:val="0"/>
          <w:bCs/>
          <w:color w:val="auto"/>
          <w:sz w:val="24"/>
          <w:lang w:val="en-US" w:eastAsia="zh-CN"/>
        </w:rPr>
        <w:t>6mm</w:t>
      </w:r>
    </w:p>
    <w:p w14:paraId="61CAA6F7">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②刷柄同塑料板刷一体成型；混合植入304不锈钢软钢丝+尼龙复合刷毛。</w:t>
      </w:r>
    </w:p>
    <w:p w14:paraId="75F5A41A">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③钢丝为65号锰钢软钢丝，不生锈、不刮花器械抛光面；用于碳化、焦痂、干涸血迹顽固污渍去除。</w:t>
      </w:r>
    </w:p>
    <w:p w14:paraId="34AF10A0">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5）通用手持器械清洗刷（短柄单头刷）</w:t>
      </w:r>
    </w:p>
    <w:p w14:paraId="27507820">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220mm，刷面宽度50-80mm，圆柱形刷头，毛长</w:t>
      </w:r>
      <w:r>
        <w:rPr>
          <w:rFonts w:hint="default" w:cs="宋体"/>
          <w:b w:val="0"/>
          <w:bCs/>
          <w:color w:val="auto"/>
          <w:sz w:val="24"/>
          <w:lang w:val="en-US" w:eastAsia="zh-CN"/>
        </w:rPr>
        <w:t>≥</w:t>
      </w:r>
      <w:r>
        <w:rPr>
          <w:rFonts w:hint="eastAsia" w:cs="宋体"/>
          <w:b w:val="0"/>
          <w:bCs/>
          <w:color w:val="auto"/>
          <w:sz w:val="24"/>
          <w:lang w:val="en-US" w:eastAsia="zh-CN"/>
        </w:rPr>
        <w:t>11mm。</w:t>
      </w:r>
    </w:p>
    <w:p w14:paraId="7AD2C45A">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②刷杆：实心PP一体杆，无空心积水藏污。</w:t>
      </w:r>
    </w:p>
    <w:p w14:paraId="2AA942B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③刷毛：尼龙密植圆头，刷头端部包胶钝化，无尖锐硬丝，防止戳伤管腔内壁。</w:t>
      </w:r>
    </w:p>
    <w:p w14:paraId="577384F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④适用：各类钳、剪、镊子、普通中空器械外表面刷洗。</w:t>
      </w:r>
    </w:p>
    <w:p w14:paraId="286F138D">
      <w:pPr>
        <w:widowControl/>
        <w:numPr>
          <w:ilvl w:val="0"/>
          <w:numId w:val="0"/>
        </w:numPr>
        <w:spacing w:before="120" w:beforeLines="50" w:line="360" w:lineRule="exact"/>
        <w:outlineLvl w:val="1"/>
        <w:rPr>
          <w:rFonts w:hint="default" w:cs="宋体"/>
          <w:b w:val="0"/>
          <w:bCs/>
          <w:color w:val="auto"/>
          <w:sz w:val="24"/>
          <w:lang w:val="en-US" w:eastAsia="zh-CN"/>
        </w:rPr>
      </w:pPr>
      <w:r>
        <w:rPr>
          <w:rFonts w:hint="eastAsia" w:cs="宋体"/>
          <w:b w:val="0"/>
          <w:bCs/>
          <w:color w:val="auto"/>
          <w:sz w:val="24"/>
          <w:lang w:val="en-US" w:eastAsia="zh-CN"/>
        </w:rPr>
        <w:t>3.耗材组成或成分：管腔清晰刷：适配不同管腔尺寸尼医用杜邦尼龙丝刷毛（改性PBT高端款加分）；</w:t>
      </w:r>
      <w:r>
        <w:rPr>
          <w:rFonts w:hint="default" w:cs="宋体"/>
          <w:b w:val="0"/>
          <w:bCs/>
          <w:color w:val="auto"/>
          <w:sz w:val="24"/>
          <w:lang w:val="en-US" w:eastAsia="zh-CN"/>
        </w:rPr>
        <w:t>内镜海绵刷</w:t>
      </w:r>
      <w:r>
        <w:rPr>
          <w:rFonts w:hint="eastAsia" w:cs="宋体"/>
          <w:b w:val="0"/>
          <w:bCs/>
          <w:color w:val="auto"/>
          <w:sz w:val="24"/>
          <w:lang w:val="en-US" w:eastAsia="zh-CN"/>
        </w:rPr>
        <w:t>：①海绵无纤维脱落，浸泡多酶/消毒剂24h无粉化、掉渣。② 生物相容性：ISO 10993无细胞毒性、无致敏。③耐化学：适配中性多酶、0.5%过氧乙酸、邻苯二甲醛、戊二醛④复用款海绵耐受≥50次高水平消毒；一次性仅限单次使用⑤ 海绵边缘圆角，无尖锐棱角，保护内镜弯曲橡胶护套、镜头玻璃。</w:t>
      </w:r>
    </w:p>
    <w:p w14:paraId="399E5AE3">
      <w:pPr>
        <w:widowControl/>
        <w:spacing w:before="120" w:beforeLines="50" w:line="360" w:lineRule="exact"/>
        <w:outlineLvl w:val="1"/>
        <w:rPr>
          <w:rFonts w:hint="default" w:cs="宋体"/>
          <w:b w:val="0"/>
          <w:bCs/>
          <w:color w:val="auto"/>
          <w:sz w:val="24"/>
          <w:lang w:val="en-US" w:eastAsia="zh-CN"/>
        </w:rPr>
      </w:pPr>
    </w:p>
    <w:p w14:paraId="44A48DCF">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（3）吸水纸：</w:t>
      </w:r>
    </w:p>
    <w:p w14:paraId="11EB0CF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1.用途：为一次性医用吸水材料，有良好的吸水性和快速挥发性能；</w:t>
      </w:r>
    </w:p>
    <w:p w14:paraId="004D083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w:t>
      </w:r>
    </w:p>
    <w:p w14:paraId="6CD71EE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规格：25*25cm、8cm×9cm规格尺寸供使用科室选择；</w:t>
      </w:r>
    </w:p>
    <w:p w14:paraId="2FBDB5D5">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3.耗材组成或成分：主要成分为原木浆，在进行压力蒸汽灭菌时可快速吸收灭菌包的冷凝水，有效地保证灭菌包的干燥性，减少湿包的产生，提高灭菌效率。</w:t>
      </w:r>
    </w:p>
    <w:p w14:paraId="524ECA36">
      <w:pPr>
        <w:widowControl/>
        <w:numPr>
          <w:ilvl w:val="0"/>
          <w:numId w:val="0"/>
        </w:numPr>
        <w:spacing w:before="120" w:beforeLines="50" w:line="360" w:lineRule="exact"/>
        <w:outlineLvl w:val="1"/>
        <w:rPr>
          <w:rFonts w:hint="default" w:cs="宋体"/>
          <w:b w:val="0"/>
          <w:bCs/>
          <w:color w:val="auto"/>
          <w:sz w:val="24"/>
          <w:lang w:val="en-US" w:eastAsia="zh-CN"/>
        </w:rPr>
      </w:pPr>
    </w:p>
    <w:p w14:paraId="1EED7A8E">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（4）</w:t>
      </w:r>
      <w:r>
        <w:rPr>
          <w:rFonts w:hint="default" w:cs="宋体"/>
          <w:b w:val="0"/>
          <w:bCs/>
          <w:color w:val="auto"/>
          <w:sz w:val="24"/>
          <w:lang w:val="en-US" w:eastAsia="zh-CN"/>
        </w:rPr>
        <w:t>ZS815一次性过滤纸度高温灭菌用等</w:t>
      </w:r>
      <w:r>
        <w:rPr>
          <w:rFonts w:hint="eastAsia" w:cs="宋体"/>
          <w:b w:val="0"/>
          <w:bCs/>
          <w:color w:val="auto"/>
          <w:sz w:val="24"/>
          <w:lang w:val="en-US" w:eastAsia="zh-CN"/>
        </w:rPr>
        <w:t>：</w:t>
      </w:r>
    </w:p>
    <w:p w14:paraId="47C3B694">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1.用途：带有高温灭菌变色块，具备无菌屏障功能，用于滤纸式硬质容器盒的密闭</w:t>
      </w:r>
      <w:r>
        <w:rPr>
          <w:rFonts w:hint="eastAsia" w:cs="宋体"/>
          <w:b w:val="0"/>
          <w:bCs/>
          <w:color w:val="auto"/>
          <w:sz w:val="24"/>
          <w:lang w:val="en-US" w:eastAsia="zh-CN"/>
        </w:rPr>
        <w:t>；</w:t>
      </w:r>
    </w:p>
    <w:p w14:paraId="5B7A9610">
      <w:pPr>
        <w:widowControl/>
        <w:spacing w:before="120" w:beforeLines="50" w:line="360" w:lineRule="exact"/>
        <w:outlineLvl w:val="1"/>
        <w:rPr>
          <w:rFonts w:hint="eastAsia" w:cs="宋体"/>
          <w:b w:val="0"/>
          <w:bCs/>
          <w:color w:val="auto"/>
          <w:sz w:val="24"/>
          <w:lang w:val="en-US" w:eastAsia="zh-CN"/>
        </w:rPr>
      </w:pPr>
      <w:r>
        <w:rPr>
          <w:rFonts w:hint="default" w:cs="宋体"/>
          <w:b w:val="0"/>
          <w:bCs/>
          <w:color w:val="auto"/>
          <w:sz w:val="24"/>
          <w:lang w:val="en-US" w:eastAsia="zh-CN"/>
        </w:rPr>
        <w:t>2.技术参数：皱纹纸，外形尺寸为Ф188mm</w:t>
      </w:r>
      <w:r>
        <w:rPr>
          <w:rFonts w:hint="eastAsia" w:cs="宋体"/>
          <w:b w:val="0"/>
          <w:bCs/>
          <w:color w:val="auto"/>
          <w:sz w:val="24"/>
          <w:lang w:val="en-US" w:eastAsia="zh-CN"/>
        </w:rPr>
        <w:t>；</w:t>
      </w:r>
    </w:p>
    <w:p w14:paraId="6AEF8E7D">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3.耗材组成或成分：皱纹纸。</w:t>
      </w:r>
    </w:p>
    <w:p w14:paraId="7FF23E71">
      <w:pPr>
        <w:spacing w:line="320" w:lineRule="exact"/>
        <w:ind w:left="0" w:leftChars="0" w:firstLine="0" w:firstLineChars="0"/>
        <w:jc w:val="left"/>
        <w:rPr>
          <w:rFonts w:hint="default" w:ascii="Times New Roman" w:hAnsi="Times New Roman" w:eastAsia="宋体" w:cs="Times New Roman"/>
          <w:b w:val="0"/>
          <w:bCs w:val="0"/>
          <w:color w:val="auto"/>
          <w:sz w:val="24"/>
          <w:szCs w:val="24"/>
          <w:lang w:val="en-US" w:eastAsia="zh-CN"/>
        </w:rPr>
      </w:pPr>
      <w:bookmarkStart w:id="196" w:name="_GoBack"/>
      <w:bookmarkEnd w:id="196"/>
    </w:p>
    <w:p w14:paraId="78DF2DCD">
      <w:pPr>
        <w:spacing w:line="320" w:lineRule="exact"/>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708DEAA8">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（1）环氧乙烷灭菌包内化学指示卡：</w:t>
      </w:r>
    </w:p>
    <w:p w14:paraId="1DBB36E9">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功能：适配于科室现有的3M环氧乙烷灭菌器的灭菌效果的化学监测；</w:t>
      </w:r>
    </w:p>
    <w:p w14:paraId="08A4BAE1">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1.符合GB/T33418-2016、GB/T18282.1-2025、ISO11140-12005的要求。有消毒产品安全评价报告和备案凭证。</w:t>
      </w:r>
    </w:p>
    <w:p w14:paraId="0ADABFF9">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2.指示物颜色变化易于辨认，在储存过程中不会变为灭菌前的颜色，指示剂不应流失或偏移。</w:t>
      </w:r>
    </w:p>
    <w:p w14:paraId="4EBAE67C">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3.包装应防潮。规格：≤11cmx2cm。</w:t>
      </w:r>
    </w:p>
    <w:p w14:paraId="050AFBE1">
      <w:pPr>
        <w:widowControl/>
        <w:spacing w:before="120" w:beforeLines="50" w:line="360" w:lineRule="exact"/>
        <w:outlineLvl w:val="1"/>
        <w:rPr>
          <w:rFonts w:hint="default" w:cs="宋体"/>
          <w:b w:val="0"/>
          <w:bCs/>
          <w:color w:val="auto"/>
          <w:sz w:val="24"/>
          <w:lang w:val="en-US" w:eastAsia="zh-CN"/>
        </w:rPr>
      </w:pPr>
    </w:p>
    <w:p w14:paraId="003443FB">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（2）环氧乙烷快速生物测试包：</w:t>
      </w:r>
    </w:p>
    <w:p w14:paraId="4CC9724D">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用途：适用于环氧乙烷灭菌的快速生物监测，可监测环氧乙烷（包括100%纯环氧乙烷气体和环氧乙烷混合气体）灭菌效果。在自动阅读器内培养阳性对照和已灭菌的生物指示剂小于或等于4小时，4小时内可以得到阳性结果，最终阴性判读在4小时做出。</w:t>
      </w:r>
    </w:p>
    <w:p w14:paraId="2ABF6C5D">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参数：适配于医院现有的环氧乙烷快速阅读器</w:t>
      </w:r>
    </w:p>
    <w:p w14:paraId="4C7E9DFE">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1.每批次应进行生物监测，生物监测阴性出结果时间≤4h；</w:t>
      </w:r>
    </w:p>
    <w:p w14:paraId="49076D90">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2.菌片为枯草杆菌变种芽孢，符合ISO以及WS310相关要求；</w:t>
      </w:r>
    </w:p>
    <w:p w14:paraId="21FC3DD6">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3.安瓿瓶中内含芽孢生长所需充足的培养液和非荧光底物；</w:t>
      </w:r>
    </w:p>
    <w:p w14:paraId="6F821E7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4.快速生物监测结果与7天可视PH颜色变化结果一致性＞97%；</w:t>
      </w:r>
    </w:p>
    <w:p w14:paraId="0CC8234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5.一次性设计和使用，避免手工打包和人为因素影响；</w:t>
      </w:r>
    </w:p>
    <w:p w14:paraId="0CE7230C">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6.监测包应1：1配备阳性对照管，方便1：1进行阳性对照；</w:t>
      </w:r>
    </w:p>
    <w:p w14:paraId="14FEFC66">
      <w:pPr>
        <w:widowControl/>
        <w:spacing w:before="120" w:beforeLines="50" w:line="360" w:lineRule="exact"/>
        <w:outlineLvl w:val="1"/>
        <w:rPr>
          <w:rFonts w:hint="default" w:cs="宋体"/>
          <w:b w:val="0"/>
          <w:bCs/>
          <w:color w:val="auto"/>
          <w:sz w:val="24"/>
          <w:lang w:val="en-US" w:eastAsia="zh-CN"/>
        </w:rPr>
      </w:pPr>
      <w:r>
        <w:rPr>
          <w:rFonts w:hint="eastAsia" w:cs="宋体"/>
          <w:b w:val="0"/>
          <w:bCs/>
          <w:color w:val="auto"/>
          <w:sz w:val="24"/>
          <w:lang w:val="en-US" w:eastAsia="zh-CN"/>
        </w:rPr>
        <w:t>7.具备中国消毒产品安全评价报告。</w:t>
      </w:r>
    </w:p>
    <w:p w14:paraId="1F8E66EF">
      <w:pPr>
        <w:widowControl/>
        <w:spacing w:before="120" w:beforeLines="50" w:line="360" w:lineRule="exact"/>
        <w:outlineLvl w:val="1"/>
        <w:rPr>
          <w:rFonts w:hint="default"/>
          <w:color w:val="auto"/>
          <w:lang w:val="en-US" w:eastAsia="zh-CN"/>
        </w:rPr>
      </w:pPr>
    </w:p>
    <w:p w14:paraId="24B77C26">
      <w:pPr>
        <w:widowControl/>
        <w:spacing w:before="120" w:beforeLines="50" w:line="360" w:lineRule="exact"/>
        <w:outlineLvl w:val="1"/>
        <w:rPr>
          <w:rFonts w:hint="eastAsia" w:cs="宋体"/>
          <w:b/>
          <w:bCs w:val="0"/>
          <w:color w:val="auto"/>
          <w:sz w:val="24"/>
          <w:lang w:val="en-US" w:eastAsia="zh-CN"/>
        </w:rPr>
      </w:pPr>
      <w:r>
        <w:rPr>
          <w:rFonts w:hint="eastAsia" w:cs="宋体"/>
          <w:b/>
          <w:bCs w:val="0"/>
          <w:color w:val="auto"/>
          <w:sz w:val="24"/>
          <w:lang w:val="en-US" w:eastAsia="zh-CN"/>
        </w:rPr>
        <w:t>包4</w:t>
      </w:r>
    </w:p>
    <w:p w14:paraId="7B2F22D7">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（1）超强多酶清洗剂：</w:t>
      </w:r>
    </w:p>
    <w:p w14:paraId="2B8EA4FB">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1.用途：清洗消毒器的器械清洗和润滑</w:t>
      </w:r>
    </w:p>
    <w:p w14:paraId="51106B1D">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与组成成分：液体；不低于4种酶复合而成。对模拟污物中蛋白质去除率≥90%；对模拟污物中淀粉去除率≥60%，对模拟污物中脂肪去除率≥50%；对人工模拟污物去除率≥95%；对血液和细菌混合物的去除率≥99%，ATP含量下降率≥99%；ATP生物膜去除率≥90%，ATP含量减少至≥90%；具备第三方测试报告。</w:t>
      </w:r>
    </w:p>
    <w:p w14:paraId="08CCCCBF">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器械润滑剂加强型：</w:t>
      </w:r>
    </w:p>
    <w:p w14:paraId="279F6B2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1.不含硅和矿物油、荧光剂和重金属的水基润滑剂，不分层，不混浊，且不改变气味，无结晶，无沉淀，不产生白斑，物理性状稳定性，用于清理后器械关节和移动部件的润滑及防锈。</w:t>
      </w:r>
    </w:p>
    <w:p w14:paraId="06D12B9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2.不影响蒸汽或环氧乙烷灭菌过程灭菌介质穿透。按照ISO 10993要求进行生物兼容性测试，不具备刺激性、致敏性或细胞毒性（有毒理报告支持），有多次完整皮肤刺激试验属无刺激性，皮肤变态反应致敏率为0（有第三方检测报告)为佳。</w:t>
      </w:r>
    </w:p>
    <w:p w14:paraId="6495B483">
      <w:pPr>
        <w:widowControl/>
        <w:spacing w:before="120" w:beforeLines="50" w:line="360" w:lineRule="exact"/>
        <w:outlineLvl w:val="1"/>
        <w:rPr>
          <w:rFonts w:hint="eastAsia" w:cs="宋体"/>
          <w:b w:val="0"/>
          <w:bCs/>
          <w:color w:val="auto"/>
          <w:sz w:val="24"/>
          <w:lang w:val="en-US" w:eastAsia="zh-CN"/>
        </w:rPr>
      </w:pPr>
    </w:p>
    <w:p w14:paraId="5DE1E248">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（2）医用弱酸清洗剂、医用弱碱清洗剂：</w:t>
      </w:r>
    </w:p>
    <w:p w14:paraId="7C7F05B6">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1、用途：医用超声波清洗机的器械清洗，有效去除器械上的血渍、组织、粘液和分泌物，可以满足不同品牌超声刀、焦痂器械清洗的要求。</w:t>
      </w:r>
    </w:p>
    <w:p w14:paraId="3384C739">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2、技术参数：液体，气味温和、无刺激、无残留、100%生物降解，到达安全环保要求。</w:t>
      </w:r>
    </w:p>
    <w:p w14:paraId="21ED9342">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3、耗材组成或成分：</w:t>
      </w:r>
    </w:p>
    <w:p w14:paraId="2830D1AA">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3.1医用弱酸清洗剂：产品复合酸配方，有效去除溶于酸的无机物，可以满足不同品牌超声刀清洗的要求，弱酸性，PH值为5.5-6.5，符合JY/T015-1996，无泡配方，易漂洗，机洗安全，配合弱碱使用。</w:t>
      </w:r>
    </w:p>
    <w:p w14:paraId="73E8CF3E">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3.2医用弱碱清洗剂：产品复合碱配方，有效去除器械上的血渍、组织、粘液和分泌物，可以满足不同品牌超声刀、焦痂器械清洗的要求；PH值7.1-8.5为弱碱性，符合JY/T015-1996,无泡配方，易漂洗，机洗安全，配合弱酸使用。</w:t>
      </w:r>
    </w:p>
    <w:p w14:paraId="18413B51">
      <w:pPr>
        <w:spacing w:line="320" w:lineRule="exact"/>
        <w:ind w:left="478" w:leftChars="85" w:hanging="240" w:hangingChars="100"/>
        <w:rPr>
          <w:rFonts w:hint="eastAsia" w:cs="宋体"/>
          <w:b w:val="0"/>
          <w:bCs/>
          <w:color w:val="auto"/>
          <w:sz w:val="24"/>
          <w:lang w:val="en-US" w:eastAsia="zh-CN"/>
        </w:rPr>
      </w:pPr>
    </w:p>
    <w:p w14:paraId="4D5ED022">
      <w:pPr>
        <w:widowControl/>
        <w:numPr>
          <w:ilvl w:val="0"/>
          <w:numId w:val="0"/>
        </w:numPr>
        <w:spacing w:before="120" w:beforeLines="50" w:line="360" w:lineRule="exact"/>
        <w:outlineLvl w:val="1"/>
        <w:rPr>
          <w:rFonts w:hint="eastAsia"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超浓缩医用酶清洗剂</w:t>
      </w:r>
      <w:r>
        <w:rPr>
          <w:rFonts w:hint="eastAsia" w:ascii="宋体" w:hAnsi="宋体" w:cs="宋体"/>
          <w:i w:val="0"/>
          <w:iCs w:val="0"/>
          <w:color w:val="auto"/>
          <w:kern w:val="0"/>
          <w:sz w:val="22"/>
          <w:szCs w:val="22"/>
          <w:u w:val="none"/>
          <w:lang w:val="en-US" w:eastAsia="zh-CN" w:bidi="ar"/>
        </w:rPr>
        <w:t>：</w:t>
      </w:r>
    </w:p>
    <w:p w14:paraId="5D9F69D7">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用途：广泛用于去除手术器械与医疗用品上的蛋白质与脂类等污渍。可以去除血、蛋白质、粘液和脂类等顽渍，适用于手术器械、软式内镜、硬式内镜、达芬奇手术器械、呼吸管道及其它医疗用品的清洗。适用于机洗和手洗。</w:t>
      </w:r>
    </w:p>
    <w:p w14:paraId="6C0656E1">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参数：适配于医院现有的单腔和长龙清洗消毒机</w:t>
      </w:r>
    </w:p>
    <w:p w14:paraId="571DF952">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1.清洗配方及功效：含酶配方、表面活性及螯合剂，可迅速分解蛋白质、脂肪、碳水化合物等有机污垢；</w:t>
      </w:r>
    </w:p>
    <w:p w14:paraId="1C307C7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2.超浓缩医用多酶清洗剂为无泡或低泡型，易于漂洗干净；无残留：器械清洗后应光亮、清洁无残留白斑，清洗机内壁无残留白斑；</w:t>
      </w:r>
    </w:p>
    <w:p w14:paraId="60F4B133">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清洗配比：超浓缩型，稀释比例1：1000(1L水加入1m1原液)；价格比较与单位使用成本计算（按每升水消耗的酶的原液计算成本）；材质兼容性：需与各种手术器械的材质，如金属类、软金属、内镜材质，铝、阳极氧化铝及塑料类材料的兼容性等并提供检测报告，提供直观复星机器人厂家认证清洗兼容性报告，提供证明文件；</w:t>
      </w:r>
    </w:p>
    <w:p w14:paraId="3010288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4.活性随水温增加而升高，但不能超高≤60度，清洗效果更彻底。对环境和人员无害，提供相关报告；具有抑菌作用：提供相关报告。</w:t>
      </w:r>
    </w:p>
    <w:p w14:paraId="7589912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5.pH值及密度：中性pH值，常规密度≤1.06左右。</w:t>
      </w:r>
    </w:p>
    <w:p w14:paraId="2F524A8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6.CE认证：具有CE认证，IS0认证及提供CFG文件。</w:t>
      </w:r>
    </w:p>
    <w:p w14:paraId="67B22FE5">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7.提供以T/WSID002-2019《医用清洗剂卫生要求》为评价依据通过第三方检测机构出具的所投产品使用稀释比例对萌血悬液中细菌去除率&gt;99%，且ATP含量下降率&gt;99%的检测报告。模拟生物膜ATP含量减少值&gt;90%。对于金黄色葡萄球菌、大肠杆菌、铜绿假单胞菌的杀菌率均&gt;90%的检测报告。</w:t>
      </w:r>
    </w:p>
    <w:p w14:paraId="468481A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8.提供以T/WSJD002-2019《医用清洗剂卫生要求》为评价依据通过第三方检测机构出具的所投产品毒性分级属实际无毒、刺激强度属无刺激性、未见皮肤变态反应的检测报告。</w:t>
      </w:r>
    </w:p>
    <w:p w14:paraId="16AA7760">
      <w:pPr>
        <w:widowControl/>
        <w:spacing w:before="120" w:beforeLines="50" w:line="360" w:lineRule="exact"/>
        <w:outlineLvl w:val="1"/>
        <w:rPr>
          <w:rFonts w:hint="eastAsia" w:cs="宋体"/>
          <w:b w:val="0"/>
          <w:bCs/>
          <w:color w:val="auto"/>
          <w:sz w:val="24"/>
          <w:lang w:val="en-US" w:eastAsia="zh-CN"/>
        </w:rPr>
      </w:pPr>
      <w:r>
        <w:rPr>
          <w:rFonts w:hint="default" w:cs="宋体"/>
          <w:b w:val="0"/>
          <w:bCs/>
          <w:color w:val="auto"/>
          <w:sz w:val="24"/>
          <w:lang w:val="en-US" w:eastAsia="zh-CN"/>
        </w:rPr>
        <w:t>9.提供厂家ISO9001</w:t>
      </w:r>
      <w:r>
        <w:rPr>
          <w:rFonts w:hint="eastAsia" w:cs="宋体"/>
          <w:b w:val="0"/>
          <w:bCs/>
          <w:color w:val="auto"/>
          <w:sz w:val="24"/>
          <w:lang w:val="en-US" w:eastAsia="zh-CN"/>
        </w:rPr>
        <w:t>，</w:t>
      </w:r>
      <w:r>
        <w:rPr>
          <w:rFonts w:hint="default" w:cs="宋体"/>
          <w:b w:val="0"/>
          <w:bCs/>
          <w:color w:val="auto"/>
          <w:sz w:val="24"/>
          <w:lang w:val="en-US" w:eastAsia="zh-CN"/>
        </w:rPr>
        <w:t>ISO13485 质量管理体系认证报告</w:t>
      </w:r>
      <w:r>
        <w:rPr>
          <w:rFonts w:hint="eastAsia" w:cs="宋体"/>
          <w:b w:val="0"/>
          <w:bCs/>
          <w:color w:val="auto"/>
          <w:sz w:val="24"/>
          <w:lang w:val="en-US" w:eastAsia="zh-CN"/>
        </w:rPr>
        <w:t>。</w:t>
      </w:r>
    </w:p>
    <w:p w14:paraId="20259773">
      <w:pPr>
        <w:spacing w:line="320" w:lineRule="exact"/>
        <w:rPr>
          <w:rFonts w:hint="default" w:ascii="Times New Roman" w:hAnsi="Times New Roman" w:eastAsia="宋体" w:cs="Times New Roman"/>
          <w:i w:val="0"/>
          <w:color w:val="auto"/>
          <w:kern w:val="2"/>
          <w:sz w:val="24"/>
          <w:szCs w:val="24"/>
          <w:lang w:val="en-US" w:eastAsia="zh-CN" w:bidi="ar-SA"/>
        </w:rPr>
      </w:pPr>
    </w:p>
    <w:p w14:paraId="0EB400FA">
      <w:pPr>
        <w:widowControl/>
        <w:numPr>
          <w:ilvl w:val="0"/>
          <w:numId w:val="0"/>
        </w:numPr>
        <w:spacing w:before="120" w:beforeLines="50" w:line="360" w:lineRule="exact"/>
        <w:outlineLvl w:val="1"/>
        <w:rPr>
          <w:rFonts w:hint="eastAsia"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（4）</w:t>
      </w:r>
      <w:r>
        <w:rPr>
          <w:rFonts w:hint="eastAsia" w:ascii="宋体" w:hAnsi="宋体" w:eastAsia="宋体" w:cs="宋体"/>
          <w:i w:val="0"/>
          <w:iCs w:val="0"/>
          <w:color w:val="auto"/>
          <w:kern w:val="0"/>
          <w:sz w:val="22"/>
          <w:szCs w:val="22"/>
          <w:u w:val="none"/>
          <w:lang w:val="en-US" w:eastAsia="zh-CN" w:bidi="ar"/>
        </w:rPr>
        <w:t>医用润滑剂</w:t>
      </w:r>
      <w:r>
        <w:rPr>
          <w:rFonts w:hint="eastAsia" w:ascii="宋体" w:hAnsi="宋体" w:cs="宋体"/>
          <w:i w:val="0"/>
          <w:iCs w:val="0"/>
          <w:color w:val="auto"/>
          <w:kern w:val="0"/>
          <w:sz w:val="22"/>
          <w:szCs w:val="22"/>
          <w:u w:val="none"/>
          <w:lang w:val="en-US" w:eastAsia="zh-CN" w:bidi="ar"/>
        </w:rPr>
        <w:t>：</w:t>
      </w:r>
    </w:p>
    <w:p w14:paraId="6FAC5E0F">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参数：适配于医院现有的单腔和长龙清洗消毒机</w:t>
      </w:r>
    </w:p>
    <w:p w14:paraId="68CE8AA2">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1.清洗配比：稀释比例≥1：200(1L水加入5m1原液)。价格比较与单位使用成本计算（按每升水消耗的润滑剂的原液计算成本）产品不含硅，不阻碍蒸汽和E0穿透。水溶性强,不影响灭菌因子的穿透。</w:t>
      </w:r>
    </w:p>
    <w:p w14:paraId="27408E52">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2.保护剂：内含保护剂，保证已经处理的器械不易滋生微生物。内含保护剂，保证已处理的器械不易滋生微生物，配好的溶液抑菌可达到14-28天，提供相关报告。</w:t>
      </w:r>
    </w:p>
    <w:p w14:paraId="794F62EF">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3.pH值：中性pH值，可适用于不锈钢和铝制器械。生物降解：其降解物不会造成环境污染，需提供相应认证。</w:t>
      </w:r>
    </w:p>
    <w:p w14:paraId="66E9C8A7">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4.具有CE认证，IS0认证及提供CFG文件。</w:t>
      </w:r>
    </w:p>
    <w:p w14:paraId="6E30D324">
      <w:pPr>
        <w:spacing w:line="320" w:lineRule="exact"/>
        <w:ind w:left="478" w:leftChars="85" w:hanging="240" w:hangingChars="100"/>
        <w:rPr>
          <w:rFonts w:hint="default" w:ascii="Times New Roman" w:hAnsi="Times New Roman" w:eastAsia="宋体" w:cs="Times New Roman"/>
          <w:i w:val="0"/>
          <w:color w:val="auto"/>
          <w:kern w:val="2"/>
          <w:sz w:val="24"/>
          <w:szCs w:val="24"/>
          <w:lang w:val="en-US" w:eastAsia="zh-CN" w:bidi="ar-SA"/>
        </w:rPr>
      </w:pPr>
    </w:p>
    <w:p w14:paraId="628F9B4D">
      <w:pPr>
        <w:widowControl/>
        <w:numPr>
          <w:ilvl w:val="0"/>
          <w:numId w:val="0"/>
        </w:numPr>
        <w:spacing w:before="120" w:beforeLines="50" w:line="360" w:lineRule="exact"/>
        <w:outlineLvl w:val="1"/>
        <w:rPr>
          <w:rFonts w:hint="eastAsia"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（5）</w:t>
      </w:r>
      <w:r>
        <w:rPr>
          <w:rFonts w:hint="eastAsia" w:ascii="宋体" w:hAnsi="宋体" w:eastAsia="宋体" w:cs="宋体"/>
          <w:i w:val="0"/>
          <w:iCs w:val="0"/>
          <w:color w:val="auto"/>
          <w:kern w:val="0"/>
          <w:sz w:val="22"/>
          <w:szCs w:val="22"/>
          <w:u w:val="none"/>
          <w:lang w:val="en-US" w:eastAsia="zh-CN" w:bidi="ar"/>
        </w:rPr>
        <w:t>超浓缩医用碱性清洗剂</w:t>
      </w:r>
      <w:r>
        <w:rPr>
          <w:rFonts w:hint="eastAsia" w:ascii="宋体" w:hAnsi="宋体" w:cs="宋体"/>
          <w:i w:val="0"/>
          <w:iCs w:val="0"/>
          <w:color w:val="auto"/>
          <w:kern w:val="0"/>
          <w:sz w:val="22"/>
          <w:szCs w:val="22"/>
          <w:u w:val="none"/>
          <w:lang w:val="en-US" w:eastAsia="zh-CN" w:bidi="ar"/>
        </w:rPr>
        <w:t>：</w:t>
      </w:r>
    </w:p>
    <w:p w14:paraId="4F71E6C4">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用途：产品用途：有效去除手术器械和其他医疗用品的脂肪、蛋白质、多糖类、糖液、血渍等表面污渍，使器械光亮如新。产品为安全碱，不含酶，使用过程不需要中和剂。适用于机洗和手洗。清洗配方及功效：表面活性剂、整合剂，对血液、粘液、蛋白去除力优异，更可清除如骨科手术等污染重、难以去除的污溃；不同的螯合剂系统及器械保护剂，防止器械被腐蚀、氧化，延长器械使用寿命。</w:t>
      </w:r>
    </w:p>
    <w:p w14:paraId="0E295924">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参数：适配于医院现有的单腔和长龙清洗消毒机</w:t>
      </w:r>
    </w:p>
    <w:p w14:paraId="00A8B965">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1.超浓缩医用碱性清洗剂为无泡或低泡型，易于漂洗干净；器械清洗后应光亮、清洁无残留白斑，清洗机内壁无残留白斑；清洗配比：超浓缩型，稀释比例1：100(1L水加入lm</w:t>
      </w:r>
      <w:r>
        <w:rPr>
          <w:rFonts w:hint="eastAsia" w:cs="宋体"/>
          <w:b w:val="0"/>
          <w:bCs/>
          <w:color w:val="auto"/>
          <w:sz w:val="24"/>
          <w:lang w:val="en-US" w:eastAsia="zh-CN"/>
        </w:rPr>
        <w:t>L</w:t>
      </w:r>
      <w:r>
        <w:rPr>
          <w:rFonts w:hint="default" w:cs="宋体"/>
          <w:b w:val="0"/>
          <w:bCs/>
          <w:color w:val="auto"/>
          <w:sz w:val="24"/>
          <w:lang w:val="en-US" w:eastAsia="zh-CN"/>
        </w:rPr>
        <w:t>原液)价格比较与单位使用成本计算。（按每升水消耗的碱的原液计算成本）；</w:t>
      </w:r>
    </w:p>
    <w:p w14:paraId="15B1BE04">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2.材质兼容性：需与各种手术器械的材质，如金属类、软金属、内镜材质、铝、阳极氧化铝及塑料类材料的兼容性等，需提供报告说明。</w:t>
      </w:r>
    </w:p>
    <w:p w14:paraId="038C32F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3.高效清洗系统及效果对比：本品活性随水温增加而升高，温度达到65度清洗效果更彻底。</w:t>
      </w:r>
    </w:p>
    <w:p w14:paraId="0EC77B81">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4.生物降解：对环境和人员无害，提供相关报告；抑菌作用：提供相关报告。</w:t>
      </w:r>
    </w:p>
    <w:p w14:paraId="6CAF129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5.pH值碱性（安全碱性范围），无需中和，提供检测报告；</w:t>
      </w:r>
    </w:p>
    <w:p w14:paraId="62C1C5EC">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6.CE认证：具有CE认证，IS0认证及提供CFG文件。</w:t>
      </w:r>
    </w:p>
    <w:p w14:paraId="4602A0B1">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7.提供以T/WSJD002-2019《医用清洗剂卫生要求》为评价依据通过第三方检测机构出具的所投产品，模拟生物膜ATP含量减少值均&gt;90%。对大肠杆菌、铜绿假单胞菌和金黄色葡萄球菌杀灭检测报告。对菌血悬液中细菌去除率&gt;99%6，且ATP含量下降率&gt;99%的检测报告</w:t>
      </w:r>
    </w:p>
    <w:p w14:paraId="3F7C0188">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8.提供以T/WSJD002-2019《医用清洗剂卫生要求》为评价依据通过第三方检测机构出具的所投产品毒性分级属实际无毒、刺激强度属无刺激性、未见皮肤变态反应的检测报告。</w:t>
      </w:r>
    </w:p>
    <w:p w14:paraId="35A34030">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9.提供超浓缩碱性清洁剂去除阮毒体的检测报告或者实验</w:t>
      </w:r>
      <w:r>
        <w:rPr>
          <w:rFonts w:hint="eastAsia" w:cs="宋体"/>
          <w:b w:val="0"/>
          <w:bCs/>
          <w:color w:val="auto"/>
          <w:sz w:val="24"/>
          <w:lang w:val="en-US" w:eastAsia="zh-CN"/>
        </w:rPr>
        <w:t>。</w:t>
      </w:r>
    </w:p>
    <w:p w14:paraId="02932CE3">
      <w:pPr>
        <w:spacing w:line="320" w:lineRule="exact"/>
        <w:ind w:left="478" w:leftChars="85" w:hanging="240" w:hangingChars="100"/>
        <w:jc w:val="left"/>
        <w:rPr>
          <w:rFonts w:hint="default" w:cs="宋体"/>
          <w:b w:val="0"/>
          <w:bCs/>
          <w:color w:val="auto"/>
          <w:sz w:val="24"/>
          <w:lang w:val="en-US" w:eastAsia="zh-CN"/>
        </w:rPr>
      </w:pPr>
    </w:p>
    <w:p w14:paraId="6576C112">
      <w:pPr>
        <w:spacing w:line="320" w:lineRule="exact"/>
        <w:jc w:val="left"/>
        <w:rPr>
          <w:rFonts w:hint="default"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5</w:t>
      </w:r>
    </w:p>
    <w:p w14:paraId="72D1D2CF">
      <w:pPr>
        <w:pStyle w:val="168"/>
        <w:widowControl/>
        <w:spacing w:line="400" w:lineRule="exact"/>
        <w:rPr>
          <w:rFonts w:hint="eastAsia"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过氧化氢低温等离子灭菌超快速生物指示剂</w:t>
      </w:r>
      <w:r>
        <w:rPr>
          <w:rFonts w:hint="eastAsia" w:ascii="宋体" w:hAnsi="宋体" w:cs="宋体"/>
          <w:i w:val="0"/>
          <w:iCs w:val="0"/>
          <w:color w:val="auto"/>
          <w:kern w:val="0"/>
          <w:sz w:val="22"/>
          <w:szCs w:val="22"/>
          <w:u w:val="none"/>
          <w:lang w:val="en-US" w:eastAsia="zh-CN" w:bidi="ar"/>
        </w:rPr>
        <w:t>：</w:t>
      </w:r>
    </w:p>
    <w:p w14:paraId="6327BF38">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用途：适用于过氧化氢低温灭菌效果的快速监测。能够准确的在20-30分钟内完成快速阅读，判定灭菌结果。</w:t>
      </w:r>
    </w:p>
    <w:p w14:paraId="1FA216C2">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参数：适配于医院现有的超快速特锐生物阅读器</w:t>
      </w:r>
    </w:p>
    <w:p w14:paraId="30C89EF4">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 xml:space="preserve">1.使用国际认证标准菌种 ATCC7953，含菌量：嗜热脂肪肝菌芽孢≥1.0×10的6次方；           </w:t>
      </w:r>
    </w:p>
    <w:p w14:paraId="41D26C03">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2.产品符合医疗保健产品灭菌生物指示物第1部分：通则GB18281.1-2015的要求和《过氧化氢气体灭菌生物指示物检验方法》GB/T33417-2016的要求。</w:t>
      </w:r>
    </w:p>
    <w:p w14:paraId="240F1579">
      <w:pPr>
        <w:pStyle w:val="31"/>
        <w:rPr>
          <w:rFonts w:hint="default"/>
          <w:color w:val="auto"/>
          <w:lang w:val="en-US" w:eastAsia="zh-CN"/>
        </w:rPr>
      </w:pPr>
    </w:p>
    <w:p w14:paraId="278004E3">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注：1.供应商需携带产品样品、产品彩页、产品说明书、全国市场三级甲等综合医院5家及以上近0.5-1年供货发票或合同复印件。</w:t>
      </w:r>
    </w:p>
    <w:p w14:paraId="126F4EEF">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2.蒸汽灭菌指示胶带：请以每米价格报价。</w:t>
      </w:r>
    </w:p>
    <w:p w14:paraId="71E3EBD7">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3.压力蒸汽灭菌包内化学指示卡：请以单片使用价格报价。</w:t>
      </w:r>
    </w:p>
    <w:p w14:paraId="6DE81884">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4.多酶和润滑剂：请以每毫升报价。</w:t>
      </w:r>
    </w:p>
    <w:p w14:paraId="5533BE98">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5.所有型号板刷请折算为统一价格/个/元。</w:t>
      </w:r>
    </w:p>
    <w:p w14:paraId="20A63358">
      <w:pPr>
        <w:pStyle w:val="3"/>
        <w:ind w:left="0" w:leftChars="0" w:firstLine="0" w:firstLineChars="0"/>
        <w:jc w:val="both"/>
        <w:rPr>
          <w:rFonts w:hint="default"/>
          <w:color w:val="auto"/>
          <w:lang w:val="en-US" w:eastAsia="zh-CN"/>
        </w:rPr>
      </w:pPr>
    </w:p>
    <w:p w14:paraId="77A9CFC3">
      <w:pPr>
        <w:rPr>
          <w:rFonts w:hint="default"/>
          <w:color w:val="auto"/>
          <w:lang w:val="en-US" w:eastAsia="zh-CN"/>
        </w:rPr>
      </w:pP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68"/>
      <w:bookmarkStart w:id="67" w:name="_Toc17524"/>
      <w:bookmarkStart w:id="68" w:name="_Toc2072"/>
      <w:bookmarkStart w:id="69" w:name="_Toc4791"/>
      <w:bookmarkStart w:id="70" w:name="_Toc17944"/>
      <w:bookmarkStart w:id="71" w:name="_Toc31843"/>
      <w:bookmarkStart w:id="72" w:name="_Toc24122"/>
      <w:bookmarkStart w:id="73" w:name="_Toc15650"/>
      <w:bookmarkStart w:id="74" w:name="_Toc7794"/>
      <w:bookmarkStart w:id="75" w:name="_Toc76373878"/>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30551"/>
      <w:bookmarkStart w:id="78" w:name="_Toc76373879"/>
      <w:bookmarkStart w:id="79" w:name="_Toc29836"/>
      <w:bookmarkStart w:id="80" w:name="_Toc14311"/>
      <w:bookmarkStart w:id="81" w:name="_Toc5959"/>
      <w:bookmarkStart w:id="82" w:name="_Toc22561"/>
      <w:bookmarkStart w:id="83" w:name="_Toc9339"/>
      <w:bookmarkStart w:id="84" w:name="_Toc16908"/>
      <w:bookmarkStart w:id="85" w:name="_Toc1352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7737"/>
      <w:bookmarkStart w:id="88" w:name="_Toc27893"/>
      <w:bookmarkStart w:id="89" w:name="_Toc2258"/>
      <w:bookmarkStart w:id="90" w:name="_Toc20263"/>
      <w:bookmarkStart w:id="91" w:name="_Toc20772"/>
      <w:bookmarkStart w:id="92" w:name="_Toc12384"/>
      <w:bookmarkStart w:id="93" w:name="_Toc76373885"/>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11052"/>
      <w:bookmarkStart w:id="96" w:name="_Toc12712"/>
      <w:bookmarkStart w:id="97" w:name="_Toc23699"/>
      <w:bookmarkStart w:id="98" w:name="_Toc7115"/>
      <w:bookmarkStart w:id="99" w:name="_Toc28189"/>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color w:val="auto"/>
        </w:rPr>
      </w:pPr>
    </w:p>
    <w:p w14:paraId="3C05FE70">
      <w:pPr>
        <w:spacing w:line="400" w:lineRule="exact"/>
        <w:outlineLvl w:val="1"/>
        <w:rPr>
          <w:rFonts w:hint="eastAsia" w:cs="宋体"/>
          <w:b/>
          <w:color w:val="auto"/>
          <w:sz w:val="24"/>
        </w:rPr>
      </w:pPr>
      <w:bookmarkStart w:id="101" w:name="_Toc13585"/>
      <w:bookmarkStart w:id="102" w:name="_Toc76373887"/>
      <w:bookmarkStart w:id="103" w:name="_Toc31293"/>
      <w:bookmarkStart w:id="104" w:name="_Toc26754"/>
      <w:bookmarkStart w:id="105" w:name="_Toc5535"/>
      <w:bookmarkStart w:id="106" w:name="_Toc19809"/>
      <w:bookmarkStart w:id="107"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30068"/>
      <w:bookmarkStart w:id="109" w:name="_Toc2900"/>
      <w:bookmarkStart w:id="110" w:name="_Toc16925"/>
      <w:bookmarkStart w:id="111" w:name="_Toc8546"/>
      <w:bookmarkStart w:id="112" w:name="_Toc5251"/>
      <w:bookmarkStart w:id="113" w:name="_Toc76373889"/>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20034"/>
      <w:bookmarkStart w:id="117" w:name="_Toc11342"/>
      <w:bookmarkStart w:id="118" w:name="_Toc11654"/>
      <w:bookmarkStart w:id="119" w:name="_Toc76373890"/>
      <w:bookmarkStart w:id="120" w:name="_Toc26071"/>
      <w:bookmarkStart w:id="121" w:name="_Toc27443"/>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10864"/>
      <w:bookmarkStart w:id="124" w:name="_Toc20391"/>
      <w:bookmarkStart w:id="125" w:name="_Toc27646"/>
      <w:bookmarkStart w:id="126" w:name="_Toc76373891"/>
      <w:bookmarkStart w:id="127" w:name="_Toc25199"/>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20762"/>
      <w:bookmarkStart w:id="136" w:name="_Toc76373904"/>
      <w:bookmarkStart w:id="137" w:name="_Toc19409"/>
      <w:bookmarkStart w:id="138" w:name="_Toc24088"/>
      <w:bookmarkStart w:id="139" w:name="_Toc2975"/>
      <w:bookmarkStart w:id="140" w:name="_Toc1015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11892"/>
      <w:bookmarkStart w:id="142" w:name="_Toc11763"/>
      <w:bookmarkStart w:id="143" w:name="_Toc16112"/>
      <w:bookmarkStart w:id="144" w:name="_Toc12863"/>
      <w:bookmarkStart w:id="145" w:name="_Toc7750"/>
      <w:bookmarkStart w:id="146" w:name="_Toc76373907"/>
      <w:bookmarkStart w:id="147" w:name="_Toc25920"/>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10063"/>
      <w:bookmarkStart w:id="156" w:name="_Toc22827"/>
      <w:bookmarkStart w:id="157"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7306"/>
      <w:bookmarkStart w:id="169" w:name="_Toc76373909"/>
      <w:bookmarkStart w:id="170" w:name="_Toc21830"/>
      <w:bookmarkStart w:id="171" w:name="_Toc21431"/>
      <w:bookmarkStart w:id="172" w:name="_Toc493178790"/>
      <w:bookmarkStart w:id="173" w:name="_Toc9795"/>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16487"/>
      <w:bookmarkStart w:id="178" w:name="_Toc411"/>
      <w:bookmarkStart w:id="179" w:name="_Toc20258"/>
      <w:bookmarkStart w:id="180" w:name="_Toc76373910"/>
      <w:bookmarkStart w:id="181" w:name="_Toc492721039"/>
      <w:bookmarkStart w:id="182" w:name="_Toc20875"/>
      <w:bookmarkStart w:id="183" w:name="_Toc12647"/>
      <w:bookmarkStart w:id="184"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20605"/>
      <w:bookmarkStart w:id="187" w:name="_Toc76373912"/>
      <w:bookmarkStart w:id="188" w:name="_Toc4250"/>
      <w:bookmarkStart w:id="189" w:name="_Toc492721038"/>
      <w:bookmarkStart w:id="190" w:name="_Toc8925"/>
      <w:bookmarkStart w:id="191" w:name="_Toc19291"/>
      <w:bookmarkStart w:id="192" w:name="_Toc16151"/>
      <w:bookmarkStart w:id="193" w:name="_Toc493178793"/>
      <w:bookmarkStart w:id="194" w:name="_Toc6217"/>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7A6F491-5BA5-443E-912A-5C398855E3F9}"/>
  </w:font>
  <w:font w:name="黑体">
    <w:panose1 w:val="02010609060101010101"/>
    <w:charset w:val="86"/>
    <w:family w:val="auto"/>
    <w:pitch w:val="default"/>
    <w:sig w:usb0="800002BF" w:usb1="38CF7CFA" w:usb2="00000016" w:usb3="00000000" w:csb0="00040001" w:csb1="00000000"/>
    <w:embedRegular r:id="rId2" w:fontKey="{A172B4EC-D22F-48CD-81E7-2CB6A073C5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D144A960-BDE7-4D13-B9C7-4D7C9C16C343}"/>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A15494F2-0FAE-4EB7-AD5E-C2C075DE0F8B}"/>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31E85BE2-DD27-4269-918D-30D891796F22}"/>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embedRegular r:id="rId6" w:fontKey="{F591666A-B15E-4DFC-BB24-AA35D89E6649}"/>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7" w:fontKey="{08FE1A64-00B9-4690-BE4E-1421C213E842}"/>
  </w:font>
  <w:font w:name="方正黑体_GBK">
    <w:panose1 w:val="02010600010101010101"/>
    <w:charset w:val="86"/>
    <w:family w:val="script"/>
    <w:pitch w:val="default"/>
    <w:sig w:usb0="00000001" w:usb1="080E0000" w:usb2="00000000" w:usb3="00000000" w:csb0="00040000" w:csb1="00000000"/>
    <w:embedRegular r:id="rId8" w:fontKey="{FB77C0D6-E879-4CE9-B141-73AC44961D60}"/>
  </w:font>
  <w:font w:name="方正小标宋_GBK">
    <w:panose1 w:val="03000509000000000000"/>
    <w:charset w:val="86"/>
    <w:family w:val="script"/>
    <w:pitch w:val="default"/>
    <w:sig w:usb0="00000001" w:usb1="080E0000" w:usb2="00000000" w:usb3="00000000" w:csb0="00040000" w:csb1="00000000"/>
    <w:embedRegular r:id="rId9" w:fontKey="{FD3A5F2A-E77D-47AE-9733-438CCCFFF42D}"/>
  </w:font>
  <w:font w:name="仿宋">
    <w:panose1 w:val="02010609060101010101"/>
    <w:charset w:val="86"/>
    <w:family w:val="modern"/>
    <w:pitch w:val="default"/>
    <w:sig w:usb0="800002BF" w:usb1="38CF7CFA" w:usb2="00000016" w:usb3="00000000" w:csb0="00040001" w:csb1="00000000"/>
    <w:embedRegular r:id="rId10" w:fontKey="{65B8FB4E-32AC-43E8-9F7F-EB25E144EA03}"/>
  </w:font>
  <w:font w:name="WPSEMBED13">
    <w:panose1 w:val="02000000000000000000"/>
    <w:charset w:val="86"/>
    <w:family w:val="auto"/>
    <w:pitch w:val="default"/>
    <w:sig w:usb0="A00002BF" w:usb1="38CF7CFA" w:usb2="00082016" w:usb3="00000000" w:csb0="00040001" w:csb1="00000000"/>
  </w:font>
  <w:font w:name="WPSEMBED14">
    <w:panose1 w:val="02010600010101010101"/>
    <w:charset w:val="86"/>
    <w:family w:val="auto"/>
    <w:pitch w:val="default"/>
    <w:sig w:usb0="00000001" w:usb1="080E0000" w:usb2="00000000" w:usb3="00000000" w:csb0="00040000" w:csb1="00000000"/>
  </w:font>
  <w:font w:name="WPSEMBED11">
    <w:panose1 w:val="02010609030101010101"/>
    <w:charset w:val="86"/>
    <w:family w:val="auto"/>
    <w:pitch w:val="default"/>
    <w:sig w:usb0="00000001" w:usb1="080E0000" w:usb2="00000000" w:usb3="00000000" w:csb0="00040000" w:csb1="00000000"/>
  </w:font>
  <w:font w:name="WPSEMBED15">
    <w:panose1 w:val="03000509000000000000"/>
    <w:charset w:val="86"/>
    <w:family w:val="auto"/>
    <w:pitch w:val="default"/>
    <w:sig w:usb0="00000001" w:usb1="080E0000" w:usb2="00000000" w:usb3="00000000" w:csb0="00040000" w:csb1="00000000"/>
  </w:font>
  <w:font w:name="WPSEMBED1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478A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271169"/>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BA384F"/>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3024A"/>
    <w:rsid w:val="41D66A53"/>
    <w:rsid w:val="41DB28EA"/>
    <w:rsid w:val="42442C5B"/>
    <w:rsid w:val="424C3A70"/>
    <w:rsid w:val="4255177A"/>
    <w:rsid w:val="4289347D"/>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B8D3E94"/>
    <w:rsid w:val="7C046963"/>
    <w:rsid w:val="7C297682"/>
    <w:rsid w:val="7C4E6390"/>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525CF0"/>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微软雅黑" w:hAnsi="微软雅黑"/>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微软雅黑" w:hAnsi="微软雅黑"/>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微软雅黑" w:hAnsi="微软雅黑"/>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30</Pages>
  <Words>11850</Words>
  <Characters>13116</Characters>
  <Lines>101</Lines>
  <Paragraphs>28</Paragraphs>
  <TotalTime>2</TotalTime>
  <ScaleCrop>false</ScaleCrop>
  <LinksUpToDate>false</LinksUpToDate>
  <CharactersWithSpaces>13451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2026-07-07T02:15:39Z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26310A1F9D91415982F33DE3D610409D_13</vt:lpwstr>
  </property>
  <property fmtid="{D5CDD505-2E9C-101B-9397-08002B2CF9AE}" pid="4" name="KSOTemplateDocerSaveRecord">
    <vt:lpwstr>eyJoZGlkIjoiMzc1OGNlMDJlMzRlMzMzYmE1ZjU3MzU3ZjgyMjI5MWIiLCJ1c2VySWQiOiIxMjgyNDcwNjU2In0=</vt:lpwstr>
  </property>
</Properties>
</file>