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0059"/>
      <w:bookmarkStart w:id="2" w:name="_Toc31066"/>
      <w:bookmarkStart w:id="3" w:name="_Toc13868"/>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BE464D0">
      <w:pPr>
        <w:widowControl/>
        <w:spacing w:line="400" w:lineRule="exact"/>
        <w:outlineLvl w:val="1"/>
        <w:rPr>
          <w:rFonts w:hint="eastAsia" w:ascii="宋体" w:hAnsi="宋体" w:cs="宋体"/>
          <w:color w:val="auto"/>
          <w:sz w:val="24"/>
          <w:szCs w:val="24"/>
        </w:rPr>
      </w:pPr>
      <w:bookmarkStart w:id="7" w:name="_Toc22435"/>
      <w:bookmarkStart w:id="8" w:name="_Toc76373864"/>
      <w:bookmarkStart w:id="9" w:name="_Toc28264"/>
      <w:bookmarkStart w:id="10" w:name="_Toc5909"/>
      <w:bookmarkStart w:id="11" w:name="_Toc15376"/>
      <w:bookmarkStart w:id="12" w:name="_Toc11603"/>
      <w:bookmarkStart w:id="13" w:name="_Toc17192"/>
      <w:bookmarkStart w:id="14" w:name="_Toc22129"/>
      <w:bookmarkStart w:id="15" w:name="_Toc18060"/>
      <w:bookmarkStart w:id="16" w:name="_Toc76373865"/>
      <w:bookmarkStart w:id="17" w:name="_Toc22707"/>
      <w:bookmarkStart w:id="18" w:name="_Toc5838"/>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6217DF9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项目名称：外周静脉取栓支架系统、肺动脉取栓支架系统</w:t>
      </w:r>
    </w:p>
    <w:p w14:paraId="17B91800">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37901B67">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74588C1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37EC76D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105C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987" w:type="dxa"/>
            <w:noWrap w:val="0"/>
            <w:vAlign w:val="center"/>
          </w:tcPr>
          <w:p w14:paraId="5B8FBED3">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58D7A9B2">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外周静脉取栓支架系统</w:t>
            </w:r>
          </w:p>
        </w:tc>
        <w:tc>
          <w:tcPr>
            <w:tcW w:w="1485" w:type="dxa"/>
            <w:shd w:val="clear" w:color="auto" w:fill="auto"/>
            <w:noWrap w:val="0"/>
            <w:vAlign w:val="center"/>
          </w:tcPr>
          <w:p w14:paraId="23CC3BB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53C526D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vMerge w:val="restart"/>
            <w:noWrap w:val="0"/>
            <w:vAlign w:val="center"/>
          </w:tcPr>
          <w:p w14:paraId="570DF097">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血管疝腹壁外科</w:t>
            </w:r>
          </w:p>
        </w:tc>
      </w:tr>
      <w:tr w14:paraId="2865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F8A4547">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5ABA3A03">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rPr>
              <w:t>肺动脉取栓支架系统</w:t>
            </w:r>
          </w:p>
        </w:tc>
        <w:tc>
          <w:tcPr>
            <w:tcW w:w="1485" w:type="dxa"/>
            <w:shd w:val="clear" w:color="auto" w:fill="auto"/>
            <w:noWrap w:val="0"/>
            <w:vAlign w:val="center"/>
          </w:tcPr>
          <w:p w14:paraId="790A0B5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77DE1B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vMerge w:val="continue"/>
            <w:noWrap w:val="0"/>
            <w:vAlign w:val="center"/>
          </w:tcPr>
          <w:p w14:paraId="1A941DC2">
            <w:pPr>
              <w:keepNext w:val="0"/>
              <w:keepLines w:val="0"/>
              <w:widowControl/>
              <w:suppressLineNumbers w:val="0"/>
              <w:jc w:val="center"/>
              <w:textAlignment w:val="center"/>
              <w:rPr>
                <w:rFonts w:hint="eastAsia" w:ascii="宋体" w:hAnsi="宋体" w:cs="宋体"/>
                <w:color w:val="auto"/>
                <w:sz w:val="24"/>
                <w:szCs w:val="24"/>
              </w:rPr>
            </w:pP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7786D26C">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6A46D7A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9A5815">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3F7F8604">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2E2617CC">
      <w:pPr>
        <w:pStyle w:val="2"/>
        <w:ind w:firstLine="480" w:firstLineChars="200"/>
        <w:rPr>
          <w:rFonts w:hint="default" w:ascii="宋体" w:hAnsi="宋体" w:eastAsia="宋体" w:cs="宋体"/>
          <w:color w:val="auto"/>
          <w:sz w:val="24"/>
          <w:szCs w:val="24"/>
          <w:lang w:val="en-US" w:eastAsia="zh-CN"/>
        </w:rPr>
      </w:pPr>
    </w:p>
    <w:bookmarkEnd w:id="14"/>
    <w:bookmarkEnd w:id="15"/>
    <w:bookmarkEnd w:id="16"/>
    <w:bookmarkEnd w:id="17"/>
    <w:bookmarkEnd w:id="18"/>
    <w:p w14:paraId="67FFECAF">
      <w:pPr>
        <w:pStyle w:val="2"/>
        <w:rPr>
          <w:rFonts w:hint="eastAsia"/>
          <w:color w:val="auto"/>
        </w:rPr>
      </w:pPr>
      <w:bookmarkStart w:id="19" w:name="_Toc3434"/>
      <w:bookmarkStart w:id="20" w:name="_Toc10137"/>
      <w:bookmarkStart w:id="21" w:name="_Toc25496"/>
      <w:bookmarkStart w:id="22" w:name="_Toc76373866"/>
      <w:bookmarkStart w:id="23" w:name="_Toc30358"/>
      <w:bookmarkStart w:id="24" w:name="_Toc26504"/>
    </w:p>
    <w:bookmarkEnd w:id="19"/>
    <w:bookmarkEnd w:id="20"/>
    <w:bookmarkEnd w:id="21"/>
    <w:bookmarkEnd w:id="22"/>
    <w:bookmarkEnd w:id="23"/>
    <w:bookmarkEnd w:id="24"/>
    <w:p w14:paraId="2A39C44E">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5"/>
    </w:p>
    <w:p w14:paraId="3A46A54D">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3D68CF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71A063D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BE9273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F5E412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691CF4C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40F9A0B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D16328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5BDD2FD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449AC7A4">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96283">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110789A8">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032521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9E393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7EAAA43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525283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5860462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3B02C9F">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79F47A3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C87BF5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087827A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21438631">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96ADEEC">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654"/>
      <w:bookmarkStart w:id="31" w:name="_Toc28099"/>
      <w:bookmarkStart w:id="32" w:name="_Toc7527"/>
      <w:bookmarkStart w:id="33" w:name="_Toc18799"/>
      <w:r>
        <w:rPr>
          <w:rFonts w:hint="eastAsia" w:ascii="宋体" w:hAnsi="宋体" w:cs="宋体"/>
          <w:b/>
          <w:bCs/>
          <w:color w:val="auto"/>
          <w:sz w:val="24"/>
          <w:szCs w:val="24"/>
        </w:rPr>
        <w:t>四、报名时间、地点、方式</w:t>
      </w:r>
      <w:bookmarkEnd w:id="28"/>
      <w:bookmarkEnd w:id="29"/>
    </w:p>
    <w:p w14:paraId="7204D75F">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11964265">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血管疝腹壁外科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血管疝腹壁外科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5CFD6ED9">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血管疝腹壁外科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F3F5CF8">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血管疝腹壁外科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4716DE23">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D755AAF">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1AA604D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7EB56A3A">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9E3DF3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1E1A8418">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6AFBE0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7917F16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3952B1BF">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5AE6A6DE">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4033"/>
      <w:bookmarkStart w:id="44" w:name="_Toc9714"/>
      <w:bookmarkStart w:id="45" w:name="_Toc14224"/>
      <w:bookmarkStart w:id="46" w:name="_Toc76373872"/>
      <w:bookmarkStart w:id="47" w:name="_Toc252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1474"/>
      <w:bookmarkStart w:id="52" w:name="_Toc13391"/>
      <w:bookmarkStart w:id="53" w:name="_Toc3153"/>
      <w:bookmarkStart w:id="54" w:name="_Toc76373874"/>
      <w:bookmarkStart w:id="55" w:name="_Toc2599"/>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6355"/>
      <w:bookmarkStart w:id="59" w:name="_Toc76373876"/>
      <w:bookmarkStart w:id="60" w:name="_Toc29620"/>
      <w:bookmarkStart w:id="61" w:name="_Toc29225"/>
      <w:bookmarkStart w:id="62" w:name="_Toc30465"/>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DECC7E6">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1.功能描述：该产品应用于有下述情况的下肢深静脉血栓形成（DVT）的经导管血栓清除治疗：急性期髂股和股腘静脉DVT ；亚急性期髂股静脉DVT。</w:t>
      </w:r>
    </w:p>
    <w:p w14:paraId="0D477B6A">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2.技术参数：</w:t>
      </w:r>
    </w:p>
    <w:p w14:paraId="60866B19">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（1）外周静脉取栓支架系统由外周静脉取栓支架和血栓抽吸导管两部分组成。</w:t>
      </w:r>
    </w:p>
    <w:p w14:paraId="1984D069">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（2）血栓抽吸导管口径尺寸选择在10F-24F之间，导管长度在25cm-90cm之间；血栓抽吸导管由抽吸鞘、抽吸器、充盈器及抽吸导管组成，其中，抽吸鞘由抽吸鞘管及鞘芯组成。</w:t>
      </w:r>
    </w:p>
    <w:p w14:paraId="5561A45D">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（3）外周静脉取栓支架直径在6mm-26mm之间，支架长度在5cm-25cm之间；外周静脉取栓支架由取栓支架、输送鞘、推送管及内管组成。</w:t>
      </w:r>
    </w:p>
    <w:p w14:paraId="118834DB">
      <w:pPr>
        <w:pStyle w:val="2"/>
        <w:rPr>
          <w:rFonts w:hint="eastAsia"/>
          <w:lang w:val="en-US" w:eastAsia="zh-CN"/>
        </w:rPr>
      </w:pPr>
    </w:p>
    <w:p w14:paraId="5A555E85">
      <w:pPr>
        <w:spacing w:line="320" w:lineRule="exact"/>
        <w:ind w:left="479" w:leftChars="85" w:hanging="241" w:hangingChars="100"/>
        <w:jc w:val="left"/>
        <w:rPr>
          <w:rFonts w:hint="eastAsia" w:ascii="宋体" w:hAnsi="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bookmarkStart w:id="196" w:name="_GoBack"/>
      <w:bookmarkEnd w:id="196"/>
    </w:p>
    <w:p w14:paraId="698E645C">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1.功能描述：</w:t>
      </w:r>
    </w:p>
    <w:p w14:paraId="00D56C5C">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该产品适用于有下述情况之一的急性高危肺栓塞或伴临床恶化的中危肺栓塞的经导管血栓清除治疗：（1）有肺动脉主干或主要分支血栓，并存在高出血风险或溶栓禁忌的患者；（2）有肺动脉主干或主要分支血栓，并经溶栓或积极的内科治疗无效的患者。</w:t>
      </w:r>
    </w:p>
    <w:p w14:paraId="45871315">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2.技术参数：</w:t>
      </w:r>
    </w:p>
    <w:p w14:paraId="318BA88A">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（1）肺动脉取栓支架系统内需包含血栓抽吸导管、肺动脉取栓支架。</w:t>
      </w:r>
    </w:p>
    <w:p w14:paraId="2CA50651">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（2）血栓抽吸导管长度≥90cm，管口直径需在16F-24F之间。血栓抽吸导管需包括抽吸导管、导管芯和≥50ml抽吸器。</w:t>
      </w:r>
    </w:p>
    <w:p w14:paraId="75409925">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（3）肺动脉取栓支架产品整体长度≥115cm，支架释放后直径需在6-25mm之间；肺动脉取3.组成：栓支架由输送鞘管、推送管组装而成，且推送管前端需连接有自膨式取栓网篮。</w:t>
      </w:r>
    </w:p>
    <w:p w14:paraId="13CEBEF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eastAsia" w:ascii="宋体" w:hAnsi="宋体" w:cs="宋体"/>
          <w:b w:val="0"/>
          <w:bCs w:val="0"/>
          <w:color w:val="auto"/>
          <w:sz w:val="24"/>
          <w:szCs w:val="24"/>
          <w:lang w:val="en-US" w:eastAsia="zh-CN"/>
        </w:rPr>
        <w:t>3.组成：栓支架由输送鞘管、推送管组装而成，且推送管前端需连接有自膨式取栓网篮</w:t>
      </w:r>
      <w:r>
        <w:rPr>
          <w:rFonts w:hint="eastAsia" w:ascii="Times New Roman" w:hAnsi="Times New Roman" w:cs="Times New Roman"/>
          <w:b w:val="0"/>
          <w:bCs w:val="0"/>
          <w:color w:val="auto"/>
          <w:sz w:val="24"/>
          <w:szCs w:val="24"/>
          <w:lang w:val="en-US" w:eastAsia="zh-CN"/>
        </w:rPr>
        <w:t>。</w:t>
      </w:r>
    </w:p>
    <w:p w14:paraId="6BD57247">
      <w:pPr>
        <w:pStyle w:val="3"/>
        <w:ind w:left="0" w:leftChars="0" w:firstLine="0" w:firstLineChars="0"/>
        <w:jc w:val="both"/>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4F61D10C">
      <w:pPr>
        <w:pStyle w:val="2"/>
        <w:ind w:firstLine="480" w:firstLineChars="200"/>
        <w:rPr>
          <w:rFonts w:hint="default" w:ascii="微软雅黑" w:hAnsi="微软雅黑" w:eastAsia="微软雅黑" w:cs="微软雅黑"/>
          <w:kern w:val="2"/>
          <w:sz w:val="24"/>
          <w:szCs w:val="24"/>
          <w:lang w:val="en-US" w:eastAsia="zh-CN" w:bidi="ar-SA"/>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68"/>
      <w:bookmarkStart w:id="67" w:name="_Toc17944"/>
      <w:bookmarkStart w:id="68" w:name="_Toc2072"/>
      <w:bookmarkStart w:id="69" w:name="_Toc15650"/>
      <w:bookmarkStart w:id="70" w:name="_Toc7794"/>
      <w:bookmarkStart w:id="71" w:name="_Toc31843"/>
      <w:bookmarkStart w:id="72" w:name="_Toc24122"/>
      <w:bookmarkStart w:id="73" w:name="_Toc17524"/>
      <w:bookmarkStart w:id="74" w:name="_Toc76373878"/>
      <w:bookmarkStart w:id="75" w:name="_Toc4791"/>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22561"/>
      <w:bookmarkStart w:id="79" w:name="_Toc14311"/>
      <w:bookmarkStart w:id="80" w:name="_Toc29836"/>
      <w:bookmarkStart w:id="81" w:name="_Toc30551"/>
      <w:bookmarkStart w:id="82" w:name="_Toc5959"/>
      <w:bookmarkStart w:id="83" w:name="_Toc76373879"/>
      <w:bookmarkStart w:id="84" w:name="_Toc28942"/>
      <w:bookmarkStart w:id="85" w:name="_Toc16908"/>
      <w:bookmarkStart w:id="86"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7737"/>
      <w:bookmarkStart w:id="88" w:name="_Toc20263"/>
      <w:bookmarkStart w:id="89" w:name="_Toc2258"/>
      <w:bookmarkStart w:id="90" w:name="_Toc76373885"/>
      <w:bookmarkStart w:id="91" w:name="_Toc12384"/>
      <w:bookmarkStart w:id="92" w:name="_Toc20772"/>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28189"/>
      <w:bookmarkStart w:id="95" w:name="_Toc11052"/>
      <w:bookmarkStart w:id="96" w:name="_Toc12712"/>
      <w:bookmarkStart w:id="97" w:name="_Toc7115"/>
      <w:bookmarkStart w:id="98" w:name="_Toc23699"/>
      <w:bookmarkStart w:id="99" w:name="_Toc76373886"/>
    </w:p>
    <w:bookmarkEnd w:id="94"/>
    <w:bookmarkEnd w:id="95"/>
    <w:bookmarkEnd w:id="96"/>
    <w:bookmarkEnd w:id="97"/>
    <w:bookmarkEnd w:id="98"/>
    <w:bookmarkEnd w:id="99"/>
    <w:p w14:paraId="0AFE8DC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100"/>
    </w:p>
    <w:p w14:paraId="44764589">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680E3EDA">
      <w:pPr>
        <w:spacing w:line="400" w:lineRule="exact"/>
        <w:outlineLvl w:val="1"/>
        <w:rPr>
          <w:rFonts w:hint="eastAsia" w:cs="宋体"/>
          <w:b/>
          <w:color w:val="auto"/>
          <w:sz w:val="24"/>
        </w:rPr>
      </w:pPr>
      <w:bookmarkStart w:id="101" w:name="_Toc9147"/>
      <w:bookmarkStart w:id="102" w:name="_Toc5535"/>
      <w:bookmarkStart w:id="103" w:name="_Toc76373887"/>
      <w:bookmarkStart w:id="104" w:name="_Toc26754"/>
      <w:bookmarkStart w:id="105" w:name="_Toc19809"/>
      <w:bookmarkStart w:id="106" w:name="_Toc31293"/>
      <w:bookmarkStart w:id="107"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5FA2006E">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60140304">
      <w:pPr>
        <w:spacing w:line="400" w:lineRule="exact"/>
        <w:outlineLvl w:val="1"/>
        <w:rPr>
          <w:rFonts w:hint="eastAsia" w:cs="宋体"/>
          <w:b/>
          <w:color w:val="auto"/>
          <w:sz w:val="24"/>
        </w:rPr>
      </w:pPr>
      <w:bookmarkStart w:id="108" w:name="_Toc16925"/>
      <w:bookmarkStart w:id="109" w:name="_Toc30068"/>
      <w:bookmarkStart w:id="110" w:name="_Toc76373889"/>
      <w:bookmarkStart w:id="111" w:name="_Toc5251"/>
      <w:bookmarkStart w:id="112" w:name="_Toc2900"/>
      <w:bookmarkStart w:id="113" w:name="_Toc8546"/>
    </w:p>
    <w:p w14:paraId="570B8060">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5E68CD0B">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56BB05F8">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0C1F035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7595F2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612FA8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7B40306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46FB65B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206337CF">
      <w:pPr>
        <w:spacing w:line="400" w:lineRule="exact"/>
        <w:outlineLvl w:val="1"/>
        <w:rPr>
          <w:rFonts w:hint="eastAsia" w:cs="宋体"/>
          <w:b/>
          <w:color w:val="auto"/>
          <w:sz w:val="24"/>
        </w:rPr>
      </w:pPr>
      <w:bookmarkStart w:id="116" w:name="_Toc11342"/>
      <w:bookmarkStart w:id="117" w:name="_Toc20034"/>
      <w:bookmarkStart w:id="118" w:name="_Toc26071"/>
      <w:bookmarkStart w:id="119" w:name="_Toc76373890"/>
      <w:bookmarkStart w:id="120" w:name="_Toc11654"/>
      <w:bookmarkStart w:id="121" w:name="_Toc27443"/>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07BAF8B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0AE9B188">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18A1800B">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6B94BCFA">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570E221F">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5199"/>
      <w:bookmarkStart w:id="124" w:name="_Toc10864"/>
      <w:bookmarkStart w:id="125" w:name="_Toc76373891"/>
      <w:bookmarkStart w:id="126" w:name="_Toc20391"/>
      <w:bookmarkStart w:id="127" w:name="_Toc27646"/>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975"/>
      <w:bookmarkStart w:id="136" w:name="_Toc76373904"/>
      <w:bookmarkStart w:id="137" w:name="_Toc19409"/>
      <w:bookmarkStart w:id="138" w:name="_Toc10152"/>
      <w:bookmarkStart w:id="139" w:name="_Toc20762"/>
      <w:bookmarkStart w:id="140" w:name="_Toc24088"/>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7750"/>
      <w:bookmarkStart w:id="142" w:name="_Toc16112"/>
      <w:bookmarkStart w:id="143" w:name="_Toc11763"/>
      <w:bookmarkStart w:id="144" w:name="_Toc25920"/>
      <w:bookmarkStart w:id="145" w:name="_Toc11892"/>
      <w:bookmarkStart w:id="146" w:name="_Toc12863"/>
      <w:bookmarkStart w:id="147" w:name="_Toc76373907"/>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22827"/>
      <w:bookmarkStart w:id="156" w:name="_Toc3094"/>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OLE_LINK9"/>
      <w:bookmarkStart w:id="159" w:name="OLE_LINK6"/>
      <w:bookmarkStart w:id="160"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830"/>
      <w:bookmarkStart w:id="169" w:name="_Toc9795"/>
      <w:bookmarkStart w:id="170" w:name="_Toc27306"/>
      <w:bookmarkStart w:id="171" w:name="_Toc493178790"/>
      <w:bookmarkStart w:id="172" w:name="_Toc21431"/>
      <w:bookmarkStart w:id="173" w:name="_Toc76373909"/>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92721039"/>
      <w:bookmarkStart w:id="178" w:name="_Toc20875"/>
      <w:bookmarkStart w:id="179" w:name="_Toc12647"/>
      <w:bookmarkStart w:id="180" w:name="_Toc493178791"/>
      <w:bookmarkStart w:id="181" w:name="_Toc20258"/>
      <w:bookmarkStart w:id="182" w:name="_Toc411"/>
      <w:bookmarkStart w:id="183" w:name="_Toc16487"/>
      <w:bookmarkStart w:id="184"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6217"/>
      <w:bookmarkStart w:id="187" w:name="_Toc493178793"/>
      <w:bookmarkStart w:id="188" w:name="_Toc19291"/>
      <w:bookmarkStart w:id="189" w:name="_Toc492721038"/>
      <w:bookmarkStart w:id="190" w:name="_Toc16151"/>
      <w:bookmarkStart w:id="191" w:name="_Toc20605"/>
      <w:bookmarkStart w:id="192" w:name="_Toc76373912"/>
      <w:bookmarkStart w:id="193" w:name="_Toc4250"/>
      <w:bookmarkStart w:id="194" w:name="_Toc8925"/>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BC04EE6-3B50-4CE3-8132-64D5B2549AC6}"/>
  </w:font>
  <w:font w:name="黑体">
    <w:panose1 w:val="02010609060101010101"/>
    <w:charset w:val="86"/>
    <w:family w:val="auto"/>
    <w:pitch w:val="default"/>
    <w:sig w:usb0="800002BF" w:usb1="38CF7CFA" w:usb2="00000016" w:usb3="00000000" w:csb0="00040001" w:csb1="00000000"/>
    <w:embedRegular r:id="rId2" w:fontKey="{25F14CE8-4858-4268-B35B-DA676537A6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1DE14D5E-98ED-4141-ACE2-E8C626E4E84C}"/>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D596ABAE-6387-4B67-8476-BD5602D5B7A8}"/>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5C0DCA7A-DD89-40AD-97A6-CD0357E9798B}"/>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50F3CD52-7A40-4855-9EF0-E47F6B31DAAA}"/>
  </w:font>
  <w:font w:name="方正黑体_GBK">
    <w:panose1 w:val="03000509000000000000"/>
    <w:charset w:val="86"/>
    <w:family w:val="script"/>
    <w:pitch w:val="default"/>
    <w:sig w:usb0="00000001" w:usb1="080E0000" w:usb2="00000000" w:usb3="00000000" w:csb0="00040000" w:csb1="00000000"/>
    <w:embedRegular r:id="rId7" w:fontKey="{39782E0B-D6DA-4B1B-89E6-DFE23284F595}"/>
  </w:font>
  <w:font w:name="方正小标宋_GBK">
    <w:panose1 w:val="03000509000000000000"/>
    <w:charset w:val="86"/>
    <w:family w:val="script"/>
    <w:pitch w:val="default"/>
    <w:sig w:usb0="00000001" w:usb1="080E0000" w:usb2="00000000" w:usb3="00000000" w:csb0="00040000" w:csb1="00000000"/>
    <w:embedRegular r:id="rId8" w:fontKey="{4B5F38EA-5CFA-4F80-939E-EE56EEBD8B4B}"/>
  </w:font>
  <w:font w:name="微软雅黑">
    <w:panose1 w:val="020B0503020204020204"/>
    <w:charset w:val="86"/>
    <w:family w:val="swiss"/>
    <w:pitch w:val="default"/>
    <w:sig w:usb0="80000287" w:usb1="2ACF3C50" w:usb2="00000016" w:usb3="00000000" w:csb0="0004001F" w:csb1="00000000"/>
    <w:embedRegular r:id="rId9" w:fontKey="{12A829B9-2D5F-46B1-9867-3B104EFBB8A4}"/>
  </w:font>
  <w:font w:name="仿宋">
    <w:panose1 w:val="02010609060101010101"/>
    <w:charset w:val="86"/>
    <w:family w:val="modern"/>
    <w:pitch w:val="default"/>
    <w:sig w:usb0="800002BF" w:usb1="38CF7CFA" w:usb2="00000016" w:usb3="00000000" w:csb0="00040001" w:csb1="00000000"/>
    <w:embedRegular r:id="rId10" w:fontKey="{DC7D9325-663D-4CD2-AE60-6873796AEF2E}"/>
  </w:font>
  <w:font w:name="WPSEMBED83">
    <w:panose1 w:val="03000509000000000000"/>
    <w:charset w:val="86"/>
    <w:family w:val="auto"/>
    <w:pitch w:val="default"/>
    <w:sig w:usb0="00000001" w:usb1="080E0000" w:usb2="00000000" w:usb3="00000000" w:csb0="00040000" w:csb1="00000000"/>
  </w:font>
  <w:font w:name="WPSEMBED84">
    <w:panose1 w:val="03000509000000000000"/>
    <w:charset w:val="86"/>
    <w:family w:val="auto"/>
    <w:pitch w:val="default"/>
    <w:sig w:usb0="00000001" w:usb1="080E0000" w:usb2="00000000" w:usb3="00000000" w:csb0="00040000" w:csb1="00000000"/>
  </w:font>
  <w:font w:name="WPSEMBED81">
    <w:panose1 w:val="02010609030101010101"/>
    <w:charset w:val="86"/>
    <w:family w:val="auto"/>
    <w:pitch w:val="default"/>
    <w:sig w:usb0="00000001" w:usb1="080E0000" w:usb2="00000000" w:usb3="00000000" w:csb0="00040000" w:csb1="00000000"/>
  </w:font>
  <w:font w:name="WPSEMBED85">
    <w:panose1 w:val="03000509000000000000"/>
    <w:charset w:val="86"/>
    <w:family w:val="auto"/>
    <w:pitch w:val="default"/>
    <w:sig w:usb0="00000001" w:usb1="080E0000" w:usb2="00000000" w:usb3="00000000" w:csb0="00040000" w:csb1="00000000"/>
  </w:font>
  <w:font w:name="WPSEMBED8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271447"/>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B5066B"/>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A177A2"/>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E22470"/>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52DF6"/>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5405</Words>
  <Characters>5538</Characters>
  <Lines>101</Lines>
  <Paragraphs>28</Paragraphs>
  <TotalTime>0</TotalTime>
  <ScaleCrop>false</ScaleCrop>
  <LinksUpToDate>false</LinksUpToDate>
  <CharactersWithSpaces>5648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2026-07-07T03:16:14Z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02D55B5DC6DA4AF69B65E5E9F985F3B7_13</vt:lpwstr>
  </property>
  <property fmtid="{D5CDD505-2E9C-101B-9397-08002B2CF9AE}" pid="4" name="KSOTemplateDocerSaveRecord">
    <vt:lpwstr>eyJoZGlkIjoiMzc1OGNlMDJlMzRlMzMzYmE1ZjU3MzU3ZjgyMjI5MWIiLCJ1c2VySWQiOiIxMjgyNDcwNjU2In0=</vt:lpwstr>
  </property>
</Properties>
</file>