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13868"/>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BE464D0">
      <w:pPr>
        <w:widowControl/>
        <w:spacing w:line="400" w:lineRule="exact"/>
        <w:outlineLvl w:val="1"/>
        <w:rPr>
          <w:rFonts w:hint="eastAsia" w:ascii="宋体" w:hAnsi="宋体" w:cs="宋体"/>
          <w:color w:val="auto"/>
          <w:sz w:val="24"/>
          <w:szCs w:val="24"/>
        </w:rPr>
      </w:pPr>
      <w:bookmarkStart w:id="7" w:name="_Toc28264"/>
      <w:bookmarkStart w:id="8" w:name="_Toc22435"/>
      <w:bookmarkStart w:id="9" w:name="_Toc76373864"/>
      <w:bookmarkStart w:id="10" w:name="_Toc5909"/>
      <w:bookmarkStart w:id="11" w:name="_Toc15376"/>
      <w:bookmarkStart w:id="12" w:name="_Toc11603"/>
      <w:bookmarkStart w:id="13" w:name="_Toc17192"/>
      <w:bookmarkStart w:id="14" w:name="_Toc5838"/>
      <w:bookmarkStart w:id="15" w:name="_Toc22707"/>
      <w:bookmarkStart w:id="16" w:name="_Toc18060"/>
      <w:bookmarkStart w:id="17" w:name="_Toc22129"/>
      <w:bookmarkStart w:id="18" w:name="_Toc76373865"/>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217DF9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项目名称：一次性射频消融电极针及其配套设备</w:t>
      </w:r>
    </w:p>
    <w:p w14:paraId="17B91800">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37901B67">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74588C1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37EC76D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20E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1EB2FFB0">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包号</w:t>
            </w:r>
          </w:p>
        </w:tc>
        <w:tc>
          <w:tcPr>
            <w:tcW w:w="2298" w:type="dxa"/>
            <w:noWrap w:val="0"/>
            <w:vAlign w:val="center"/>
          </w:tcPr>
          <w:p w14:paraId="0AE6CE79">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1ACB4F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14DF6A9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5CD7D6B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5513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7DECB7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4F872B95">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一次性射频消融电极针及其配套设备</w:t>
            </w:r>
          </w:p>
        </w:tc>
        <w:tc>
          <w:tcPr>
            <w:tcW w:w="1485" w:type="dxa"/>
            <w:shd w:val="clear" w:color="auto" w:fill="auto"/>
            <w:noWrap w:val="0"/>
            <w:vAlign w:val="center"/>
          </w:tcPr>
          <w:p w14:paraId="174FE847">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5324A6EC">
            <w:pPr>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w:t>
            </w:r>
          </w:p>
        </w:tc>
        <w:tc>
          <w:tcPr>
            <w:tcW w:w="1594" w:type="dxa"/>
            <w:noWrap w:val="0"/>
            <w:vAlign w:val="center"/>
          </w:tcPr>
          <w:p w14:paraId="462755C3">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乳甲外科</w:t>
            </w:r>
          </w:p>
        </w:tc>
      </w:tr>
    </w:tbl>
    <w:p w14:paraId="7C52B00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76373866"/>
      <w:bookmarkStart w:id="21" w:name="_Toc25496"/>
      <w:bookmarkStart w:id="22" w:name="_Toc3434"/>
      <w:bookmarkStart w:id="23" w:name="_Toc10137"/>
      <w:bookmarkStart w:id="24" w:name="_Toc30358"/>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654"/>
      <w:bookmarkStart w:id="31" w:name="_Toc7527"/>
      <w:bookmarkStart w:id="32" w:name="_Toc18799"/>
      <w:bookmarkStart w:id="33" w:name="_Toc28099"/>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乳甲外科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乳甲外科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乳甲外科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乳甲外科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4033"/>
      <w:bookmarkStart w:id="45" w:name="_Toc14224"/>
      <w:bookmarkStart w:id="46" w:name="_Toc76373872"/>
      <w:bookmarkStart w:id="47" w:name="_Toc252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76373874"/>
      <w:bookmarkStart w:id="52" w:name="_Toc3153"/>
      <w:bookmarkStart w:id="53" w:name="_Toc11474"/>
      <w:bookmarkStart w:id="54" w:name="_Toc2599"/>
      <w:bookmarkStart w:id="55" w:name="_Toc13391"/>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76373876"/>
      <w:bookmarkStart w:id="59" w:name="_Toc30465"/>
      <w:bookmarkStart w:id="60" w:name="_Toc29225"/>
      <w:bookmarkStart w:id="61" w:name="_Toc29620"/>
      <w:bookmarkStart w:id="62" w:name="_Toc635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1FDA87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一次性射频消融电极针：</w:t>
      </w:r>
    </w:p>
    <w:p w14:paraId="43F3C4D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1.用途：适用于开放式手术中的切割、止血、剥离、夹持等。如：颈清扫、腮腺肿瘤切除、颌下腺肿瘤切除等；</w:t>
      </w:r>
    </w:p>
    <w:p w14:paraId="17018F1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w:t>
      </w:r>
    </w:p>
    <w:p w14:paraId="1C2690B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1）尺寸：镊身长度≤110mm，镊尖直径≤0.5mm；</w:t>
      </w:r>
    </w:p>
    <w:p w14:paraId="454F066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2）温度：40-70度；</w:t>
      </w:r>
    </w:p>
    <w:p w14:paraId="3E8B7433">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3）同时带有切割、消融、剥离、</w:t>
      </w:r>
      <w:bookmarkStart w:id="196" w:name="_GoBack"/>
      <w:bookmarkEnd w:id="196"/>
      <w:r>
        <w:rPr>
          <w:rFonts w:hint="eastAsia" w:ascii="Times New Roman" w:hAnsi="Times New Roman" w:cs="Times New Roman"/>
          <w:b w:val="0"/>
          <w:bCs w:val="0"/>
          <w:color w:val="auto"/>
          <w:sz w:val="24"/>
          <w:szCs w:val="24"/>
          <w:lang w:val="en-US" w:eastAsia="zh-CN"/>
        </w:rPr>
        <w:t>夹持功能，另外附带滴注和吸引功能更佳。</w:t>
      </w:r>
    </w:p>
    <w:p w14:paraId="6BDF8C9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3.组成：由双极等离子刀头、射频消融电极、手术电极杆、塑料手柄、电缆、吸引软管和滴注管等组成。</w:t>
      </w:r>
    </w:p>
    <w:p w14:paraId="6565CA5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p>
    <w:p w14:paraId="7B60F6C7">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等离子手术设备：</w:t>
      </w:r>
    </w:p>
    <w:p w14:paraId="79A9B71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1.主机工作时可显示工作能量输出状态</w:t>
      </w:r>
    </w:p>
    <w:p w14:paraId="1A86CE97">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2.工作模式：至少具有消融切割、凝固止血两种模式</w:t>
      </w:r>
    </w:p>
    <w:p w14:paraId="48E4FE7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3.低温控制：工作温度40-70℃</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4.故障报警提示功能，输出正常提示功能。。</w:t>
      </w:r>
    </w:p>
    <w:p w14:paraId="6BD57247">
      <w:pPr>
        <w:pStyle w:val="3"/>
        <w:ind w:left="0" w:leftChars="0" w:firstLine="0" w:firstLineChars="0"/>
        <w:jc w:val="both"/>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15650"/>
      <w:bookmarkStart w:id="68" w:name="_Toc76373878"/>
      <w:bookmarkStart w:id="69" w:name="_Toc31843"/>
      <w:bookmarkStart w:id="70" w:name="_Toc2072"/>
      <w:bookmarkStart w:id="71" w:name="_Toc24122"/>
      <w:bookmarkStart w:id="72" w:name="_Toc4791"/>
      <w:bookmarkStart w:id="73" w:name="_Toc17944"/>
      <w:bookmarkStart w:id="74" w:name="_Toc17524"/>
      <w:bookmarkStart w:id="75" w:name="_Toc779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5959"/>
      <w:bookmarkStart w:id="79" w:name="_Toc76373879"/>
      <w:bookmarkStart w:id="80" w:name="_Toc9339"/>
      <w:bookmarkStart w:id="81" w:name="_Toc22561"/>
      <w:bookmarkStart w:id="82" w:name="_Toc14311"/>
      <w:bookmarkStart w:id="83" w:name="_Toc29836"/>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12384"/>
      <w:bookmarkStart w:id="88" w:name="_Toc27893"/>
      <w:bookmarkStart w:id="89" w:name="_Toc20772"/>
      <w:bookmarkStart w:id="90" w:name="_Toc2258"/>
      <w:bookmarkStart w:id="91" w:name="_Toc76373885"/>
      <w:bookmarkStart w:id="92" w:name="_Toc20263"/>
      <w:bookmarkStart w:id="93" w:name="_Toc27737"/>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2712"/>
      <w:bookmarkStart w:id="96" w:name="_Toc11052"/>
      <w:bookmarkStart w:id="97" w:name="_Toc23699"/>
      <w:bookmarkStart w:id="98" w:name="_Toc7115"/>
      <w:bookmarkStart w:id="99" w:name="_Toc28189"/>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31293"/>
      <w:bookmarkStart w:id="102" w:name="_Toc9147"/>
      <w:bookmarkStart w:id="103" w:name="_Toc13585"/>
      <w:bookmarkStart w:id="104" w:name="_Toc76373887"/>
      <w:bookmarkStart w:id="105" w:name="_Toc5535"/>
      <w:bookmarkStart w:id="106" w:name="_Toc19809"/>
      <w:bookmarkStart w:id="107"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16925"/>
      <w:bookmarkStart w:id="109" w:name="_Toc5251"/>
      <w:bookmarkStart w:id="110" w:name="_Toc2900"/>
      <w:bookmarkStart w:id="111" w:name="_Toc8546"/>
      <w:bookmarkStart w:id="112" w:name="_Toc30068"/>
      <w:bookmarkStart w:id="113" w:name="_Toc76373889"/>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11654"/>
      <w:bookmarkStart w:id="117" w:name="_Toc76373890"/>
      <w:bookmarkStart w:id="118" w:name="_Toc27443"/>
      <w:bookmarkStart w:id="119" w:name="_Toc11342"/>
      <w:bookmarkStart w:id="120" w:name="_Toc20034"/>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27646"/>
      <w:bookmarkStart w:id="125" w:name="_Toc25199"/>
      <w:bookmarkStart w:id="126" w:name="_Toc76373891"/>
      <w:bookmarkStart w:id="127" w:name="_Toc20391"/>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0762"/>
      <w:bookmarkStart w:id="136" w:name="_Toc24088"/>
      <w:bookmarkStart w:id="137" w:name="_Toc2975"/>
      <w:bookmarkStart w:id="138" w:name="_Toc19409"/>
      <w:bookmarkStart w:id="139" w:name="_Toc76373904"/>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6112"/>
      <w:bookmarkStart w:id="143" w:name="_Toc7750"/>
      <w:bookmarkStart w:id="144" w:name="_Toc11763"/>
      <w:bookmarkStart w:id="145" w:name="_Toc12863"/>
      <w:bookmarkStart w:id="146" w:name="_Toc11892"/>
      <w:bookmarkStart w:id="147" w:name="_Toc76373907"/>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10063"/>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493178790"/>
      <w:bookmarkStart w:id="170" w:name="_Toc21431"/>
      <w:bookmarkStart w:id="171" w:name="_Toc27306"/>
      <w:bookmarkStart w:id="172" w:name="_Toc9795"/>
      <w:bookmarkStart w:id="173" w:name="_Toc76373909"/>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11"/>
      <w:bookmarkStart w:id="178" w:name="_Toc20875"/>
      <w:bookmarkStart w:id="179" w:name="_Toc492721039"/>
      <w:bookmarkStart w:id="180" w:name="_Toc493178791"/>
      <w:bookmarkStart w:id="181" w:name="_Toc12647"/>
      <w:bookmarkStart w:id="182" w:name="_Toc16487"/>
      <w:bookmarkStart w:id="183" w:name="_Toc20258"/>
      <w:bookmarkStart w:id="184"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6151"/>
      <w:bookmarkStart w:id="187" w:name="_Toc19291"/>
      <w:bookmarkStart w:id="188" w:name="_Toc492721038"/>
      <w:bookmarkStart w:id="189" w:name="_Toc20605"/>
      <w:bookmarkStart w:id="190" w:name="_Toc8925"/>
      <w:bookmarkStart w:id="191" w:name="_Toc6217"/>
      <w:bookmarkStart w:id="192" w:name="_Toc4250"/>
      <w:bookmarkStart w:id="193" w:name="_Toc76373912"/>
      <w:bookmarkStart w:id="194" w:name="_Toc493178793"/>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A057C63-06A2-4AC4-A5AC-323D1F954AFD}"/>
  </w:font>
  <w:font w:name="黑体">
    <w:panose1 w:val="02010609060101010101"/>
    <w:charset w:val="86"/>
    <w:family w:val="auto"/>
    <w:pitch w:val="default"/>
    <w:sig w:usb0="800002BF" w:usb1="38CF7CFA" w:usb2="00000016" w:usb3="00000000" w:csb0="00040001" w:csb1="00000000"/>
    <w:embedRegular r:id="rId2" w:fontKey="{6CEF8418-5A3F-4A84-BF9E-0C5A956F68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814B67D-0583-46B4-98B7-46E871DB4187}"/>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1A3444FB-4CBA-4C9E-A93C-97FD328D7EEF}"/>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08F1CE4-41DB-4B2D-8784-03202C3D6C37}"/>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C563765-8784-4247-96AD-755C134605C7}"/>
  </w:font>
  <w:font w:name="方正黑体_GBK">
    <w:panose1 w:val="03000509000000000000"/>
    <w:charset w:val="86"/>
    <w:family w:val="script"/>
    <w:pitch w:val="default"/>
    <w:sig w:usb0="00000001" w:usb1="080E0000" w:usb2="00000000" w:usb3="00000000" w:csb0="00040000" w:csb1="00000000"/>
    <w:embedRegular r:id="rId7" w:fontKey="{E8E9BAAD-2B96-4FAF-8DBB-E1C832882D63}"/>
  </w:font>
  <w:font w:name="方正小标宋_GBK">
    <w:panose1 w:val="03000509000000000000"/>
    <w:charset w:val="86"/>
    <w:family w:val="script"/>
    <w:pitch w:val="default"/>
    <w:sig w:usb0="00000001" w:usb1="080E0000" w:usb2="00000000" w:usb3="00000000" w:csb0="00040000" w:csb1="00000000"/>
    <w:embedRegular r:id="rId8" w:fontKey="{DA78AAE9-A09E-448C-B629-6AAD3F8D3970}"/>
  </w:font>
  <w:font w:name="微软雅黑">
    <w:panose1 w:val="020B0503020204020204"/>
    <w:charset w:val="86"/>
    <w:family w:val="swiss"/>
    <w:pitch w:val="default"/>
    <w:sig w:usb0="80000287" w:usb1="2ACF3C50" w:usb2="00000016" w:usb3="00000000" w:csb0="0004001F" w:csb1="00000000"/>
    <w:embedRegular r:id="rId9" w:fontKey="{CF8AE482-BFD0-4208-B9A0-9D4A88BC24AD}"/>
  </w:font>
  <w:font w:name="仿宋">
    <w:panose1 w:val="02010609060101010101"/>
    <w:charset w:val="86"/>
    <w:family w:val="modern"/>
    <w:pitch w:val="default"/>
    <w:sig w:usb0="800002BF" w:usb1="38CF7CFA" w:usb2="00000016" w:usb3="00000000" w:csb0="00040001" w:csb1="00000000"/>
    <w:embedRegular r:id="rId10" w:fontKey="{37CE8CBB-2B05-4F6B-952F-4BCA0B015E71}"/>
  </w:font>
  <w:font w:name="WPSEMBED33">
    <w:panose1 w:val="03000509000000000000"/>
    <w:charset w:val="86"/>
    <w:family w:val="auto"/>
    <w:pitch w:val="default"/>
    <w:sig w:usb0="00000001" w:usb1="080E0000" w:usb2="00000000" w:usb3="00000000" w:csb0="00040000" w:csb1="00000000"/>
  </w:font>
  <w:font w:name="WPSEMBED34">
    <w:panose1 w:val="03000509000000000000"/>
    <w:charset w:val="86"/>
    <w:family w:val="auto"/>
    <w:pitch w:val="default"/>
    <w:sig w:usb0="00000001" w:usb1="080E0000" w:usb2="00000000" w:usb3="00000000" w:csb0="00040000" w:csb1="00000000"/>
  </w:font>
  <w:font w:name="WPSEMBED31">
    <w:panose1 w:val="02010609030101010101"/>
    <w:charset w:val="86"/>
    <w:family w:val="auto"/>
    <w:pitch w:val="default"/>
    <w:sig w:usb0="00000001" w:usb1="080E0000" w:usb2="00000000" w:usb3="00000000" w:csb0="00040000" w:csb1="00000000"/>
  </w:font>
  <w:font w:name="WPSEMBED35">
    <w:panose1 w:val="03000509000000000000"/>
    <w:charset w:val="86"/>
    <w:family w:val="auto"/>
    <w:pitch w:val="default"/>
    <w:sig w:usb0="00000001" w:usb1="080E0000" w:usb2="00000000" w:usb3="00000000" w:csb0="00040000" w:csb1="00000000"/>
  </w:font>
  <w:font w:name="WPSEMBED3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177A2"/>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3E1F16"/>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5782</Words>
  <Characters>5917</Characters>
  <Lines>101</Lines>
  <Paragraphs>28</Paragraphs>
  <TotalTime>0</TotalTime>
  <ScaleCrop>false</ScaleCrop>
  <LinksUpToDate>false</LinksUpToDate>
  <CharactersWithSpaces>6460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2026-07-07T02:59:58Z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