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FB478">
      <w:pPr>
        <w:spacing w:line="360" w:lineRule="auto"/>
        <w:jc w:val="center"/>
        <w:rPr>
          <w:rFonts w:ascii="仿宋" w:hAnsi="仿宋" w:eastAsia="仿宋"/>
          <w:b/>
          <w:sz w:val="32"/>
          <w:szCs w:val="32"/>
        </w:rPr>
      </w:pPr>
      <w:r>
        <w:rPr>
          <w:rFonts w:hint="eastAsia" w:ascii="仿宋" w:hAnsi="仿宋" w:eastAsia="仿宋"/>
          <w:b/>
          <w:sz w:val="32"/>
          <w:szCs w:val="32"/>
          <w:lang w:val="en-US" w:eastAsia="zh-CN"/>
        </w:rPr>
        <w:t>重庆医科大学附属第二医院突发环境事件风险评估报告及应急预案编制项目</w:t>
      </w:r>
      <w:r>
        <w:rPr>
          <w:rFonts w:hint="eastAsia" w:ascii="仿宋" w:hAnsi="仿宋" w:eastAsia="仿宋"/>
          <w:b/>
          <w:sz w:val="32"/>
          <w:szCs w:val="32"/>
        </w:rPr>
        <w:t>阳光推介文件</w:t>
      </w:r>
    </w:p>
    <w:tbl>
      <w:tblPr>
        <w:tblStyle w:val="12"/>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663"/>
        <w:gridCol w:w="7130"/>
      </w:tblGrid>
      <w:tr w14:paraId="4EF6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14:paraId="76D5577E">
            <w:pPr>
              <w:pStyle w:val="19"/>
              <w:spacing w:line="360" w:lineRule="auto"/>
              <w:ind w:firstLine="0"/>
              <w:jc w:val="center"/>
              <w:rPr>
                <w:rFonts w:hint="eastAsia" w:ascii="宋体" w:hAnsi="宋体" w:eastAsia="宋体" w:cs="宋体"/>
                <w:szCs w:val="24"/>
              </w:rPr>
            </w:pPr>
            <w:r>
              <w:rPr>
                <w:rFonts w:hint="eastAsia" w:ascii="宋体" w:hAnsi="宋体" w:eastAsia="宋体" w:cs="宋体"/>
                <w:szCs w:val="24"/>
              </w:rPr>
              <w:t>项号</w:t>
            </w:r>
          </w:p>
        </w:tc>
        <w:tc>
          <w:tcPr>
            <w:tcW w:w="1663" w:type="dxa"/>
            <w:vAlign w:val="center"/>
          </w:tcPr>
          <w:p w14:paraId="2C9064D0">
            <w:pPr>
              <w:pStyle w:val="19"/>
              <w:spacing w:line="360" w:lineRule="auto"/>
              <w:ind w:firstLine="0"/>
              <w:jc w:val="center"/>
              <w:rPr>
                <w:rFonts w:hint="eastAsia" w:ascii="宋体" w:hAnsi="宋体" w:eastAsia="宋体" w:cs="宋体"/>
                <w:szCs w:val="24"/>
              </w:rPr>
            </w:pPr>
            <w:r>
              <w:rPr>
                <w:rFonts w:hint="eastAsia" w:ascii="宋体" w:hAnsi="宋体" w:eastAsia="宋体" w:cs="宋体"/>
                <w:szCs w:val="24"/>
              </w:rPr>
              <w:t>内容</w:t>
            </w:r>
          </w:p>
        </w:tc>
        <w:tc>
          <w:tcPr>
            <w:tcW w:w="7130" w:type="dxa"/>
            <w:vAlign w:val="center"/>
          </w:tcPr>
          <w:p w14:paraId="6B272483">
            <w:pPr>
              <w:pStyle w:val="19"/>
              <w:spacing w:line="360" w:lineRule="auto"/>
              <w:ind w:firstLine="0"/>
              <w:jc w:val="center"/>
              <w:rPr>
                <w:rFonts w:hint="eastAsia" w:ascii="宋体" w:hAnsi="宋体" w:eastAsia="宋体" w:cs="宋体"/>
                <w:szCs w:val="24"/>
              </w:rPr>
            </w:pPr>
            <w:r>
              <w:rPr>
                <w:rFonts w:hint="eastAsia" w:ascii="宋体" w:hAnsi="宋体" w:eastAsia="宋体" w:cs="宋体"/>
                <w:szCs w:val="24"/>
              </w:rPr>
              <w:t>说明与要求</w:t>
            </w:r>
          </w:p>
        </w:tc>
      </w:tr>
      <w:tr w14:paraId="2197D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6E925C4D">
            <w:pPr>
              <w:pStyle w:val="5"/>
              <w:spacing w:line="360" w:lineRule="auto"/>
              <w:jc w:val="center"/>
              <w:rPr>
                <w:rFonts w:hint="eastAsia" w:ascii="宋体" w:hAnsi="宋体" w:eastAsia="宋体" w:cs="宋体"/>
                <w:szCs w:val="24"/>
              </w:rPr>
            </w:pPr>
            <w:r>
              <w:rPr>
                <w:rFonts w:hint="eastAsia" w:ascii="宋体" w:hAnsi="宋体" w:eastAsia="宋体" w:cs="宋体"/>
                <w:szCs w:val="24"/>
              </w:rPr>
              <w:t>1</w:t>
            </w:r>
          </w:p>
        </w:tc>
        <w:tc>
          <w:tcPr>
            <w:tcW w:w="1663" w:type="dxa"/>
            <w:vAlign w:val="center"/>
          </w:tcPr>
          <w:p w14:paraId="36F91951">
            <w:pPr>
              <w:pStyle w:val="5"/>
              <w:spacing w:line="360" w:lineRule="auto"/>
              <w:jc w:val="center"/>
              <w:rPr>
                <w:rFonts w:hint="eastAsia" w:ascii="宋体" w:hAnsi="宋体" w:eastAsia="宋体" w:cs="宋体"/>
                <w:szCs w:val="24"/>
              </w:rPr>
            </w:pPr>
            <w:r>
              <w:rPr>
                <w:rFonts w:hint="eastAsia" w:ascii="宋体" w:hAnsi="宋体" w:eastAsia="宋体" w:cs="宋体"/>
                <w:kern w:val="0"/>
                <w:szCs w:val="24"/>
              </w:rPr>
              <w:t>项目名称</w:t>
            </w:r>
          </w:p>
        </w:tc>
        <w:tc>
          <w:tcPr>
            <w:tcW w:w="7130" w:type="dxa"/>
            <w:vAlign w:val="center"/>
          </w:tcPr>
          <w:p w14:paraId="23A767E1">
            <w:pPr>
              <w:snapToGrid w:val="0"/>
              <w:ind w:right="-20"/>
              <w:jc w:val="left"/>
              <w:rPr>
                <w:rFonts w:hint="eastAsia" w:ascii="宋体" w:hAnsi="宋体" w:eastAsia="宋体" w:cs="宋体"/>
                <w:kern w:val="0"/>
                <w:sz w:val="24"/>
                <w:szCs w:val="24"/>
                <w:lang w:eastAsia="zh-CN"/>
              </w:rPr>
            </w:pPr>
            <w:r>
              <w:rPr>
                <w:rFonts w:hint="eastAsia" w:ascii="宋体" w:hAnsi="宋体" w:eastAsia="宋体" w:cs="宋体"/>
                <w:b w:val="0"/>
                <w:bCs/>
                <w:sz w:val="24"/>
                <w:szCs w:val="24"/>
                <w:lang w:val="en-US" w:eastAsia="zh-CN"/>
              </w:rPr>
              <w:t>重庆医科大学附属第二医院突发环境事件风险评估报告及应急预案编制项目</w:t>
            </w:r>
            <w:r>
              <w:rPr>
                <w:rFonts w:hint="eastAsia" w:ascii="宋体" w:hAnsi="宋体" w:eastAsia="宋体" w:cs="宋体"/>
                <w:b w:val="0"/>
                <w:bCs w:val="0"/>
                <w:color w:val="auto"/>
                <w:sz w:val="24"/>
                <w:szCs w:val="24"/>
                <w:highlight w:val="none"/>
                <w:lang w:val="en-US" w:eastAsia="zh-CN"/>
              </w:rPr>
              <w:t>阳光推介（非招标）</w:t>
            </w:r>
          </w:p>
        </w:tc>
      </w:tr>
      <w:tr w14:paraId="06F2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855" w:type="dxa"/>
            <w:vAlign w:val="center"/>
          </w:tcPr>
          <w:p w14:paraId="04433DF9">
            <w:pPr>
              <w:pStyle w:val="19"/>
              <w:spacing w:line="360" w:lineRule="auto"/>
              <w:ind w:firstLine="0"/>
              <w:jc w:val="center"/>
              <w:rPr>
                <w:rFonts w:hint="eastAsia" w:ascii="宋体" w:hAnsi="宋体" w:eastAsia="宋体" w:cs="宋体"/>
                <w:szCs w:val="24"/>
              </w:rPr>
            </w:pPr>
            <w:r>
              <w:rPr>
                <w:rFonts w:hint="eastAsia" w:ascii="宋体" w:hAnsi="宋体" w:eastAsia="宋体" w:cs="宋体"/>
                <w:szCs w:val="24"/>
              </w:rPr>
              <w:t>2</w:t>
            </w:r>
          </w:p>
        </w:tc>
        <w:tc>
          <w:tcPr>
            <w:tcW w:w="1663" w:type="dxa"/>
            <w:vAlign w:val="center"/>
          </w:tcPr>
          <w:p w14:paraId="3E33D58D">
            <w:pPr>
              <w:pStyle w:val="19"/>
              <w:spacing w:line="360" w:lineRule="auto"/>
              <w:ind w:firstLine="0"/>
              <w:jc w:val="center"/>
              <w:rPr>
                <w:rFonts w:hint="eastAsia" w:ascii="宋体" w:hAnsi="宋体" w:eastAsia="宋体" w:cs="宋体"/>
                <w:szCs w:val="24"/>
              </w:rPr>
            </w:pPr>
            <w:r>
              <w:rPr>
                <w:rFonts w:hint="eastAsia" w:ascii="宋体" w:hAnsi="宋体" w:eastAsia="宋体" w:cs="宋体"/>
                <w:szCs w:val="24"/>
              </w:rPr>
              <w:t>项目概况</w:t>
            </w:r>
          </w:p>
        </w:tc>
        <w:tc>
          <w:tcPr>
            <w:tcW w:w="7130" w:type="dxa"/>
            <w:vAlign w:val="center"/>
          </w:tcPr>
          <w:p w14:paraId="2F1533AD">
            <w:pPr>
              <w:pStyle w:val="19"/>
              <w:spacing w:line="360" w:lineRule="auto"/>
              <w:ind w:firstLine="0"/>
              <w:rPr>
                <w:rFonts w:hint="eastAsia" w:ascii="宋体" w:hAnsi="宋体" w:eastAsia="宋体" w:cs="宋体"/>
                <w:kern w:val="2"/>
                <w:szCs w:val="24"/>
              </w:rPr>
            </w:pPr>
            <w:r>
              <w:rPr>
                <w:rFonts w:hint="eastAsia" w:ascii="宋体" w:hAnsi="宋体" w:eastAsia="宋体" w:cs="宋体"/>
                <w:color w:val="auto"/>
                <w:sz w:val="24"/>
                <w:highlight w:val="none"/>
                <w:lang w:val="en-US" w:eastAsia="zh-CN"/>
              </w:rPr>
              <w:t>1.项目地点：</w:t>
            </w:r>
            <w:r>
              <w:rPr>
                <w:rFonts w:hint="eastAsia" w:ascii="宋体" w:hAnsi="宋体" w:eastAsia="宋体" w:cs="宋体"/>
                <w:szCs w:val="24"/>
              </w:rPr>
              <w:t>重庆医科大学附属第二医院</w:t>
            </w:r>
            <w:r>
              <w:rPr>
                <w:rFonts w:hint="eastAsia" w:ascii="宋体" w:hAnsi="宋体" w:eastAsia="宋体" w:cs="宋体"/>
                <w:szCs w:val="24"/>
                <w:lang w:val="en-US" w:eastAsia="zh-CN"/>
              </w:rPr>
              <w:t>江南</w:t>
            </w:r>
            <w:r>
              <w:rPr>
                <w:rFonts w:hint="eastAsia" w:ascii="宋体" w:hAnsi="宋体" w:eastAsia="宋体" w:cs="宋体"/>
                <w:szCs w:val="24"/>
              </w:rPr>
              <w:t>院区（</w:t>
            </w:r>
            <w:r>
              <w:rPr>
                <w:rFonts w:hint="eastAsia" w:ascii="宋体" w:hAnsi="宋体" w:eastAsia="宋体" w:cs="宋体"/>
                <w:szCs w:val="24"/>
                <w:lang w:val="en-US" w:eastAsia="zh-CN"/>
              </w:rPr>
              <w:t>天文大道288号</w:t>
            </w:r>
            <w:r>
              <w:rPr>
                <w:rFonts w:hint="eastAsia" w:ascii="宋体" w:hAnsi="宋体" w:eastAsia="宋体" w:cs="宋体"/>
                <w:szCs w:val="24"/>
              </w:rPr>
              <w:t>）。</w:t>
            </w:r>
          </w:p>
          <w:p w14:paraId="7EDD1351">
            <w:pPr>
              <w:spacing w:line="276" w:lineRule="auto"/>
              <w:rPr>
                <w:rFonts w:hint="eastAsia" w:ascii="宋体" w:hAnsi="宋体" w:eastAsia="宋体" w:cs="宋体"/>
                <w:kern w:val="2"/>
                <w:szCs w:val="24"/>
              </w:rPr>
            </w:pPr>
            <w:r>
              <w:rPr>
                <w:rFonts w:hint="eastAsia" w:ascii="宋体" w:hAnsi="宋体" w:eastAsia="宋体" w:cs="宋体"/>
                <w:color w:val="auto"/>
                <w:sz w:val="24"/>
                <w:highlight w:val="none"/>
                <w:lang w:val="en-US" w:eastAsia="zh-CN"/>
              </w:rPr>
              <w:t>2.采购内容：</w:t>
            </w:r>
            <w:r>
              <w:rPr>
                <w:rFonts w:hint="eastAsia" w:ascii="宋体" w:hAnsi="宋体" w:eastAsia="宋体" w:cs="宋体"/>
                <w:b w:val="0"/>
                <w:bCs/>
                <w:sz w:val="24"/>
                <w:szCs w:val="24"/>
                <w:lang w:val="en-US" w:eastAsia="zh-CN"/>
              </w:rPr>
              <w:t>突发环境事件风险评估报告及应急预案新（续）编制</w:t>
            </w:r>
          </w:p>
        </w:tc>
      </w:tr>
      <w:tr w14:paraId="37800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55" w:type="dxa"/>
            <w:vAlign w:val="center"/>
          </w:tcPr>
          <w:p w14:paraId="6E190FC1">
            <w:pPr>
              <w:pStyle w:val="19"/>
              <w:spacing w:line="360" w:lineRule="auto"/>
              <w:ind w:firstLine="0"/>
              <w:jc w:val="center"/>
              <w:rPr>
                <w:rFonts w:hint="eastAsia" w:ascii="宋体" w:hAnsi="宋体" w:eastAsia="宋体" w:cs="宋体"/>
                <w:szCs w:val="24"/>
              </w:rPr>
            </w:pPr>
            <w:r>
              <w:rPr>
                <w:rFonts w:hint="eastAsia" w:ascii="宋体" w:hAnsi="宋体" w:eastAsia="宋体" w:cs="宋体"/>
                <w:szCs w:val="24"/>
              </w:rPr>
              <w:t>3</w:t>
            </w:r>
          </w:p>
        </w:tc>
        <w:tc>
          <w:tcPr>
            <w:tcW w:w="1663" w:type="dxa"/>
            <w:vAlign w:val="center"/>
          </w:tcPr>
          <w:p w14:paraId="51526664">
            <w:pPr>
              <w:pStyle w:val="19"/>
              <w:spacing w:line="360" w:lineRule="auto"/>
              <w:ind w:firstLine="0"/>
              <w:jc w:val="center"/>
              <w:rPr>
                <w:rFonts w:hint="eastAsia" w:ascii="宋体" w:hAnsi="宋体" w:eastAsia="宋体" w:cs="宋体"/>
                <w:szCs w:val="24"/>
              </w:rPr>
            </w:pPr>
            <w:r>
              <w:rPr>
                <w:rFonts w:hint="eastAsia" w:ascii="宋体" w:hAnsi="宋体" w:eastAsia="宋体" w:cs="宋体"/>
                <w:szCs w:val="24"/>
              </w:rPr>
              <w:t xml:space="preserve">推介内容   </w:t>
            </w:r>
          </w:p>
        </w:tc>
        <w:tc>
          <w:tcPr>
            <w:tcW w:w="7130" w:type="dxa"/>
            <w:vAlign w:val="center"/>
          </w:tcPr>
          <w:p w14:paraId="559DD7A5">
            <w:pPr>
              <w:pStyle w:val="19"/>
              <w:numPr>
                <w:ilvl w:val="0"/>
                <w:numId w:val="0"/>
              </w:numPr>
              <w:spacing w:line="360" w:lineRule="auto"/>
              <w:rPr>
                <w:rFonts w:hint="eastAsia" w:ascii="宋体" w:hAnsi="宋体" w:eastAsia="宋体" w:cs="宋体"/>
                <w:color w:val="auto"/>
                <w:sz w:val="24"/>
                <w:highlight w:val="none"/>
              </w:rPr>
            </w:pPr>
            <w:r>
              <w:rPr>
                <w:rFonts w:hint="eastAsia" w:ascii="宋体" w:eastAsia="宋体" w:cs="宋体"/>
                <w:color w:val="auto"/>
                <w:sz w:val="24"/>
                <w:highlight w:val="none"/>
                <w:lang w:val="en-US" w:eastAsia="zh-CN"/>
              </w:rPr>
              <w:t>内容要求</w:t>
            </w:r>
            <w:r>
              <w:rPr>
                <w:rFonts w:hint="eastAsia" w:ascii="宋体" w:hAnsi="宋体" w:eastAsia="宋体" w:cs="宋体"/>
                <w:color w:val="auto"/>
                <w:sz w:val="24"/>
                <w:highlight w:val="none"/>
              </w:rPr>
              <w:t>：</w:t>
            </w:r>
          </w:p>
          <w:p w14:paraId="48C8384A">
            <w:pPr>
              <w:spacing w:line="276" w:lineRule="auto"/>
              <w:rPr>
                <w:rFonts w:hint="eastAsia" w:ascii="宋体" w:hAnsi="宋体" w:eastAsia="宋体" w:cs="宋体"/>
                <w:b w:val="0"/>
                <w:bCs/>
                <w:sz w:val="24"/>
                <w:szCs w:val="24"/>
                <w:lang w:val="en-US" w:eastAsia="zh-CN"/>
              </w:rPr>
            </w:pPr>
            <w:r>
              <w:rPr>
                <w:rFonts w:hint="eastAsia" w:ascii="宋体" w:hAnsi="宋体" w:eastAsia="宋体" w:cs="宋体"/>
                <w:color w:val="auto"/>
                <w:sz w:val="24"/>
                <w:highlight w:val="none"/>
                <w:lang w:val="en-US" w:eastAsia="zh-CN"/>
              </w:rPr>
              <w:t>①江南院区</w:t>
            </w:r>
            <w:r>
              <w:rPr>
                <w:rFonts w:hint="eastAsia" w:ascii="宋体" w:hAnsi="宋体" w:eastAsia="宋体" w:cs="宋体"/>
                <w:b w:val="0"/>
                <w:bCs/>
                <w:sz w:val="24"/>
                <w:szCs w:val="24"/>
                <w:lang w:val="en-US" w:eastAsia="zh-CN"/>
              </w:rPr>
              <w:t>突发环境事件风险评估报告及应急预案续编</w:t>
            </w:r>
          </w:p>
          <w:p w14:paraId="2BB6DB0A">
            <w:pPr>
              <w:spacing w:line="276"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②渝中院区突发环境事件风险评估报告及应急预案新编</w:t>
            </w:r>
          </w:p>
          <w:p w14:paraId="674052F3">
            <w:pPr>
              <w:spacing w:line="360" w:lineRule="auto"/>
              <w:rPr>
                <w:rFonts w:hint="default" w:ascii="宋体" w:hAnsi="宋体" w:eastAsia="宋体" w:cs="宋体"/>
                <w:b w:val="0"/>
                <w:bCs/>
                <w:spacing w:val="-14"/>
                <w:sz w:val="24"/>
                <w:szCs w:val="24"/>
                <w:u w:val="none"/>
                <w:lang w:val="en-US" w:eastAsia="zh-CN"/>
              </w:rPr>
            </w:pPr>
            <w:r>
              <w:rPr>
                <w:rFonts w:hint="eastAsia" w:ascii="宋体" w:hAnsi="宋体" w:eastAsia="宋体" w:cs="宋体"/>
                <w:szCs w:val="24"/>
              </w:rPr>
              <w:t>开展全院突发环境事件风险评估、应急资源调查，编制全套突发环境事件应急预案（含综合预案、专项预案、现场处置卡），组织专家评审，协助完成生态环境主管部门应急预案备案，配套提供应急培训、演练指导等增值技术服务。</w:t>
            </w:r>
            <w:r>
              <w:rPr>
                <w:rFonts w:hint="eastAsia" w:ascii="宋体" w:hAnsi="宋体" w:eastAsia="宋体" w:cs="宋体"/>
                <w:b w:val="0"/>
                <w:bCs/>
                <w:sz w:val="24"/>
                <w:szCs w:val="24"/>
                <w:lang w:val="en-US" w:eastAsia="zh-CN"/>
              </w:rPr>
              <w:t>两院区按照编制要求分项报价、编制期限。</w:t>
            </w:r>
          </w:p>
          <w:p w14:paraId="7ED49F70">
            <w:pPr>
              <w:pStyle w:val="19"/>
              <w:tabs>
                <w:tab w:val="left" w:pos="413"/>
                <w:tab w:val="clear" w:pos="900"/>
              </w:tabs>
              <w:spacing w:line="360" w:lineRule="auto"/>
              <w:ind w:firstLine="480" w:firstLineChars="200"/>
              <w:rPr>
                <w:rFonts w:hint="eastAsia" w:ascii="宋体" w:hAnsi="宋体" w:eastAsia="宋体" w:cs="宋体"/>
                <w:szCs w:val="24"/>
              </w:rPr>
            </w:pPr>
          </w:p>
        </w:tc>
      </w:tr>
      <w:tr w14:paraId="0D366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6347D62A">
            <w:pPr>
              <w:pStyle w:val="19"/>
              <w:spacing w:line="360" w:lineRule="auto"/>
              <w:ind w:firstLine="0"/>
              <w:jc w:val="center"/>
              <w:rPr>
                <w:rFonts w:hint="eastAsia" w:ascii="宋体" w:hAnsi="宋体" w:eastAsia="宋体" w:cs="宋体"/>
                <w:szCs w:val="24"/>
              </w:rPr>
            </w:pPr>
            <w:r>
              <w:rPr>
                <w:rFonts w:hint="eastAsia" w:ascii="宋体" w:hAnsi="宋体" w:eastAsia="宋体" w:cs="宋体"/>
                <w:szCs w:val="24"/>
              </w:rPr>
              <w:t>4</w:t>
            </w:r>
          </w:p>
        </w:tc>
        <w:tc>
          <w:tcPr>
            <w:tcW w:w="1663" w:type="dxa"/>
            <w:vAlign w:val="center"/>
          </w:tcPr>
          <w:p w14:paraId="14A523E0">
            <w:pPr>
              <w:pStyle w:val="19"/>
              <w:spacing w:line="360" w:lineRule="auto"/>
              <w:ind w:firstLine="0"/>
              <w:jc w:val="center"/>
              <w:rPr>
                <w:rFonts w:hint="eastAsia" w:ascii="宋体" w:hAnsi="宋体" w:eastAsia="宋体" w:cs="宋体"/>
                <w:szCs w:val="24"/>
              </w:rPr>
            </w:pPr>
            <w:r>
              <w:rPr>
                <w:rFonts w:hint="eastAsia" w:ascii="宋体" w:hAnsi="宋体" w:eastAsia="宋体" w:cs="宋体"/>
                <w:szCs w:val="24"/>
              </w:rPr>
              <w:t>质量要求</w:t>
            </w:r>
          </w:p>
        </w:tc>
        <w:tc>
          <w:tcPr>
            <w:tcW w:w="7130" w:type="dxa"/>
            <w:vAlign w:val="center"/>
          </w:tcPr>
          <w:p w14:paraId="07975855">
            <w:pPr>
              <w:numPr>
                <w:ilvl w:val="0"/>
                <w:numId w:val="1"/>
              </w:numPr>
              <w:spacing w:line="360" w:lineRule="auto"/>
              <w:rPr>
                <w:rFonts w:hint="eastAsia" w:ascii="宋体" w:hAnsi="宋体" w:eastAsia="宋体" w:cs="宋体"/>
                <w:b w:val="0"/>
                <w:bCs/>
                <w:sz w:val="24"/>
                <w:szCs w:val="24"/>
                <w:u w:val="none"/>
              </w:rPr>
            </w:pPr>
            <w:r>
              <w:rPr>
                <w:rFonts w:hint="eastAsia" w:ascii="宋体" w:hAnsi="宋体" w:eastAsia="宋体" w:cs="宋体"/>
                <w:b w:val="0"/>
                <w:bCs/>
                <w:sz w:val="24"/>
                <w:szCs w:val="24"/>
                <w:u w:val="none"/>
                <w:lang w:val="en-US" w:eastAsia="zh-CN"/>
              </w:rPr>
              <w:t>全套资料符合国家及地方生态环境管理规范，顺利完成备案，满足排污许可核查、环保日常检查、环保督察、风险防控核查要求。</w:t>
            </w:r>
          </w:p>
          <w:p w14:paraId="4D3346D3">
            <w:pPr>
              <w:numPr>
                <w:ilvl w:val="0"/>
                <w:numId w:val="1"/>
              </w:numPr>
              <w:spacing w:line="360" w:lineRule="auto"/>
              <w:rPr>
                <w:rFonts w:hint="eastAsia" w:ascii="宋体" w:hAnsi="宋体" w:eastAsia="宋体" w:cs="宋体"/>
                <w:szCs w:val="24"/>
              </w:rPr>
            </w:pPr>
            <w:r>
              <w:rPr>
                <w:rFonts w:hint="eastAsia" w:ascii="宋体" w:hAnsi="宋体" w:eastAsia="宋体" w:cs="宋体"/>
                <w:b w:val="0"/>
                <w:bCs/>
                <w:sz w:val="24"/>
                <w:szCs w:val="24"/>
                <w:u w:val="none"/>
              </w:rPr>
              <w:t>按照国家和地方环境保护法律、法规、标准和规定的要求，通过现场及类比调查，从而对本项目的建设和运营可能产生的突发环境事件风险进行评估，并提出相应的防治污染的对策措施。对本项目的环境突发事故应急预案新编和进行专家评审。</w:t>
            </w:r>
          </w:p>
          <w:p w14:paraId="2D2B9AAE">
            <w:pPr>
              <w:numPr>
                <w:ilvl w:val="0"/>
                <w:numId w:val="1"/>
              </w:numPr>
              <w:spacing w:line="360" w:lineRule="auto"/>
              <w:rPr>
                <w:rFonts w:hint="eastAsia" w:ascii="宋体" w:hAnsi="宋体" w:eastAsia="宋体" w:cs="宋体"/>
                <w:szCs w:val="24"/>
              </w:rPr>
            </w:pPr>
            <w:r>
              <w:rPr>
                <w:rFonts w:hint="eastAsia" w:ascii="宋体" w:hAnsi="宋体" w:eastAsia="宋体" w:cs="宋体"/>
                <w:szCs w:val="24"/>
              </w:rPr>
              <w:t>整体项目质保期3年，自取得应急预案备案回执之日起计算</w:t>
            </w:r>
            <w:r>
              <w:rPr>
                <w:rFonts w:hint="eastAsia" w:ascii="宋体" w:hAnsi="宋体" w:eastAsia="宋体" w:cs="宋体"/>
                <w:szCs w:val="24"/>
                <w:lang w:eastAsia="zh-CN"/>
              </w:rPr>
              <w:t>。</w:t>
            </w:r>
          </w:p>
          <w:p w14:paraId="617D5711">
            <w:pPr>
              <w:numPr>
                <w:ilvl w:val="0"/>
                <w:numId w:val="1"/>
              </w:numPr>
              <w:spacing w:line="360" w:lineRule="auto"/>
              <w:rPr>
                <w:rFonts w:hint="eastAsia" w:ascii="宋体" w:hAnsi="宋体" w:eastAsia="宋体" w:cs="宋体"/>
                <w:szCs w:val="24"/>
              </w:rPr>
            </w:pPr>
            <w:r>
              <w:rPr>
                <w:rFonts w:hint="eastAsia" w:ascii="宋体" w:hAnsi="宋体" w:eastAsia="宋体" w:cs="宋体"/>
                <w:szCs w:val="24"/>
              </w:rPr>
              <w:t>质保期内，因报告编制缺陷导致备案驳回、环保检查不合规、风险评估不达标，供应商免费重新编制、重新组织评审、代办备案，产生全部费用由供应商自行承担；</w:t>
            </w:r>
          </w:p>
          <w:p w14:paraId="257D775B">
            <w:pPr>
              <w:numPr>
                <w:ilvl w:val="0"/>
                <w:numId w:val="1"/>
              </w:numPr>
              <w:spacing w:line="360" w:lineRule="auto"/>
              <w:rPr>
                <w:rFonts w:hint="eastAsia" w:ascii="宋体" w:hAnsi="宋体" w:eastAsia="宋体" w:cs="宋体"/>
                <w:szCs w:val="24"/>
              </w:rPr>
            </w:pPr>
            <w:r>
              <w:rPr>
                <w:rFonts w:hint="eastAsia" w:ascii="宋体" w:hAnsi="宋体" w:eastAsia="宋体" w:cs="宋体"/>
                <w:szCs w:val="24"/>
              </w:rPr>
              <w:t>质保期内免费提供1次线上/线下全院环境应急培训技术指导；</w:t>
            </w:r>
          </w:p>
          <w:p w14:paraId="60F70C0C">
            <w:pPr>
              <w:numPr>
                <w:ilvl w:val="0"/>
                <w:numId w:val="1"/>
              </w:numPr>
              <w:spacing w:line="360" w:lineRule="auto"/>
              <w:rPr>
                <w:rFonts w:hint="eastAsia" w:ascii="宋体" w:hAnsi="宋体" w:eastAsia="宋体" w:cs="宋体"/>
                <w:szCs w:val="24"/>
              </w:rPr>
            </w:pPr>
            <w:r>
              <w:rPr>
                <w:rFonts w:hint="eastAsia" w:ascii="宋体" w:hAnsi="宋体" w:eastAsia="宋体" w:cs="宋体"/>
                <w:szCs w:val="24"/>
              </w:rPr>
              <w:t>质保期内医院院区改扩建、风险源增加、环保政策更新，提供预案小幅内容免费修订服务；</w:t>
            </w:r>
          </w:p>
          <w:p w14:paraId="3ED63E87">
            <w:pPr>
              <w:numPr>
                <w:numId w:val="0"/>
              </w:numPr>
              <w:spacing w:line="360" w:lineRule="auto"/>
              <w:rPr>
                <w:rFonts w:hint="eastAsia" w:ascii="宋体" w:hAnsi="宋体" w:eastAsia="宋体" w:cs="宋体"/>
                <w:szCs w:val="24"/>
              </w:rPr>
            </w:pPr>
          </w:p>
        </w:tc>
      </w:tr>
      <w:tr w14:paraId="63E1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5" w:type="dxa"/>
            <w:vAlign w:val="center"/>
          </w:tcPr>
          <w:p w14:paraId="7183A1B5">
            <w:pPr>
              <w:pStyle w:val="19"/>
              <w:spacing w:line="360" w:lineRule="auto"/>
              <w:ind w:firstLine="0"/>
              <w:jc w:val="center"/>
              <w:rPr>
                <w:rFonts w:hint="eastAsia" w:ascii="宋体" w:hAnsi="宋体" w:eastAsia="宋体" w:cs="宋体"/>
                <w:szCs w:val="24"/>
              </w:rPr>
            </w:pPr>
            <w:r>
              <w:rPr>
                <w:rFonts w:hint="eastAsia" w:ascii="宋体" w:hAnsi="宋体" w:eastAsia="宋体" w:cs="宋体"/>
                <w:szCs w:val="24"/>
              </w:rPr>
              <w:t>5</w:t>
            </w:r>
          </w:p>
        </w:tc>
        <w:tc>
          <w:tcPr>
            <w:tcW w:w="1663" w:type="dxa"/>
            <w:vAlign w:val="center"/>
          </w:tcPr>
          <w:p w14:paraId="0A79A83B">
            <w:pPr>
              <w:pStyle w:val="19"/>
              <w:spacing w:line="360" w:lineRule="auto"/>
              <w:ind w:firstLine="0"/>
              <w:jc w:val="center"/>
              <w:rPr>
                <w:rFonts w:hint="eastAsia" w:ascii="宋体" w:hAnsi="宋体" w:eastAsia="宋体" w:cs="宋体"/>
                <w:szCs w:val="24"/>
              </w:rPr>
            </w:pPr>
            <w:r>
              <w:rPr>
                <w:rFonts w:hint="eastAsia" w:ascii="宋体" w:hAnsi="宋体" w:eastAsia="宋体" w:cs="宋体"/>
                <w:szCs w:val="24"/>
              </w:rPr>
              <w:t>参与方条件</w:t>
            </w:r>
          </w:p>
        </w:tc>
        <w:tc>
          <w:tcPr>
            <w:tcW w:w="7130" w:type="dxa"/>
            <w:vAlign w:val="center"/>
          </w:tcPr>
          <w:p w14:paraId="07B11CA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基本资格条件：</w:t>
            </w:r>
          </w:p>
          <w:p w14:paraId="37E20AC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供应商须为独立法人企业，持有有效的营业执照，经营范围包含环境风险评估、环保技术咨询、应急预案编制相关服务类目。</w:t>
            </w:r>
          </w:p>
          <w:p w14:paraId="10766D0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【提供法人营业执照（副本）或事业单位法人证书（副本）或个体工商户营业执照或有效的自然人身份证明或社会团体法人登记证书（提供复印件并加盖鲜章）】</w:t>
            </w:r>
          </w:p>
          <w:p w14:paraId="388FE90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2.法定代表人身份证明【格式3，自然人无需提供】</w:t>
            </w:r>
          </w:p>
          <w:p w14:paraId="2DA87EF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3.法定代表人授权委托书【格式4，自然人、法人本人到场的无需提供】</w:t>
            </w:r>
          </w:p>
          <w:p w14:paraId="12DD6FB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Cs w:val="24"/>
              </w:rPr>
            </w:pPr>
          </w:p>
        </w:tc>
      </w:tr>
      <w:tr w14:paraId="38C7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855" w:type="dxa"/>
            <w:vAlign w:val="center"/>
          </w:tcPr>
          <w:p w14:paraId="651647FB">
            <w:pPr>
              <w:pStyle w:val="19"/>
              <w:spacing w:line="360" w:lineRule="auto"/>
              <w:ind w:firstLine="0"/>
              <w:jc w:val="center"/>
              <w:rPr>
                <w:rFonts w:hint="eastAsia" w:ascii="宋体" w:hAnsi="宋体" w:eastAsia="宋体" w:cs="宋体"/>
                <w:szCs w:val="24"/>
              </w:rPr>
            </w:pPr>
            <w:r>
              <w:rPr>
                <w:rFonts w:hint="eastAsia" w:ascii="宋体" w:hAnsi="宋体" w:eastAsia="宋体" w:cs="宋体"/>
                <w:szCs w:val="24"/>
              </w:rPr>
              <w:t>6</w:t>
            </w:r>
          </w:p>
        </w:tc>
        <w:tc>
          <w:tcPr>
            <w:tcW w:w="1663" w:type="dxa"/>
            <w:vAlign w:val="center"/>
          </w:tcPr>
          <w:p w14:paraId="2021F674">
            <w:pPr>
              <w:pStyle w:val="19"/>
              <w:spacing w:line="360" w:lineRule="auto"/>
              <w:ind w:firstLine="0"/>
              <w:jc w:val="center"/>
              <w:rPr>
                <w:rFonts w:hint="eastAsia" w:ascii="宋体" w:hAnsi="宋体" w:eastAsia="宋体" w:cs="宋体"/>
                <w:szCs w:val="24"/>
              </w:rPr>
            </w:pPr>
            <w:r>
              <w:rPr>
                <w:rFonts w:hint="eastAsia" w:ascii="宋体" w:hAnsi="宋体" w:eastAsia="宋体" w:cs="宋体"/>
                <w:szCs w:val="24"/>
              </w:rPr>
              <w:t>推介时间和地点</w:t>
            </w:r>
          </w:p>
        </w:tc>
        <w:tc>
          <w:tcPr>
            <w:tcW w:w="7130" w:type="dxa"/>
            <w:vAlign w:val="center"/>
          </w:tcPr>
          <w:p w14:paraId="7FB68764">
            <w:pPr>
              <w:pStyle w:val="19"/>
              <w:spacing w:line="360" w:lineRule="auto"/>
              <w:ind w:firstLine="0"/>
              <w:rPr>
                <w:rFonts w:hint="eastAsia" w:ascii="宋体" w:hAnsi="宋体" w:eastAsia="宋体" w:cs="宋体"/>
                <w:szCs w:val="24"/>
                <w:lang w:val="en-US"/>
              </w:rPr>
            </w:pPr>
            <w:r>
              <w:rPr>
                <w:rFonts w:hint="eastAsia" w:ascii="宋体" w:hAnsi="宋体" w:eastAsia="宋体" w:cs="宋体"/>
                <w:szCs w:val="24"/>
              </w:rPr>
              <w:t>时间：202</w:t>
            </w:r>
            <w:r>
              <w:rPr>
                <w:rFonts w:hint="eastAsia" w:ascii="宋体" w:hAnsi="宋体" w:eastAsia="宋体" w:cs="宋体"/>
                <w:szCs w:val="24"/>
                <w:lang w:val="en-US" w:eastAsia="zh-CN"/>
              </w:rPr>
              <w:t>6</w:t>
            </w:r>
            <w:r>
              <w:rPr>
                <w:rFonts w:hint="eastAsia" w:ascii="宋体" w:hAnsi="宋体" w:eastAsia="宋体" w:cs="宋体"/>
                <w:szCs w:val="24"/>
              </w:rPr>
              <w:t>年</w:t>
            </w:r>
            <w:r>
              <w:rPr>
                <w:rFonts w:hint="eastAsia" w:ascii="宋体" w:eastAsia="宋体" w:cs="宋体"/>
                <w:szCs w:val="24"/>
                <w:lang w:val="en-US" w:eastAsia="zh-CN"/>
              </w:rPr>
              <w:t>7</w:t>
            </w:r>
            <w:r>
              <w:rPr>
                <w:rFonts w:hint="eastAsia" w:ascii="宋体" w:hAnsi="宋体" w:eastAsia="宋体" w:cs="宋体"/>
                <w:szCs w:val="24"/>
              </w:rPr>
              <w:t>月</w:t>
            </w:r>
            <w:r>
              <w:rPr>
                <w:rFonts w:hint="eastAsia" w:ascii="宋体" w:eastAsia="宋体" w:cs="宋体"/>
                <w:szCs w:val="24"/>
                <w:lang w:val="en-US" w:eastAsia="zh-CN"/>
              </w:rPr>
              <w:t>24</w:t>
            </w:r>
            <w:r>
              <w:rPr>
                <w:rFonts w:hint="eastAsia" w:ascii="宋体" w:hAnsi="宋体" w:eastAsia="宋体" w:cs="宋体"/>
                <w:szCs w:val="24"/>
                <w:lang w:val="en-US" w:eastAsia="zh-CN"/>
              </w:rPr>
              <w:t xml:space="preserve"> </w:t>
            </w:r>
            <w:r>
              <w:rPr>
                <w:rFonts w:hint="eastAsia" w:ascii="宋体" w:hAnsi="宋体" w:eastAsia="宋体" w:cs="宋体"/>
                <w:szCs w:val="24"/>
              </w:rPr>
              <w:t>日</w:t>
            </w:r>
            <w:r>
              <w:rPr>
                <w:rFonts w:hint="eastAsia" w:ascii="宋体" w:hAnsi="宋体" w:eastAsia="宋体" w:cs="宋体"/>
                <w:szCs w:val="24"/>
                <w:lang w:val="en-US" w:eastAsia="zh-CN"/>
              </w:rPr>
              <w:t>上午9:00</w:t>
            </w:r>
          </w:p>
          <w:p w14:paraId="4A45669C">
            <w:pPr>
              <w:pStyle w:val="19"/>
              <w:spacing w:line="360" w:lineRule="auto"/>
              <w:ind w:firstLine="0"/>
              <w:rPr>
                <w:rFonts w:hint="eastAsia" w:ascii="宋体" w:hAnsi="宋体" w:eastAsia="宋体" w:cs="宋体"/>
                <w:szCs w:val="24"/>
              </w:rPr>
            </w:pPr>
            <w:r>
              <w:rPr>
                <w:rFonts w:hint="eastAsia" w:ascii="宋体" w:hAnsi="宋体" w:eastAsia="宋体" w:cs="宋体"/>
                <w:szCs w:val="24"/>
              </w:rPr>
              <w:t>地点：南岸区天文大道288号重医附二院江南院区全科楼后勤处办公室（607室）</w:t>
            </w:r>
          </w:p>
        </w:tc>
      </w:tr>
      <w:tr w14:paraId="73D0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855" w:type="dxa"/>
            <w:vAlign w:val="center"/>
          </w:tcPr>
          <w:p w14:paraId="7CB71B2E">
            <w:pPr>
              <w:pStyle w:val="19"/>
              <w:spacing w:line="360" w:lineRule="auto"/>
              <w:ind w:firstLine="0"/>
              <w:jc w:val="center"/>
              <w:rPr>
                <w:rFonts w:hint="eastAsia" w:ascii="宋体" w:hAnsi="宋体" w:eastAsia="宋体" w:cs="宋体"/>
                <w:szCs w:val="24"/>
              </w:rPr>
            </w:pPr>
            <w:r>
              <w:rPr>
                <w:rFonts w:hint="eastAsia" w:ascii="宋体" w:hAnsi="宋体" w:eastAsia="宋体" w:cs="宋体"/>
                <w:szCs w:val="24"/>
              </w:rPr>
              <w:t>7</w:t>
            </w:r>
          </w:p>
        </w:tc>
        <w:tc>
          <w:tcPr>
            <w:tcW w:w="1663" w:type="dxa"/>
            <w:vAlign w:val="center"/>
          </w:tcPr>
          <w:p w14:paraId="33BA3727">
            <w:pPr>
              <w:pStyle w:val="19"/>
              <w:spacing w:line="360" w:lineRule="auto"/>
              <w:ind w:firstLine="0"/>
              <w:rPr>
                <w:rFonts w:hint="eastAsia" w:ascii="宋体" w:hAnsi="宋体" w:eastAsia="宋体" w:cs="宋体"/>
                <w:szCs w:val="24"/>
              </w:rPr>
            </w:pPr>
            <w:r>
              <w:rPr>
                <w:rFonts w:hint="eastAsia" w:ascii="宋体" w:hAnsi="宋体" w:eastAsia="宋体" w:cs="宋体"/>
                <w:szCs w:val="24"/>
              </w:rPr>
              <w:t>报价方式</w:t>
            </w:r>
          </w:p>
        </w:tc>
        <w:tc>
          <w:tcPr>
            <w:tcW w:w="7130" w:type="dxa"/>
            <w:vAlign w:val="center"/>
          </w:tcPr>
          <w:p w14:paraId="18050422">
            <w:pPr>
              <w:pStyle w:val="19"/>
              <w:tabs>
                <w:tab w:val="left" w:pos="423"/>
                <w:tab w:val="clear" w:pos="900"/>
              </w:tabs>
              <w:spacing w:line="276" w:lineRule="auto"/>
              <w:ind w:left="0" w:leftChars="0" w:firstLine="0" w:firstLineChars="0"/>
              <w:rPr>
                <w:rFonts w:hint="eastAsia" w:ascii="宋体" w:hAnsi="宋体" w:eastAsia="宋体" w:cs="宋体"/>
                <w:kern w:val="0"/>
                <w:sz w:val="24"/>
                <w:szCs w:val="24"/>
              </w:rPr>
            </w:pPr>
            <w:r>
              <w:rPr>
                <w:rFonts w:hint="eastAsia" w:ascii="宋体" w:hAnsi="宋体" w:eastAsia="宋体" w:cs="宋体"/>
                <w:color w:val="auto"/>
                <w:kern w:val="2"/>
                <w:sz w:val="24"/>
                <w:szCs w:val="24"/>
                <w:highlight w:val="none"/>
                <w:lang w:val="en-US" w:eastAsia="zh-CN" w:bidi="ar-SA"/>
              </w:rPr>
              <w:t>1.根据采购人提供的清单规格、数量进行报价，采用包干价结算。</w:t>
            </w:r>
          </w:p>
          <w:p w14:paraId="02CBEB0C">
            <w:pPr>
              <w:snapToGrid w:val="0"/>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highlight w:val="none"/>
              </w:rPr>
              <w:t>包含但不限于以下内容：人工费、材料费、加工费、运输（含包装、运输、转运、装卸至医院指定地点）、管理费、利润、保险、各种规费税费、风险费、专用工具、调试等所有成本费用。</w:t>
            </w:r>
          </w:p>
          <w:p w14:paraId="6022FE35">
            <w:pPr>
              <w:snapToGrid w:val="0"/>
              <w:spacing w:line="360" w:lineRule="auto"/>
              <w:rPr>
                <w:rFonts w:hint="eastAsia" w:ascii="宋体" w:hAnsi="宋体" w:eastAsia="宋体" w:cs="宋体"/>
                <w:kern w:val="0"/>
                <w:sz w:val="24"/>
                <w:szCs w:val="24"/>
                <w:lang w:val="en-US" w:eastAsia="zh-CN"/>
              </w:rPr>
            </w:pPr>
            <w:r>
              <w:rPr>
                <w:rFonts w:hint="eastAsia" w:ascii="宋体" w:hAnsi="宋体" w:eastAsia="宋体" w:cs="宋体"/>
                <w:color w:val="auto"/>
                <w:kern w:val="2"/>
                <w:sz w:val="24"/>
                <w:szCs w:val="24"/>
                <w:highlight w:val="none"/>
                <w:lang w:val="en-US" w:eastAsia="zh-CN" w:bidi="ar-SA"/>
              </w:rPr>
              <w:t>3.推介单位应自行踏勘现场及周围环境，以便获取推介单位须自己负责的有关编制推介文件报价清单和签署合同所需的所有资料。</w:t>
            </w:r>
          </w:p>
        </w:tc>
      </w:tr>
      <w:tr w14:paraId="0675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55" w:type="dxa"/>
            <w:vAlign w:val="center"/>
          </w:tcPr>
          <w:p w14:paraId="3B03AE6E">
            <w:pPr>
              <w:pStyle w:val="19"/>
              <w:spacing w:line="360" w:lineRule="auto"/>
              <w:ind w:firstLine="0"/>
              <w:jc w:val="center"/>
              <w:rPr>
                <w:rFonts w:hint="eastAsia" w:ascii="宋体" w:hAnsi="宋体" w:eastAsia="宋体" w:cs="宋体"/>
                <w:szCs w:val="24"/>
              </w:rPr>
            </w:pPr>
            <w:r>
              <w:rPr>
                <w:rFonts w:hint="eastAsia" w:ascii="宋体" w:hAnsi="宋体" w:eastAsia="宋体" w:cs="宋体"/>
                <w:szCs w:val="24"/>
              </w:rPr>
              <w:t>8</w:t>
            </w:r>
          </w:p>
        </w:tc>
        <w:tc>
          <w:tcPr>
            <w:tcW w:w="1663" w:type="dxa"/>
            <w:vAlign w:val="center"/>
          </w:tcPr>
          <w:p w14:paraId="7AF75688">
            <w:pPr>
              <w:pStyle w:val="19"/>
              <w:spacing w:line="360" w:lineRule="auto"/>
              <w:ind w:firstLine="0"/>
              <w:jc w:val="center"/>
              <w:rPr>
                <w:rFonts w:hint="eastAsia" w:ascii="宋体" w:hAnsi="宋体" w:eastAsia="宋体" w:cs="宋体"/>
                <w:szCs w:val="24"/>
              </w:rPr>
            </w:pPr>
            <w:r>
              <w:rPr>
                <w:rFonts w:hint="eastAsia" w:ascii="宋体" w:hAnsi="宋体" w:eastAsia="宋体" w:cs="宋体"/>
                <w:szCs w:val="24"/>
              </w:rPr>
              <w:t>报名方式及</w:t>
            </w:r>
          </w:p>
          <w:p w14:paraId="5BCEECF8">
            <w:pPr>
              <w:pStyle w:val="19"/>
              <w:spacing w:line="360" w:lineRule="auto"/>
              <w:ind w:firstLine="0"/>
              <w:jc w:val="center"/>
              <w:rPr>
                <w:rFonts w:hint="eastAsia" w:ascii="宋体" w:hAnsi="宋体" w:eastAsia="宋体" w:cs="宋体"/>
                <w:szCs w:val="24"/>
              </w:rPr>
            </w:pPr>
            <w:r>
              <w:rPr>
                <w:rFonts w:hint="eastAsia" w:ascii="宋体" w:hAnsi="宋体" w:eastAsia="宋体" w:cs="宋体"/>
                <w:szCs w:val="24"/>
              </w:rPr>
              <w:t>截止时间</w:t>
            </w:r>
          </w:p>
        </w:tc>
        <w:tc>
          <w:tcPr>
            <w:tcW w:w="7130" w:type="dxa"/>
            <w:vAlign w:val="center"/>
          </w:tcPr>
          <w:p w14:paraId="679A54C3">
            <w:pPr>
              <w:widowControl/>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邮件报名：</w:t>
            </w:r>
            <w:r>
              <w:rPr>
                <w:rFonts w:hint="eastAsia" w:ascii="宋体" w:hAnsi="宋体" w:eastAsia="宋体" w:cs="宋体"/>
              </w:rPr>
              <w:t xml:space="preserve"> </w:t>
            </w:r>
            <w:r>
              <w:rPr>
                <w:rFonts w:hint="eastAsia" w:ascii="宋体" w:hAnsi="宋体" w:eastAsia="宋体" w:cs="宋体"/>
                <w:kern w:val="0"/>
                <w:sz w:val="24"/>
                <w:szCs w:val="24"/>
              </w:rPr>
              <w:t>cyfeyzwk@163.com</w:t>
            </w:r>
          </w:p>
          <w:p w14:paraId="6B3AB68D">
            <w:pPr>
              <w:widowControl/>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邮件标题注明：</w:t>
            </w:r>
            <w:r>
              <w:rPr>
                <w:rFonts w:hint="eastAsia" w:ascii="宋体" w:hAnsi="宋体" w:eastAsia="宋体" w:cs="宋体"/>
                <w:b w:val="0"/>
                <w:bCs/>
                <w:sz w:val="24"/>
                <w:szCs w:val="24"/>
                <w:lang w:val="en-US" w:eastAsia="zh-CN"/>
              </w:rPr>
              <w:t>重庆医科大学附属第二医院突发环境事件风险评估报告及应急预案编制项目</w:t>
            </w:r>
            <w:r>
              <w:rPr>
                <w:rFonts w:hint="eastAsia" w:ascii="宋体" w:hAnsi="宋体" w:eastAsia="宋体" w:cs="宋体"/>
                <w:b w:val="0"/>
                <w:bCs w:val="0"/>
                <w:color w:val="auto"/>
                <w:sz w:val="24"/>
                <w:szCs w:val="24"/>
                <w:highlight w:val="none"/>
                <w:lang w:val="en-US" w:eastAsia="zh-CN"/>
              </w:rPr>
              <w:t>阳光推介</w:t>
            </w:r>
            <w:r>
              <w:rPr>
                <w:rFonts w:hint="eastAsia" w:ascii="宋体" w:hAnsi="宋体" w:eastAsia="宋体" w:cs="宋体"/>
                <w:kern w:val="0"/>
                <w:sz w:val="24"/>
                <w:szCs w:val="24"/>
              </w:rPr>
              <w:t>+单位名称+联系人+联系电话</w:t>
            </w:r>
          </w:p>
          <w:p w14:paraId="7AF45739">
            <w:pPr>
              <w:widowControl/>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提供“三证合一”的营业执照复印件加盖鲜章扫描件</w:t>
            </w:r>
          </w:p>
          <w:p w14:paraId="2CF90E3A">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报名截止时间：202</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 xml:space="preserve">25 </w:t>
            </w:r>
            <w:r>
              <w:rPr>
                <w:rFonts w:hint="eastAsia" w:ascii="宋体" w:hAnsi="宋体" w:eastAsia="宋体" w:cs="宋体"/>
                <w:kern w:val="0"/>
                <w:sz w:val="24"/>
                <w:szCs w:val="24"/>
              </w:rPr>
              <w:t>日下午1</w:t>
            </w:r>
            <w:r>
              <w:rPr>
                <w:rFonts w:hint="eastAsia" w:ascii="宋体" w:hAnsi="宋体" w:eastAsia="宋体" w:cs="宋体"/>
                <w:kern w:val="0"/>
                <w:sz w:val="24"/>
                <w:szCs w:val="24"/>
                <w:lang w:val="en-US" w:eastAsia="zh-CN"/>
              </w:rPr>
              <w:t>5</w:t>
            </w:r>
            <w:bookmarkStart w:id="0" w:name="_GoBack"/>
            <w:bookmarkEnd w:id="0"/>
            <w:r>
              <w:rPr>
                <w:rFonts w:hint="eastAsia" w:ascii="宋体" w:hAnsi="宋体" w:eastAsia="宋体" w:cs="宋体"/>
                <w:kern w:val="0"/>
                <w:sz w:val="24"/>
                <w:szCs w:val="24"/>
              </w:rPr>
              <w:t>:00</w:t>
            </w:r>
          </w:p>
        </w:tc>
      </w:tr>
      <w:tr w14:paraId="433B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55" w:type="dxa"/>
            <w:vAlign w:val="center"/>
          </w:tcPr>
          <w:p w14:paraId="5480960C">
            <w:pPr>
              <w:pStyle w:val="19"/>
              <w:spacing w:line="360" w:lineRule="auto"/>
              <w:ind w:firstLine="0"/>
              <w:jc w:val="center"/>
              <w:rPr>
                <w:rFonts w:hint="eastAsia" w:ascii="宋体" w:hAnsi="宋体" w:eastAsia="宋体" w:cs="宋体"/>
                <w:szCs w:val="24"/>
              </w:rPr>
            </w:pPr>
            <w:r>
              <w:rPr>
                <w:rFonts w:hint="eastAsia" w:ascii="宋体" w:hAnsi="宋体" w:eastAsia="宋体" w:cs="宋体"/>
                <w:szCs w:val="24"/>
              </w:rPr>
              <w:t>9</w:t>
            </w:r>
          </w:p>
        </w:tc>
        <w:tc>
          <w:tcPr>
            <w:tcW w:w="1663" w:type="dxa"/>
            <w:vAlign w:val="center"/>
          </w:tcPr>
          <w:p w14:paraId="43190DDF">
            <w:pPr>
              <w:pStyle w:val="19"/>
              <w:spacing w:line="360" w:lineRule="auto"/>
              <w:ind w:firstLine="0"/>
              <w:jc w:val="center"/>
              <w:rPr>
                <w:rFonts w:hint="eastAsia" w:ascii="宋体" w:hAnsi="宋体" w:eastAsia="宋体" w:cs="宋体"/>
                <w:szCs w:val="24"/>
              </w:rPr>
            </w:pPr>
            <w:r>
              <w:rPr>
                <w:rFonts w:hint="eastAsia" w:ascii="宋体" w:hAnsi="宋体" w:eastAsia="宋体" w:cs="宋体"/>
                <w:szCs w:val="24"/>
              </w:rPr>
              <w:t>现场勘察时间</w:t>
            </w:r>
          </w:p>
        </w:tc>
        <w:tc>
          <w:tcPr>
            <w:tcW w:w="7130" w:type="dxa"/>
            <w:vAlign w:val="center"/>
          </w:tcPr>
          <w:p w14:paraId="7B851699">
            <w:pPr>
              <w:pStyle w:val="19"/>
              <w:spacing w:line="360" w:lineRule="auto"/>
              <w:ind w:firstLine="0"/>
              <w:rPr>
                <w:rFonts w:hint="eastAsia" w:ascii="宋体" w:hAnsi="宋体" w:eastAsia="宋体" w:cs="宋体"/>
                <w:szCs w:val="24"/>
              </w:rPr>
            </w:pPr>
            <w:r>
              <w:rPr>
                <w:rFonts w:hint="eastAsia" w:ascii="宋体" w:hAnsi="宋体" w:eastAsia="宋体" w:cs="宋体"/>
                <w:szCs w:val="24"/>
              </w:rPr>
              <w:t>请在工作日8：00-11:30,14:00-17：00联系</w:t>
            </w:r>
          </w:p>
        </w:tc>
      </w:tr>
      <w:tr w14:paraId="4B0FB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55" w:type="dxa"/>
            <w:vAlign w:val="center"/>
          </w:tcPr>
          <w:p w14:paraId="7849D8C1">
            <w:pPr>
              <w:pStyle w:val="19"/>
              <w:spacing w:line="360" w:lineRule="auto"/>
              <w:ind w:firstLine="0"/>
              <w:jc w:val="center"/>
              <w:rPr>
                <w:rFonts w:hint="eastAsia" w:ascii="宋体" w:hAnsi="宋体" w:eastAsia="宋体" w:cs="宋体"/>
                <w:szCs w:val="24"/>
              </w:rPr>
            </w:pPr>
            <w:r>
              <w:rPr>
                <w:rFonts w:hint="eastAsia" w:ascii="宋体" w:hAnsi="宋体" w:eastAsia="宋体" w:cs="宋体"/>
                <w:szCs w:val="24"/>
              </w:rPr>
              <w:t>10</w:t>
            </w:r>
          </w:p>
        </w:tc>
        <w:tc>
          <w:tcPr>
            <w:tcW w:w="1663" w:type="dxa"/>
            <w:vAlign w:val="center"/>
          </w:tcPr>
          <w:p w14:paraId="066EC8CA">
            <w:pPr>
              <w:pStyle w:val="19"/>
              <w:spacing w:line="360" w:lineRule="auto"/>
              <w:ind w:firstLine="0"/>
              <w:jc w:val="center"/>
              <w:rPr>
                <w:rFonts w:hint="eastAsia" w:ascii="宋体" w:hAnsi="宋体" w:eastAsia="宋体" w:cs="宋体"/>
                <w:szCs w:val="24"/>
              </w:rPr>
            </w:pPr>
            <w:r>
              <w:rPr>
                <w:rFonts w:hint="eastAsia" w:ascii="宋体" w:hAnsi="宋体" w:eastAsia="宋体" w:cs="宋体"/>
                <w:szCs w:val="24"/>
              </w:rPr>
              <w:t>付款方式</w:t>
            </w:r>
          </w:p>
        </w:tc>
        <w:tc>
          <w:tcPr>
            <w:tcW w:w="7130" w:type="dxa"/>
            <w:vAlign w:val="center"/>
          </w:tcPr>
          <w:p w14:paraId="0B4F5B49">
            <w:pPr>
              <w:pStyle w:val="19"/>
              <w:spacing w:line="360" w:lineRule="auto"/>
              <w:ind w:firstLine="0"/>
              <w:rPr>
                <w:rFonts w:hint="eastAsia" w:ascii="宋体" w:hAnsi="宋体" w:eastAsia="宋体" w:cs="宋体"/>
                <w:szCs w:val="24"/>
              </w:rPr>
            </w:pPr>
            <w:r>
              <w:rPr>
                <w:rFonts w:hint="eastAsia" w:ascii="宋体" w:hAnsi="宋体" w:eastAsia="宋体" w:cs="宋体"/>
                <w:szCs w:val="24"/>
              </w:rPr>
              <w:t>1.货到后提交送货单、到场验收单等并安装完成，双方进行正式验收，采购人收到中选单位的</w:t>
            </w:r>
            <w:r>
              <w:rPr>
                <w:rFonts w:hint="eastAsia" w:ascii="宋体" w:hAnsi="宋体" w:eastAsia="宋体" w:cs="宋体"/>
                <w:szCs w:val="24"/>
                <w:lang w:val="en-US" w:eastAsia="zh-CN"/>
              </w:rPr>
              <w:t>发票和验收资料</w:t>
            </w:r>
            <w:r>
              <w:rPr>
                <w:rFonts w:hint="eastAsia" w:ascii="宋体" w:hAnsi="宋体" w:eastAsia="宋体" w:cs="宋体"/>
                <w:szCs w:val="24"/>
              </w:rPr>
              <w:t>之后60个工作日内支付该批次货款的100%。</w:t>
            </w:r>
          </w:p>
        </w:tc>
      </w:tr>
      <w:tr w14:paraId="7EAEC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21F7B5CD">
            <w:pPr>
              <w:pStyle w:val="19"/>
              <w:spacing w:line="360" w:lineRule="auto"/>
              <w:ind w:firstLine="0"/>
              <w:jc w:val="center"/>
              <w:rPr>
                <w:rFonts w:hint="eastAsia" w:ascii="宋体" w:hAnsi="宋体" w:eastAsia="宋体" w:cs="宋体"/>
                <w:szCs w:val="24"/>
              </w:rPr>
            </w:pPr>
            <w:r>
              <w:rPr>
                <w:rFonts w:hint="eastAsia" w:ascii="宋体" w:hAnsi="宋体" w:eastAsia="宋体" w:cs="宋体"/>
                <w:szCs w:val="24"/>
              </w:rPr>
              <w:t>11</w:t>
            </w:r>
          </w:p>
        </w:tc>
        <w:tc>
          <w:tcPr>
            <w:tcW w:w="1663" w:type="dxa"/>
            <w:vAlign w:val="center"/>
          </w:tcPr>
          <w:p w14:paraId="141E6B1C">
            <w:pPr>
              <w:pStyle w:val="19"/>
              <w:spacing w:line="360" w:lineRule="auto"/>
              <w:ind w:firstLine="0"/>
              <w:jc w:val="center"/>
              <w:rPr>
                <w:rFonts w:hint="eastAsia" w:ascii="宋体" w:hAnsi="宋体" w:eastAsia="宋体" w:cs="宋体"/>
                <w:szCs w:val="24"/>
              </w:rPr>
            </w:pPr>
            <w:r>
              <w:rPr>
                <w:rFonts w:hint="eastAsia" w:ascii="宋体" w:hAnsi="宋体" w:eastAsia="宋体" w:cs="宋体"/>
                <w:szCs w:val="24"/>
              </w:rPr>
              <w:t>推介文件组成</w:t>
            </w:r>
          </w:p>
        </w:tc>
        <w:tc>
          <w:tcPr>
            <w:tcW w:w="7130" w:type="dxa"/>
            <w:vAlign w:val="center"/>
          </w:tcPr>
          <w:p w14:paraId="7CFECD38">
            <w:pPr>
              <w:pStyle w:val="19"/>
              <w:spacing w:line="360" w:lineRule="auto"/>
              <w:ind w:firstLine="0"/>
              <w:rPr>
                <w:rFonts w:hint="eastAsia" w:ascii="宋体" w:hAnsi="宋体" w:eastAsia="宋体" w:cs="宋体"/>
                <w:b/>
                <w:szCs w:val="24"/>
              </w:rPr>
            </w:pPr>
            <w:r>
              <w:rPr>
                <w:rFonts w:hint="eastAsia" w:ascii="宋体" w:hAnsi="宋体" w:eastAsia="宋体" w:cs="宋体"/>
                <w:b/>
                <w:szCs w:val="24"/>
              </w:rPr>
              <w:t>一、推介文件组成：</w:t>
            </w:r>
          </w:p>
          <w:p w14:paraId="3A6A4BED">
            <w:pPr>
              <w:pStyle w:val="19"/>
              <w:spacing w:line="360" w:lineRule="auto"/>
              <w:ind w:firstLine="0"/>
              <w:rPr>
                <w:rFonts w:hint="eastAsia" w:ascii="宋体" w:hAnsi="宋体" w:eastAsia="宋体" w:cs="宋体"/>
                <w:szCs w:val="24"/>
              </w:rPr>
            </w:pPr>
            <w:r>
              <w:rPr>
                <w:rFonts w:hint="eastAsia" w:ascii="宋体" w:hAnsi="宋体" w:eastAsia="宋体" w:cs="宋体"/>
                <w:szCs w:val="24"/>
              </w:rPr>
              <w:t>1.基本资格条件证明材料</w:t>
            </w:r>
          </w:p>
          <w:p w14:paraId="68D7CA1F">
            <w:pPr>
              <w:pStyle w:val="19"/>
              <w:spacing w:line="360" w:lineRule="auto"/>
              <w:ind w:firstLine="0"/>
              <w:rPr>
                <w:rFonts w:hint="eastAsia" w:ascii="宋体" w:hAnsi="宋体" w:eastAsia="宋体" w:cs="宋体"/>
                <w:szCs w:val="24"/>
              </w:rPr>
            </w:pPr>
            <w:r>
              <w:rPr>
                <w:rFonts w:hint="eastAsia" w:ascii="宋体" w:hAnsi="宋体" w:eastAsia="宋体" w:cs="宋体"/>
                <w:szCs w:val="24"/>
              </w:rPr>
              <w:t>1.1企业营业执照【提供复印件需加盖公章（原件备查）】</w:t>
            </w:r>
          </w:p>
          <w:p w14:paraId="003E4027">
            <w:pPr>
              <w:pStyle w:val="19"/>
              <w:spacing w:line="360" w:lineRule="auto"/>
              <w:ind w:firstLine="0"/>
              <w:rPr>
                <w:rFonts w:hint="eastAsia" w:ascii="宋体" w:hAnsi="宋体" w:eastAsia="宋体" w:cs="宋体"/>
                <w:szCs w:val="24"/>
              </w:rPr>
            </w:pPr>
            <w:r>
              <w:rPr>
                <w:rFonts w:hint="eastAsia" w:ascii="宋体" w:hAnsi="宋体" w:eastAsia="宋体" w:cs="宋体"/>
                <w:szCs w:val="24"/>
              </w:rPr>
              <w:t>1.2.法定代表人身份证明【格式1】</w:t>
            </w:r>
          </w:p>
          <w:p w14:paraId="28DF6E34">
            <w:pPr>
              <w:pStyle w:val="19"/>
              <w:spacing w:line="360" w:lineRule="auto"/>
              <w:ind w:firstLine="0"/>
              <w:rPr>
                <w:rFonts w:hint="eastAsia" w:ascii="宋体" w:hAnsi="宋体" w:eastAsia="宋体" w:cs="宋体"/>
                <w:szCs w:val="24"/>
              </w:rPr>
            </w:pPr>
            <w:r>
              <w:rPr>
                <w:rFonts w:hint="eastAsia" w:ascii="宋体" w:hAnsi="宋体" w:eastAsia="宋体" w:cs="宋体"/>
                <w:szCs w:val="24"/>
              </w:rPr>
              <w:t>1.3法定代表人授权委托书【格式2，法人本人到场的无需提供】</w:t>
            </w:r>
          </w:p>
          <w:p w14:paraId="2436988D">
            <w:pPr>
              <w:pStyle w:val="19"/>
              <w:spacing w:line="360" w:lineRule="auto"/>
              <w:ind w:firstLine="0"/>
              <w:rPr>
                <w:rFonts w:hint="eastAsia" w:ascii="宋体" w:hAnsi="宋体" w:eastAsia="宋体" w:cs="宋体"/>
                <w:szCs w:val="24"/>
              </w:rPr>
            </w:pPr>
            <w:r>
              <w:rPr>
                <w:rFonts w:hint="eastAsia" w:ascii="宋体" w:hAnsi="宋体" w:eastAsia="宋体" w:cs="宋体"/>
                <w:szCs w:val="24"/>
              </w:rPr>
              <w:t>2.特定资格条件证明材料</w:t>
            </w:r>
          </w:p>
          <w:p w14:paraId="1FDBDDA5">
            <w:pPr>
              <w:pStyle w:val="19"/>
              <w:spacing w:line="360" w:lineRule="auto"/>
              <w:ind w:firstLine="0"/>
              <w:rPr>
                <w:rFonts w:hint="eastAsia" w:ascii="宋体" w:hAnsi="宋体" w:eastAsia="宋体" w:cs="宋体"/>
                <w:szCs w:val="24"/>
              </w:rPr>
            </w:pPr>
            <w:r>
              <w:rPr>
                <w:rFonts w:hint="eastAsia" w:ascii="宋体" w:hAnsi="宋体" w:eastAsia="宋体" w:cs="宋体"/>
                <w:szCs w:val="24"/>
              </w:rPr>
              <w:t>3.报价书</w:t>
            </w:r>
          </w:p>
          <w:p w14:paraId="6B664F7E">
            <w:pPr>
              <w:pStyle w:val="19"/>
              <w:spacing w:line="360" w:lineRule="auto"/>
              <w:ind w:firstLine="0"/>
              <w:rPr>
                <w:rFonts w:hint="eastAsia" w:ascii="宋体" w:hAnsi="宋体" w:eastAsia="宋体" w:cs="宋体"/>
                <w:szCs w:val="24"/>
                <w:lang w:val="en-US" w:eastAsia="zh-CN"/>
              </w:rPr>
            </w:pPr>
            <w:r>
              <w:rPr>
                <w:rFonts w:hint="eastAsia" w:ascii="宋体" w:hAnsi="宋体" w:eastAsia="宋体" w:cs="宋体"/>
                <w:szCs w:val="24"/>
                <w:lang w:val="en-US" w:eastAsia="zh-CN"/>
              </w:rPr>
              <w:t>4.产品参数及售后方案</w:t>
            </w:r>
          </w:p>
          <w:p w14:paraId="56F8B886">
            <w:pPr>
              <w:pStyle w:val="19"/>
              <w:spacing w:line="360" w:lineRule="auto"/>
              <w:ind w:firstLine="0"/>
              <w:rPr>
                <w:rFonts w:hint="eastAsia" w:ascii="宋体" w:hAnsi="宋体" w:eastAsia="宋体" w:cs="宋体"/>
                <w:szCs w:val="24"/>
                <w:lang w:val="en-US" w:eastAsia="zh-CN"/>
              </w:rPr>
            </w:pPr>
            <w:r>
              <w:rPr>
                <w:rFonts w:hint="eastAsia" w:ascii="宋体" w:hAnsi="宋体" w:eastAsia="宋体" w:cs="宋体"/>
                <w:szCs w:val="24"/>
                <w:lang w:val="en-US" w:eastAsia="zh-CN"/>
              </w:rPr>
              <w:t>5.文明施工方案（需结合现场实际情况）</w:t>
            </w:r>
          </w:p>
          <w:p w14:paraId="20D5A579">
            <w:pPr>
              <w:pStyle w:val="19"/>
              <w:spacing w:line="360" w:lineRule="auto"/>
              <w:ind w:firstLine="0"/>
              <w:rPr>
                <w:rFonts w:hint="eastAsia" w:ascii="宋体" w:hAnsi="宋体" w:eastAsia="宋体" w:cs="宋体"/>
                <w:b/>
                <w:szCs w:val="24"/>
              </w:rPr>
            </w:pPr>
            <w:r>
              <w:rPr>
                <w:rFonts w:hint="eastAsia" w:ascii="宋体" w:hAnsi="宋体" w:eastAsia="宋体" w:cs="宋体"/>
                <w:b/>
                <w:szCs w:val="24"/>
              </w:rPr>
              <w:t>二、文件格式：</w:t>
            </w:r>
          </w:p>
          <w:p w14:paraId="2C127A6F">
            <w:pPr>
              <w:pStyle w:val="19"/>
              <w:spacing w:line="360" w:lineRule="auto"/>
              <w:ind w:firstLine="0"/>
              <w:rPr>
                <w:rFonts w:hint="eastAsia" w:ascii="宋体" w:hAnsi="宋体" w:eastAsia="宋体" w:cs="宋体"/>
                <w:szCs w:val="24"/>
              </w:rPr>
            </w:pPr>
            <w:r>
              <w:rPr>
                <w:rFonts w:hint="eastAsia" w:ascii="宋体" w:hAnsi="宋体" w:eastAsia="宋体" w:cs="宋体"/>
                <w:szCs w:val="24"/>
              </w:rPr>
              <w:t>1.签字盖章要求</w:t>
            </w:r>
          </w:p>
          <w:p w14:paraId="471AF251">
            <w:pPr>
              <w:pStyle w:val="19"/>
              <w:spacing w:line="360" w:lineRule="auto"/>
              <w:ind w:firstLine="0"/>
              <w:rPr>
                <w:rFonts w:hint="eastAsia" w:ascii="宋体" w:hAnsi="宋体" w:eastAsia="宋体" w:cs="宋体"/>
                <w:szCs w:val="24"/>
              </w:rPr>
            </w:pPr>
            <w:r>
              <w:rPr>
                <w:rFonts w:hint="eastAsia" w:ascii="宋体" w:hAnsi="宋体" w:eastAsia="宋体" w:cs="宋体"/>
                <w:szCs w:val="24"/>
              </w:rPr>
              <w:t>1.1推介文件正、副本封面均须法定代表人或其委托代理人签字、加盖</w:t>
            </w:r>
            <w:r>
              <w:rPr>
                <w:rFonts w:hint="eastAsia" w:ascii="宋体" w:hAnsi="宋体" w:eastAsia="宋体" w:cs="宋体"/>
                <w:szCs w:val="24"/>
                <w:lang w:eastAsia="zh-CN"/>
              </w:rPr>
              <w:t>推介</w:t>
            </w:r>
            <w:r>
              <w:rPr>
                <w:rFonts w:hint="eastAsia" w:ascii="宋体" w:hAnsi="宋体" w:eastAsia="宋体" w:cs="宋体"/>
                <w:szCs w:val="24"/>
              </w:rPr>
              <w:t>单位公章（鲜章），正、副本均须加盖骑缝章（鲜章）；</w:t>
            </w:r>
          </w:p>
          <w:p w14:paraId="176BBE7F">
            <w:pPr>
              <w:pStyle w:val="19"/>
              <w:spacing w:line="360" w:lineRule="auto"/>
              <w:ind w:firstLine="0"/>
              <w:rPr>
                <w:rFonts w:hint="eastAsia" w:ascii="宋体" w:hAnsi="宋体" w:eastAsia="宋体" w:cs="宋体"/>
                <w:szCs w:val="24"/>
              </w:rPr>
            </w:pPr>
            <w:r>
              <w:rPr>
                <w:rFonts w:hint="eastAsia" w:ascii="宋体" w:hAnsi="宋体" w:eastAsia="宋体" w:cs="宋体"/>
                <w:szCs w:val="24"/>
              </w:rPr>
              <w:t>1.2推介文件正本内页要求签字、盖章的地方均须由法定代表人或其委托代理人签字、加盖竞选单位公章（鲜章）；推介文件副本内页可以是正本的复印件。</w:t>
            </w:r>
          </w:p>
          <w:p w14:paraId="17BB5E0D">
            <w:pPr>
              <w:pStyle w:val="19"/>
              <w:spacing w:line="360" w:lineRule="auto"/>
              <w:ind w:firstLine="0"/>
              <w:rPr>
                <w:rFonts w:hint="eastAsia" w:ascii="宋体" w:hAnsi="宋体" w:eastAsia="宋体" w:cs="宋体"/>
                <w:szCs w:val="24"/>
              </w:rPr>
            </w:pPr>
            <w:r>
              <w:rPr>
                <w:rFonts w:hint="eastAsia" w:ascii="宋体" w:hAnsi="宋体" w:eastAsia="宋体" w:cs="宋体"/>
                <w:szCs w:val="24"/>
              </w:rPr>
              <w:t>2.装订要求</w:t>
            </w:r>
          </w:p>
          <w:p w14:paraId="33CE24A2">
            <w:pPr>
              <w:pStyle w:val="19"/>
              <w:spacing w:line="360" w:lineRule="auto"/>
              <w:ind w:firstLine="0"/>
              <w:rPr>
                <w:rFonts w:hint="eastAsia" w:ascii="宋体" w:hAnsi="宋体" w:eastAsia="宋体" w:cs="宋体"/>
                <w:szCs w:val="24"/>
              </w:rPr>
            </w:pPr>
            <w:r>
              <w:rPr>
                <w:rFonts w:hint="eastAsia" w:ascii="宋体" w:hAnsi="宋体" w:eastAsia="宋体" w:cs="宋体"/>
                <w:szCs w:val="24"/>
              </w:rPr>
              <w:t>推介文件的正本与副本应分别装订成册，采用胶订、平订或线订等，不得采用活页装订方式。</w:t>
            </w:r>
          </w:p>
          <w:p w14:paraId="30B9957D">
            <w:pPr>
              <w:pStyle w:val="19"/>
              <w:spacing w:line="360" w:lineRule="auto"/>
              <w:ind w:firstLine="0"/>
              <w:rPr>
                <w:rFonts w:hint="eastAsia" w:ascii="宋体" w:hAnsi="宋体" w:eastAsia="宋体" w:cs="宋体"/>
                <w:szCs w:val="24"/>
              </w:rPr>
            </w:pPr>
            <w:r>
              <w:rPr>
                <w:rFonts w:hint="eastAsia" w:ascii="宋体" w:hAnsi="宋体" w:eastAsia="宋体" w:cs="宋体"/>
                <w:szCs w:val="24"/>
              </w:rPr>
              <w:t>3.份数要求：1份正本，3份副本。（须在封面注明）</w:t>
            </w:r>
          </w:p>
          <w:p w14:paraId="7BAEB6A9">
            <w:pPr>
              <w:pStyle w:val="19"/>
              <w:spacing w:line="360" w:lineRule="auto"/>
              <w:ind w:firstLine="0"/>
              <w:rPr>
                <w:rFonts w:hint="eastAsia" w:ascii="宋体" w:hAnsi="宋体" w:eastAsia="宋体" w:cs="宋体"/>
                <w:szCs w:val="24"/>
              </w:rPr>
            </w:pPr>
            <w:r>
              <w:rPr>
                <w:rFonts w:hint="eastAsia" w:ascii="宋体" w:hAnsi="宋体" w:eastAsia="宋体" w:cs="宋体"/>
                <w:szCs w:val="24"/>
              </w:rPr>
              <w:t>4.密封要求：将装订好的推介文件正、副本封装在一个文件袋内，并在袋上加盖竞选单位单位公章。</w:t>
            </w:r>
          </w:p>
          <w:p w14:paraId="21D8A483">
            <w:pPr>
              <w:pStyle w:val="19"/>
              <w:spacing w:line="360" w:lineRule="auto"/>
              <w:ind w:firstLine="0"/>
              <w:rPr>
                <w:rFonts w:hint="eastAsia" w:ascii="宋体" w:hAnsi="宋体" w:eastAsia="宋体" w:cs="宋体"/>
                <w:szCs w:val="24"/>
              </w:rPr>
            </w:pPr>
            <w:r>
              <w:rPr>
                <w:rFonts w:hint="eastAsia" w:ascii="宋体" w:hAnsi="宋体" w:eastAsia="宋体" w:cs="宋体"/>
                <w:szCs w:val="24"/>
              </w:rPr>
              <w:t>5.推介文件正副本请务必做好目录及对应页码。</w:t>
            </w:r>
          </w:p>
        </w:tc>
      </w:tr>
      <w:tr w14:paraId="2E96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855" w:type="dxa"/>
            <w:vAlign w:val="center"/>
          </w:tcPr>
          <w:p w14:paraId="38DFDCF7">
            <w:pPr>
              <w:pStyle w:val="19"/>
              <w:spacing w:line="360" w:lineRule="auto"/>
              <w:ind w:firstLine="0"/>
              <w:jc w:val="center"/>
              <w:rPr>
                <w:rFonts w:hint="eastAsia" w:ascii="宋体" w:hAnsi="宋体" w:eastAsia="宋体" w:cs="宋体"/>
                <w:szCs w:val="24"/>
              </w:rPr>
            </w:pPr>
            <w:r>
              <w:rPr>
                <w:rFonts w:hint="eastAsia" w:ascii="宋体" w:hAnsi="宋体" w:eastAsia="宋体" w:cs="宋体"/>
                <w:szCs w:val="24"/>
              </w:rPr>
              <w:t>12</w:t>
            </w:r>
          </w:p>
        </w:tc>
        <w:tc>
          <w:tcPr>
            <w:tcW w:w="1663" w:type="dxa"/>
            <w:vAlign w:val="center"/>
          </w:tcPr>
          <w:p w14:paraId="7F3C2019">
            <w:pPr>
              <w:pStyle w:val="19"/>
              <w:spacing w:line="360" w:lineRule="auto"/>
              <w:ind w:firstLine="0"/>
              <w:jc w:val="center"/>
              <w:rPr>
                <w:rFonts w:hint="eastAsia" w:ascii="宋体" w:hAnsi="宋体" w:eastAsia="宋体" w:cs="宋体"/>
                <w:szCs w:val="24"/>
              </w:rPr>
            </w:pPr>
            <w:r>
              <w:rPr>
                <w:rFonts w:hint="eastAsia" w:ascii="宋体" w:hAnsi="宋体" w:eastAsia="宋体" w:cs="宋体"/>
                <w:szCs w:val="24"/>
              </w:rPr>
              <w:t>递交文件地点</w:t>
            </w:r>
          </w:p>
        </w:tc>
        <w:tc>
          <w:tcPr>
            <w:tcW w:w="7130" w:type="dxa"/>
            <w:vAlign w:val="center"/>
          </w:tcPr>
          <w:p w14:paraId="7FD815DB">
            <w:pPr>
              <w:pStyle w:val="19"/>
              <w:spacing w:line="360" w:lineRule="auto"/>
              <w:ind w:firstLine="0"/>
              <w:rPr>
                <w:rFonts w:hint="eastAsia" w:ascii="宋体" w:hAnsi="宋体" w:eastAsia="宋体" w:cs="宋体"/>
                <w:szCs w:val="24"/>
              </w:rPr>
            </w:pPr>
            <w:r>
              <w:rPr>
                <w:rFonts w:hint="eastAsia" w:ascii="宋体" w:hAnsi="宋体" w:eastAsia="宋体" w:cs="宋体"/>
                <w:szCs w:val="24"/>
              </w:rPr>
              <w:t>推介会议同时递交</w:t>
            </w:r>
          </w:p>
        </w:tc>
      </w:tr>
      <w:tr w14:paraId="6C57C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855" w:type="dxa"/>
            <w:vAlign w:val="center"/>
          </w:tcPr>
          <w:p w14:paraId="438E0719">
            <w:pPr>
              <w:pStyle w:val="19"/>
              <w:spacing w:line="360" w:lineRule="auto"/>
              <w:ind w:firstLine="0"/>
              <w:jc w:val="center"/>
              <w:rPr>
                <w:rFonts w:hint="eastAsia" w:ascii="宋体" w:hAnsi="宋体" w:eastAsia="宋体" w:cs="宋体"/>
                <w:szCs w:val="24"/>
              </w:rPr>
            </w:pPr>
            <w:r>
              <w:rPr>
                <w:rFonts w:hint="eastAsia" w:ascii="宋体" w:hAnsi="宋体" w:eastAsia="宋体" w:cs="宋体"/>
                <w:szCs w:val="24"/>
              </w:rPr>
              <w:t>13</w:t>
            </w:r>
          </w:p>
        </w:tc>
        <w:tc>
          <w:tcPr>
            <w:tcW w:w="1663" w:type="dxa"/>
            <w:vAlign w:val="center"/>
          </w:tcPr>
          <w:p w14:paraId="6E1212D8">
            <w:pPr>
              <w:pStyle w:val="19"/>
              <w:spacing w:line="360" w:lineRule="auto"/>
              <w:ind w:firstLine="0"/>
              <w:jc w:val="center"/>
              <w:rPr>
                <w:rFonts w:hint="eastAsia" w:ascii="宋体" w:hAnsi="宋体" w:eastAsia="宋体" w:cs="宋体"/>
                <w:szCs w:val="24"/>
              </w:rPr>
            </w:pPr>
            <w:r>
              <w:rPr>
                <w:rFonts w:hint="eastAsia" w:ascii="宋体" w:hAnsi="宋体" w:eastAsia="宋体" w:cs="宋体"/>
                <w:szCs w:val="24"/>
              </w:rPr>
              <w:t>联系人及方式</w:t>
            </w:r>
          </w:p>
        </w:tc>
        <w:tc>
          <w:tcPr>
            <w:tcW w:w="7130" w:type="dxa"/>
            <w:vAlign w:val="center"/>
          </w:tcPr>
          <w:p w14:paraId="573A405A">
            <w:pPr>
              <w:pStyle w:val="19"/>
              <w:numPr>
                <w:ilvl w:val="0"/>
                <w:numId w:val="0"/>
              </w:numPr>
              <w:spacing w:line="276" w:lineRule="auto"/>
              <w:jc w:val="left"/>
              <w:rPr>
                <w:rFonts w:hint="eastAsia" w:ascii="宋体" w:hAnsi="宋体" w:eastAsia="宋体" w:cs="宋体"/>
                <w:szCs w:val="24"/>
              </w:rPr>
            </w:pPr>
            <w:r>
              <w:rPr>
                <w:rFonts w:hint="eastAsia" w:ascii="宋体" w:hAnsi="宋体" w:eastAsia="宋体" w:cs="宋体"/>
                <w:szCs w:val="24"/>
              </w:rPr>
              <w:t>联系地址：南岸区天文大道288号重医附二院江南院区全科楼后勤处办公室（607室）</w:t>
            </w:r>
          </w:p>
          <w:p w14:paraId="0F0514E0">
            <w:pPr>
              <w:pStyle w:val="19"/>
              <w:spacing w:line="360" w:lineRule="auto"/>
              <w:ind w:firstLine="0"/>
              <w:rPr>
                <w:rFonts w:hint="eastAsia" w:ascii="宋体" w:hAnsi="宋体" w:eastAsia="宋体" w:cs="宋体"/>
                <w:szCs w:val="24"/>
                <w:lang w:val="en-US" w:eastAsia="zh-CN"/>
              </w:rPr>
            </w:pPr>
            <w:r>
              <w:rPr>
                <w:rFonts w:hint="eastAsia" w:ascii="宋体" w:hAnsi="宋体" w:eastAsia="宋体" w:cs="宋体"/>
                <w:szCs w:val="24"/>
              </w:rPr>
              <w:t>联 系 人：</w:t>
            </w:r>
            <w:r>
              <w:rPr>
                <w:rFonts w:hint="eastAsia" w:ascii="宋体" w:hAnsi="宋体" w:eastAsia="宋体" w:cs="宋体"/>
                <w:color w:val="auto"/>
                <w:szCs w:val="24"/>
                <w:highlight w:val="none"/>
                <w:lang w:val="en-US" w:eastAsia="zh-CN"/>
              </w:rPr>
              <w:t xml:space="preserve">张老师 </w:t>
            </w:r>
            <w:r>
              <w:rPr>
                <w:rFonts w:hint="eastAsia" w:ascii="宋体" w:hAnsi="宋体" w:eastAsia="宋体" w:cs="宋体"/>
                <w:szCs w:val="24"/>
              </w:rPr>
              <w:t xml:space="preserve">     联系电话：023-63693002</w:t>
            </w:r>
            <w:r>
              <w:rPr>
                <w:rFonts w:hint="eastAsia" w:ascii="宋体" w:hAnsi="宋体" w:eastAsia="宋体" w:cs="宋体"/>
                <w:szCs w:val="24"/>
                <w:lang w:val="en-US" w:eastAsia="zh-CN"/>
              </w:rPr>
              <w:t xml:space="preserve"> 15023109051</w:t>
            </w:r>
          </w:p>
        </w:tc>
      </w:tr>
    </w:tbl>
    <w:p w14:paraId="3B018631">
      <w:pPr>
        <w:spacing w:line="360" w:lineRule="auto"/>
        <w:rPr>
          <w:rFonts w:ascii="仿宋" w:hAnsi="仿宋" w:eastAsia="仿宋"/>
          <w:sz w:val="24"/>
          <w:szCs w:val="24"/>
        </w:rPr>
      </w:pPr>
    </w:p>
    <w:p w14:paraId="17F04863">
      <w:pPr>
        <w:pStyle w:val="2"/>
      </w:pPr>
    </w:p>
    <w:p w14:paraId="5B20160D">
      <w:pPr>
        <w:pStyle w:val="2"/>
      </w:pPr>
    </w:p>
    <w:p w14:paraId="3173EB97">
      <w:pPr>
        <w:pStyle w:val="2"/>
      </w:pPr>
    </w:p>
    <w:p w14:paraId="6E46FE6B">
      <w:pPr>
        <w:pStyle w:val="2"/>
      </w:pPr>
    </w:p>
    <w:p w14:paraId="49F32833">
      <w:pPr>
        <w:pStyle w:val="2"/>
      </w:pPr>
    </w:p>
    <w:p w14:paraId="47E27F8E">
      <w:pPr>
        <w:pStyle w:val="2"/>
      </w:pPr>
    </w:p>
    <w:p w14:paraId="337375CE">
      <w:pPr>
        <w:pStyle w:val="2"/>
      </w:pPr>
    </w:p>
    <w:p w14:paraId="5C081CC3">
      <w:pPr>
        <w:pStyle w:val="2"/>
      </w:pPr>
    </w:p>
    <w:p w14:paraId="21E96CB6">
      <w:pPr>
        <w:pStyle w:val="2"/>
      </w:pPr>
    </w:p>
    <w:p w14:paraId="383F7BB0">
      <w:pPr>
        <w:pStyle w:val="2"/>
      </w:pPr>
    </w:p>
    <w:p w14:paraId="5548D2C8">
      <w:pPr>
        <w:pStyle w:val="2"/>
      </w:pPr>
    </w:p>
    <w:p w14:paraId="46A73B55">
      <w:pPr>
        <w:pStyle w:val="2"/>
      </w:pPr>
    </w:p>
    <w:p w14:paraId="4796C26B">
      <w:pPr>
        <w:pStyle w:val="2"/>
      </w:pPr>
    </w:p>
    <w:p w14:paraId="0F6E3716">
      <w:pPr>
        <w:pStyle w:val="2"/>
      </w:pPr>
    </w:p>
    <w:p w14:paraId="12C100EB">
      <w:pPr>
        <w:pStyle w:val="2"/>
      </w:pPr>
    </w:p>
    <w:p w14:paraId="24C0EA2E">
      <w:pPr>
        <w:pStyle w:val="2"/>
      </w:pPr>
    </w:p>
    <w:p w14:paraId="4DA06EC1">
      <w:pPr>
        <w:pStyle w:val="2"/>
      </w:pPr>
    </w:p>
    <w:p w14:paraId="5A28E1A6">
      <w:pPr>
        <w:pStyle w:val="2"/>
      </w:pPr>
    </w:p>
    <w:p w14:paraId="64A9BA70">
      <w:pPr>
        <w:pStyle w:val="2"/>
      </w:pPr>
    </w:p>
    <w:p w14:paraId="2E2C029C">
      <w:pPr>
        <w:pStyle w:val="2"/>
      </w:pPr>
    </w:p>
    <w:p w14:paraId="16800F72">
      <w:pPr>
        <w:pStyle w:val="2"/>
      </w:pPr>
    </w:p>
    <w:p w14:paraId="144CDAF6">
      <w:pPr>
        <w:pStyle w:val="2"/>
      </w:pPr>
    </w:p>
    <w:p w14:paraId="3846CC08">
      <w:pPr>
        <w:pStyle w:val="2"/>
      </w:pPr>
    </w:p>
    <w:p w14:paraId="5EB73387">
      <w:pPr>
        <w:pStyle w:val="2"/>
      </w:pPr>
    </w:p>
    <w:p w14:paraId="50E6B2E9">
      <w:pPr>
        <w:pStyle w:val="2"/>
      </w:pPr>
    </w:p>
    <w:p w14:paraId="71AA0AEC">
      <w:pPr>
        <w:pStyle w:val="2"/>
      </w:pPr>
    </w:p>
    <w:p w14:paraId="21DB10C0">
      <w:pPr>
        <w:spacing w:line="360" w:lineRule="auto"/>
        <w:rPr>
          <w:rFonts w:ascii="黑体" w:hAnsi="黑体" w:eastAsia="黑体" w:cs="Times New Roman"/>
          <w:kern w:val="0"/>
          <w:sz w:val="24"/>
          <w:szCs w:val="20"/>
        </w:rPr>
      </w:pPr>
    </w:p>
    <w:p w14:paraId="61C904E5">
      <w:pPr>
        <w:spacing w:line="360" w:lineRule="auto"/>
        <w:rPr>
          <w:rFonts w:ascii="黑体" w:hAnsi="黑体" w:eastAsia="黑体" w:cs="Times New Roman"/>
          <w:kern w:val="0"/>
          <w:sz w:val="24"/>
          <w:szCs w:val="20"/>
        </w:rPr>
      </w:pPr>
      <w:r>
        <w:rPr>
          <w:rFonts w:ascii="黑体" w:hAnsi="黑体" w:eastAsia="黑体" w:cs="Times New Roman"/>
          <w:kern w:val="0"/>
          <w:sz w:val="24"/>
          <w:szCs w:val="20"/>
        </w:rPr>
        <w:t>（</w:t>
      </w:r>
      <w:r>
        <w:rPr>
          <w:rFonts w:hint="eastAsia" w:ascii="黑体" w:hAnsi="黑体" w:eastAsia="黑体" w:cs="Times New Roman"/>
          <w:kern w:val="0"/>
          <w:sz w:val="24"/>
          <w:szCs w:val="20"/>
        </w:rPr>
        <w:t>格式1</w:t>
      </w:r>
      <w:r>
        <w:rPr>
          <w:rFonts w:ascii="黑体" w:hAnsi="黑体" w:eastAsia="黑体" w:cs="Times New Roman"/>
          <w:kern w:val="0"/>
          <w:sz w:val="24"/>
          <w:szCs w:val="20"/>
        </w:rPr>
        <w:t>）</w:t>
      </w:r>
    </w:p>
    <w:p w14:paraId="0517F1B5">
      <w:pPr>
        <w:spacing w:line="360" w:lineRule="auto"/>
        <w:ind w:firstLine="211" w:firstLineChars="100"/>
        <w:jc w:val="center"/>
        <w:rPr>
          <w:rFonts w:ascii="宋体"/>
          <w:b/>
          <w:szCs w:val="21"/>
        </w:rPr>
      </w:pPr>
      <w:r>
        <w:rPr>
          <w:rFonts w:hint="eastAsia" w:ascii="宋体" w:hAnsi="宋体"/>
          <w:b/>
          <w:szCs w:val="21"/>
        </w:rPr>
        <w:t>法定代表人身份证明</w:t>
      </w:r>
    </w:p>
    <w:p w14:paraId="62EE23D4">
      <w:pPr>
        <w:tabs>
          <w:tab w:val="left" w:pos="5565"/>
        </w:tabs>
        <w:autoSpaceDE w:val="0"/>
        <w:autoSpaceDN w:val="0"/>
        <w:adjustRightInd w:val="0"/>
        <w:snapToGrid w:val="0"/>
        <w:spacing w:line="360" w:lineRule="auto"/>
        <w:ind w:firstLine="390" w:firstLineChars="186"/>
        <w:jc w:val="left"/>
        <w:rPr>
          <w:rFonts w:ascii="宋体" w:cs="Arial"/>
          <w:kern w:val="0"/>
          <w:szCs w:val="21"/>
        </w:rPr>
      </w:pPr>
    </w:p>
    <w:p w14:paraId="1F58B2FE">
      <w:pPr>
        <w:tabs>
          <w:tab w:val="left" w:pos="556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单位名称：</w:t>
      </w:r>
      <w:r>
        <w:rPr>
          <w:rFonts w:ascii="宋体" w:cs="Arial"/>
          <w:kern w:val="0"/>
          <w:szCs w:val="21"/>
          <w:u w:val="single"/>
        </w:rPr>
        <w:tab/>
      </w:r>
    </w:p>
    <w:p w14:paraId="79265A78">
      <w:pPr>
        <w:autoSpaceDE w:val="0"/>
        <w:autoSpaceDN w:val="0"/>
        <w:adjustRightInd w:val="0"/>
        <w:snapToGrid w:val="0"/>
        <w:spacing w:line="360" w:lineRule="auto"/>
        <w:ind w:firstLine="390" w:firstLineChars="186"/>
        <w:jc w:val="left"/>
        <w:rPr>
          <w:rFonts w:ascii="宋体" w:cs="Arial"/>
          <w:kern w:val="0"/>
          <w:szCs w:val="21"/>
        </w:rPr>
      </w:pPr>
    </w:p>
    <w:p w14:paraId="04845C14">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单位性质：</w:t>
      </w:r>
      <w:r>
        <w:rPr>
          <w:rFonts w:ascii="宋体" w:cs="Arial"/>
          <w:kern w:val="0"/>
          <w:szCs w:val="21"/>
          <w:u w:val="single"/>
        </w:rPr>
        <w:tab/>
      </w:r>
    </w:p>
    <w:p w14:paraId="0A2E69A7">
      <w:pPr>
        <w:autoSpaceDE w:val="0"/>
        <w:autoSpaceDN w:val="0"/>
        <w:adjustRightInd w:val="0"/>
        <w:snapToGrid w:val="0"/>
        <w:spacing w:line="360" w:lineRule="auto"/>
        <w:ind w:firstLine="390" w:firstLineChars="186"/>
        <w:jc w:val="left"/>
        <w:rPr>
          <w:rFonts w:ascii="宋体" w:cs="Arial"/>
          <w:kern w:val="0"/>
          <w:szCs w:val="21"/>
        </w:rPr>
      </w:pPr>
    </w:p>
    <w:p w14:paraId="2E6C46D7">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地址：</w:t>
      </w:r>
      <w:r>
        <w:rPr>
          <w:rFonts w:ascii="宋体" w:cs="Arial"/>
          <w:kern w:val="0"/>
          <w:szCs w:val="21"/>
          <w:u w:val="single"/>
        </w:rPr>
        <w:tab/>
      </w:r>
    </w:p>
    <w:p w14:paraId="25390BD4">
      <w:pPr>
        <w:autoSpaceDE w:val="0"/>
        <w:autoSpaceDN w:val="0"/>
        <w:adjustRightInd w:val="0"/>
        <w:snapToGrid w:val="0"/>
        <w:spacing w:line="360" w:lineRule="auto"/>
        <w:ind w:firstLine="390" w:firstLineChars="186"/>
        <w:jc w:val="left"/>
        <w:rPr>
          <w:rFonts w:ascii="宋体" w:cs="Arial"/>
          <w:kern w:val="0"/>
          <w:szCs w:val="21"/>
        </w:rPr>
      </w:pPr>
    </w:p>
    <w:p w14:paraId="6F4B40DF">
      <w:pPr>
        <w:tabs>
          <w:tab w:val="left" w:pos="2520"/>
          <w:tab w:val="left" w:pos="3836"/>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成立时间：</w:t>
      </w:r>
      <w:r>
        <w:rPr>
          <w:rFonts w:ascii="宋体" w:cs="Arial"/>
          <w:kern w:val="0"/>
          <w:szCs w:val="21"/>
          <w:u w:val="single"/>
        </w:rPr>
        <w:tab/>
      </w:r>
      <w:r>
        <w:rPr>
          <w:rFonts w:hint="eastAsia" w:ascii="宋体" w:hAnsi="宋体" w:cs="Arial"/>
          <w:spacing w:val="-1"/>
          <w:kern w:val="0"/>
          <w:szCs w:val="21"/>
        </w:rPr>
        <w:t>年</w:t>
      </w:r>
      <w:r>
        <w:rPr>
          <w:rFonts w:ascii="宋体" w:cs="Arial"/>
          <w:kern w:val="0"/>
          <w:szCs w:val="21"/>
          <w:u w:val="single"/>
        </w:rPr>
        <w:tab/>
      </w:r>
      <w:r>
        <w:rPr>
          <w:rFonts w:hint="eastAsia" w:ascii="宋体" w:hAnsi="宋体" w:cs="Arial"/>
          <w:spacing w:val="-1"/>
          <w:kern w:val="0"/>
          <w:szCs w:val="21"/>
        </w:rPr>
        <w:t>月</w:t>
      </w:r>
      <w:r>
        <w:rPr>
          <w:rFonts w:hint="eastAsia" w:ascii="宋体" w:hAnsi="宋体" w:cs="Arial"/>
          <w:spacing w:val="-1"/>
          <w:kern w:val="0"/>
          <w:szCs w:val="21"/>
          <w:u w:val="single"/>
        </w:rPr>
        <w:t xml:space="preserve">      </w:t>
      </w:r>
      <w:r>
        <w:rPr>
          <w:rFonts w:hint="eastAsia" w:ascii="宋体" w:hAnsi="宋体" w:cs="Arial"/>
          <w:kern w:val="0"/>
          <w:szCs w:val="21"/>
        </w:rPr>
        <w:t>日</w:t>
      </w:r>
    </w:p>
    <w:p w14:paraId="62039CC2">
      <w:pPr>
        <w:autoSpaceDE w:val="0"/>
        <w:autoSpaceDN w:val="0"/>
        <w:adjustRightInd w:val="0"/>
        <w:snapToGrid w:val="0"/>
        <w:spacing w:line="360" w:lineRule="auto"/>
        <w:ind w:firstLine="390" w:firstLineChars="186"/>
        <w:jc w:val="left"/>
        <w:rPr>
          <w:rFonts w:ascii="宋体" w:cs="Arial"/>
          <w:kern w:val="0"/>
          <w:szCs w:val="21"/>
        </w:rPr>
      </w:pPr>
    </w:p>
    <w:p w14:paraId="70BC675C">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经营期限：</w:t>
      </w:r>
      <w:r>
        <w:rPr>
          <w:rFonts w:ascii="宋体" w:cs="Arial"/>
          <w:kern w:val="0"/>
          <w:szCs w:val="21"/>
          <w:u w:val="single"/>
        </w:rPr>
        <w:tab/>
      </w:r>
    </w:p>
    <w:p w14:paraId="19D31EF1">
      <w:pPr>
        <w:autoSpaceDE w:val="0"/>
        <w:autoSpaceDN w:val="0"/>
        <w:adjustRightInd w:val="0"/>
        <w:snapToGrid w:val="0"/>
        <w:spacing w:line="360" w:lineRule="auto"/>
        <w:ind w:firstLine="390" w:firstLineChars="186"/>
        <w:jc w:val="left"/>
        <w:rPr>
          <w:rFonts w:ascii="宋体" w:cs="Arial"/>
          <w:kern w:val="0"/>
          <w:szCs w:val="21"/>
        </w:rPr>
      </w:pPr>
    </w:p>
    <w:p w14:paraId="47712301">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姓名：</w:t>
      </w:r>
      <w:r>
        <w:rPr>
          <w:rFonts w:ascii="宋体" w:cs="Arial"/>
          <w:kern w:val="0"/>
          <w:szCs w:val="21"/>
          <w:u w:val="single"/>
        </w:rPr>
        <w:tab/>
      </w:r>
      <w:r>
        <w:rPr>
          <w:rFonts w:hint="eastAsia" w:ascii="宋体" w:hAnsi="宋体" w:cs="Arial"/>
          <w:kern w:val="0"/>
          <w:szCs w:val="21"/>
        </w:rPr>
        <w:t>性别</w:t>
      </w:r>
      <w:r>
        <w:rPr>
          <w:rFonts w:hint="eastAsia" w:ascii="宋体" w:hAnsi="宋体" w:cs="Arial"/>
          <w:spacing w:val="-1"/>
          <w:kern w:val="0"/>
          <w:szCs w:val="21"/>
        </w:rPr>
        <w:t>：</w:t>
      </w:r>
      <w:r>
        <w:rPr>
          <w:rFonts w:ascii="宋体" w:cs="Arial"/>
          <w:kern w:val="0"/>
          <w:szCs w:val="21"/>
          <w:u w:val="single"/>
        </w:rPr>
        <w:tab/>
      </w:r>
      <w:r>
        <w:rPr>
          <w:rFonts w:hint="eastAsia" w:ascii="宋体" w:hAnsi="宋体" w:cs="Arial"/>
          <w:spacing w:val="-1"/>
          <w:kern w:val="0"/>
          <w:szCs w:val="21"/>
        </w:rPr>
        <w:t>年</w:t>
      </w:r>
      <w:r>
        <w:rPr>
          <w:rFonts w:hint="eastAsia" w:ascii="宋体" w:hAnsi="宋体" w:cs="Arial"/>
          <w:kern w:val="0"/>
          <w:szCs w:val="21"/>
        </w:rPr>
        <w:t>龄：</w:t>
      </w:r>
      <w:r>
        <w:rPr>
          <w:rFonts w:ascii="宋体" w:cs="Arial"/>
          <w:kern w:val="0"/>
          <w:szCs w:val="21"/>
          <w:u w:val="single"/>
        </w:rPr>
        <w:tab/>
      </w:r>
      <w:r>
        <w:rPr>
          <w:rFonts w:hint="eastAsia" w:ascii="宋体" w:hAnsi="宋体" w:cs="Arial"/>
          <w:kern w:val="0"/>
          <w:szCs w:val="21"/>
        </w:rPr>
        <w:t>职务：</w:t>
      </w:r>
      <w:r>
        <w:rPr>
          <w:rFonts w:ascii="宋体" w:cs="Arial"/>
          <w:kern w:val="0"/>
          <w:szCs w:val="21"/>
          <w:u w:val="single"/>
        </w:rPr>
        <w:tab/>
      </w:r>
    </w:p>
    <w:p w14:paraId="46442B8C">
      <w:pPr>
        <w:autoSpaceDE w:val="0"/>
        <w:autoSpaceDN w:val="0"/>
        <w:adjustRightInd w:val="0"/>
        <w:snapToGrid w:val="0"/>
        <w:spacing w:line="360" w:lineRule="auto"/>
        <w:ind w:firstLine="390" w:firstLineChars="186"/>
        <w:jc w:val="left"/>
        <w:rPr>
          <w:rFonts w:ascii="宋体" w:cs="Arial"/>
          <w:kern w:val="0"/>
          <w:szCs w:val="21"/>
        </w:rPr>
      </w:pPr>
    </w:p>
    <w:p w14:paraId="1D1B6DAA">
      <w:pPr>
        <w:tabs>
          <w:tab w:val="left" w:pos="3360"/>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系</w:t>
      </w:r>
      <w:r>
        <w:rPr>
          <w:rFonts w:ascii="宋体" w:cs="Arial"/>
          <w:kern w:val="0"/>
          <w:szCs w:val="21"/>
          <w:u w:val="single"/>
        </w:rPr>
        <w:tab/>
      </w:r>
      <w:r>
        <w:rPr>
          <w:rFonts w:hint="eastAsia" w:ascii="宋体" w:hAnsi="宋体" w:cs="Arial"/>
          <w:kern w:val="0"/>
          <w:szCs w:val="21"/>
        </w:rPr>
        <w:t>（单位名称）的法定代表人。</w:t>
      </w:r>
    </w:p>
    <w:p w14:paraId="5F064AE3">
      <w:pPr>
        <w:autoSpaceDE w:val="0"/>
        <w:autoSpaceDN w:val="0"/>
        <w:adjustRightInd w:val="0"/>
        <w:snapToGrid w:val="0"/>
        <w:spacing w:line="360" w:lineRule="auto"/>
        <w:ind w:firstLine="390" w:firstLineChars="186"/>
        <w:jc w:val="left"/>
        <w:rPr>
          <w:rFonts w:ascii="宋体" w:cs="Arial"/>
          <w:kern w:val="0"/>
          <w:szCs w:val="21"/>
        </w:rPr>
      </w:pPr>
    </w:p>
    <w:p w14:paraId="0C3D155B">
      <w:pPr>
        <w:autoSpaceDE w:val="0"/>
        <w:autoSpaceDN w:val="0"/>
        <w:adjustRightInd w:val="0"/>
        <w:snapToGrid w:val="0"/>
        <w:spacing w:line="360" w:lineRule="auto"/>
        <w:ind w:firstLine="810" w:firstLineChars="386"/>
        <w:jc w:val="left"/>
        <w:rPr>
          <w:rFonts w:ascii="宋体" w:cs="Arial"/>
          <w:kern w:val="0"/>
          <w:szCs w:val="21"/>
        </w:rPr>
      </w:pPr>
      <w:r>
        <w:rPr>
          <w:rFonts w:hint="eastAsia" w:ascii="宋体" w:hAnsi="宋体" w:cs="Arial"/>
          <w:kern w:val="0"/>
          <w:szCs w:val="21"/>
        </w:rPr>
        <w:t>特此证明。</w:t>
      </w:r>
    </w:p>
    <w:p w14:paraId="4F28F262">
      <w:pPr>
        <w:autoSpaceDE w:val="0"/>
        <w:autoSpaceDN w:val="0"/>
        <w:adjustRightInd w:val="0"/>
        <w:snapToGrid w:val="0"/>
        <w:spacing w:line="360" w:lineRule="auto"/>
        <w:jc w:val="left"/>
        <w:rPr>
          <w:rFonts w:ascii="宋体" w:cs="Arial"/>
          <w:kern w:val="0"/>
          <w:szCs w:val="21"/>
        </w:rPr>
      </w:pPr>
    </w:p>
    <w:p w14:paraId="5170F247">
      <w:pPr>
        <w:tabs>
          <w:tab w:val="left" w:pos="5460"/>
        </w:tabs>
        <w:autoSpaceDE w:val="0"/>
        <w:autoSpaceDN w:val="0"/>
        <w:adjustRightInd w:val="0"/>
        <w:snapToGrid w:val="0"/>
        <w:spacing w:line="360" w:lineRule="auto"/>
        <w:ind w:firstLine="2100"/>
        <w:jc w:val="left"/>
        <w:rPr>
          <w:rFonts w:ascii="宋体" w:cs="Arial"/>
          <w:kern w:val="0"/>
          <w:szCs w:val="21"/>
        </w:rPr>
      </w:pPr>
      <w:r>
        <w:rPr>
          <w:rFonts w:hint="eastAsia" w:ascii="宋体" w:hAnsi="宋体" w:cs="Arial"/>
          <w:kern w:val="0"/>
          <w:szCs w:val="21"/>
        </w:rPr>
        <w:t>单位：</w:t>
      </w:r>
      <w:r>
        <w:rPr>
          <w:rFonts w:ascii="宋体" w:cs="Arial"/>
          <w:kern w:val="0"/>
          <w:szCs w:val="21"/>
          <w:u w:val="single"/>
        </w:rPr>
        <w:tab/>
      </w:r>
      <w:r>
        <w:rPr>
          <w:rFonts w:hint="eastAsia" w:ascii="宋体" w:hAnsi="宋体" w:cs="Arial"/>
          <w:spacing w:val="-1"/>
          <w:kern w:val="0"/>
          <w:szCs w:val="21"/>
        </w:rPr>
        <w:t>（</w:t>
      </w:r>
      <w:r>
        <w:rPr>
          <w:rFonts w:hint="eastAsia" w:ascii="宋体" w:hAnsi="宋体" w:cs="Arial"/>
          <w:kern w:val="0"/>
          <w:szCs w:val="21"/>
        </w:rPr>
        <w:t>盖单位鲜章）</w:t>
      </w:r>
    </w:p>
    <w:p w14:paraId="3A3CF062">
      <w:pPr>
        <w:autoSpaceDE w:val="0"/>
        <w:autoSpaceDN w:val="0"/>
        <w:adjustRightInd w:val="0"/>
        <w:snapToGrid w:val="0"/>
        <w:spacing w:line="360" w:lineRule="auto"/>
        <w:jc w:val="left"/>
        <w:rPr>
          <w:rFonts w:ascii="宋体" w:cs="Arial"/>
          <w:kern w:val="0"/>
          <w:szCs w:val="21"/>
        </w:rPr>
      </w:pPr>
    </w:p>
    <w:p w14:paraId="4B240106">
      <w:pPr>
        <w:tabs>
          <w:tab w:val="left" w:pos="4935"/>
          <w:tab w:val="left" w:pos="5460"/>
          <w:tab w:val="left" w:pos="6400"/>
        </w:tabs>
        <w:autoSpaceDE w:val="0"/>
        <w:autoSpaceDN w:val="0"/>
        <w:adjustRightInd w:val="0"/>
        <w:snapToGrid w:val="0"/>
        <w:spacing w:line="360" w:lineRule="auto"/>
        <w:ind w:firstLine="3780"/>
        <w:jc w:val="left"/>
        <w:rPr>
          <w:rFonts w:ascii="宋体" w:cs="Arial"/>
          <w:kern w:val="0"/>
          <w:szCs w:val="21"/>
        </w:rPr>
      </w:pPr>
      <w:r>
        <w:rPr>
          <w:rFonts w:ascii="宋体" w:cs="Arial"/>
          <w:kern w:val="0"/>
          <w:szCs w:val="21"/>
          <w:u w:val="single"/>
        </w:rPr>
        <w:tab/>
      </w:r>
      <w:r>
        <w:rPr>
          <w:rFonts w:hint="eastAsia" w:ascii="宋体" w:hAnsi="宋体" w:cs="Arial"/>
          <w:spacing w:val="-1"/>
          <w:kern w:val="0"/>
          <w:szCs w:val="21"/>
        </w:rPr>
        <w:t xml:space="preserve">年  </w:t>
      </w:r>
      <w:r>
        <w:rPr>
          <w:rFonts w:hint="eastAsia" w:ascii="宋体" w:hAnsi="宋体" w:cs="Arial"/>
          <w:kern w:val="0"/>
          <w:szCs w:val="21"/>
        </w:rPr>
        <w:t>月  日</w:t>
      </w:r>
    </w:p>
    <w:p w14:paraId="36607499">
      <w:pPr>
        <w:autoSpaceDE w:val="0"/>
        <w:autoSpaceDN w:val="0"/>
        <w:adjustRightInd w:val="0"/>
        <w:snapToGrid w:val="0"/>
        <w:spacing w:line="360" w:lineRule="auto"/>
        <w:jc w:val="left"/>
        <w:rPr>
          <w:rFonts w:ascii="宋体" w:cs="Arial"/>
          <w:kern w:val="0"/>
          <w:szCs w:val="21"/>
        </w:rPr>
      </w:pPr>
    </w:p>
    <w:p w14:paraId="6B9646EF">
      <w:pPr>
        <w:autoSpaceDE w:val="0"/>
        <w:autoSpaceDN w:val="0"/>
        <w:adjustRightInd w:val="0"/>
        <w:snapToGrid w:val="0"/>
        <w:spacing w:line="360" w:lineRule="auto"/>
        <w:jc w:val="left"/>
        <w:rPr>
          <w:rFonts w:ascii="宋体" w:cs="Arial"/>
          <w:kern w:val="0"/>
          <w:szCs w:val="21"/>
        </w:rPr>
      </w:pPr>
    </w:p>
    <w:p w14:paraId="4578A8CB">
      <w:pPr>
        <w:adjustRightInd w:val="0"/>
        <w:snapToGrid w:val="0"/>
        <w:spacing w:line="360" w:lineRule="auto"/>
        <w:ind w:firstLine="210" w:firstLineChars="100"/>
        <w:rPr>
          <w:rFonts w:ascii="宋体" w:cs="Arial"/>
          <w:kern w:val="0"/>
          <w:szCs w:val="21"/>
        </w:rPr>
      </w:pPr>
      <w:r>
        <w:rPr>
          <w:rFonts w:hint="eastAsia" w:ascii="宋体" w:hAnsi="宋体" w:cs="Arial"/>
          <w:kern w:val="0"/>
          <w:szCs w:val="21"/>
        </w:rPr>
        <w:t>此处粘贴法定代表人身份证复印件</w:t>
      </w:r>
    </w:p>
    <w:tbl>
      <w:tblPr>
        <w:tblStyle w:val="12"/>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11538FCB">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502C06CA">
            <w:pPr>
              <w:spacing w:line="360" w:lineRule="auto"/>
              <w:rPr>
                <w:rFonts w:ascii="宋体"/>
                <w:b/>
                <w:szCs w:val="21"/>
              </w:rPr>
            </w:pPr>
          </w:p>
          <w:p w14:paraId="5016CF97">
            <w:pPr>
              <w:spacing w:line="360" w:lineRule="auto"/>
              <w:rPr>
                <w:rFonts w:ascii="宋体"/>
                <w:b/>
                <w:szCs w:val="21"/>
              </w:rPr>
            </w:pPr>
            <w:r>
              <w:rPr>
                <w:rFonts w:hint="eastAsia" w:ascii="宋体" w:hAnsi="宋体"/>
                <w:b/>
                <w:szCs w:val="21"/>
              </w:rPr>
              <w:t>法定代表人身份证正面复印件</w:t>
            </w:r>
          </w:p>
          <w:p w14:paraId="147977F6">
            <w:pPr>
              <w:spacing w:line="360" w:lineRule="auto"/>
              <w:rPr>
                <w:rFonts w:ascii="宋体"/>
                <w:b/>
                <w:szCs w:val="21"/>
              </w:rPr>
            </w:pPr>
          </w:p>
        </w:tc>
      </w:tr>
    </w:tbl>
    <w:p w14:paraId="476FC100">
      <w:pPr>
        <w:spacing w:line="360" w:lineRule="auto"/>
        <w:rPr>
          <w:rFonts w:ascii="宋体" w:cs="Calibri"/>
          <w:smallCaps/>
          <w:vanish/>
          <w:szCs w:val="21"/>
        </w:rPr>
      </w:pPr>
    </w:p>
    <w:tbl>
      <w:tblPr>
        <w:tblStyle w:val="12"/>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47B6CB7A">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016D7A88">
            <w:pPr>
              <w:spacing w:line="360" w:lineRule="auto"/>
              <w:rPr>
                <w:rFonts w:ascii="宋体"/>
                <w:b/>
                <w:szCs w:val="21"/>
              </w:rPr>
            </w:pPr>
          </w:p>
          <w:p w14:paraId="74E9C142">
            <w:pPr>
              <w:spacing w:line="360" w:lineRule="auto"/>
              <w:rPr>
                <w:rFonts w:ascii="宋体"/>
                <w:b/>
                <w:szCs w:val="21"/>
              </w:rPr>
            </w:pPr>
            <w:r>
              <w:rPr>
                <w:rFonts w:hint="eastAsia" w:ascii="宋体" w:hAnsi="宋体"/>
                <w:b/>
                <w:szCs w:val="21"/>
              </w:rPr>
              <w:t>法定代表人身份证反面复印件</w:t>
            </w:r>
          </w:p>
        </w:tc>
      </w:tr>
    </w:tbl>
    <w:p w14:paraId="57F3D661">
      <w:pPr>
        <w:spacing w:line="360" w:lineRule="auto"/>
        <w:rPr>
          <w:rFonts w:ascii="宋体" w:cs="Calibri"/>
          <w:smallCaps/>
          <w:vanish/>
          <w:szCs w:val="21"/>
        </w:rPr>
      </w:pPr>
    </w:p>
    <w:p w14:paraId="6569A3BB">
      <w:pPr>
        <w:spacing w:line="360" w:lineRule="auto"/>
        <w:rPr>
          <w:rFonts w:ascii="宋体" w:cs="Calibri"/>
          <w:smallCaps/>
          <w:vanish/>
          <w:szCs w:val="21"/>
        </w:rPr>
      </w:pPr>
    </w:p>
    <w:p w14:paraId="141FD4B8">
      <w:pPr>
        <w:spacing w:line="360" w:lineRule="auto"/>
        <w:rPr>
          <w:rFonts w:ascii="宋体" w:cs="Arial"/>
          <w:szCs w:val="21"/>
        </w:rPr>
      </w:pPr>
    </w:p>
    <w:p w14:paraId="46A80D31">
      <w:pPr>
        <w:spacing w:line="360" w:lineRule="auto"/>
        <w:ind w:left="720"/>
        <w:rPr>
          <w:rFonts w:ascii="宋体" w:cs="Arial"/>
          <w:szCs w:val="21"/>
        </w:rPr>
      </w:pPr>
    </w:p>
    <w:p w14:paraId="0CAA3293">
      <w:pPr>
        <w:spacing w:line="360" w:lineRule="auto"/>
        <w:ind w:left="720"/>
        <w:rPr>
          <w:rFonts w:ascii="宋体" w:cs="Arial"/>
          <w:szCs w:val="21"/>
        </w:rPr>
      </w:pPr>
    </w:p>
    <w:p w14:paraId="37F9521C">
      <w:pPr>
        <w:spacing w:line="360" w:lineRule="auto"/>
        <w:ind w:left="720"/>
        <w:rPr>
          <w:rFonts w:ascii="宋体" w:cs="Arial"/>
          <w:szCs w:val="21"/>
        </w:rPr>
      </w:pPr>
    </w:p>
    <w:p w14:paraId="1F4A1EF8">
      <w:pPr>
        <w:rPr>
          <w:rFonts w:hint="eastAsia" w:ascii="黑体" w:eastAsia="黑体"/>
          <w:sz w:val="24"/>
        </w:rPr>
      </w:pPr>
    </w:p>
    <w:p w14:paraId="0B9F84A0">
      <w:pPr>
        <w:rPr>
          <w:rFonts w:hint="eastAsia" w:ascii="黑体" w:eastAsia="黑体"/>
          <w:sz w:val="24"/>
        </w:rPr>
      </w:pPr>
    </w:p>
    <w:p w14:paraId="7851DA60">
      <w:pPr>
        <w:rPr>
          <w:rFonts w:hint="eastAsia" w:ascii="黑体" w:eastAsia="黑体"/>
          <w:sz w:val="24"/>
        </w:rPr>
      </w:pPr>
    </w:p>
    <w:p w14:paraId="4C210D1F">
      <w:pPr>
        <w:rPr>
          <w:rFonts w:hint="eastAsia" w:ascii="黑体" w:eastAsia="黑体"/>
          <w:sz w:val="24"/>
        </w:rPr>
      </w:pPr>
    </w:p>
    <w:p w14:paraId="7226CE32">
      <w:pPr>
        <w:rPr>
          <w:rFonts w:hint="eastAsia" w:ascii="黑体" w:eastAsia="黑体"/>
          <w:sz w:val="24"/>
        </w:rPr>
      </w:pPr>
    </w:p>
    <w:p w14:paraId="76B3CE75">
      <w:pPr>
        <w:rPr>
          <w:rFonts w:ascii="黑体" w:eastAsia="黑体"/>
          <w:sz w:val="24"/>
        </w:rPr>
      </w:pPr>
      <w:r>
        <w:rPr>
          <w:rFonts w:hint="eastAsia" w:ascii="黑体" w:eastAsia="黑体"/>
          <w:sz w:val="24"/>
        </w:rPr>
        <w:t>（格式</w:t>
      </w:r>
      <w:r>
        <w:rPr>
          <w:rFonts w:ascii="黑体" w:eastAsia="黑体"/>
          <w:sz w:val="24"/>
        </w:rPr>
        <w:t>2</w:t>
      </w:r>
      <w:r>
        <w:rPr>
          <w:rFonts w:hint="eastAsia" w:ascii="黑体" w:eastAsia="黑体"/>
          <w:sz w:val="24"/>
        </w:rPr>
        <w:t>）</w:t>
      </w:r>
    </w:p>
    <w:p w14:paraId="7FD6CD73">
      <w:pPr>
        <w:jc w:val="center"/>
        <w:rPr>
          <w:rFonts w:ascii="黑体" w:eastAsia="黑体"/>
          <w:sz w:val="44"/>
          <w:szCs w:val="44"/>
        </w:rPr>
      </w:pPr>
      <w:r>
        <w:rPr>
          <w:rFonts w:hint="eastAsia" w:ascii="黑体" w:eastAsia="黑体"/>
          <w:sz w:val="44"/>
          <w:szCs w:val="44"/>
        </w:rPr>
        <w:t>法定代表人授权委托书</w:t>
      </w:r>
    </w:p>
    <w:p w14:paraId="614FFB03">
      <w:pPr>
        <w:jc w:val="center"/>
        <w:rPr>
          <w:rFonts w:ascii="黑体" w:eastAsia="黑体"/>
          <w:sz w:val="44"/>
          <w:szCs w:val="44"/>
        </w:rPr>
      </w:pPr>
    </w:p>
    <w:p w14:paraId="2E0B7EF8">
      <w:pPr>
        <w:pStyle w:val="4"/>
        <w:shd w:val="clear" w:color="FFFFFF" w:fill="FFFFFF"/>
        <w:rPr>
          <w:sz w:val="28"/>
          <w:szCs w:val="28"/>
        </w:rPr>
      </w:pPr>
    </w:p>
    <w:p w14:paraId="24B702DF">
      <w:pPr>
        <w:autoSpaceDE w:val="0"/>
        <w:autoSpaceDN w:val="0"/>
        <w:adjustRightInd w:val="0"/>
        <w:spacing w:line="480" w:lineRule="atLeast"/>
        <w:rPr>
          <w:sz w:val="28"/>
          <w:szCs w:val="28"/>
        </w:rPr>
      </w:pPr>
      <w:r>
        <w:rPr>
          <w:rFonts w:hint="eastAsia"/>
          <w:sz w:val="28"/>
          <w:szCs w:val="28"/>
        </w:rPr>
        <w:t xml:space="preserve">本授权书声明：本人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Pr>
          <w:rFonts w:hint="eastAsia"/>
          <w:sz w:val="28"/>
          <w:szCs w:val="28"/>
          <w:u w:val="single"/>
        </w:rPr>
        <w:t xml:space="preserve">                  </w:t>
      </w:r>
      <w:r>
        <w:rPr>
          <w:rFonts w:hint="eastAsia"/>
          <w:sz w:val="28"/>
          <w:szCs w:val="28"/>
        </w:rPr>
        <w:t>项目，代理人在阳光推介过程中所签署的一切文件和处理与之有关的一切事务，本人均予以承认。</w:t>
      </w:r>
    </w:p>
    <w:p w14:paraId="75168F84">
      <w:pPr>
        <w:pStyle w:val="4"/>
        <w:shd w:val="clear" w:color="FFFFFF" w:fill="FFFFFF"/>
        <w:spacing w:line="360" w:lineRule="auto"/>
        <w:jc w:val="both"/>
        <w:rPr>
          <w:sz w:val="28"/>
          <w:szCs w:val="28"/>
        </w:rPr>
      </w:pPr>
    </w:p>
    <w:p w14:paraId="66DCF22B">
      <w:pPr>
        <w:pStyle w:val="6"/>
        <w:spacing w:after="0" w:line="360" w:lineRule="auto"/>
        <w:ind w:left="430" w:leftChars="205" w:firstLine="140" w:firstLineChars="50"/>
        <w:rPr>
          <w:sz w:val="28"/>
          <w:szCs w:val="28"/>
        </w:rPr>
      </w:pPr>
      <w:r>
        <w:rPr>
          <w:rFonts w:hint="eastAsia"/>
          <w:sz w:val="28"/>
          <w:szCs w:val="28"/>
        </w:rPr>
        <w:t>特此授权。</w:t>
      </w:r>
    </w:p>
    <w:p w14:paraId="03CBFC58">
      <w:pPr>
        <w:pStyle w:val="2"/>
        <w:spacing w:after="0"/>
        <w:rPr>
          <w:rFonts w:ascii="宋体" w:hAnsi="宋体"/>
          <w:szCs w:val="28"/>
        </w:rPr>
      </w:pPr>
    </w:p>
    <w:p w14:paraId="75E2A5A9">
      <w:pPr>
        <w:pStyle w:val="2"/>
        <w:spacing w:after="0"/>
        <w:ind w:left="135"/>
        <w:rPr>
          <w:rFonts w:ascii="宋体" w:hAnsi="宋体"/>
          <w:szCs w:val="28"/>
        </w:rPr>
      </w:pPr>
    </w:p>
    <w:p w14:paraId="3B208189">
      <w:pPr>
        <w:pStyle w:val="2"/>
        <w:spacing w:after="0"/>
        <w:ind w:left="135"/>
        <w:rPr>
          <w:rFonts w:ascii="宋体" w:hAnsi="宋体"/>
          <w:kern w:val="0"/>
          <w:sz w:val="28"/>
          <w:szCs w:val="28"/>
        </w:rPr>
      </w:pPr>
      <w:r>
        <w:rPr>
          <w:rFonts w:hint="eastAsia" w:ascii="宋体" w:hAnsi="宋体"/>
          <w:kern w:val="0"/>
          <w:sz w:val="28"/>
          <w:szCs w:val="28"/>
        </w:rPr>
        <w:t>被授权人：                   性别：                 年龄：</w:t>
      </w:r>
    </w:p>
    <w:p w14:paraId="52DF219A">
      <w:pPr>
        <w:pStyle w:val="2"/>
        <w:spacing w:after="0"/>
        <w:ind w:left="135"/>
        <w:rPr>
          <w:rFonts w:ascii="宋体" w:hAnsi="宋体"/>
          <w:kern w:val="0"/>
          <w:sz w:val="28"/>
          <w:szCs w:val="28"/>
        </w:rPr>
      </w:pPr>
    </w:p>
    <w:p w14:paraId="76884E6D">
      <w:pPr>
        <w:pStyle w:val="2"/>
        <w:spacing w:after="0"/>
        <w:ind w:left="135"/>
        <w:rPr>
          <w:rFonts w:ascii="宋体" w:hAnsi="宋体"/>
          <w:kern w:val="0"/>
          <w:sz w:val="28"/>
          <w:szCs w:val="28"/>
        </w:rPr>
      </w:pPr>
      <w:r>
        <w:rPr>
          <w:rFonts w:hint="eastAsia" w:ascii="宋体" w:hAnsi="宋体"/>
          <w:kern w:val="0"/>
          <w:sz w:val="28"/>
          <w:szCs w:val="28"/>
        </w:rPr>
        <w:t>单位（盖章）                 部门：                 职务：</w:t>
      </w:r>
    </w:p>
    <w:p w14:paraId="6F94B5DB">
      <w:pPr>
        <w:pStyle w:val="2"/>
        <w:spacing w:after="0"/>
        <w:rPr>
          <w:rFonts w:ascii="宋体" w:hAnsi="宋体"/>
          <w:kern w:val="0"/>
          <w:sz w:val="28"/>
          <w:szCs w:val="28"/>
        </w:rPr>
      </w:pPr>
    </w:p>
    <w:p w14:paraId="3A56067F">
      <w:pPr>
        <w:pStyle w:val="2"/>
        <w:spacing w:after="0"/>
        <w:rPr>
          <w:rFonts w:ascii="宋体" w:hAnsi="宋体"/>
          <w:kern w:val="0"/>
          <w:sz w:val="28"/>
          <w:szCs w:val="28"/>
        </w:rPr>
      </w:pPr>
      <w:r>
        <w:rPr>
          <w:rFonts w:hint="eastAsia" w:ascii="宋体" w:hAnsi="宋体"/>
          <w:kern w:val="0"/>
          <w:sz w:val="28"/>
          <w:szCs w:val="28"/>
        </w:rPr>
        <w:t>法定代表人：（签字）</w:t>
      </w:r>
    </w:p>
    <w:p w14:paraId="14F27753">
      <w:pPr>
        <w:adjustRightInd w:val="0"/>
        <w:snapToGrid w:val="0"/>
        <w:spacing w:line="360" w:lineRule="auto"/>
        <w:rPr>
          <w:rFonts w:ascii="宋体" w:cs="Arial"/>
          <w:kern w:val="0"/>
          <w:szCs w:val="21"/>
        </w:rPr>
      </w:pPr>
      <w:r>
        <w:rPr>
          <w:rFonts w:hint="eastAsia" w:ascii="宋体" w:hAnsi="宋体" w:cs="Arial"/>
          <w:kern w:val="0"/>
          <w:szCs w:val="21"/>
        </w:rPr>
        <w:t>此处粘贴法定公司代理人身份证复印件</w:t>
      </w:r>
    </w:p>
    <w:tbl>
      <w:tblPr>
        <w:tblStyle w:val="12"/>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62EF41F8">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3926DF4A">
            <w:pPr>
              <w:spacing w:line="360" w:lineRule="auto"/>
              <w:rPr>
                <w:rFonts w:ascii="宋体"/>
                <w:b/>
                <w:szCs w:val="21"/>
              </w:rPr>
            </w:pPr>
          </w:p>
          <w:p w14:paraId="12B03BBE">
            <w:pPr>
              <w:spacing w:line="360" w:lineRule="auto"/>
              <w:rPr>
                <w:rFonts w:ascii="宋体"/>
                <w:b/>
                <w:szCs w:val="21"/>
              </w:rPr>
            </w:pPr>
            <w:r>
              <w:rPr>
                <w:rFonts w:hint="eastAsia" w:ascii="宋体" w:hAnsi="宋体"/>
                <w:b/>
                <w:szCs w:val="21"/>
              </w:rPr>
              <w:t>公司代理人身份证正面复印件</w:t>
            </w:r>
          </w:p>
          <w:p w14:paraId="357E3B8C">
            <w:pPr>
              <w:spacing w:line="360" w:lineRule="auto"/>
              <w:rPr>
                <w:rFonts w:ascii="宋体"/>
                <w:b/>
                <w:szCs w:val="21"/>
              </w:rPr>
            </w:pPr>
          </w:p>
        </w:tc>
      </w:tr>
    </w:tbl>
    <w:p w14:paraId="568BFC84">
      <w:pPr>
        <w:spacing w:line="360" w:lineRule="auto"/>
        <w:rPr>
          <w:rFonts w:ascii="宋体" w:cs="Calibri"/>
          <w:smallCaps/>
          <w:vanish/>
          <w:szCs w:val="21"/>
        </w:rPr>
      </w:pPr>
    </w:p>
    <w:tbl>
      <w:tblPr>
        <w:tblStyle w:val="12"/>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5CA3D66F">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39DA6EB4">
            <w:pPr>
              <w:spacing w:line="360" w:lineRule="auto"/>
              <w:rPr>
                <w:rFonts w:ascii="宋体"/>
                <w:b/>
                <w:szCs w:val="21"/>
              </w:rPr>
            </w:pPr>
          </w:p>
          <w:p w14:paraId="4B65ED10">
            <w:pPr>
              <w:spacing w:line="360" w:lineRule="auto"/>
              <w:rPr>
                <w:rFonts w:ascii="宋体"/>
                <w:b/>
                <w:szCs w:val="21"/>
              </w:rPr>
            </w:pPr>
            <w:r>
              <w:rPr>
                <w:rFonts w:hint="eastAsia" w:ascii="宋体" w:hAnsi="宋体"/>
                <w:b/>
                <w:szCs w:val="21"/>
              </w:rPr>
              <w:t>公司代理人身份证反面复印件</w:t>
            </w:r>
          </w:p>
        </w:tc>
      </w:tr>
    </w:tbl>
    <w:p w14:paraId="2841F960">
      <w:pPr>
        <w:spacing w:line="360" w:lineRule="auto"/>
        <w:rPr>
          <w:rFonts w:ascii="宋体" w:cs="Calibri"/>
          <w:smallCaps/>
          <w:vanish/>
          <w:szCs w:val="21"/>
        </w:rPr>
      </w:pPr>
    </w:p>
    <w:p w14:paraId="2DA28465">
      <w:pPr>
        <w:spacing w:line="360" w:lineRule="auto"/>
        <w:rPr>
          <w:rFonts w:ascii="宋体" w:cs="Calibri"/>
          <w:smallCaps/>
          <w:vanish/>
          <w:szCs w:val="21"/>
        </w:rPr>
      </w:pPr>
    </w:p>
    <w:p w14:paraId="0BDFAADF">
      <w:pPr>
        <w:spacing w:line="360" w:lineRule="auto"/>
        <w:rPr>
          <w:rFonts w:ascii="宋体" w:cs="Arial"/>
          <w:szCs w:val="21"/>
        </w:rPr>
      </w:pPr>
    </w:p>
    <w:p w14:paraId="4CAA5758">
      <w:pPr>
        <w:spacing w:line="360" w:lineRule="auto"/>
        <w:ind w:left="720"/>
        <w:rPr>
          <w:rFonts w:ascii="宋体" w:cs="Arial"/>
          <w:szCs w:val="21"/>
        </w:rPr>
      </w:pPr>
    </w:p>
    <w:p w14:paraId="5ED3B7F8">
      <w:pPr>
        <w:spacing w:line="360" w:lineRule="auto"/>
        <w:ind w:left="720"/>
        <w:rPr>
          <w:rFonts w:ascii="宋体" w:cs="Arial"/>
          <w:szCs w:val="21"/>
        </w:rPr>
      </w:pPr>
    </w:p>
    <w:p w14:paraId="7B1A6668">
      <w:pPr>
        <w:spacing w:line="360" w:lineRule="auto"/>
        <w:ind w:left="720"/>
        <w:rPr>
          <w:rFonts w:ascii="宋体" w:cs="Arial"/>
          <w:szCs w:val="21"/>
        </w:rPr>
      </w:pPr>
    </w:p>
    <w:p w14:paraId="07FD5837">
      <w:pPr>
        <w:spacing w:line="360" w:lineRule="auto"/>
        <w:ind w:left="720"/>
        <w:rPr>
          <w:rFonts w:ascii="宋体" w:cs="Arial"/>
          <w:szCs w:val="21"/>
        </w:rPr>
      </w:pPr>
    </w:p>
    <w:p w14:paraId="6DDE7D3E">
      <w:pPr>
        <w:jc w:val="center"/>
        <w:rPr>
          <w:rFonts w:ascii="宋体" w:hAnsi="宋体"/>
          <w:sz w:val="28"/>
        </w:rPr>
      </w:pPr>
      <w:r>
        <w:rPr>
          <w:rFonts w:hint="eastAsia" w:ascii="宋体" w:hAnsi="宋体"/>
          <w:sz w:val="28"/>
        </w:rPr>
        <w:t xml:space="preserve">                             </w:t>
      </w:r>
    </w:p>
    <w:p w14:paraId="5B9D20D9">
      <w:pPr>
        <w:jc w:val="right"/>
        <w:rPr>
          <w:rFonts w:ascii="宋体" w:hAnsi="宋体"/>
          <w:sz w:val="28"/>
        </w:rPr>
      </w:pPr>
      <w:r>
        <w:rPr>
          <w:rFonts w:hint="eastAsia" w:ascii="宋体" w:hAnsi="宋体"/>
          <w:sz w:val="28"/>
        </w:rPr>
        <w:t>日期：    年    月   日</w:t>
      </w:r>
    </w:p>
    <w:p w14:paraId="521B4456">
      <w:pPr>
        <w:snapToGrid w:val="0"/>
        <w:spacing w:line="360" w:lineRule="auto"/>
        <w:rPr>
          <w:kern w:val="0"/>
        </w:rPr>
      </w:pPr>
      <w:r>
        <w:rPr>
          <w:rFonts w:hint="eastAsia" w:ascii="黑体" w:eastAsia="黑体"/>
          <w:sz w:val="24"/>
        </w:rPr>
        <w:t>（格式</w:t>
      </w:r>
      <w:r>
        <w:rPr>
          <w:rFonts w:hint="eastAsia" w:ascii="黑体" w:eastAsia="黑体"/>
          <w:sz w:val="24"/>
          <w:lang w:val="en-US" w:eastAsia="zh-CN"/>
        </w:rPr>
        <w:t>3</w:t>
      </w:r>
      <w:r>
        <w:rPr>
          <w:rFonts w:hint="eastAsia" w:ascii="黑体" w:eastAsia="黑体"/>
          <w:sz w:val="24"/>
        </w:rPr>
        <w:t>）</w:t>
      </w:r>
    </w:p>
    <w:p w14:paraId="77BAE39B">
      <w:pPr>
        <w:widowControl/>
        <w:tabs>
          <w:tab w:val="left" w:pos="720"/>
        </w:tabs>
        <w:spacing w:before="156" w:beforeLines="50" w:line="360" w:lineRule="auto"/>
        <w:rPr>
          <w:color w:val="000000"/>
          <w:kern w:val="0"/>
          <w:sz w:val="30"/>
          <w:szCs w:val="30"/>
        </w:rPr>
      </w:pPr>
    </w:p>
    <w:p w14:paraId="3673C852">
      <w:pPr>
        <w:pStyle w:val="21"/>
        <w:spacing w:before="156" w:after="156" w:line="360" w:lineRule="auto"/>
        <w:rPr>
          <w:sz w:val="44"/>
          <w:szCs w:val="44"/>
        </w:rPr>
      </w:pPr>
      <w:r>
        <w:rPr>
          <w:rFonts w:hint="eastAsia"/>
          <w:sz w:val="44"/>
          <w:szCs w:val="44"/>
        </w:rPr>
        <w:t>报价书（格式）</w:t>
      </w:r>
    </w:p>
    <w:p w14:paraId="1A4B06D8">
      <w:pPr>
        <w:pStyle w:val="19"/>
        <w:spacing w:line="360" w:lineRule="auto"/>
        <w:ind w:firstLine="539"/>
        <w:rPr>
          <w:sz w:val="28"/>
          <w:szCs w:val="28"/>
        </w:rPr>
      </w:pPr>
    </w:p>
    <w:p w14:paraId="72ACAEA5">
      <w:pPr>
        <w:pStyle w:val="19"/>
        <w:spacing w:line="360" w:lineRule="auto"/>
        <w:ind w:firstLine="539"/>
        <w:rPr>
          <w:sz w:val="28"/>
          <w:szCs w:val="28"/>
        </w:rPr>
      </w:pPr>
      <w:r>
        <w:rPr>
          <w:rFonts w:hint="eastAsia"/>
          <w:sz w:val="28"/>
          <w:szCs w:val="28"/>
        </w:rPr>
        <w:t>致：重庆医科大学附属第二医院</w:t>
      </w:r>
    </w:p>
    <w:p w14:paraId="2F663CA6">
      <w:pPr>
        <w:pStyle w:val="19"/>
        <w:spacing w:line="360" w:lineRule="auto"/>
        <w:ind w:firstLine="539"/>
        <w:rPr>
          <w:sz w:val="28"/>
          <w:szCs w:val="28"/>
        </w:rPr>
      </w:pPr>
      <w:r>
        <w:rPr>
          <w:rFonts w:hint="eastAsia"/>
          <w:sz w:val="28"/>
          <w:szCs w:val="28"/>
        </w:rPr>
        <w:t>我们已经仔细地研究了</w:t>
      </w:r>
      <w:r>
        <w:rPr>
          <w:rFonts w:hint="eastAsia"/>
          <w:sz w:val="28"/>
          <w:szCs w:val="28"/>
          <w:u w:val="single"/>
        </w:rPr>
        <w:t xml:space="preserve">                  </w:t>
      </w:r>
      <w:r>
        <w:rPr>
          <w:rFonts w:hint="eastAsia"/>
          <w:sz w:val="28"/>
          <w:szCs w:val="28"/>
        </w:rPr>
        <w:t>项目推介文件的全部内容。我们已完全理解了推介文件规定的要求，并考虑到了潜在所有风险。据此，我们承诺结合本项目特点及我方实际情况，按</w:t>
      </w:r>
      <w:r>
        <w:rPr>
          <w:sz w:val="28"/>
          <w:szCs w:val="28"/>
        </w:rPr>
        <w:t>以</w:t>
      </w:r>
      <w:r>
        <w:rPr>
          <w:rFonts w:hint="eastAsia"/>
          <w:sz w:val="28"/>
          <w:szCs w:val="28"/>
        </w:rPr>
        <w:t>下标准报价。</w:t>
      </w:r>
    </w:p>
    <w:p w14:paraId="312B79F5">
      <w:pPr>
        <w:pStyle w:val="19"/>
        <w:tabs>
          <w:tab w:val="left" w:pos="0"/>
          <w:tab w:val="clear" w:pos="900"/>
          <w:tab w:val="clear" w:pos="1620"/>
        </w:tabs>
        <w:spacing w:line="360" w:lineRule="auto"/>
        <w:ind w:firstLine="0"/>
        <w:jc w:val="left"/>
        <w:rPr>
          <w:rFonts w:hint="eastAsia"/>
          <w:sz w:val="28"/>
          <w:szCs w:val="28"/>
          <w:lang w:val="en-US" w:eastAsia="zh-CN"/>
        </w:rPr>
      </w:pPr>
      <w:r>
        <w:rPr>
          <w:rFonts w:hint="eastAsia"/>
          <w:sz w:val="28"/>
          <w:szCs w:val="28"/>
          <w:lang w:val="en-US" w:eastAsia="zh-CN"/>
        </w:rPr>
        <w:t>重医附二院空气压缩机采购及安装</w:t>
      </w:r>
      <w:r>
        <w:rPr>
          <w:rFonts w:hint="eastAsia"/>
          <w:sz w:val="28"/>
          <w:szCs w:val="28"/>
        </w:rPr>
        <w:t>阳光推介总报价为：</w:t>
      </w:r>
      <w:r>
        <w:rPr>
          <w:rFonts w:hint="eastAsia"/>
          <w:sz w:val="28"/>
          <w:szCs w:val="28"/>
          <w:u w:val="single"/>
          <w:lang w:val="en-US" w:eastAsia="zh-CN"/>
        </w:rPr>
        <w:t xml:space="preserve">           </w:t>
      </w:r>
      <w:r>
        <w:rPr>
          <w:rFonts w:hint="eastAsia"/>
          <w:sz w:val="28"/>
          <w:szCs w:val="28"/>
          <w:lang w:val="en-US" w:eastAsia="zh-CN"/>
        </w:rPr>
        <w:t xml:space="preserve">元； </w:t>
      </w:r>
    </w:p>
    <w:p w14:paraId="291F28CE">
      <w:pPr>
        <w:pStyle w:val="19"/>
        <w:tabs>
          <w:tab w:val="left" w:pos="0"/>
          <w:tab w:val="clear" w:pos="900"/>
          <w:tab w:val="clear" w:pos="1620"/>
        </w:tabs>
        <w:spacing w:line="360" w:lineRule="auto"/>
        <w:ind w:firstLine="0"/>
        <w:jc w:val="left"/>
        <w:rPr>
          <w:sz w:val="28"/>
          <w:szCs w:val="28"/>
        </w:rPr>
      </w:pPr>
      <w:r>
        <w:rPr>
          <w:rFonts w:hint="eastAsia"/>
          <w:sz w:val="28"/>
          <w:szCs w:val="28"/>
          <w:lang w:val="en-US" w:eastAsia="zh-CN"/>
        </w:rPr>
        <w:t>供货期</w:t>
      </w:r>
      <w:r>
        <w:rPr>
          <w:rFonts w:hint="eastAsia"/>
          <w:sz w:val="28"/>
          <w:szCs w:val="28"/>
        </w:rPr>
        <w:t>：</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lang w:val="en-US" w:eastAsia="zh-CN"/>
        </w:rPr>
        <w:t>个日历日</w:t>
      </w:r>
      <w:r>
        <w:rPr>
          <w:rFonts w:hint="eastAsia"/>
          <w:sz w:val="28"/>
          <w:szCs w:val="28"/>
        </w:rPr>
        <w:t>；质保期（验收合格之日起）：</w:t>
      </w:r>
      <w:r>
        <w:rPr>
          <w:rFonts w:hint="eastAsia"/>
          <w:sz w:val="28"/>
          <w:szCs w:val="28"/>
          <w:u w:val="single"/>
        </w:rPr>
        <w:t xml:space="preserve">       </w:t>
      </w:r>
      <w:r>
        <w:rPr>
          <w:rFonts w:hint="eastAsia"/>
          <w:sz w:val="28"/>
          <w:szCs w:val="28"/>
          <w:u w:val="none"/>
          <w:lang w:val="en-US" w:eastAsia="zh-CN"/>
        </w:rPr>
        <w:t>年</w:t>
      </w:r>
      <w:r>
        <w:rPr>
          <w:rFonts w:hint="eastAsia"/>
          <w:sz w:val="28"/>
          <w:szCs w:val="28"/>
        </w:rPr>
        <w:t>。</w:t>
      </w:r>
    </w:p>
    <w:p w14:paraId="38879D2A">
      <w:pPr>
        <w:pStyle w:val="19"/>
        <w:spacing w:line="360" w:lineRule="auto"/>
        <w:ind w:firstLine="0"/>
        <w:rPr>
          <w:sz w:val="28"/>
          <w:szCs w:val="28"/>
        </w:rPr>
      </w:pPr>
    </w:p>
    <w:p w14:paraId="574F8D2F">
      <w:pPr>
        <w:pStyle w:val="19"/>
        <w:spacing w:line="360" w:lineRule="auto"/>
        <w:ind w:firstLine="0"/>
        <w:rPr>
          <w:sz w:val="28"/>
          <w:szCs w:val="28"/>
        </w:rPr>
      </w:pPr>
    </w:p>
    <w:p w14:paraId="74B6F6ED">
      <w:pPr>
        <w:pStyle w:val="19"/>
        <w:spacing w:line="360" w:lineRule="auto"/>
        <w:ind w:firstLine="0"/>
        <w:rPr>
          <w:sz w:val="30"/>
          <w:szCs w:val="30"/>
        </w:rPr>
      </w:pPr>
    </w:p>
    <w:p w14:paraId="6F322453">
      <w:pPr>
        <w:pStyle w:val="19"/>
        <w:spacing w:line="360" w:lineRule="auto"/>
        <w:rPr>
          <w:sz w:val="30"/>
          <w:szCs w:val="30"/>
        </w:rPr>
      </w:pPr>
      <w:r>
        <w:rPr>
          <w:rFonts w:hint="eastAsia"/>
          <w:sz w:val="30"/>
          <w:szCs w:val="30"/>
        </w:rPr>
        <w:t>推介单位（盖章）：</w:t>
      </w:r>
    </w:p>
    <w:p w14:paraId="4CEEA50D">
      <w:pPr>
        <w:pStyle w:val="19"/>
        <w:spacing w:line="360" w:lineRule="auto"/>
        <w:rPr>
          <w:sz w:val="30"/>
          <w:szCs w:val="30"/>
        </w:rPr>
      </w:pPr>
      <w:r>
        <w:rPr>
          <w:rFonts w:hint="eastAsia"/>
          <w:sz w:val="30"/>
          <w:szCs w:val="30"/>
        </w:rPr>
        <w:t>法定代表人或法人授权代表（签字）：</w:t>
      </w:r>
    </w:p>
    <w:p w14:paraId="3488FBB3">
      <w:pPr>
        <w:pStyle w:val="19"/>
        <w:spacing w:line="360" w:lineRule="auto"/>
        <w:rPr>
          <w:sz w:val="30"/>
          <w:szCs w:val="30"/>
        </w:rPr>
      </w:pPr>
      <w:r>
        <w:rPr>
          <w:rFonts w:hint="eastAsia"/>
          <w:sz w:val="30"/>
          <w:szCs w:val="30"/>
        </w:rPr>
        <w:t>时间：</w:t>
      </w:r>
    </w:p>
    <w:p w14:paraId="55187EEC">
      <w:pPr>
        <w:spacing w:line="360" w:lineRule="auto"/>
        <w:rPr>
          <w:rFonts w:ascii="仿宋" w:hAnsi="仿宋" w:eastAsia="仿宋"/>
          <w:sz w:val="24"/>
          <w:szCs w:val="24"/>
        </w:rPr>
      </w:pPr>
    </w:p>
    <w:p w14:paraId="1935F059">
      <w:pPr>
        <w:spacing w:line="360" w:lineRule="auto"/>
        <w:rPr>
          <w:rFonts w:ascii="仿宋" w:hAnsi="仿宋" w:eastAsia="仿宋"/>
          <w:sz w:val="24"/>
          <w:szCs w:val="24"/>
        </w:rPr>
      </w:pPr>
    </w:p>
    <w:p w14:paraId="09C2730F">
      <w:pPr>
        <w:spacing w:line="360" w:lineRule="auto"/>
        <w:rPr>
          <w:rFonts w:ascii="仿宋" w:hAnsi="仿宋" w:eastAsia="仿宋"/>
          <w:sz w:val="24"/>
          <w:szCs w:val="24"/>
        </w:rPr>
      </w:pPr>
    </w:p>
    <w:p w14:paraId="53072F40">
      <w:pPr>
        <w:spacing w:line="360" w:lineRule="auto"/>
        <w:rPr>
          <w:rFonts w:ascii="仿宋" w:hAnsi="仿宋" w:eastAsia="仿宋"/>
          <w:sz w:val="24"/>
          <w:szCs w:val="24"/>
        </w:rPr>
      </w:pPr>
    </w:p>
    <w:p w14:paraId="77E6FE13">
      <w:pPr>
        <w:spacing w:line="360" w:lineRule="auto"/>
        <w:rPr>
          <w:rFonts w:ascii="仿宋" w:hAnsi="仿宋" w:eastAsia="仿宋"/>
          <w:sz w:val="24"/>
          <w:szCs w:val="24"/>
        </w:rPr>
      </w:pPr>
    </w:p>
    <w:p w14:paraId="31D802B1">
      <w:pPr>
        <w:spacing w:line="360" w:lineRule="auto"/>
        <w:rPr>
          <w:rFonts w:ascii="仿宋" w:hAnsi="仿宋" w:eastAsia="仿宋"/>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FFAAA26-08E3-47B6-AA5F-0355B0729550}"/>
  </w:font>
  <w:font w:name="黑体">
    <w:panose1 w:val="02010609060101010101"/>
    <w:charset w:val="86"/>
    <w:family w:val="auto"/>
    <w:pitch w:val="default"/>
    <w:sig w:usb0="800002BF" w:usb1="38CF7CFA" w:usb2="00000016" w:usb3="00000000" w:csb0="00040001" w:csb1="00000000"/>
    <w:embedRegular r:id="rId2" w:fontKey="{5775E2AA-EBE3-4E2F-AB4B-7F846FCAD97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FACAE134-1C1E-4195-B1FE-EEA265AC05E8}"/>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C2335B3F-BBCA-4005-A013-E5E5BECD4565}"/>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92BDD0"/>
    <w:multiLevelType w:val="singleLevel"/>
    <w:tmpl w:val="2592BDD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wMDFiMmVjZWU1YzFiZGNmMjhlNmJhYzY1NDNmOWQifQ=="/>
  </w:docVars>
  <w:rsids>
    <w:rsidRoot w:val="00F1408A"/>
    <w:rsid w:val="000949AF"/>
    <w:rsid w:val="000F412A"/>
    <w:rsid w:val="000F4826"/>
    <w:rsid w:val="000F7F14"/>
    <w:rsid w:val="001007FD"/>
    <w:rsid w:val="001A78B3"/>
    <w:rsid w:val="001F2AA7"/>
    <w:rsid w:val="0020632B"/>
    <w:rsid w:val="002A4044"/>
    <w:rsid w:val="002C6009"/>
    <w:rsid w:val="00334C37"/>
    <w:rsid w:val="00351B1A"/>
    <w:rsid w:val="00357C2E"/>
    <w:rsid w:val="00382600"/>
    <w:rsid w:val="00396634"/>
    <w:rsid w:val="003970BC"/>
    <w:rsid w:val="003A52EA"/>
    <w:rsid w:val="003C70FA"/>
    <w:rsid w:val="0043332A"/>
    <w:rsid w:val="00491B8D"/>
    <w:rsid w:val="004E4364"/>
    <w:rsid w:val="004E637A"/>
    <w:rsid w:val="004F1D6C"/>
    <w:rsid w:val="004F4756"/>
    <w:rsid w:val="00514B67"/>
    <w:rsid w:val="005B7A99"/>
    <w:rsid w:val="00606162"/>
    <w:rsid w:val="00610459"/>
    <w:rsid w:val="006105B7"/>
    <w:rsid w:val="00637A88"/>
    <w:rsid w:val="00646E90"/>
    <w:rsid w:val="00686AC3"/>
    <w:rsid w:val="0069340F"/>
    <w:rsid w:val="006E193A"/>
    <w:rsid w:val="006F69C5"/>
    <w:rsid w:val="00727093"/>
    <w:rsid w:val="00761962"/>
    <w:rsid w:val="00762413"/>
    <w:rsid w:val="00766E84"/>
    <w:rsid w:val="007D77CE"/>
    <w:rsid w:val="007E2AFC"/>
    <w:rsid w:val="0081413B"/>
    <w:rsid w:val="008215AC"/>
    <w:rsid w:val="008979F1"/>
    <w:rsid w:val="008A633D"/>
    <w:rsid w:val="008A790C"/>
    <w:rsid w:val="008D6C08"/>
    <w:rsid w:val="008E045E"/>
    <w:rsid w:val="009A5131"/>
    <w:rsid w:val="009C10C5"/>
    <w:rsid w:val="009F47F5"/>
    <w:rsid w:val="00A60D2D"/>
    <w:rsid w:val="00AF2582"/>
    <w:rsid w:val="00AF4DC9"/>
    <w:rsid w:val="00B02586"/>
    <w:rsid w:val="00B23725"/>
    <w:rsid w:val="00B43E23"/>
    <w:rsid w:val="00B51546"/>
    <w:rsid w:val="00B60EF6"/>
    <w:rsid w:val="00B67E38"/>
    <w:rsid w:val="00B818D7"/>
    <w:rsid w:val="00BC7B1C"/>
    <w:rsid w:val="00BD4027"/>
    <w:rsid w:val="00C30707"/>
    <w:rsid w:val="00C73A39"/>
    <w:rsid w:val="00C95D06"/>
    <w:rsid w:val="00C96CF4"/>
    <w:rsid w:val="00CD7E59"/>
    <w:rsid w:val="00CE2164"/>
    <w:rsid w:val="00D06043"/>
    <w:rsid w:val="00D16339"/>
    <w:rsid w:val="00D612F9"/>
    <w:rsid w:val="00DC1643"/>
    <w:rsid w:val="00DD6EB4"/>
    <w:rsid w:val="00E244FC"/>
    <w:rsid w:val="00E3015F"/>
    <w:rsid w:val="00E56D54"/>
    <w:rsid w:val="00E7753F"/>
    <w:rsid w:val="00ED551D"/>
    <w:rsid w:val="00EF46EF"/>
    <w:rsid w:val="00F1408A"/>
    <w:rsid w:val="00F4588F"/>
    <w:rsid w:val="00F46E20"/>
    <w:rsid w:val="00F50D77"/>
    <w:rsid w:val="00F53641"/>
    <w:rsid w:val="00FC27C9"/>
    <w:rsid w:val="00FF0E95"/>
    <w:rsid w:val="06D819F1"/>
    <w:rsid w:val="071D433A"/>
    <w:rsid w:val="0AA2484F"/>
    <w:rsid w:val="0DEB4E79"/>
    <w:rsid w:val="0EF252A9"/>
    <w:rsid w:val="0F4672D5"/>
    <w:rsid w:val="10BF469B"/>
    <w:rsid w:val="16545689"/>
    <w:rsid w:val="187C4DDD"/>
    <w:rsid w:val="1B8437D8"/>
    <w:rsid w:val="1BC87BD6"/>
    <w:rsid w:val="1D036806"/>
    <w:rsid w:val="1DF33BF6"/>
    <w:rsid w:val="20CB0584"/>
    <w:rsid w:val="215035C4"/>
    <w:rsid w:val="21C70C3C"/>
    <w:rsid w:val="22FF7A6F"/>
    <w:rsid w:val="23B655E1"/>
    <w:rsid w:val="283B4790"/>
    <w:rsid w:val="2AAA6513"/>
    <w:rsid w:val="2B5B32F6"/>
    <w:rsid w:val="32824657"/>
    <w:rsid w:val="350C4DA5"/>
    <w:rsid w:val="36097188"/>
    <w:rsid w:val="3715740A"/>
    <w:rsid w:val="37B20507"/>
    <w:rsid w:val="3C1B625E"/>
    <w:rsid w:val="3CD2779C"/>
    <w:rsid w:val="3D3E2627"/>
    <w:rsid w:val="3D8E3E71"/>
    <w:rsid w:val="3DA13CF5"/>
    <w:rsid w:val="3E962B96"/>
    <w:rsid w:val="3FA25F9A"/>
    <w:rsid w:val="40861D0A"/>
    <w:rsid w:val="430F0CAE"/>
    <w:rsid w:val="44613C8E"/>
    <w:rsid w:val="468B1A57"/>
    <w:rsid w:val="47F60B91"/>
    <w:rsid w:val="483416BA"/>
    <w:rsid w:val="4C292D22"/>
    <w:rsid w:val="5044219C"/>
    <w:rsid w:val="517F4A4F"/>
    <w:rsid w:val="55B404CB"/>
    <w:rsid w:val="57BE6BAD"/>
    <w:rsid w:val="59966B3B"/>
    <w:rsid w:val="5BB3037A"/>
    <w:rsid w:val="5D2D7F07"/>
    <w:rsid w:val="675F3C06"/>
    <w:rsid w:val="6BDA422D"/>
    <w:rsid w:val="6CC40BF5"/>
    <w:rsid w:val="6E233A60"/>
    <w:rsid w:val="749518AF"/>
    <w:rsid w:val="788B7A86"/>
    <w:rsid w:val="78FB7F67"/>
    <w:rsid w:val="79851F5A"/>
    <w:rsid w:val="7CBC2D86"/>
    <w:rsid w:val="7E6B625F"/>
    <w:rsid w:val="7FEE7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spacing w:line="700" w:lineRule="exact"/>
      <w:ind w:left="960"/>
    </w:pPr>
    <w:rPr>
      <w:sz w:val="44"/>
    </w:rPr>
  </w:style>
  <w:style w:type="paragraph" w:styleId="4">
    <w:name w:val="Plain Text"/>
    <w:basedOn w:val="1"/>
    <w:link w:val="24"/>
    <w:qFormat/>
    <w:uiPriority w:val="0"/>
    <w:pPr>
      <w:shd w:val="solid" w:color="FFFFFF" w:fill="FFFFFF"/>
      <w:jc w:val="center"/>
    </w:pPr>
    <w:rPr>
      <w:rFonts w:ascii="宋体" w:hAnsi="宋体" w:eastAsia="宋体" w:cs="Times New Roman"/>
      <w:kern w:val="0"/>
      <w:sz w:val="84"/>
      <w:szCs w:val="72"/>
    </w:rPr>
  </w:style>
  <w:style w:type="paragraph" w:styleId="5">
    <w:name w:val="Date"/>
    <w:basedOn w:val="1"/>
    <w:next w:val="1"/>
    <w:link w:val="18"/>
    <w:qFormat/>
    <w:uiPriority w:val="0"/>
    <w:rPr>
      <w:rFonts w:ascii="Times New Roman" w:hAnsi="Times New Roman" w:eastAsia="宋体" w:cs="Times New Roman"/>
      <w:sz w:val="24"/>
      <w:szCs w:val="20"/>
    </w:rPr>
  </w:style>
  <w:style w:type="paragraph" w:styleId="6">
    <w:name w:val="Body Text Indent 2"/>
    <w:basedOn w:val="1"/>
    <w:semiHidden/>
    <w:unhideWhenUsed/>
    <w:qFormat/>
    <w:uiPriority w:val="99"/>
    <w:pPr>
      <w:spacing w:after="120" w:line="480" w:lineRule="auto"/>
      <w:ind w:left="420" w:leftChars="200"/>
    </w:pPr>
  </w:style>
  <w:style w:type="paragraph" w:styleId="7">
    <w:name w:val="Balloon Text"/>
    <w:basedOn w:val="1"/>
    <w:link w:val="23"/>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qFormat/>
    <w:uiPriority w:val="11"/>
    <w:pPr>
      <w:spacing w:before="240" w:after="60" w:line="312" w:lineRule="auto"/>
      <w:jc w:val="left"/>
      <w:outlineLvl w:val="1"/>
    </w:pPr>
    <w:rPr>
      <w:rFonts w:ascii="Cambria" w:hAnsi="Cambria"/>
      <w:b/>
      <w:bCs/>
      <w:kern w:val="28"/>
      <w:sz w:val="32"/>
      <w:szCs w:val="32"/>
    </w:rPr>
  </w:style>
  <w:style w:type="paragraph" w:styleId="11">
    <w:name w:val="Body Text First Indent 2"/>
    <w:basedOn w:val="3"/>
    <w:qFormat/>
    <w:uiPriority w:val="0"/>
    <w:pPr>
      <w:spacing w:after="120" w:afterLines="0" w:afterAutospacing="0" w:line="240" w:lineRule="auto"/>
      <w:ind w:left="420" w:leftChars="200" w:firstLine="420" w:firstLineChars="200"/>
    </w:pPr>
    <w:rPr>
      <w:sz w:val="21"/>
    </w:rPr>
  </w:style>
  <w:style w:type="table" w:styleId="13">
    <w:name w:val="Table Grid"/>
    <w:basedOn w:val="1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qFormat/>
    <w:uiPriority w:val="0"/>
  </w:style>
  <w:style w:type="character" w:customStyle="1" w:styleId="16">
    <w:name w:val="页眉 Char"/>
    <w:basedOn w:val="14"/>
    <w:link w:val="9"/>
    <w:qFormat/>
    <w:uiPriority w:val="99"/>
    <w:rPr>
      <w:sz w:val="18"/>
      <w:szCs w:val="18"/>
    </w:rPr>
  </w:style>
  <w:style w:type="character" w:customStyle="1" w:styleId="17">
    <w:name w:val="页脚 Char"/>
    <w:basedOn w:val="14"/>
    <w:link w:val="8"/>
    <w:qFormat/>
    <w:uiPriority w:val="99"/>
    <w:rPr>
      <w:sz w:val="18"/>
      <w:szCs w:val="18"/>
    </w:rPr>
  </w:style>
  <w:style w:type="character" w:customStyle="1" w:styleId="18">
    <w:name w:val="日期 Char"/>
    <w:basedOn w:val="14"/>
    <w:link w:val="5"/>
    <w:qFormat/>
    <w:uiPriority w:val="0"/>
    <w:rPr>
      <w:rFonts w:ascii="Times New Roman" w:hAnsi="Times New Roman" w:eastAsia="宋体" w:cs="Times New Roman"/>
      <w:sz w:val="24"/>
      <w:szCs w:val="20"/>
    </w:rPr>
  </w:style>
  <w:style w:type="paragraph" w:customStyle="1" w:styleId="19">
    <w:name w:val="标准正文"/>
    <w:basedOn w:val="1"/>
    <w:qFormat/>
    <w:uiPriority w:val="0"/>
    <w:pPr>
      <w:tabs>
        <w:tab w:val="left" w:pos="900"/>
        <w:tab w:val="left" w:pos="1620"/>
      </w:tabs>
      <w:spacing w:line="300" w:lineRule="auto"/>
      <w:ind w:firstLine="538"/>
    </w:pPr>
    <w:rPr>
      <w:rFonts w:ascii="仿宋_GB2312" w:hAnsi="宋体" w:eastAsia="仿宋_GB2312" w:cs="Times New Roman"/>
      <w:kern w:val="0"/>
      <w:sz w:val="24"/>
      <w:szCs w:val="20"/>
    </w:rPr>
  </w:style>
  <w:style w:type="paragraph" w:styleId="20">
    <w:name w:val="List Paragraph"/>
    <w:basedOn w:val="1"/>
    <w:qFormat/>
    <w:uiPriority w:val="0"/>
    <w:pPr>
      <w:ind w:firstLine="420" w:firstLineChars="200"/>
    </w:pPr>
    <w:rPr>
      <w:rFonts w:ascii="Times New Roman" w:hAnsi="Times New Roman" w:eastAsia="宋体" w:cs="Times New Roman"/>
      <w:szCs w:val="24"/>
    </w:rPr>
  </w:style>
  <w:style w:type="paragraph" w:customStyle="1" w:styleId="21">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character" w:customStyle="1" w:styleId="22">
    <w:name w:val="NormalCharacter"/>
    <w:semiHidden/>
    <w:qFormat/>
    <w:uiPriority w:val="0"/>
  </w:style>
  <w:style w:type="character" w:customStyle="1" w:styleId="23">
    <w:name w:val="批注框文本 Char"/>
    <w:basedOn w:val="14"/>
    <w:link w:val="7"/>
    <w:semiHidden/>
    <w:qFormat/>
    <w:uiPriority w:val="99"/>
    <w:rPr>
      <w:sz w:val="18"/>
      <w:szCs w:val="18"/>
    </w:rPr>
  </w:style>
  <w:style w:type="character" w:customStyle="1" w:styleId="24">
    <w:name w:val="纯文本 Char"/>
    <w:basedOn w:val="14"/>
    <w:link w:val="4"/>
    <w:qFormat/>
    <w:uiPriority w:val="0"/>
    <w:rPr>
      <w:rFonts w:ascii="宋体" w:hAnsi="宋体" w:eastAsia="宋体" w:cs="Times New Roman"/>
      <w:kern w:val="0"/>
      <w:sz w:val="84"/>
      <w:szCs w:val="72"/>
      <w:shd w:val="solid" w:color="FFFFFF" w:fill="FFFFFF"/>
    </w:rPr>
  </w:style>
  <w:style w:type="character" w:customStyle="1" w:styleId="25">
    <w:name w:val="font21"/>
    <w:basedOn w:val="14"/>
    <w:qFormat/>
    <w:uiPriority w:val="0"/>
    <w:rPr>
      <w:rFonts w:hint="eastAsia" w:ascii="楷体" w:hAnsi="楷体" w:eastAsia="楷体" w:cs="楷体"/>
      <w:color w:val="000000"/>
      <w:sz w:val="12"/>
      <w:szCs w:val="12"/>
      <w:u w:val="none"/>
    </w:rPr>
  </w:style>
  <w:style w:type="character" w:customStyle="1" w:styleId="26">
    <w:name w:val="font31"/>
    <w:basedOn w:val="14"/>
    <w:qFormat/>
    <w:uiPriority w:val="0"/>
    <w:rPr>
      <w:rFonts w:hint="eastAsia" w:ascii="宋体" w:hAnsi="宋体" w:eastAsia="宋体" w:cs="宋体"/>
      <w:color w:val="000000"/>
      <w:sz w:val="12"/>
      <w:szCs w:val="1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QBPC</Company>
  <Pages>7</Pages>
  <Words>2110</Words>
  <Characters>2226</Characters>
  <Lines>15</Lines>
  <Paragraphs>4</Paragraphs>
  <TotalTime>20</TotalTime>
  <ScaleCrop>false</ScaleCrop>
  <LinksUpToDate>false</LinksUpToDate>
  <CharactersWithSpaces>2424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2024-01-10T09:23:00Z</dcterms:created>
  <dc:creator>段彦兴</dc:creator>
  <cp:lastModifiedBy>Yimo</cp:lastModifiedBy>
  <dcterms:modified xsi:type="dcterms:W3CDTF">2026-07-16T01:18:53Z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A03589626BB94162A89FB3CCD34EBC41_13</vt:lpwstr>
  </property>
  <property fmtid="{D5CDD505-2E9C-101B-9397-08002B2CF9AE}" pid="4" name="KSOTemplateDocerSaveRecord">
    <vt:lpwstr>eyJoZGlkIjoiZTI4MWUzMzJjMmU0N2UwYWNjNjZjNTg1NWQyMmRiOWEiLCJ1c2VySWQiOiI0MzI5Njg2ODIifQ==</vt:lpwstr>
  </property>
</Properties>
</file>