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31066"/>
      <w:bookmarkStart w:id="1" w:name="_Toc76373863"/>
      <w:bookmarkStart w:id="2" w:name="_Toc13868"/>
      <w:bookmarkStart w:id="3" w:name="_Toc1304"/>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bookmarkStart w:id="192" w:name="_GoBack"/>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2435"/>
      <w:bookmarkStart w:id="8" w:name="_Toc15376"/>
      <w:bookmarkStart w:id="9" w:name="_Toc76373864"/>
      <w:bookmarkStart w:id="10" w:name="_Toc28264"/>
      <w:bookmarkStart w:id="11" w:name="_Toc5909"/>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eastAsia="宋体" w:cs="宋体"/>
          <w:color w:val="auto"/>
          <w:kern w:val="2"/>
          <w:sz w:val="24"/>
          <w:szCs w:val="24"/>
          <w:lang w:val="en-US" w:eastAsia="zh-CN" w:bidi="ar-SA"/>
        </w:rPr>
        <w:t>胰引流管</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bookmarkEnd w:id="192"/>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5838"/>
            <w:bookmarkStart w:id="16" w:name="_Toc18060"/>
            <w:bookmarkStart w:id="17" w:name="_Toc22707"/>
            <w:bookmarkStart w:id="18" w:name="_Toc76373865"/>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1AE0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06F6DACA">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5533660F">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胰引流管</w:t>
            </w:r>
          </w:p>
        </w:tc>
        <w:tc>
          <w:tcPr>
            <w:tcW w:w="1485" w:type="dxa"/>
            <w:shd w:val="clear" w:color="auto" w:fill="auto"/>
            <w:noWrap w:val="0"/>
            <w:vAlign w:val="center"/>
          </w:tcPr>
          <w:p w14:paraId="2E0A641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32DEC399">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1进口/1国产</w:t>
            </w:r>
          </w:p>
        </w:tc>
        <w:tc>
          <w:tcPr>
            <w:tcW w:w="1594" w:type="dxa"/>
            <w:noWrap w:val="0"/>
            <w:vAlign w:val="center"/>
          </w:tcPr>
          <w:p w14:paraId="7DA4AFB7">
            <w:pPr>
              <w:keepNext w:val="0"/>
              <w:keepLines w:val="0"/>
              <w:widowControl/>
              <w:suppressLineNumbers w:val="0"/>
              <w:jc w:val="center"/>
              <w:textAlignment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肝胆外科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26504"/>
      <w:bookmarkStart w:id="20" w:name="_Toc76373866"/>
      <w:bookmarkStart w:id="21" w:name="_Toc30358"/>
      <w:bookmarkStart w:id="22" w:name="_Toc25496"/>
      <w:bookmarkStart w:id="23" w:name="_Toc3434"/>
      <w:bookmarkStart w:id="24" w:name="_Toc10137"/>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肝胆外科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肝胆外科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肝胆外科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肝胆外科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4033"/>
      <w:bookmarkStart w:id="40" w:name="_Toc25272"/>
      <w:bookmarkStart w:id="41" w:name="_Toc14224"/>
      <w:bookmarkStart w:id="42" w:name="_Toc9714"/>
      <w:bookmarkStart w:id="43" w:name="_Toc76373872"/>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3391"/>
      <w:bookmarkStart w:id="48" w:name="_Toc3153"/>
      <w:bookmarkStart w:id="49" w:name="_Toc11474"/>
      <w:bookmarkStart w:id="50" w:name="_Toc76373874"/>
      <w:bookmarkStart w:id="51" w:name="_Toc2599"/>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225"/>
      <w:bookmarkStart w:id="55" w:name="_Toc6355"/>
      <w:bookmarkStart w:id="56" w:name="_Toc76373876"/>
      <w:bookmarkStart w:id="57" w:name="_Toc29620"/>
      <w:bookmarkStart w:id="58" w:name="_Toc30465"/>
      <w:bookmarkStart w:id="59" w:name="_Toc1955"/>
      <w:bookmarkStart w:id="60" w:name="_Toc13107"/>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5F9A5E3E">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1、功能需求:主要用于胰腺管空肠吻合术后(外科手术)，本产品留置在胰管中，用于引流和减压，帮助缓解症状、促进愈合等。(建议:主要用于外科术中经皮外引流胰液）</w:t>
      </w:r>
    </w:p>
    <w:p w14:paraId="2DF551A6">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2、技术参数:</w:t>
      </w:r>
    </w:p>
    <w:p w14:paraId="14108853">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软管的管体采用软质聚氯乙烯制造，管体具备X射线显影功能。</w:t>
      </w:r>
    </w:p>
    <w:p w14:paraId="3794CE38">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3.组成:由穿刺针、软管、和钝针三部分组成。</w:t>
      </w:r>
    </w:p>
    <w:p w14:paraId="54DB4442">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1）外径&gt;3.0m的穿刺针材质为铝管或不锈钢，内芯和定位圈组成。</w:t>
      </w:r>
    </w:p>
    <w:p w14:paraId="0E81C31E">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2）外径≤3.0mm的为穿刺针钝针，材质为铝管或不锈钢。</w:t>
      </w:r>
    </w:p>
    <w:p w14:paraId="67A2006B">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3）管体外径4fr~9fr各种规格。</w:t>
      </w:r>
    </w:p>
    <w:p w14:paraId="501B20DC">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组成:由穿刺针、软管、和钝针三部分组成。</w:t>
      </w:r>
    </w:p>
    <w:p w14:paraId="7317F51A">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外径&gt;3.0m的穿刺针材质为铝管或不锈钢，内芯和定位圈组成。</w:t>
      </w:r>
    </w:p>
    <w:p w14:paraId="1DDC179A">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外径≤3.0mm的为穿刺针钝针，材质为铝管或不锈钢。</w:t>
      </w:r>
    </w:p>
    <w:p w14:paraId="193804FD">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管体外径4fr~9fr各种规格。</w:t>
      </w: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768"/>
      <w:bookmarkStart w:id="63" w:name="_Toc4791"/>
      <w:bookmarkStart w:id="64" w:name="_Toc17524"/>
      <w:bookmarkStart w:id="65" w:name="_Toc24122"/>
      <w:bookmarkStart w:id="66" w:name="_Toc31843"/>
      <w:bookmarkStart w:id="67" w:name="_Toc17944"/>
      <w:bookmarkStart w:id="68" w:name="_Toc15650"/>
      <w:bookmarkStart w:id="69" w:name="_Toc76373878"/>
      <w:bookmarkStart w:id="70" w:name="_Toc2072"/>
      <w:bookmarkStart w:id="71" w:name="_Toc7794"/>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30551"/>
      <w:bookmarkStart w:id="74" w:name="_Toc22561"/>
      <w:bookmarkStart w:id="75" w:name="_Toc76373879"/>
      <w:bookmarkStart w:id="76" w:name="_Toc5959"/>
      <w:bookmarkStart w:id="77" w:name="_Toc14311"/>
      <w:bookmarkStart w:id="78" w:name="_Toc9339"/>
      <w:bookmarkStart w:id="79" w:name="_Toc29836"/>
      <w:bookmarkStart w:id="80" w:name="_Toc13528"/>
      <w:bookmarkStart w:id="81" w:name="_Toc28942"/>
      <w:bookmarkStart w:id="82"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76373885"/>
      <w:bookmarkStart w:id="84" w:name="_Toc27893"/>
      <w:bookmarkStart w:id="85" w:name="_Toc12384"/>
      <w:bookmarkStart w:id="86" w:name="_Toc2258"/>
      <w:bookmarkStart w:id="87" w:name="_Toc27737"/>
      <w:bookmarkStart w:id="88" w:name="_Toc20263"/>
      <w:bookmarkStart w:id="89" w:name="_Toc20772"/>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12712"/>
      <w:bookmarkStart w:id="91" w:name="_Toc7115"/>
      <w:bookmarkStart w:id="92" w:name="_Toc28189"/>
      <w:bookmarkStart w:id="93" w:name="_Toc76373886"/>
      <w:bookmarkStart w:id="94" w:name="_Toc11052"/>
      <w:bookmarkStart w:id="95" w:name="_Toc2369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31293"/>
      <w:bookmarkStart w:id="98" w:name="_Toc9147"/>
      <w:bookmarkStart w:id="99" w:name="_Toc13585"/>
      <w:bookmarkStart w:id="100" w:name="_Toc5535"/>
      <w:bookmarkStart w:id="101" w:name="_Toc76373887"/>
      <w:bookmarkStart w:id="102" w:name="_Toc26754"/>
      <w:bookmarkStart w:id="103" w:name="_Toc19809"/>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2900"/>
      <w:bookmarkStart w:id="105" w:name="_Toc76373889"/>
      <w:bookmarkStart w:id="106" w:name="_Toc30068"/>
      <w:bookmarkStart w:id="107" w:name="_Toc8546"/>
      <w:bookmarkStart w:id="108" w:name="_Toc16925"/>
      <w:bookmarkStart w:id="109" w:name="_Toc5251"/>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6071"/>
      <w:bookmarkStart w:id="113" w:name="_Toc76373890"/>
      <w:bookmarkStart w:id="114" w:name="_Toc27443"/>
      <w:bookmarkStart w:id="115" w:name="_Toc20034"/>
      <w:bookmarkStart w:id="116" w:name="_Toc11654"/>
      <w:bookmarkStart w:id="117" w:name="_Toc11342"/>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0391"/>
      <w:bookmarkStart w:id="120" w:name="_Toc27646"/>
      <w:bookmarkStart w:id="121" w:name="_Toc10864"/>
      <w:bookmarkStart w:id="122" w:name="_Toc25199"/>
      <w:bookmarkStart w:id="123" w:name="_Toc76373891"/>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0762"/>
      <w:bookmarkStart w:id="132" w:name="_Toc24088"/>
      <w:bookmarkStart w:id="133" w:name="_Toc19409"/>
      <w:bookmarkStart w:id="134" w:name="_Toc76373904"/>
      <w:bookmarkStart w:id="135" w:name="_Toc2975"/>
      <w:bookmarkStart w:id="136" w:name="_Toc1015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76373907"/>
      <w:bookmarkStart w:id="138" w:name="_Toc11763"/>
      <w:bookmarkStart w:id="139" w:name="_Toc12863"/>
      <w:bookmarkStart w:id="140" w:name="_Toc7750"/>
      <w:bookmarkStart w:id="141" w:name="_Toc11892"/>
      <w:bookmarkStart w:id="142" w:name="_Toc25920"/>
      <w:bookmarkStart w:id="143" w:name="_Toc16112"/>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3094"/>
      <w:bookmarkStart w:id="152" w:name="_Toc10063"/>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_Toc15483"/>
      <w:bookmarkStart w:id="155" w:name="OLE_LINK9"/>
      <w:bookmarkStart w:id="156"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9795"/>
      <w:bookmarkStart w:id="165" w:name="_Toc27306"/>
      <w:bookmarkStart w:id="166" w:name="_Toc76373909"/>
      <w:bookmarkStart w:id="167" w:name="_Toc21431"/>
      <w:bookmarkStart w:id="168" w:name="_Toc493178790"/>
      <w:bookmarkStart w:id="169" w:name="_Toc21830"/>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258"/>
      <w:bookmarkStart w:id="174" w:name="_Toc12647"/>
      <w:bookmarkStart w:id="175" w:name="_Toc20875"/>
      <w:bookmarkStart w:id="176" w:name="_Toc76373910"/>
      <w:bookmarkStart w:id="177" w:name="_Toc16487"/>
      <w:bookmarkStart w:id="178" w:name="_Toc492721039"/>
      <w:bookmarkStart w:id="179" w:name="_Toc411"/>
      <w:bookmarkStart w:id="180"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492721038"/>
      <w:bookmarkStart w:id="183" w:name="_Toc6217"/>
      <w:bookmarkStart w:id="184" w:name="_Toc76373912"/>
      <w:bookmarkStart w:id="185" w:name="_Toc4250"/>
      <w:bookmarkStart w:id="186" w:name="_Toc8925"/>
      <w:bookmarkStart w:id="187" w:name="_Toc16151"/>
      <w:bookmarkStart w:id="188" w:name="_Toc493178793"/>
      <w:bookmarkStart w:id="189" w:name="_Toc20605"/>
      <w:bookmarkStart w:id="190" w:name="_Toc19291"/>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3225065-EAD8-400E-BC5E-4A43BBA3055F}"/>
  </w:font>
  <w:font w:name="黑体">
    <w:panose1 w:val="02010609060101010101"/>
    <w:charset w:val="86"/>
    <w:family w:val="auto"/>
    <w:pitch w:val="default"/>
    <w:sig w:usb0="800002BF" w:usb1="38CF7CFA" w:usb2="00000016" w:usb3="00000000" w:csb0="00040001" w:csb1="00000000"/>
    <w:embedRegular r:id="rId2" w:fontKey="{23CE35EB-E2B5-4118-9456-89D577C696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0533C3DF-C141-4D02-8317-D64AF178C1B4}"/>
  </w:font>
  <w:font w:name="Arial Unicode MS">
    <w:panose1 w:val="020B0604020202020204"/>
    <w:charset w:val="86"/>
    <w:family w:val="roman"/>
    <w:pitch w:val="default"/>
    <w:sig w:usb0="FFFFFFFF" w:usb1="E9FFFFFF" w:usb2="0000003F" w:usb3="00000000" w:csb0="603F01FF" w:csb1="FFFF0000"/>
    <w:embedRegular r:id="rId4" w:fontKey="{C578E827-493C-468C-AD5C-4EF4FB1CF9E4}"/>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F59C0C26-7296-49EE-B9E8-18A149F17B19}"/>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7954B79A-28BF-4202-AA22-10463857BDC7}"/>
  </w:font>
  <w:font w:name="方正黑体_GBK">
    <w:panose1 w:val="03000509000000000000"/>
    <w:charset w:val="86"/>
    <w:family w:val="script"/>
    <w:pitch w:val="default"/>
    <w:sig w:usb0="00000001" w:usb1="080E0000" w:usb2="00000000" w:usb3="00000000" w:csb0="00040000" w:csb1="00000000"/>
    <w:embedRegular r:id="rId7" w:fontKey="{578E8EB8-265C-496C-BE71-222021711593}"/>
  </w:font>
  <w:font w:name="方正小标宋_GBK">
    <w:panose1 w:val="03000509000000000000"/>
    <w:charset w:val="86"/>
    <w:family w:val="script"/>
    <w:pitch w:val="default"/>
    <w:sig w:usb0="00000001" w:usb1="080E0000" w:usb2="00000000" w:usb3="00000000" w:csb0="00040000" w:csb1="00000000"/>
    <w:embedRegular r:id="rId8" w:fontKey="{52B6296E-0D74-43EA-A9C6-D084CE8EF490}"/>
  </w:font>
  <w:font w:name="微软雅黑">
    <w:panose1 w:val="020B0503020204020204"/>
    <w:charset w:val="86"/>
    <w:family w:val="swiss"/>
    <w:pitch w:val="default"/>
    <w:sig w:usb0="80000287" w:usb1="2ACF3C50" w:usb2="00000016" w:usb3="00000000" w:csb0="0004001F" w:csb1="00000000"/>
    <w:embedRegular r:id="rId9" w:fontKey="{31736E85-6BC5-448F-A0F2-6A1C3B20A7F9}"/>
  </w:font>
  <w:font w:name="仿宋">
    <w:panose1 w:val="02010609060101010101"/>
    <w:charset w:val="86"/>
    <w:family w:val="modern"/>
    <w:pitch w:val="default"/>
    <w:sig w:usb0="800002BF" w:usb1="38CF7CFA" w:usb2="00000016" w:usb3="00000000" w:csb0="00040001" w:csb1="00000000"/>
    <w:embedRegular r:id="rId10" w:fontKey="{64BE4D44-B494-4E63-801A-2DADB5545646}"/>
  </w:font>
  <w:font w:name="WPSEMBED23">
    <w:panose1 w:val="03000509000000000000"/>
    <w:charset w:val="86"/>
    <w:family w:val="auto"/>
    <w:pitch w:val="default"/>
    <w:sig w:usb0="00000001" w:usb1="080E0000" w:usb2="00000000" w:usb3="00000000" w:csb0="00040000" w:csb1="00000000"/>
  </w:font>
  <w:font w:name="WPSEMBED24">
    <w:panose1 w:val="03000509000000000000"/>
    <w:charset w:val="86"/>
    <w:family w:val="auto"/>
    <w:pitch w:val="default"/>
    <w:sig w:usb0="00000001" w:usb1="080E0000" w:usb2="00000000" w:usb3="00000000" w:csb0="00040000" w:csb1="00000000"/>
  </w:font>
  <w:font w:name="WPSEMBED21">
    <w:panose1 w:val="02010609030101010101"/>
    <w:charset w:val="86"/>
    <w:family w:val="auto"/>
    <w:pitch w:val="default"/>
    <w:sig w:usb0="00000001" w:usb1="080E0000" w:usb2="00000000" w:usb3="00000000" w:csb0="00040000" w:csb1="00000000"/>
  </w:font>
  <w:font w:name="WPSEMBED25">
    <w:panose1 w:val="03000509000000000000"/>
    <w:charset w:val="86"/>
    <w:family w:val="auto"/>
    <w:pitch w:val="default"/>
    <w:sig w:usb0="00000001" w:usb1="080E0000" w:usb2="00000000" w:usb3="00000000" w:csb0="00040000" w:csb1="00000000"/>
  </w:font>
  <w:font w:name="WPSEMBED2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97F67"/>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4212D3"/>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5F62B6"/>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5439</Words>
  <Characters>5607</Characters>
  <Lines>101</Lines>
  <Paragraphs>28</Paragraphs>
  <TotalTime>0</TotalTime>
  <ScaleCrop>false</ScaleCrop>
  <LinksUpToDate>false</LinksUpToDate>
  <CharactersWithSpaces>5711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2026-07-24T07:51:39Z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