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76373863"/>
      <w:bookmarkStart w:id="2" w:name="_Toc31066"/>
      <w:bookmarkStart w:id="3" w:name="_Toc1304"/>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22435"/>
      <w:bookmarkStart w:id="9" w:name="_Toc28264"/>
      <w:bookmarkStart w:id="10" w:name="_Toc5909"/>
      <w:bookmarkStart w:id="11" w:name="_Toc15376"/>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项目名称：水凝胶涂层乳胶导尿包</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bookmarkStart w:id="192" w:name="_GoBack"/>
      <w:bookmarkEnd w:id="192"/>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22707"/>
            <w:bookmarkStart w:id="16" w:name="_Toc76373865"/>
            <w:bookmarkStart w:id="17" w:name="_Toc18060"/>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水凝胶涂层乳胶导尿包</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中西医结合科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30358"/>
      <w:bookmarkStart w:id="20" w:name="_Toc25496"/>
      <w:bookmarkStart w:id="21" w:name="_Toc3434"/>
      <w:bookmarkStart w:id="22" w:name="_Toc26504"/>
      <w:bookmarkStart w:id="23" w:name="_Toc10137"/>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中西医结合科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中西医结合科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中西医结合科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中西医结合科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76373872"/>
      <w:bookmarkStart w:id="41" w:name="_Toc4033"/>
      <w:bookmarkStart w:id="42" w:name="_Toc14224"/>
      <w:bookmarkStart w:id="43" w:name="_Toc971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76373874"/>
      <w:bookmarkStart w:id="48" w:name="_Toc3153"/>
      <w:bookmarkStart w:id="49" w:name="_Toc2599"/>
      <w:bookmarkStart w:id="50" w:name="_Toc13391"/>
      <w:bookmarkStart w:id="51" w:name="_Toc11474"/>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620"/>
      <w:bookmarkStart w:id="55" w:name="_Toc6355"/>
      <w:bookmarkStart w:id="56" w:name="_Toc30465"/>
      <w:bookmarkStart w:id="57" w:name="_Toc29225"/>
      <w:bookmarkStart w:id="58" w:name="_Toc76373876"/>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42E78D48">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1.适用范围</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供临床常规导尿用，三腔导尿管还可用于膀胱的冲洗。</w:t>
      </w:r>
    </w:p>
    <w:p w14:paraId="4D2B8183">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2.导尿管材质采用天然乳胶，具有良好的柔韧性和弹性。</w:t>
      </w:r>
    </w:p>
    <w:p w14:paraId="3078AC9B">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3.表面涂覆水凝胶涂层</w:t>
      </w:r>
      <w:r>
        <w:rPr>
          <w:rFonts w:hint="eastAsia" w:ascii="Times New Roman" w:hAnsi="Times New Roman" w:cs="Times New Roman"/>
          <w:b w:val="0"/>
          <w:bCs w:val="0"/>
          <w:color w:val="auto"/>
          <w:sz w:val="24"/>
          <w:szCs w:val="24"/>
          <w:lang w:val="en-US" w:eastAsia="zh-CN"/>
        </w:rPr>
        <w:t>。</w:t>
      </w:r>
    </w:p>
    <w:p w14:paraId="3543D9C8">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4.提供多种规格，以足不同的需求，如16Fr、18Fr等</w:t>
      </w:r>
      <w:r>
        <w:rPr>
          <w:rFonts w:hint="eastAsia" w:ascii="Times New Roman" w:hAnsi="Times New Roman" w:cs="Times New Roman"/>
          <w:b w:val="0"/>
          <w:bCs w:val="0"/>
          <w:color w:val="auto"/>
          <w:sz w:val="24"/>
          <w:szCs w:val="24"/>
          <w:lang w:val="en-US" w:eastAsia="zh-CN"/>
        </w:rPr>
        <w:t>。</w:t>
      </w:r>
    </w:p>
    <w:p w14:paraId="2C00B7F3">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5.导尿包内至少包括水凝胶涂层乳胶导尿管、引流袋、无菌手套、润滑剂、无</w:t>
      </w:r>
      <w:r>
        <w:rPr>
          <w:rFonts w:hint="eastAsia" w:ascii="Times New Roman" w:hAnsi="Times New Roman" w:cs="Times New Roman"/>
          <w:b w:val="0"/>
          <w:bCs w:val="0"/>
          <w:color w:val="auto"/>
          <w:sz w:val="24"/>
          <w:szCs w:val="24"/>
          <w:lang w:val="en-US" w:eastAsia="zh-CN"/>
        </w:rPr>
        <w:t>菌</w:t>
      </w:r>
      <w:r>
        <w:rPr>
          <w:rFonts w:hint="default" w:ascii="Times New Roman" w:hAnsi="Times New Roman" w:eastAsia="宋体" w:cs="Times New Roman"/>
          <w:b w:val="0"/>
          <w:bCs w:val="0"/>
          <w:color w:val="auto"/>
          <w:sz w:val="24"/>
          <w:szCs w:val="24"/>
          <w:lang w:val="en-US" w:eastAsia="zh-CN"/>
        </w:rPr>
        <w:t>洞巾、注射器等</w:t>
      </w:r>
      <w:r>
        <w:rPr>
          <w:rFonts w:hint="eastAsia" w:ascii="Times New Roman" w:hAnsi="Times New Roman" w:cs="Times New Roman"/>
          <w:b w:val="0"/>
          <w:bCs w:val="0"/>
          <w:color w:val="auto"/>
          <w:sz w:val="24"/>
          <w:szCs w:val="24"/>
          <w:lang w:val="en-US" w:eastAsia="zh-CN"/>
        </w:rPr>
        <w:t>。</w:t>
      </w:r>
    </w:p>
    <w:p w14:paraId="13CEBEF2">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6.灭菌包装。</w:t>
      </w: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524"/>
      <w:bookmarkStart w:id="63" w:name="_Toc17944"/>
      <w:bookmarkStart w:id="64" w:name="_Toc15650"/>
      <w:bookmarkStart w:id="65" w:name="_Toc2072"/>
      <w:bookmarkStart w:id="66" w:name="_Toc24122"/>
      <w:bookmarkStart w:id="67" w:name="_Toc31843"/>
      <w:bookmarkStart w:id="68" w:name="_Toc1768"/>
      <w:bookmarkStart w:id="69" w:name="_Toc76373878"/>
      <w:bookmarkStart w:id="70" w:name="_Toc4791"/>
      <w:bookmarkStart w:id="71" w:name="_Toc779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5959"/>
      <w:bookmarkStart w:id="74" w:name="_Toc14311"/>
      <w:bookmarkStart w:id="75" w:name="_Toc30551"/>
      <w:bookmarkStart w:id="76" w:name="_Toc22561"/>
      <w:bookmarkStart w:id="77" w:name="_Toc76373879"/>
      <w:bookmarkStart w:id="78" w:name="_Toc29836"/>
      <w:bookmarkStart w:id="79" w:name="_Toc9339"/>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7893"/>
      <w:bookmarkStart w:id="84" w:name="_Toc27737"/>
      <w:bookmarkStart w:id="85" w:name="_Toc20263"/>
      <w:bookmarkStart w:id="86" w:name="_Toc2258"/>
      <w:bookmarkStart w:id="87" w:name="_Toc12384"/>
      <w:bookmarkStart w:id="88" w:name="_Toc76373885"/>
      <w:bookmarkStart w:id="89" w:name="_Toc20772"/>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23699"/>
      <w:bookmarkStart w:id="92" w:name="_Toc11052"/>
      <w:bookmarkStart w:id="93" w:name="_Toc7115"/>
      <w:bookmarkStart w:id="94" w:name="_Toc12712"/>
      <w:bookmarkStart w:id="95" w:name="_Toc76373886"/>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26754"/>
      <w:bookmarkStart w:id="98" w:name="_Toc19809"/>
      <w:bookmarkStart w:id="99" w:name="_Toc31293"/>
      <w:bookmarkStart w:id="100" w:name="_Toc5535"/>
      <w:bookmarkStart w:id="101" w:name="_Toc76373887"/>
      <w:bookmarkStart w:id="102" w:name="_Toc13585"/>
      <w:bookmarkStart w:id="103"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8546"/>
      <w:bookmarkStart w:id="106" w:name="_Toc5251"/>
      <w:bookmarkStart w:id="107" w:name="_Toc16925"/>
      <w:bookmarkStart w:id="108" w:name="_Toc76373889"/>
      <w:bookmarkStart w:id="109" w:name="_Toc30068"/>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27443"/>
      <w:bookmarkStart w:id="114" w:name="_Toc76373890"/>
      <w:bookmarkStart w:id="115" w:name="_Toc26071"/>
      <w:bookmarkStart w:id="116" w:name="_Toc11654"/>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76373891"/>
      <w:bookmarkStart w:id="120" w:name="_Toc27646"/>
      <w:bookmarkStart w:id="121" w:name="_Toc10864"/>
      <w:bookmarkStart w:id="122" w:name="_Toc25199"/>
      <w:bookmarkStart w:id="123" w:name="_Toc20391"/>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0762"/>
      <w:bookmarkStart w:id="132" w:name="_Toc2975"/>
      <w:bookmarkStart w:id="133" w:name="_Toc19409"/>
      <w:bookmarkStart w:id="134" w:name="_Toc76373904"/>
      <w:bookmarkStart w:id="135" w:name="_Toc24088"/>
      <w:bookmarkStart w:id="136" w:name="_Toc1015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750"/>
      <w:bookmarkStart w:id="138" w:name="_Toc25920"/>
      <w:bookmarkStart w:id="139" w:name="_Toc11763"/>
      <w:bookmarkStart w:id="140" w:name="_Toc16112"/>
      <w:bookmarkStart w:id="141" w:name="_Toc12863"/>
      <w:bookmarkStart w:id="142" w:name="_Toc76373907"/>
      <w:bookmarkStart w:id="143" w:name="_Toc1189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76373909"/>
      <w:bookmarkStart w:id="165" w:name="_Toc21830"/>
      <w:bookmarkStart w:id="166" w:name="_Toc9795"/>
      <w:bookmarkStart w:id="167" w:name="_Toc27306"/>
      <w:bookmarkStart w:id="168" w:name="_Toc21431"/>
      <w:bookmarkStart w:id="169" w:name="_Toc493178790"/>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16487"/>
      <w:bookmarkStart w:id="174" w:name="_Toc411"/>
      <w:bookmarkStart w:id="175" w:name="_Toc20258"/>
      <w:bookmarkStart w:id="176" w:name="_Toc20875"/>
      <w:bookmarkStart w:id="177" w:name="_Toc493178791"/>
      <w:bookmarkStart w:id="178" w:name="_Toc12647"/>
      <w:bookmarkStart w:id="179" w:name="_Toc76373910"/>
      <w:bookmarkStart w:id="180"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250"/>
      <w:bookmarkStart w:id="183" w:name="_Toc6217"/>
      <w:bookmarkStart w:id="184" w:name="_Toc493178793"/>
      <w:bookmarkStart w:id="185" w:name="_Toc19291"/>
      <w:bookmarkStart w:id="186" w:name="_Toc8925"/>
      <w:bookmarkStart w:id="187" w:name="_Toc76373912"/>
      <w:bookmarkStart w:id="188" w:name="_Toc492721038"/>
      <w:bookmarkStart w:id="189" w:name="_Toc20605"/>
      <w:bookmarkStart w:id="190" w:name="_Toc1615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27949F9-34F2-4C84-930D-FE110054B2D3}"/>
  </w:font>
  <w:font w:name="黑体">
    <w:panose1 w:val="02010609060101010101"/>
    <w:charset w:val="86"/>
    <w:family w:val="auto"/>
    <w:pitch w:val="default"/>
    <w:sig w:usb0="800002BF" w:usb1="38CF7CFA" w:usb2="00000016" w:usb3="00000000" w:csb0="00040001" w:csb1="00000000"/>
    <w:embedRegular r:id="rId2" w:fontKey="{2CB70D25-25A1-47E3-A889-DB73547C16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9EC854A0-E6D9-4DCF-A69D-2AEDAE0D774D}"/>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2F9BFD11-44AB-4287-8C05-89F54E68DD2C}"/>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47E493BE-7D30-4194-A429-A0ABD336638C}"/>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49747D67-D77C-45C4-BEA1-D3AA2FDF90CA}"/>
  </w:font>
  <w:font w:name="方正黑体_GBK">
    <w:panose1 w:val="03000509000000000000"/>
    <w:charset w:val="86"/>
    <w:family w:val="script"/>
    <w:pitch w:val="default"/>
    <w:sig w:usb0="00000001" w:usb1="080E0000" w:usb2="00000000" w:usb3="00000000" w:csb0="00040000" w:csb1="00000000"/>
    <w:embedRegular r:id="rId7" w:fontKey="{7164E601-4EA4-4FCB-B741-DDDACCF5A9F8}"/>
  </w:font>
  <w:font w:name="方正小标宋_GBK">
    <w:panose1 w:val="03000509000000000000"/>
    <w:charset w:val="86"/>
    <w:family w:val="script"/>
    <w:pitch w:val="default"/>
    <w:sig w:usb0="00000001" w:usb1="080E0000" w:usb2="00000000" w:usb3="00000000" w:csb0="00040000" w:csb1="00000000"/>
    <w:embedRegular r:id="rId8" w:fontKey="{FA927FBF-6301-407F-91CD-63ED58ED6F19}"/>
  </w:font>
  <w:font w:name="微软雅黑">
    <w:panose1 w:val="020B0503020204020204"/>
    <w:charset w:val="86"/>
    <w:family w:val="swiss"/>
    <w:pitch w:val="default"/>
    <w:sig w:usb0="80000287" w:usb1="2ACF3C50" w:usb2="00000016" w:usb3="00000000" w:csb0="0004001F" w:csb1="00000000"/>
    <w:embedRegular r:id="rId9" w:fontKey="{9A4793A9-A014-4E9F-A47C-F1E395BADAF3}"/>
  </w:font>
  <w:font w:name="仿宋">
    <w:panose1 w:val="02010609060101010101"/>
    <w:charset w:val="86"/>
    <w:family w:val="modern"/>
    <w:pitch w:val="default"/>
    <w:sig w:usb0="800002BF" w:usb1="38CF7CFA" w:usb2="00000016" w:usb3="00000000" w:csb0="00040001" w:csb1="00000000"/>
    <w:embedRegular r:id="rId10" w:fontKey="{7AEB24AD-2001-4177-9B1B-DFBB32CD5516}"/>
  </w:font>
  <w:font w:name="WPSEMBED35">
    <w:panose1 w:val="03000509000000000000"/>
    <w:charset w:val="86"/>
    <w:family w:val="auto"/>
    <w:pitch w:val="default"/>
    <w:sig w:usb0="00000001" w:usb1="080E0000" w:usb2="00000000" w:usb3="00000000" w:csb0="00040000" w:csb1="00000000"/>
  </w:font>
  <w:font w:name="WPSEMBED36">
    <w:panose1 w:val="03000509000000000000"/>
    <w:charset w:val="86"/>
    <w:family w:val="auto"/>
    <w:pitch w:val="default"/>
    <w:sig w:usb0="00000001" w:usb1="080E0000" w:usb2="00000000" w:usb3="00000000" w:csb0="00040000" w:csb1="00000000"/>
  </w:font>
  <w:font w:name="WPSEMBED33">
    <w:panose1 w:val="02010609030101010101"/>
    <w:charset w:val="86"/>
    <w:family w:val="auto"/>
    <w:pitch w:val="default"/>
    <w:sig w:usb0="00000001" w:usb1="080E0000" w:usb2="00000000" w:usb3="00000000" w:csb0="00040000" w:csb1="00000000"/>
  </w:font>
  <w:font w:name="WPSEMBED37">
    <w:panose1 w:val="03000509000000000000"/>
    <w:charset w:val="86"/>
    <w:family w:val="auto"/>
    <w:pitch w:val="default"/>
    <w:sig w:usb0="00000001" w:usb1="080E0000" w:usb2="00000000" w:usb3="00000000" w:csb0="00040000" w:csb1="00000000"/>
  </w:font>
  <w:font w:name="WPSEMBED34">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5148</Words>
  <Characters>5278</Characters>
  <Lines>101</Lines>
  <Paragraphs>28</Paragraphs>
  <TotalTime>0</TotalTime>
  <ScaleCrop>false</ScaleCrop>
  <LinksUpToDate>false</LinksUpToDate>
  <CharactersWithSpaces>5381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2026-07-23T09:31:40Z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