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9DEA25">
      <w:pPr>
        <w:jc w:val="center"/>
        <w:rPr>
          <w:rFonts w:hint="default" w:eastAsia="方正姚体"/>
          <w:b/>
          <w:sz w:val="44"/>
          <w:szCs w:val="44"/>
          <w:lang w:val="en-US" w:eastAsia="zh-CN"/>
        </w:rPr>
      </w:pPr>
      <w:r>
        <w:rPr>
          <w:rFonts w:eastAsia="方正姚体"/>
          <w:b/>
          <w:sz w:val="44"/>
          <w:szCs w:val="44"/>
        </w:rPr>
        <w:t>重庆医科大学附属第二医院</w:t>
      </w:r>
      <w:r>
        <w:rPr>
          <w:rFonts w:hint="eastAsia" w:eastAsia="方正姚体"/>
          <w:b/>
          <w:sz w:val="44"/>
          <w:szCs w:val="44"/>
          <w:lang w:val="en-US" w:eastAsia="zh-CN"/>
        </w:rPr>
        <w:t>院内采购项目供应商投标信息表</w:t>
      </w:r>
    </w:p>
    <w:tbl>
      <w:tblPr>
        <w:tblStyle w:val="4"/>
        <w:tblW w:w="151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2"/>
        <w:gridCol w:w="3840"/>
        <w:gridCol w:w="1872"/>
        <w:gridCol w:w="456"/>
        <w:gridCol w:w="4056"/>
        <w:gridCol w:w="3053"/>
      </w:tblGrid>
      <w:tr w14:paraId="2297E3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2" w:hRule="atLeast"/>
          <w:jc w:val="center"/>
        </w:trPr>
        <w:tc>
          <w:tcPr>
            <w:tcW w:w="1842" w:type="dxa"/>
            <w:noWrap w:val="0"/>
            <w:vAlign w:val="center"/>
          </w:tcPr>
          <w:p w14:paraId="79973A5D">
            <w:pPr>
              <w:jc w:val="center"/>
              <w:rPr>
                <w:rFonts w:hint="eastAsia" w:eastAsia="黑体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eastAsia="黑体"/>
                <w:b/>
                <w:color w:val="auto"/>
                <w:sz w:val="28"/>
                <w:szCs w:val="28"/>
              </w:rPr>
              <w:t>项目</w:t>
            </w:r>
            <w:r>
              <w:rPr>
                <w:rFonts w:hint="eastAsia" w:eastAsia="黑体"/>
                <w:b/>
                <w:color w:val="auto"/>
                <w:sz w:val="28"/>
                <w:szCs w:val="28"/>
                <w:lang w:eastAsia="zh-CN"/>
              </w:rPr>
              <w:t>名称</w:t>
            </w:r>
          </w:p>
        </w:tc>
        <w:tc>
          <w:tcPr>
            <w:tcW w:w="3840" w:type="dxa"/>
            <w:noWrap w:val="0"/>
            <w:vAlign w:val="center"/>
          </w:tcPr>
          <w:p w14:paraId="2BA13C2D">
            <w:pPr>
              <w:jc w:val="center"/>
              <w:rPr>
                <w:rFonts w:hint="eastAsia" w:eastAsia="黑体"/>
                <w:b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</w:rPr>
              <w:t>江南教学配套楼行政用房窗帘</w:t>
            </w:r>
          </w:p>
        </w:tc>
        <w:tc>
          <w:tcPr>
            <w:tcW w:w="2328" w:type="dxa"/>
            <w:gridSpan w:val="2"/>
            <w:noWrap w:val="0"/>
            <w:vAlign w:val="center"/>
          </w:tcPr>
          <w:p w14:paraId="366BE4BE">
            <w:pPr>
              <w:jc w:val="center"/>
              <w:rPr>
                <w:rFonts w:eastAsia="黑体"/>
                <w:b/>
                <w:color w:val="auto"/>
                <w:sz w:val="28"/>
                <w:szCs w:val="28"/>
              </w:rPr>
            </w:pPr>
            <w:r>
              <w:rPr>
                <w:rFonts w:hint="eastAsia" w:eastAsia="黑体"/>
                <w:b/>
                <w:color w:val="auto"/>
                <w:sz w:val="28"/>
                <w:szCs w:val="28"/>
                <w:lang w:eastAsia="zh-CN"/>
              </w:rPr>
              <w:t>需求部门</w:t>
            </w:r>
          </w:p>
        </w:tc>
        <w:tc>
          <w:tcPr>
            <w:tcW w:w="4056" w:type="dxa"/>
            <w:noWrap w:val="0"/>
            <w:vAlign w:val="center"/>
          </w:tcPr>
          <w:p w14:paraId="2809C1FE">
            <w:pPr>
              <w:jc w:val="center"/>
              <w:rPr>
                <w:rFonts w:hint="default" w:eastAsia="黑体"/>
                <w:b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Cs w:val="24"/>
              </w:rPr>
              <w:t>院办公室</w:t>
            </w:r>
          </w:p>
        </w:tc>
        <w:tc>
          <w:tcPr>
            <w:tcW w:w="3053" w:type="dxa"/>
            <w:noWrap w:val="0"/>
            <w:vAlign w:val="center"/>
          </w:tcPr>
          <w:p w14:paraId="302B438F">
            <w:pPr>
              <w:jc w:val="center"/>
              <w:rPr>
                <w:rFonts w:hint="eastAsia" w:eastAsia="黑体"/>
                <w:b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备注（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  <w:t>与投标文件保持一致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）</w:t>
            </w:r>
          </w:p>
        </w:tc>
      </w:tr>
      <w:tr w14:paraId="75360A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1842" w:type="dxa"/>
            <w:noWrap w:val="0"/>
            <w:vAlign w:val="center"/>
          </w:tcPr>
          <w:p w14:paraId="5A668A7C">
            <w:pPr>
              <w:jc w:val="center"/>
              <w:rPr>
                <w:rFonts w:hint="eastAsia"/>
                <w:b/>
                <w:color w:val="auto"/>
                <w:sz w:val="21"/>
                <w:szCs w:val="21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</w:rPr>
              <w:t>供 应 商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C18A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E329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填写全称</w:t>
            </w:r>
          </w:p>
          <w:p w14:paraId="11656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如无用 / 表示</w:t>
            </w:r>
          </w:p>
        </w:tc>
      </w:tr>
      <w:tr w14:paraId="10B0A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1842" w:type="dxa"/>
            <w:noWrap w:val="0"/>
            <w:vAlign w:val="center"/>
          </w:tcPr>
          <w:p w14:paraId="60CF6D76">
            <w:pPr>
              <w:jc w:val="center"/>
              <w:rPr>
                <w:rFonts w:hint="eastAsia" w:eastAsia="宋体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税号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B659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63A4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填写正确税号</w:t>
            </w:r>
          </w:p>
        </w:tc>
      </w:tr>
      <w:tr w14:paraId="6D8A10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1842" w:type="dxa"/>
            <w:noWrap w:val="0"/>
            <w:vAlign w:val="center"/>
          </w:tcPr>
          <w:p w14:paraId="38F8811D">
            <w:pPr>
              <w:jc w:val="center"/>
              <w:rPr>
                <w:rFonts w:hint="default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专票/普票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835D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A56D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填写</w:t>
            </w: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专票或者普票</w:t>
            </w:r>
          </w:p>
          <w:p w14:paraId="15F0B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如不填默认普票</w:t>
            </w:r>
          </w:p>
        </w:tc>
      </w:tr>
      <w:tr w14:paraId="7FF16C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1842" w:type="dxa"/>
            <w:noWrap w:val="0"/>
            <w:vAlign w:val="center"/>
          </w:tcPr>
          <w:p w14:paraId="67828BFF">
            <w:pPr>
              <w:jc w:val="center"/>
              <w:rPr>
                <w:rFonts w:hint="default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联系邮箱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5787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85BA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填写邮箱全称</w:t>
            </w:r>
          </w:p>
          <w:p w14:paraId="48E7B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必须填写</w:t>
            </w:r>
          </w:p>
        </w:tc>
      </w:tr>
      <w:tr w14:paraId="6E39DB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  <w:jc w:val="center"/>
        </w:trPr>
        <w:tc>
          <w:tcPr>
            <w:tcW w:w="1842" w:type="dxa"/>
            <w:noWrap w:val="0"/>
            <w:vAlign w:val="center"/>
          </w:tcPr>
          <w:p w14:paraId="7F6DB5E5">
            <w:pPr>
              <w:jc w:val="center"/>
              <w:rPr>
                <w:b/>
                <w:color w:val="auto"/>
                <w:sz w:val="21"/>
                <w:szCs w:val="21"/>
                <w:highlight w:val="none"/>
              </w:rPr>
            </w:pPr>
            <w:r>
              <w:rPr>
                <w:b/>
                <w:color w:val="auto"/>
                <w:sz w:val="21"/>
                <w:szCs w:val="21"/>
                <w:highlight w:val="none"/>
              </w:rPr>
              <w:t>联系方式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654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highlight w:val="yellow"/>
                <w:u w:val="none"/>
                <w:lang w:val="en-US" w:eastAsia="zh-CN" w:bidi="ar-SA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F30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授权代表或法人+电话号码</w:t>
            </w:r>
          </w:p>
        </w:tc>
      </w:tr>
      <w:tr w14:paraId="4EDDC1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  <w:jc w:val="center"/>
        </w:trPr>
        <w:tc>
          <w:tcPr>
            <w:tcW w:w="1842" w:type="dxa"/>
            <w:noWrap w:val="0"/>
            <w:vAlign w:val="center"/>
          </w:tcPr>
          <w:p w14:paraId="5752169B">
            <w:pPr>
              <w:jc w:val="center"/>
              <w:rPr>
                <w:rFonts w:hint="default" w:eastAsia="宋体"/>
                <w:b/>
                <w:color w:val="auto"/>
                <w:sz w:val="21"/>
                <w:szCs w:val="21"/>
                <w:highlight w:val="none"/>
                <w:lang w:val="en-US" w:eastAsia="zh-CN"/>
              </w:rPr>
            </w:pPr>
            <w:bookmarkStart w:id="0" w:name="OLE_LINK2" w:colFirst="1" w:colLast="5"/>
            <w:r>
              <w:rPr>
                <w:rFonts w:hint="eastAsia"/>
                <w:b/>
                <w:color w:val="auto"/>
                <w:sz w:val="21"/>
                <w:szCs w:val="21"/>
                <w:highlight w:val="none"/>
                <w:lang w:val="en-US" w:eastAsia="zh-CN"/>
              </w:rPr>
              <w:t>质保期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163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highlight w:val="yellow"/>
                <w:u w:val="none"/>
                <w:lang w:val="en-US" w:eastAsia="zh-CN" w:bidi="ar-SA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B53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</w:p>
        </w:tc>
      </w:tr>
      <w:tr w14:paraId="1CDA6A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0" w:hRule="atLeast"/>
          <w:jc w:val="center"/>
        </w:trPr>
        <w:tc>
          <w:tcPr>
            <w:tcW w:w="1842" w:type="dxa"/>
            <w:noWrap w:val="0"/>
            <w:vAlign w:val="center"/>
          </w:tcPr>
          <w:p w14:paraId="2219C7DB">
            <w:pPr>
              <w:jc w:val="center"/>
              <w:rPr>
                <w:rFonts w:hint="default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报价</w:t>
            </w:r>
          </w:p>
          <w:p w14:paraId="1113E807">
            <w:pPr>
              <w:jc w:val="center"/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FF0000"/>
                <w:sz w:val="21"/>
                <w:szCs w:val="21"/>
                <w:lang w:val="en-US" w:eastAsia="zh-CN"/>
              </w:rPr>
              <w:t>（</w:t>
            </w:r>
            <w:bookmarkStart w:id="1" w:name="_GoBack"/>
            <w:bookmarkEnd w:id="1"/>
            <w:r>
              <w:rPr>
                <w:rFonts w:hint="eastAsia"/>
                <w:b/>
                <w:color w:val="FF0000"/>
                <w:sz w:val="21"/>
                <w:szCs w:val="21"/>
                <w:lang w:val="en-US" w:eastAsia="zh-CN"/>
              </w:rPr>
              <w:t>元）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tbl>
            <w:tblPr>
              <w:tblStyle w:val="5"/>
              <w:tblpPr w:leftFromText="180" w:rightFromText="180" w:vertAnchor="text" w:horzAnchor="page" w:tblpX="534" w:tblpY="-57"/>
              <w:tblOverlap w:val="never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403"/>
              <w:gridCol w:w="1403"/>
              <w:gridCol w:w="1262"/>
              <w:gridCol w:w="1543"/>
              <w:gridCol w:w="1403"/>
              <w:gridCol w:w="1403"/>
            </w:tblGrid>
            <w:tr w14:paraId="2F7D1654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36" w:hRule="atLeast"/>
              </w:trPr>
              <w:tc>
                <w:tcPr>
                  <w:tcW w:w="1403" w:type="dxa"/>
                  <w:noWrap w:val="0"/>
                  <w:vAlign w:val="center"/>
                </w:tcPr>
                <w:p w14:paraId="3C0BA2A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vertAlign w:val="baseli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vertAlign w:val="baseline"/>
                      <w:lang w:val="en-US" w:eastAsia="zh-CN" w:bidi="ar"/>
                    </w:rPr>
                    <w:t>区域</w:t>
                  </w:r>
                </w:p>
              </w:tc>
              <w:tc>
                <w:tcPr>
                  <w:tcW w:w="1403" w:type="dxa"/>
                  <w:noWrap w:val="0"/>
                  <w:vAlign w:val="center"/>
                </w:tcPr>
                <w:p w14:paraId="1EEB748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vertAlign w:val="baseli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vertAlign w:val="baseline"/>
                      <w:lang w:val="en-US" w:eastAsia="zh-CN" w:bidi="ar"/>
                    </w:rPr>
                    <w:t>轨道（米）</w:t>
                  </w:r>
                </w:p>
              </w:tc>
              <w:tc>
                <w:tcPr>
                  <w:tcW w:w="1262" w:type="dxa"/>
                  <w:noWrap w:val="0"/>
                  <w:vAlign w:val="center"/>
                </w:tcPr>
                <w:p w14:paraId="3686364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vertAlign w:val="baseline"/>
                      <w:lang w:val="en-US" w:eastAsia="zh-CN" w:bidi="ar"/>
                    </w:rPr>
                  </w:pPr>
                  <w:r>
                    <w:rPr>
                      <w:rFonts w:hint="eastAsia"/>
                      <w:sz w:val="20"/>
                      <w:szCs w:val="20"/>
                      <w:lang w:val="en-US" w:eastAsia="zh-CN"/>
                    </w:rPr>
                    <w:t>遮光布帘（</w:t>
                  </w:r>
                  <w:r>
                    <w:rPr>
                      <w:rFonts w:hint="eastAsia" w:ascii="宋体" w:hAnsi="宋体" w:eastAsia="宋体" w:cs="宋体"/>
                      <w:sz w:val="20"/>
                      <w:szCs w:val="20"/>
                      <w:lang w:val="en-US" w:eastAsia="zh-CN"/>
                    </w:rPr>
                    <w:t>㎡</w:t>
                  </w:r>
                  <w:r>
                    <w:rPr>
                      <w:rFonts w:hint="eastAsia"/>
                      <w:sz w:val="20"/>
                      <w:szCs w:val="20"/>
                      <w:lang w:val="en-US" w:eastAsia="zh-CN"/>
                    </w:rPr>
                    <w:t>）</w:t>
                  </w:r>
                </w:p>
              </w:tc>
              <w:tc>
                <w:tcPr>
                  <w:tcW w:w="1543" w:type="dxa"/>
                  <w:noWrap w:val="0"/>
                  <w:vAlign w:val="center"/>
                </w:tcPr>
                <w:p w14:paraId="23B5ABE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vertAlign w:val="baseline"/>
                      <w:lang w:val="en-US" w:eastAsia="zh-CN" w:bidi="ar"/>
                    </w:rPr>
                  </w:pPr>
                  <w:r>
                    <w:rPr>
                      <w:rFonts w:hint="eastAsia"/>
                      <w:sz w:val="20"/>
                      <w:szCs w:val="20"/>
                      <w:lang w:val="en-US" w:eastAsia="zh-CN"/>
                    </w:rPr>
                    <w:t>全遮光遮光布帘（</w:t>
                  </w:r>
                  <w:r>
                    <w:rPr>
                      <w:rFonts w:hint="eastAsia" w:ascii="宋体" w:hAnsi="宋体" w:eastAsia="宋体" w:cs="宋体"/>
                      <w:sz w:val="20"/>
                      <w:szCs w:val="20"/>
                      <w:lang w:val="en-US" w:eastAsia="zh-CN"/>
                    </w:rPr>
                    <w:t>㎡</w:t>
                  </w:r>
                  <w:r>
                    <w:rPr>
                      <w:rFonts w:hint="eastAsia"/>
                      <w:sz w:val="20"/>
                      <w:szCs w:val="20"/>
                      <w:lang w:val="en-US" w:eastAsia="zh-CN"/>
                    </w:rPr>
                    <w:t>）</w:t>
                  </w:r>
                </w:p>
              </w:tc>
              <w:tc>
                <w:tcPr>
                  <w:tcW w:w="1403" w:type="dxa"/>
                  <w:noWrap w:val="0"/>
                  <w:vAlign w:val="center"/>
                </w:tcPr>
                <w:p w14:paraId="5A6A999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vertAlign w:val="baseline"/>
                      <w:lang w:val="en-US" w:eastAsia="zh-CN" w:bidi="ar"/>
                    </w:rPr>
                  </w:pPr>
                  <w:r>
                    <w:rPr>
                      <w:rFonts w:hint="eastAsia"/>
                      <w:sz w:val="20"/>
                      <w:szCs w:val="20"/>
                      <w:lang w:val="en-US" w:eastAsia="zh-CN"/>
                    </w:rPr>
                    <w:t>医用隔帘（</w:t>
                  </w:r>
                  <w:r>
                    <w:rPr>
                      <w:rFonts w:hint="eastAsia" w:ascii="宋体" w:hAnsi="宋体" w:eastAsia="宋体" w:cs="宋体"/>
                      <w:sz w:val="20"/>
                      <w:szCs w:val="20"/>
                      <w:lang w:val="en-US" w:eastAsia="zh-CN"/>
                    </w:rPr>
                    <w:t>㎡</w:t>
                  </w:r>
                  <w:r>
                    <w:rPr>
                      <w:rFonts w:hint="eastAsia"/>
                      <w:sz w:val="20"/>
                      <w:szCs w:val="20"/>
                      <w:lang w:val="en-US" w:eastAsia="zh-CN"/>
                    </w:rPr>
                    <w:t>）</w:t>
                  </w:r>
                </w:p>
              </w:tc>
              <w:tc>
                <w:tcPr>
                  <w:tcW w:w="1403" w:type="dxa"/>
                  <w:noWrap w:val="0"/>
                  <w:vAlign w:val="center"/>
                </w:tcPr>
                <w:p w14:paraId="7E6D7C5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vertAlign w:val="baseline"/>
                      <w:lang w:val="en-US" w:eastAsia="zh-CN" w:bidi="ar"/>
                    </w:rPr>
                  </w:pPr>
                  <w:r>
                    <w:rPr>
                      <w:rFonts w:hint="eastAsia"/>
                      <w:sz w:val="20"/>
                      <w:szCs w:val="20"/>
                      <w:lang w:val="en-US" w:eastAsia="zh-CN"/>
                    </w:rPr>
                    <w:t>布带（米）</w:t>
                  </w:r>
                </w:p>
              </w:tc>
            </w:tr>
            <w:tr w14:paraId="6DB5EC41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87" w:hRule="atLeast"/>
              </w:trPr>
              <w:tc>
                <w:tcPr>
                  <w:tcW w:w="1403" w:type="dxa"/>
                  <w:noWrap w:val="0"/>
                  <w:vAlign w:val="center"/>
                </w:tcPr>
                <w:p w14:paraId="78FB3FF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FF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FF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单价报价（元）</w:t>
                  </w:r>
                </w:p>
              </w:tc>
              <w:tc>
                <w:tcPr>
                  <w:tcW w:w="1403" w:type="dxa"/>
                  <w:noWrap w:val="0"/>
                  <w:vAlign w:val="center"/>
                </w:tcPr>
                <w:p w14:paraId="12172C0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vertAlign w:val="baseline"/>
                      <w:lang w:val="en-US" w:eastAsia="zh-CN" w:bidi="ar"/>
                    </w:rPr>
                  </w:pPr>
                </w:p>
              </w:tc>
              <w:tc>
                <w:tcPr>
                  <w:tcW w:w="1262" w:type="dxa"/>
                  <w:noWrap w:val="0"/>
                  <w:vAlign w:val="center"/>
                </w:tcPr>
                <w:p w14:paraId="7AD4E35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/>
                      <w:sz w:val="20"/>
                      <w:szCs w:val="20"/>
                      <w:lang w:val="en-US" w:eastAsia="zh-CN"/>
                    </w:rPr>
                  </w:pPr>
                </w:p>
              </w:tc>
              <w:tc>
                <w:tcPr>
                  <w:tcW w:w="1543" w:type="dxa"/>
                  <w:noWrap w:val="0"/>
                  <w:vAlign w:val="center"/>
                </w:tcPr>
                <w:p w14:paraId="5A07BCF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/>
                      <w:sz w:val="20"/>
                      <w:szCs w:val="20"/>
                      <w:lang w:val="en-US" w:eastAsia="zh-CN"/>
                    </w:rPr>
                  </w:pPr>
                </w:p>
              </w:tc>
              <w:tc>
                <w:tcPr>
                  <w:tcW w:w="1403" w:type="dxa"/>
                  <w:noWrap w:val="0"/>
                  <w:vAlign w:val="center"/>
                </w:tcPr>
                <w:p w14:paraId="549A410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/>
                      <w:sz w:val="20"/>
                      <w:szCs w:val="20"/>
                      <w:lang w:val="en-US" w:eastAsia="zh-CN"/>
                    </w:rPr>
                  </w:pPr>
                </w:p>
              </w:tc>
              <w:tc>
                <w:tcPr>
                  <w:tcW w:w="1403" w:type="dxa"/>
                  <w:noWrap w:val="0"/>
                  <w:vAlign w:val="center"/>
                </w:tcPr>
                <w:p w14:paraId="6F9A897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/>
                      <w:sz w:val="20"/>
                      <w:szCs w:val="20"/>
                      <w:lang w:val="en-US" w:eastAsia="zh-CN"/>
                    </w:rPr>
                  </w:pPr>
                </w:p>
              </w:tc>
            </w:tr>
            <w:tr w14:paraId="2AD6EB4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867" w:hRule="atLeast"/>
              </w:trPr>
              <w:tc>
                <w:tcPr>
                  <w:tcW w:w="1403" w:type="dxa"/>
                  <w:noWrap w:val="0"/>
                  <w:vAlign w:val="center"/>
                </w:tcPr>
                <w:p w14:paraId="2D3176B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合计（小写）</w:t>
                  </w:r>
                </w:p>
              </w:tc>
              <w:tc>
                <w:tcPr>
                  <w:tcW w:w="7014" w:type="dxa"/>
                  <w:gridSpan w:val="5"/>
                  <w:noWrap w:val="0"/>
                  <w:vAlign w:val="center"/>
                </w:tcPr>
                <w:p w14:paraId="7C280B9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/>
                      <w:sz w:val="20"/>
                      <w:szCs w:val="20"/>
                      <w:lang w:val="en-US" w:eastAsia="zh-CN"/>
                    </w:rPr>
                  </w:pPr>
                </w:p>
              </w:tc>
            </w:tr>
          </w:tbl>
          <w:p w14:paraId="1C67FDE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80A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auto"/>
                <w:sz w:val="21"/>
                <w:szCs w:val="21"/>
                <w:lang w:val="en-US" w:eastAsia="zh-CN"/>
              </w:rPr>
            </w:pPr>
          </w:p>
        </w:tc>
      </w:tr>
      <w:bookmarkEnd w:id="0"/>
      <w:tr w14:paraId="2E0A8F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7554" w:type="dxa"/>
            <w:gridSpan w:val="3"/>
            <w:noWrap w:val="0"/>
            <w:vAlign w:val="center"/>
          </w:tcPr>
          <w:p w14:paraId="1153DC2D">
            <w:pPr>
              <w:jc w:val="center"/>
              <w:rPr>
                <w:rFonts w:hint="default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填写时间</w:t>
            </w:r>
          </w:p>
        </w:tc>
        <w:tc>
          <w:tcPr>
            <w:tcW w:w="756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E24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eastAsia" w:eastAsia="黑体"/>
                <w:b/>
                <w:color w:val="auto"/>
                <w:sz w:val="22"/>
                <w:szCs w:val="22"/>
                <w:lang w:val="en-US" w:eastAsia="zh-CN"/>
              </w:rPr>
              <w:t>XX年XX月XX日</w:t>
            </w:r>
          </w:p>
        </w:tc>
      </w:tr>
    </w:tbl>
    <w:p w14:paraId="195B4E1E">
      <w:pPr>
        <w:wordWrap w:val="0"/>
        <w:jc w:val="right"/>
        <w:rPr>
          <w:rFonts w:hint="default" w:ascii="Times New Roman" w:hAnsi="Times New Roman" w:eastAsia="方正姚体" w:cs="Times New Roman"/>
          <w:b/>
          <w:kern w:val="2"/>
          <w:sz w:val="21"/>
          <w:szCs w:val="24"/>
          <w:lang w:val="en-US" w:eastAsia="zh-CN" w:bidi="ar-SA"/>
        </w:rPr>
      </w:pPr>
      <w:r>
        <w:rPr>
          <w:rFonts w:hint="eastAsia" w:eastAsia="方正姚体" w:cs="Times New Roman"/>
          <w:b/>
          <w:kern w:val="2"/>
          <w:sz w:val="21"/>
          <w:szCs w:val="24"/>
          <w:lang w:val="en-US" w:eastAsia="zh-CN" w:bidi="ar-SA"/>
        </w:rPr>
        <w:t xml:space="preserve"> </w:t>
      </w:r>
    </w:p>
    <w:p w14:paraId="40834F3A">
      <w:pPr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                                                      </w:t>
      </w:r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script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altName w:val="仿宋"/>
    <w:panose1 w:val="02010609030101010101"/>
    <w:charset w:val="00"/>
    <w:family w:val="swiss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姚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k5ZmQxY2E5NzMxNTczOGEzYzNlNTUyOTQ5YjAzMmMifQ=="/>
  </w:docVars>
  <w:rsids>
    <w:rsidRoot w:val="04E0194D"/>
    <w:rsid w:val="008A0AC4"/>
    <w:rsid w:val="00D014AB"/>
    <w:rsid w:val="01374C43"/>
    <w:rsid w:val="015A40C0"/>
    <w:rsid w:val="01D05086"/>
    <w:rsid w:val="02181129"/>
    <w:rsid w:val="022E6257"/>
    <w:rsid w:val="023E43CB"/>
    <w:rsid w:val="035A7851"/>
    <w:rsid w:val="04D53301"/>
    <w:rsid w:val="04E0194D"/>
    <w:rsid w:val="0596483F"/>
    <w:rsid w:val="05AC22B4"/>
    <w:rsid w:val="06287CE7"/>
    <w:rsid w:val="065867BA"/>
    <w:rsid w:val="074A1D85"/>
    <w:rsid w:val="083130D4"/>
    <w:rsid w:val="08B10E1B"/>
    <w:rsid w:val="09EF09C1"/>
    <w:rsid w:val="0A5E717E"/>
    <w:rsid w:val="0B013110"/>
    <w:rsid w:val="0B436D71"/>
    <w:rsid w:val="0B550119"/>
    <w:rsid w:val="0B5D6361"/>
    <w:rsid w:val="0CE00A95"/>
    <w:rsid w:val="0D240FDE"/>
    <w:rsid w:val="0DAD0977"/>
    <w:rsid w:val="0EB175A7"/>
    <w:rsid w:val="0EC33D11"/>
    <w:rsid w:val="0EC921C9"/>
    <w:rsid w:val="0F1D2EC6"/>
    <w:rsid w:val="0FCB3577"/>
    <w:rsid w:val="100347B4"/>
    <w:rsid w:val="106D43EE"/>
    <w:rsid w:val="11357581"/>
    <w:rsid w:val="11535CDA"/>
    <w:rsid w:val="12037EB8"/>
    <w:rsid w:val="126C03E3"/>
    <w:rsid w:val="139879D4"/>
    <w:rsid w:val="141D6D3A"/>
    <w:rsid w:val="14364FFD"/>
    <w:rsid w:val="1505553D"/>
    <w:rsid w:val="15293463"/>
    <w:rsid w:val="154047C7"/>
    <w:rsid w:val="15427113"/>
    <w:rsid w:val="15565D98"/>
    <w:rsid w:val="15FD4466"/>
    <w:rsid w:val="168D3A3C"/>
    <w:rsid w:val="16A3587A"/>
    <w:rsid w:val="1723614E"/>
    <w:rsid w:val="19571105"/>
    <w:rsid w:val="19D232AC"/>
    <w:rsid w:val="1A9D7FC6"/>
    <w:rsid w:val="1B1F6FA1"/>
    <w:rsid w:val="1B6F3710"/>
    <w:rsid w:val="1C0970C3"/>
    <w:rsid w:val="1D2624F4"/>
    <w:rsid w:val="1D86547F"/>
    <w:rsid w:val="1DE035D1"/>
    <w:rsid w:val="1E843460"/>
    <w:rsid w:val="1EEE63C4"/>
    <w:rsid w:val="1F7C289F"/>
    <w:rsid w:val="1FB738D7"/>
    <w:rsid w:val="203171E6"/>
    <w:rsid w:val="207B2145"/>
    <w:rsid w:val="20AF45AF"/>
    <w:rsid w:val="21162880"/>
    <w:rsid w:val="21731A80"/>
    <w:rsid w:val="21920158"/>
    <w:rsid w:val="21A63C04"/>
    <w:rsid w:val="21E75A84"/>
    <w:rsid w:val="21EB0F58"/>
    <w:rsid w:val="22197AA7"/>
    <w:rsid w:val="222874B0"/>
    <w:rsid w:val="228F7E82"/>
    <w:rsid w:val="230E7CB2"/>
    <w:rsid w:val="23307C29"/>
    <w:rsid w:val="238A2851"/>
    <w:rsid w:val="25697422"/>
    <w:rsid w:val="2651394A"/>
    <w:rsid w:val="268A7650"/>
    <w:rsid w:val="27666012"/>
    <w:rsid w:val="28262ED1"/>
    <w:rsid w:val="29257B04"/>
    <w:rsid w:val="2A7467E6"/>
    <w:rsid w:val="2BBD04C8"/>
    <w:rsid w:val="2D2C76B3"/>
    <w:rsid w:val="2DD24D82"/>
    <w:rsid w:val="2E4722CA"/>
    <w:rsid w:val="2F117534"/>
    <w:rsid w:val="2FE90830"/>
    <w:rsid w:val="30204B81"/>
    <w:rsid w:val="30405787"/>
    <w:rsid w:val="304D19D9"/>
    <w:rsid w:val="31D9148B"/>
    <w:rsid w:val="32530A38"/>
    <w:rsid w:val="332B21BB"/>
    <w:rsid w:val="33705976"/>
    <w:rsid w:val="339B7340"/>
    <w:rsid w:val="33E800AC"/>
    <w:rsid w:val="34825976"/>
    <w:rsid w:val="35C736D6"/>
    <w:rsid w:val="367E0853"/>
    <w:rsid w:val="36D93CDC"/>
    <w:rsid w:val="374024AF"/>
    <w:rsid w:val="386C4552"/>
    <w:rsid w:val="38DF7CCF"/>
    <w:rsid w:val="39673821"/>
    <w:rsid w:val="396B1563"/>
    <w:rsid w:val="3A7A639B"/>
    <w:rsid w:val="3A8D72B7"/>
    <w:rsid w:val="3B155216"/>
    <w:rsid w:val="3BAA5C47"/>
    <w:rsid w:val="3BEE28D0"/>
    <w:rsid w:val="3C06763A"/>
    <w:rsid w:val="3C22426D"/>
    <w:rsid w:val="3D2757A1"/>
    <w:rsid w:val="3DBD4357"/>
    <w:rsid w:val="3DD862E7"/>
    <w:rsid w:val="3EA81E2B"/>
    <w:rsid w:val="3F275F2C"/>
    <w:rsid w:val="3F9F2C8E"/>
    <w:rsid w:val="409C0254"/>
    <w:rsid w:val="40AC5BC8"/>
    <w:rsid w:val="40B57F33"/>
    <w:rsid w:val="41070A12"/>
    <w:rsid w:val="411B081A"/>
    <w:rsid w:val="44612E61"/>
    <w:rsid w:val="451A3E3D"/>
    <w:rsid w:val="46D92375"/>
    <w:rsid w:val="47076F43"/>
    <w:rsid w:val="475E6263"/>
    <w:rsid w:val="479F0D3D"/>
    <w:rsid w:val="47B1313E"/>
    <w:rsid w:val="485B27A2"/>
    <w:rsid w:val="489B7043"/>
    <w:rsid w:val="496B4C67"/>
    <w:rsid w:val="49914D74"/>
    <w:rsid w:val="4A2514D9"/>
    <w:rsid w:val="4C126ADE"/>
    <w:rsid w:val="4C997ADF"/>
    <w:rsid w:val="4CB44B77"/>
    <w:rsid w:val="4CBD382B"/>
    <w:rsid w:val="4E21765E"/>
    <w:rsid w:val="4EBC3A01"/>
    <w:rsid w:val="4F0815FC"/>
    <w:rsid w:val="4F694FB3"/>
    <w:rsid w:val="5021410C"/>
    <w:rsid w:val="50334495"/>
    <w:rsid w:val="511B76D9"/>
    <w:rsid w:val="517B2470"/>
    <w:rsid w:val="51AC0513"/>
    <w:rsid w:val="51E657D3"/>
    <w:rsid w:val="52410C5B"/>
    <w:rsid w:val="52497B10"/>
    <w:rsid w:val="52C04276"/>
    <w:rsid w:val="531243A6"/>
    <w:rsid w:val="54322F51"/>
    <w:rsid w:val="543640C4"/>
    <w:rsid w:val="55D41DE6"/>
    <w:rsid w:val="55D63DB0"/>
    <w:rsid w:val="56B7231E"/>
    <w:rsid w:val="56F24C1A"/>
    <w:rsid w:val="57E24C8E"/>
    <w:rsid w:val="596F24E2"/>
    <w:rsid w:val="598A2EE8"/>
    <w:rsid w:val="59FC1CAA"/>
    <w:rsid w:val="59FF372A"/>
    <w:rsid w:val="5A871B1D"/>
    <w:rsid w:val="5AEA5C46"/>
    <w:rsid w:val="5BB16E51"/>
    <w:rsid w:val="5CDC49ED"/>
    <w:rsid w:val="5D1443E0"/>
    <w:rsid w:val="5DDE2B9C"/>
    <w:rsid w:val="5E231B5D"/>
    <w:rsid w:val="5E9D546B"/>
    <w:rsid w:val="5EBB7FE7"/>
    <w:rsid w:val="5EE4309A"/>
    <w:rsid w:val="5F7C7776"/>
    <w:rsid w:val="5FB46F10"/>
    <w:rsid w:val="5FCA04E2"/>
    <w:rsid w:val="613F280A"/>
    <w:rsid w:val="619E0691"/>
    <w:rsid w:val="61B36906"/>
    <w:rsid w:val="61ED6709"/>
    <w:rsid w:val="62946B85"/>
    <w:rsid w:val="62BD432E"/>
    <w:rsid w:val="63910EE7"/>
    <w:rsid w:val="63DA7F4F"/>
    <w:rsid w:val="64001237"/>
    <w:rsid w:val="65366619"/>
    <w:rsid w:val="656B62C3"/>
    <w:rsid w:val="65E25E59"/>
    <w:rsid w:val="662326FA"/>
    <w:rsid w:val="68242759"/>
    <w:rsid w:val="683D381B"/>
    <w:rsid w:val="68BF1C05"/>
    <w:rsid w:val="696B2912"/>
    <w:rsid w:val="6A797258"/>
    <w:rsid w:val="6A8815D3"/>
    <w:rsid w:val="6B170F4F"/>
    <w:rsid w:val="6B6B1F3F"/>
    <w:rsid w:val="6BDD334B"/>
    <w:rsid w:val="6C5A0E3F"/>
    <w:rsid w:val="6C663340"/>
    <w:rsid w:val="6C6A0753"/>
    <w:rsid w:val="6EBF1A7B"/>
    <w:rsid w:val="6EEA46FD"/>
    <w:rsid w:val="6F9C52CB"/>
    <w:rsid w:val="6FEE1FCA"/>
    <w:rsid w:val="6FF46EB5"/>
    <w:rsid w:val="70822713"/>
    <w:rsid w:val="708E730A"/>
    <w:rsid w:val="711672E9"/>
    <w:rsid w:val="72785B7B"/>
    <w:rsid w:val="72F53670"/>
    <w:rsid w:val="73131D48"/>
    <w:rsid w:val="736A3914"/>
    <w:rsid w:val="7488775A"/>
    <w:rsid w:val="74AC4202"/>
    <w:rsid w:val="74E205F5"/>
    <w:rsid w:val="74F7357A"/>
    <w:rsid w:val="761E2EDE"/>
    <w:rsid w:val="763B19A3"/>
    <w:rsid w:val="777406F3"/>
    <w:rsid w:val="77925931"/>
    <w:rsid w:val="77DE0B76"/>
    <w:rsid w:val="77FC7DAE"/>
    <w:rsid w:val="7845320B"/>
    <w:rsid w:val="7892370F"/>
    <w:rsid w:val="7A536874"/>
    <w:rsid w:val="7A7516DD"/>
    <w:rsid w:val="7A7632E8"/>
    <w:rsid w:val="7C653614"/>
    <w:rsid w:val="7D341239"/>
    <w:rsid w:val="7EBA3DD7"/>
    <w:rsid w:val="7FA67453"/>
    <w:rsid w:val="7FE64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ascii="仿宋_GB2312" w:eastAsia="仿宋_GB2312"/>
      <w:kern w:val="2"/>
      <w:sz w:val="32"/>
    </w:rPr>
  </w:style>
  <w:style w:type="paragraph" w:styleId="3">
    <w:name w:val="Body Text First Indent"/>
    <w:basedOn w:val="2"/>
    <w:next w:val="1"/>
    <w:qFormat/>
    <w:uiPriority w:val="0"/>
    <w:pPr>
      <w:spacing w:line="360" w:lineRule="auto"/>
      <w:ind w:firstLine="420"/>
    </w:pPr>
    <w:rPr>
      <w:rFonts w:ascii="宋体" w:hAnsi="宋体"/>
      <w:sz w:val="24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203</Words>
  <Characters>206</Characters>
  <Lines>0</Lines>
  <Paragraphs>0</Paragraphs>
  <TotalTime>0</TotalTime>
  <ScaleCrop>false</ScaleCrop>
  <LinksUpToDate>false</LinksUpToDate>
  <CharactersWithSpaces>314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2025-06-18T00:26:00Z</dcterms:created>
  <dc:creator>HellO</dc:creator>
  <cp:lastModifiedBy>代理</cp:lastModifiedBy>
  <cp:lastPrinted>2025-11-21T05:39:00Z</cp:lastPrinted>
  <dcterms:modified xsi:type="dcterms:W3CDTF">2026-07-28T01:59:45Z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FB30B2FFB68E410DA235F710659588E3_13</vt:lpwstr>
  </property>
  <property fmtid="{D5CDD505-2E9C-101B-9397-08002B2CF9AE}" pid="4" name="KSOTemplateDocerSaveRecord">
    <vt:lpwstr>eyJoZGlkIjoiZmVlOGM2YTcyNGUzMWZlODhlZGFiMWI1OTEwOTAzOTkiLCJ1c2VySWQiOiIzODk0NTAwMDEifQ==</vt:lpwstr>
  </property>
</Properties>
</file>