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ascii="方正仿宋_GBK" w:eastAsia="方正仿宋_GBK"/>
          <w:sz w:val="52"/>
        </w:rPr>
      </w:pPr>
      <w:permStart w:id="0" w:edGrp="everyone"/>
      <w:permEnd w:id="0"/>
    </w:p>
    <w:p w14:paraId="4BF7A25A">
      <w:pPr>
        <w:spacing w:line="1600" w:lineRule="exact"/>
        <w:jc w:val="center"/>
        <w:rPr>
          <w:rFonts w:ascii="方正黑体_GBK" w:eastAsia="方正黑体_GBK"/>
          <w:sz w:val="72"/>
          <w:szCs w:val="16"/>
        </w:rPr>
      </w:pPr>
      <w:r>
        <w:rPr>
          <w:rFonts w:hint="eastAsia" w:ascii="方正黑体_GBK" w:eastAsia="方正黑体_GBK"/>
          <w:sz w:val="72"/>
          <w:szCs w:val="16"/>
        </w:rPr>
        <w:t>重庆医科大学附属第二医院</w:t>
      </w:r>
    </w:p>
    <w:p w14:paraId="2A140093">
      <w:pPr>
        <w:spacing w:line="1600" w:lineRule="exact"/>
        <w:jc w:val="center"/>
        <w:rPr>
          <w:rFonts w:hint="eastAsia" w:ascii="方正黑体_GBK" w:hAnsi="宋体" w:eastAsia="方正黑体_GBK"/>
          <w:sz w:val="130"/>
          <w:szCs w:val="130"/>
        </w:rPr>
      </w:pPr>
    </w:p>
    <w:p w14:paraId="4DD73B14">
      <w:pPr>
        <w:spacing w:line="1600" w:lineRule="exact"/>
        <w:jc w:val="center"/>
        <w:rPr>
          <w:rFonts w:hint="eastAsia" w:ascii="方正黑体_GBK" w:hAnsi="宋体" w:eastAsia="方正黑体_GBK"/>
          <w:sz w:val="130"/>
          <w:szCs w:val="130"/>
        </w:rPr>
      </w:pPr>
      <w:r>
        <w:rPr>
          <w:rFonts w:hint="eastAsia" w:ascii="方正黑体_GBK" w:hAnsi="宋体" w:eastAsia="方正黑体_GBK"/>
          <w:sz w:val="130"/>
          <w:szCs w:val="130"/>
        </w:rPr>
        <w:t>采</w:t>
      </w:r>
    </w:p>
    <w:p w14:paraId="79A76191">
      <w:pPr>
        <w:spacing w:line="1600" w:lineRule="exact"/>
        <w:jc w:val="center"/>
        <w:rPr>
          <w:rFonts w:hint="eastAsia" w:ascii="方正黑体_GBK" w:hAnsi="宋体" w:eastAsia="方正黑体_GBK"/>
          <w:sz w:val="130"/>
          <w:szCs w:val="130"/>
        </w:rPr>
      </w:pPr>
      <w:r>
        <w:rPr>
          <w:rFonts w:hint="eastAsia" w:ascii="方正黑体_GBK" w:hAnsi="宋体" w:eastAsia="方正黑体_GBK"/>
          <w:sz w:val="130"/>
          <w:szCs w:val="130"/>
        </w:rPr>
        <w:t>购</w:t>
      </w:r>
    </w:p>
    <w:p w14:paraId="5421263F">
      <w:pPr>
        <w:spacing w:line="1600" w:lineRule="exact"/>
        <w:jc w:val="center"/>
        <w:rPr>
          <w:rFonts w:hint="eastAsia" w:ascii="方正黑体_GBK" w:hAnsi="宋体" w:eastAsia="方正黑体_GBK"/>
          <w:sz w:val="130"/>
          <w:szCs w:val="130"/>
        </w:rPr>
      </w:pPr>
      <w:r>
        <w:rPr>
          <w:rFonts w:hint="eastAsia" w:ascii="方正黑体_GBK" w:hAnsi="宋体" w:eastAsia="方正黑体_GBK"/>
          <w:sz w:val="130"/>
          <w:szCs w:val="130"/>
        </w:rPr>
        <w:t>文</w:t>
      </w:r>
    </w:p>
    <w:p w14:paraId="52D47D87">
      <w:pPr>
        <w:spacing w:line="1600" w:lineRule="exact"/>
        <w:jc w:val="center"/>
        <w:rPr>
          <w:rFonts w:hint="eastAsia" w:ascii="方正黑体_GBK" w:hAnsi="宋体" w:eastAsia="方正黑体_GBK"/>
          <w:sz w:val="130"/>
          <w:szCs w:val="130"/>
        </w:rPr>
      </w:pPr>
      <w:r>
        <w:rPr>
          <w:rFonts w:hint="eastAsia" w:ascii="方正黑体_GBK" w:hAnsi="宋体" w:eastAsia="方正黑体_GBK"/>
          <w:sz w:val="130"/>
          <w:szCs w:val="130"/>
        </w:rPr>
        <w:t>件</w:t>
      </w:r>
    </w:p>
    <w:p w14:paraId="6031DC0E">
      <w:pPr>
        <w:pStyle w:val="24"/>
        <w:spacing w:line="500" w:lineRule="exact"/>
        <w:ind w:left="0"/>
        <w:jc w:val="center"/>
        <w:rPr>
          <w:rFonts w:ascii="方正黑体_GBK" w:eastAsia="方正黑体_GBK"/>
          <w:sz w:val="32"/>
        </w:rPr>
      </w:pPr>
    </w:p>
    <w:p w14:paraId="6D092831">
      <w:pPr>
        <w:ind w:firstLine="560" w:firstLineChars="200"/>
        <w:rPr>
          <w:rFonts w:ascii="仿宋_GB2312" w:eastAsia="仿宋_GB2312"/>
          <w:szCs w:val="28"/>
        </w:rPr>
      </w:pPr>
    </w:p>
    <w:p w14:paraId="037F5799">
      <w:pPr>
        <w:ind w:firstLine="560" w:firstLineChars="200"/>
        <w:rPr>
          <w:rFonts w:ascii="仿宋_GB2312" w:eastAsia="仿宋_GB2312"/>
          <w:szCs w:val="28"/>
        </w:rPr>
      </w:pPr>
    </w:p>
    <w:p w14:paraId="09FD55D6">
      <w:pPr>
        <w:ind w:firstLine="560" w:firstLineChars="200"/>
        <w:rPr>
          <w:rFonts w:ascii="仿宋_GB2312" w:eastAsia="仿宋_GB2312"/>
          <w:szCs w:val="28"/>
        </w:rPr>
      </w:pPr>
    </w:p>
    <w:p w14:paraId="7B982BF2">
      <w:pPr>
        <w:ind w:firstLine="560" w:firstLineChars="200"/>
        <w:rPr>
          <w:rFonts w:ascii="仿宋_GB2312" w:eastAsia="仿宋_GB2312"/>
          <w:szCs w:val="28"/>
        </w:rPr>
      </w:pPr>
    </w:p>
    <w:p w14:paraId="26F84AD2">
      <w:pPr>
        <w:ind w:firstLine="560" w:firstLineChars="200"/>
        <w:rPr>
          <w:rFonts w:ascii="仿宋_GB2312" w:eastAsia="仿宋_GB2312"/>
          <w:szCs w:val="28"/>
        </w:rPr>
      </w:pPr>
    </w:p>
    <w:p w14:paraId="31CC7B99">
      <w:pPr>
        <w:pStyle w:val="57"/>
        <w:rPr>
          <w:rFonts w:hint="eastAsia"/>
        </w:rPr>
      </w:pPr>
    </w:p>
    <w:p w14:paraId="486B8C64">
      <w:pPr>
        <w:snapToGrid w:val="0"/>
        <w:spacing w:line="500" w:lineRule="exact"/>
        <w:jc w:val="center"/>
        <w:rPr>
          <w:rFonts w:ascii="方正仿宋_GBK" w:eastAsia="方正仿宋_GBK"/>
          <w:sz w:val="36"/>
          <w:szCs w:val="36"/>
        </w:rPr>
      </w:pPr>
      <w:r>
        <w:rPr>
          <w:rFonts w:hint="eastAsia" w:ascii="方正小标宋_GBK" w:eastAsia="方正小标宋_GBK"/>
          <w:sz w:val="36"/>
          <w:szCs w:val="36"/>
        </w:rPr>
        <w:t>二○二六年</w:t>
      </w:r>
    </w:p>
    <w:p w14:paraId="4CE0785C">
      <w:pPr>
        <w:snapToGrid w:val="0"/>
        <w:spacing w:line="500" w:lineRule="exact"/>
        <w:rPr>
          <w:rFonts w:ascii="方正仿宋_GBK" w:eastAsia="方正仿宋_GBK"/>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sz w:val="32"/>
          <w:szCs w:val="32"/>
        </w:rPr>
      </w:pPr>
      <w:r>
        <w:rPr>
          <w:rFonts w:hint="eastAsia" w:ascii="宋体" w:hAnsi="宋体" w:cs="宋体"/>
          <w:b/>
          <w:bCs/>
          <w:sz w:val="32"/>
          <w:szCs w:val="32"/>
        </w:rPr>
        <w:t>目  录</w:t>
      </w:r>
    </w:p>
    <w:p w14:paraId="6BD91426">
      <w:pPr>
        <w:pStyle w:val="38"/>
        <w:tabs>
          <w:tab w:val="right" w:leader="dot" w:pos="9412"/>
          <w:tab w:val="clear" w:pos="1260"/>
          <w:tab w:val="clear" w:pos="1685"/>
          <w:tab w:val="clear" w:pos="8400"/>
        </w:tabs>
      </w:pPr>
      <w:bookmarkStart w:id="0" w:name="_Toc1304"/>
      <w:bookmarkStart w:id="1" w:name="_Toc31066"/>
      <w:bookmarkStart w:id="2" w:name="_Toc76373863"/>
      <w:bookmarkStart w:id="3" w:name="_Toc10059"/>
      <w:bookmarkStart w:id="4" w:name="_Toc13868"/>
      <w:r>
        <w:fldChar w:fldCharType="begin"/>
      </w:r>
      <w:r>
        <w:instrText xml:space="preserve">TOC \o "1-2" \h \u </w:instrText>
      </w:r>
      <w:r>
        <w:fldChar w:fldCharType="separate"/>
      </w:r>
      <w:r>
        <w:fldChar w:fldCharType="begin"/>
      </w:r>
      <w:r>
        <w:instrText xml:space="preserve"> HYPERLINK \l "_Toc16417" </w:instrText>
      </w:r>
      <w:r>
        <w:fldChar w:fldCharType="separate"/>
      </w:r>
      <w:r>
        <w:rPr>
          <w:rFonts w:hint="eastAsia" w:ascii="宋体" w:hAnsi="宋体" w:cs="宋体"/>
          <w:szCs w:val="48"/>
        </w:rPr>
        <w:t>第一篇 采购邀请书</w:t>
      </w:r>
      <w:r>
        <w:tab/>
      </w:r>
      <w:r>
        <w:fldChar w:fldCharType="begin"/>
      </w:r>
      <w:r>
        <w:instrText xml:space="preserve"> PAGEREF _Toc16417 \h </w:instrText>
      </w:r>
      <w:r>
        <w:fldChar w:fldCharType="separate"/>
      </w:r>
      <w:r>
        <w:t>- 3 -</w:t>
      </w:r>
      <w:r>
        <w:fldChar w:fldCharType="end"/>
      </w:r>
      <w:r>
        <w:fldChar w:fldCharType="end"/>
      </w:r>
    </w:p>
    <w:p w14:paraId="7D71EE68">
      <w:pPr>
        <w:pStyle w:val="46"/>
        <w:tabs>
          <w:tab w:val="right" w:leader="dot" w:pos="9412"/>
          <w:tab w:val="clear" w:pos="8400"/>
        </w:tabs>
        <w:ind w:firstLine="480"/>
      </w:pPr>
      <w:r>
        <w:fldChar w:fldCharType="begin"/>
      </w:r>
      <w:r>
        <w:instrText xml:space="preserve"> HYPERLINK \l "_Toc17192" </w:instrText>
      </w:r>
      <w:r>
        <w:fldChar w:fldCharType="separate"/>
      </w:r>
      <w:r>
        <w:rPr>
          <w:rFonts w:hint="eastAsia" w:ascii="宋体" w:hAnsi="宋体" w:cs="宋体"/>
          <w:szCs w:val="24"/>
        </w:rPr>
        <w:t>一、采购项目基本情况</w:t>
      </w:r>
      <w:r>
        <w:tab/>
      </w:r>
      <w:r>
        <w:fldChar w:fldCharType="begin"/>
      </w:r>
      <w:r>
        <w:instrText xml:space="preserve"> PAGEREF _Toc17192 \h </w:instrText>
      </w:r>
      <w:r>
        <w:fldChar w:fldCharType="separate"/>
      </w:r>
      <w:r>
        <w:t>- 3 -</w:t>
      </w:r>
      <w:r>
        <w:fldChar w:fldCharType="end"/>
      </w:r>
      <w:r>
        <w:fldChar w:fldCharType="end"/>
      </w:r>
    </w:p>
    <w:p w14:paraId="35CFCED4">
      <w:pPr>
        <w:pStyle w:val="46"/>
        <w:tabs>
          <w:tab w:val="right" w:leader="dot" w:pos="9412"/>
          <w:tab w:val="clear" w:pos="8400"/>
        </w:tabs>
        <w:ind w:firstLine="480"/>
      </w:pPr>
      <w:r>
        <w:fldChar w:fldCharType="begin"/>
      </w:r>
      <w:r>
        <w:instrText xml:space="preserve"> HYPERLINK \l "_Toc3249" </w:instrText>
      </w:r>
      <w:r>
        <w:fldChar w:fldCharType="separate"/>
      </w:r>
      <w:r>
        <w:rPr>
          <w:rFonts w:hint="eastAsia" w:ascii="宋体" w:hAnsi="宋体" w:cs="宋体"/>
        </w:rPr>
        <w:t>二、竞选人资格要求</w:t>
      </w:r>
      <w:r>
        <w:tab/>
      </w:r>
      <w:r>
        <w:fldChar w:fldCharType="begin"/>
      </w:r>
      <w:r>
        <w:instrText xml:space="preserve"> PAGEREF _Toc3249 \h </w:instrText>
      </w:r>
      <w:r>
        <w:fldChar w:fldCharType="separate"/>
      </w:r>
      <w:r>
        <w:t>- 3 -</w:t>
      </w:r>
      <w:r>
        <w:fldChar w:fldCharType="end"/>
      </w:r>
      <w:r>
        <w:fldChar w:fldCharType="end"/>
      </w:r>
    </w:p>
    <w:p w14:paraId="4CB974C5">
      <w:pPr>
        <w:pStyle w:val="46"/>
        <w:tabs>
          <w:tab w:val="right" w:leader="dot" w:pos="9412"/>
          <w:tab w:val="clear" w:pos="8400"/>
        </w:tabs>
        <w:ind w:firstLine="480"/>
      </w:pPr>
      <w:r>
        <w:fldChar w:fldCharType="begin"/>
      </w:r>
      <w:r>
        <w:instrText xml:space="preserve"> HYPERLINK \l "_Toc7015" </w:instrText>
      </w:r>
      <w:r>
        <w:fldChar w:fldCharType="separate"/>
      </w:r>
      <w:r>
        <w:rPr>
          <w:rFonts w:hint="eastAsia" w:ascii="宋体" w:hAnsi="宋体" w:cs="宋体"/>
        </w:rPr>
        <w:t>三、竞选有关规定及说明</w:t>
      </w:r>
      <w:r>
        <w:tab/>
      </w:r>
      <w:r>
        <w:fldChar w:fldCharType="begin"/>
      </w:r>
      <w:r>
        <w:instrText xml:space="preserve"> PAGEREF _Toc7015 \h </w:instrText>
      </w:r>
      <w:r>
        <w:fldChar w:fldCharType="separate"/>
      </w:r>
      <w:r>
        <w:t>- 4 -</w:t>
      </w:r>
      <w:r>
        <w:fldChar w:fldCharType="end"/>
      </w:r>
      <w:r>
        <w:fldChar w:fldCharType="end"/>
      </w:r>
    </w:p>
    <w:p w14:paraId="0843955F">
      <w:pPr>
        <w:pStyle w:val="46"/>
        <w:tabs>
          <w:tab w:val="right" w:leader="dot" w:pos="9412"/>
          <w:tab w:val="clear" w:pos="8400"/>
        </w:tabs>
        <w:ind w:firstLine="480"/>
      </w:pPr>
      <w:r>
        <w:fldChar w:fldCharType="begin"/>
      </w:r>
      <w:r>
        <w:instrText xml:space="preserve"> HYPERLINK \l "_Toc17341" </w:instrText>
      </w:r>
      <w:r>
        <w:fldChar w:fldCharType="separate"/>
      </w:r>
      <w:r>
        <w:rPr>
          <w:rFonts w:hint="eastAsia" w:ascii="宋体" w:hAnsi="宋体" w:cs="宋体"/>
          <w:bCs/>
          <w:szCs w:val="24"/>
        </w:rPr>
        <w:t>四、报名时间、地点、方式</w:t>
      </w:r>
      <w:r>
        <w:tab/>
      </w:r>
      <w:r>
        <w:fldChar w:fldCharType="begin"/>
      </w:r>
      <w:r>
        <w:instrText xml:space="preserve"> PAGEREF _Toc17341 \h </w:instrText>
      </w:r>
      <w:r>
        <w:fldChar w:fldCharType="separate"/>
      </w:r>
      <w:r>
        <w:t>- 5 -</w:t>
      </w:r>
      <w:r>
        <w:fldChar w:fldCharType="end"/>
      </w:r>
      <w:r>
        <w:fldChar w:fldCharType="end"/>
      </w:r>
    </w:p>
    <w:p w14:paraId="6216082C">
      <w:pPr>
        <w:pStyle w:val="46"/>
        <w:tabs>
          <w:tab w:val="right" w:leader="dot" w:pos="9412"/>
          <w:tab w:val="clear" w:pos="8400"/>
        </w:tabs>
        <w:ind w:firstLine="480"/>
      </w:pPr>
      <w:r>
        <w:fldChar w:fldCharType="begin"/>
      </w:r>
      <w:r>
        <w:instrText xml:space="preserve"> HYPERLINK \l "_Toc18950" </w:instrText>
      </w:r>
      <w:r>
        <w:fldChar w:fldCharType="separate"/>
      </w:r>
      <w:r>
        <w:rPr>
          <w:rFonts w:hint="eastAsia" w:ascii="宋体" w:hAnsi="宋体" w:cs="宋体"/>
        </w:rPr>
        <w:t>五、竞选文件递交与采购谈判时间、地点</w:t>
      </w:r>
      <w:r>
        <w:tab/>
      </w:r>
      <w:r>
        <w:fldChar w:fldCharType="begin"/>
      </w:r>
      <w:r>
        <w:instrText xml:space="preserve"> PAGEREF _Toc18950 \h </w:instrText>
      </w:r>
      <w:r>
        <w:fldChar w:fldCharType="separate"/>
      </w:r>
      <w:r>
        <w:t>- 5 -</w:t>
      </w:r>
      <w:r>
        <w:fldChar w:fldCharType="end"/>
      </w:r>
      <w:r>
        <w:fldChar w:fldCharType="end"/>
      </w:r>
    </w:p>
    <w:p w14:paraId="4302BAFC">
      <w:pPr>
        <w:pStyle w:val="46"/>
        <w:tabs>
          <w:tab w:val="right" w:leader="dot" w:pos="9412"/>
          <w:tab w:val="clear" w:pos="8400"/>
        </w:tabs>
        <w:ind w:firstLine="480"/>
      </w:pPr>
      <w:r>
        <w:fldChar w:fldCharType="begin"/>
      </w:r>
      <w:r>
        <w:instrText xml:space="preserve"> HYPERLINK \l "_Toc829" </w:instrText>
      </w:r>
      <w:r>
        <w:fldChar w:fldCharType="separate"/>
      </w:r>
      <w:r>
        <w:rPr>
          <w:rFonts w:hint="eastAsia" w:ascii="宋体" w:hAnsi="宋体" w:cs="宋体"/>
        </w:rPr>
        <w:t>六、联系方式</w:t>
      </w:r>
      <w:r>
        <w:tab/>
      </w:r>
      <w:r>
        <w:fldChar w:fldCharType="begin"/>
      </w:r>
      <w:r>
        <w:instrText xml:space="preserve"> PAGEREF _Toc829 \h </w:instrText>
      </w:r>
      <w:r>
        <w:fldChar w:fldCharType="separate"/>
      </w:r>
      <w:r>
        <w:t>- 5 -</w:t>
      </w:r>
      <w:r>
        <w:fldChar w:fldCharType="end"/>
      </w:r>
      <w:r>
        <w:fldChar w:fldCharType="end"/>
      </w:r>
    </w:p>
    <w:p w14:paraId="0E582737">
      <w:pPr>
        <w:pStyle w:val="38"/>
        <w:tabs>
          <w:tab w:val="right" w:leader="dot" w:pos="9412"/>
          <w:tab w:val="clear" w:pos="1260"/>
          <w:tab w:val="clear" w:pos="1685"/>
          <w:tab w:val="clear" w:pos="8400"/>
        </w:tabs>
      </w:pPr>
      <w:r>
        <w:fldChar w:fldCharType="begin"/>
      </w:r>
      <w:r>
        <w:instrText xml:space="preserve"> HYPERLINK \l "_Toc21905" </w:instrText>
      </w:r>
      <w:r>
        <w:fldChar w:fldCharType="separate"/>
      </w:r>
      <w:r>
        <w:rPr>
          <w:rFonts w:hint="eastAsia" w:ascii="宋体" w:hAnsi="宋体" w:cs="宋体"/>
          <w:szCs w:val="36"/>
        </w:rPr>
        <w:t>第二篇 技术（质量）与商务需求</w:t>
      </w:r>
      <w:r>
        <w:tab/>
      </w:r>
      <w:r>
        <w:fldChar w:fldCharType="begin"/>
      </w:r>
      <w:r>
        <w:instrText xml:space="preserve"> PAGEREF _Toc21905 \h </w:instrText>
      </w:r>
      <w:r>
        <w:fldChar w:fldCharType="separate"/>
      </w:r>
      <w:r>
        <w:t>- 6 -</w:t>
      </w:r>
      <w:r>
        <w:fldChar w:fldCharType="end"/>
      </w:r>
      <w:r>
        <w:fldChar w:fldCharType="end"/>
      </w:r>
    </w:p>
    <w:p w14:paraId="0C38101B">
      <w:pPr>
        <w:pStyle w:val="46"/>
        <w:tabs>
          <w:tab w:val="right" w:leader="dot" w:pos="9412"/>
          <w:tab w:val="clear" w:pos="8400"/>
        </w:tabs>
        <w:ind w:firstLine="480"/>
      </w:pPr>
      <w:r>
        <w:fldChar w:fldCharType="begin"/>
      </w:r>
      <w:r>
        <w:instrText xml:space="preserve"> HYPERLINK \l "_Toc32286" </w:instrText>
      </w:r>
      <w:r>
        <w:fldChar w:fldCharType="separate"/>
      </w:r>
      <w:r>
        <w:rPr>
          <w:rFonts w:hint="eastAsia" w:cs="宋体"/>
        </w:rPr>
        <w:t>一、技术需求（含技术参数）</w:t>
      </w:r>
      <w:r>
        <w:tab/>
      </w:r>
      <w:r>
        <w:fldChar w:fldCharType="begin"/>
      </w:r>
      <w:r>
        <w:instrText xml:space="preserve"> PAGEREF _Toc32286 \h </w:instrText>
      </w:r>
      <w:r>
        <w:fldChar w:fldCharType="separate"/>
      </w:r>
      <w:r>
        <w:t>- 6 -</w:t>
      </w:r>
      <w:r>
        <w:fldChar w:fldCharType="end"/>
      </w:r>
      <w:r>
        <w:fldChar w:fldCharType="end"/>
      </w:r>
    </w:p>
    <w:p w14:paraId="0D051FA6">
      <w:pPr>
        <w:pStyle w:val="46"/>
        <w:tabs>
          <w:tab w:val="right" w:leader="dot" w:pos="9412"/>
          <w:tab w:val="clear" w:pos="8400"/>
        </w:tabs>
        <w:ind w:firstLine="480"/>
      </w:pPr>
      <w:r>
        <w:fldChar w:fldCharType="begin"/>
      </w:r>
      <w:r>
        <w:instrText xml:space="preserve"> HYPERLINK \l "_Toc6540" </w:instrText>
      </w:r>
      <w:r>
        <w:fldChar w:fldCharType="separate"/>
      </w:r>
      <w:r>
        <w:t>二、商务需求</w:t>
      </w:r>
      <w:r>
        <w:tab/>
      </w:r>
      <w:r>
        <w:fldChar w:fldCharType="begin"/>
      </w:r>
      <w:r>
        <w:instrText xml:space="preserve"> PAGEREF _Toc6540 \h </w:instrText>
      </w:r>
      <w:r>
        <w:fldChar w:fldCharType="separate"/>
      </w:r>
      <w:r>
        <w:t>- 6 -</w:t>
      </w:r>
      <w:r>
        <w:fldChar w:fldCharType="end"/>
      </w:r>
      <w:r>
        <w:fldChar w:fldCharType="end"/>
      </w:r>
    </w:p>
    <w:p w14:paraId="6A0A3CE6">
      <w:pPr>
        <w:pStyle w:val="38"/>
        <w:tabs>
          <w:tab w:val="right" w:leader="dot" w:pos="9412"/>
          <w:tab w:val="clear" w:pos="1260"/>
          <w:tab w:val="clear" w:pos="1685"/>
          <w:tab w:val="clear" w:pos="8400"/>
        </w:tabs>
      </w:pPr>
      <w:r>
        <w:fldChar w:fldCharType="begin"/>
      </w:r>
      <w:r>
        <w:instrText xml:space="preserve"> HYPERLINK \l "_Toc27893" </w:instrText>
      </w:r>
      <w:r>
        <w:fldChar w:fldCharType="separate"/>
      </w:r>
      <w:r>
        <w:rPr>
          <w:rFonts w:hint="eastAsia" w:ascii="宋体" w:hAnsi="宋体" w:cs="宋体"/>
          <w:szCs w:val="36"/>
        </w:rPr>
        <w:t>第三篇  资格审查及评价办法</w:t>
      </w:r>
      <w:r>
        <w:tab/>
      </w:r>
      <w:r>
        <w:fldChar w:fldCharType="begin"/>
      </w:r>
      <w:r>
        <w:instrText xml:space="preserve"> PAGEREF _Toc27893 \h </w:instrText>
      </w:r>
      <w:r>
        <w:fldChar w:fldCharType="separate"/>
      </w:r>
      <w:r>
        <w:t>- 8 -</w:t>
      </w:r>
      <w:r>
        <w:fldChar w:fldCharType="end"/>
      </w:r>
      <w:r>
        <w:fldChar w:fldCharType="end"/>
      </w:r>
    </w:p>
    <w:p w14:paraId="672B8A2E">
      <w:pPr>
        <w:pStyle w:val="46"/>
        <w:tabs>
          <w:tab w:val="right" w:leader="dot" w:pos="9412"/>
          <w:tab w:val="clear" w:pos="8400"/>
        </w:tabs>
        <w:ind w:firstLine="480"/>
      </w:pPr>
      <w:r>
        <w:fldChar w:fldCharType="begin"/>
      </w:r>
      <w:r>
        <w:instrText xml:space="preserve"> HYPERLINK \l "_Toc4818" </w:instrText>
      </w:r>
      <w:r>
        <w:fldChar w:fldCharType="separate"/>
      </w:r>
      <w:r>
        <w:rPr>
          <w:rFonts w:hint="eastAsia" w:cs="宋体"/>
        </w:rPr>
        <w:t>一、资格审查及符合性审查</w:t>
      </w:r>
      <w:r>
        <w:tab/>
      </w:r>
      <w:r>
        <w:fldChar w:fldCharType="begin"/>
      </w:r>
      <w:r>
        <w:instrText xml:space="preserve"> PAGEREF _Toc4818 \h </w:instrText>
      </w:r>
      <w:r>
        <w:fldChar w:fldCharType="separate"/>
      </w:r>
      <w:r>
        <w:t>- 8 -</w:t>
      </w:r>
      <w:r>
        <w:fldChar w:fldCharType="end"/>
      </w:r>
      <w:r>
        <w:fldChar w:fldCharType="end"/>
      </w:r>
    </w:p>
    <w:p w14:paraId="30BABD93">
      <w:pPr>
        <w:pStyle w:val="46"/>
        <w:tabs>
          <w:tab w:val="right" w:leader="dot" w:pos="9412"/>
          <w:tab w:val="clear" w:pos="8400"/>
        </w:tabs>
        <w:ind w:firstLine="480"/>
      </w:pPr>
      <w:r>
        <w:fldChar w:fldCharType="begin"/>
      </w:r>
      <w:r>
        <w:instrText xml:space="preserve"> HYPERLINK \l "_Toc19809" </w:instrText>
      </w:r>
      <w:r>
        <w:fldChar w:fldCharType="separate"/>
      </w:r>
      <w:r>
        <w:rPr>
          <w:rFonts w:hint="eastAsia" w:cs="宋体"/>
        </w:rPr>
        <w:t>二、评选方法</w:t>
      </w:r>
      <w:r>
        <w:tab/>
      </w:r>
      <w:r>
        <w:fldChar w:fldCharType="begin"/>
      </w:r>
      <w:r>
        <w:instrText xml:space="preserve"> PAGEREF _Toc19809 \h </w:instrText>
      </w:r>
      <w:r>
        <w:fldChar w:fldCharType="separate"/>
      </w:r>
      <w:r>
        <w:t>- 8 -</w:t>
      </w:r>
      <w:r>
        <w:fldChar w:fldCharType="end"/>
      </w:r>
      <w:r>
        <w:fldChar w:fldCharType="end"/>
      </w:r>
    </w:p>
    <w:p w14:paraId="2C1CDE6C">
      <w:pPr>
        <w:pStyle w:val="46"/>
        <w:tabs>
          <w:tab w:val="right" w:leader="dot" w:pos="9412"/>
          <w:tab w:val="clear" w:pos="8400"/>
        </w:tabs>
        <w:ind w:firstLine="480"/>
      </w:pPr>
      <w:r>
        <w:fldChar w:fldCharType="begin"/>
      </w:r>
      <w:r>
        <w:instrText xml:space="preserve"> HYPERLINK \l "_Toc13294" </w:instrText>
      </w:r>
      <w:r>
        <w:fldChar w:fldCharType="separate"/>
      </w:r>
      <w:r>
        <w:rPr>
          <w:rFonts w:hint="eastAsia" w:cs="宋体"/>
        </w:rPr>
        <w:t>三、无效竞选条款</w:t>
      </w:r>
      <w:r>
        <w:tab/>
      </w:r>
      <w:r>
        <w:fldChar w:fldCharType="begin"/>
      </w:r>
      <w:r>
        <w:instrText xml:space="preserve"> PAGEREF _Toc13294 \h </w:instrText>
      </w:r>
      <w:r>
        <w:fldChar w:fldCharType="separate"/>
      </w:r>
      <w:r>
        <w:t>- 8 -</w:t>
      </w:r>
      <w:r>
        <w:fldChar w:fldCharType="end"/>
      </w:r>
      <w:r>
        <w:fldChar w:fldCharType="end"/>
      </w:r>
    </w:p>
    <w:p w14:paraId="32406258">
      <w:pPr>
        <w:pStyle w:val="46"/>
        <w:tabs>
          <w:tab w:val="right" w:leader="dot" w:pos="9412"/>
          <w:tab w:val="clear" w:pos="8400"/>
        </w:tabs>
        <w:ind w:firstLine="480"/>
      </w:pPr>
      <w:r>
        <w:fldChar w:fldCharType="begin"/>
      </w:r>
      <w:r>
        <w:instrText xml:space="preserve"> HYPERLINK \l "_Toc11654" </w:instrText>
      </w:r>
      <w:r>
        <w:fldChar w:fldCharType="separate"/>
      </w:r>
      <w:r>
        <w:rPr>
          <w:rFonts w:hint="eastAsia" w:cs="宋体"/>
        </w:rPr>
        <w:t>四、废标条款</w:t>
      </w:r>
      <w:r>
        <w:tab/>
      </w:r>
      <w:r>
        <w:fldChar w:fldCharType="begin"/>
      </w:r>
      <w:r>
        <w:instrText xml:space="preserve"> PAGEREF _Toc11654 \h </w:instrText>
      </w:r>
      <w:r>
        <w:fldChar w:fldCharType="separate"/>
      </w:r>
      <w:r>
        <w:t>- 8 -</w:t>
      </w:r>
      <w:r>
        <w:fldChar w:fldCharType="end"/>
      </w:r>
      <w:r>
        <w:fldChar w:fldCharType="end"/>
      </w:r>
    </w:p>
    <w:p w14:paraId="68C9E080">
      <w:pPr>
        <w:pStyle w:val="38"/>
        <w:tabs>
          <w:tab w:val="right" w:leader="dot" w:pos="9412"/>
          <w:tab w:val="clear" w:pos="1260"/>
          <w:tab w:val="clear" w:pos="1685"/>
          <w:tab w:val="clear" w:pos="8400"/>
        </w:tabs>
      </w:pPr>
      <w:r>
        <w:fldChar w:fldCharType="begin"/>
      </w:r>
      <w:r>
        <w:instrText xml:space="preserve"> HYPERLINK \l "_Toc10547" </w:instrText>
      </w:r>
      <w:r>
        <w:fldChar w:fldCharType="separate"/>
      </w:r>
      <w:r>
        <w:rPr>
          <w:rFonts w:hint="eastAsia" w:ascii="宋体" w:hAnsi="宋体" w:cs="宋体"/>
          <w:szCs w:val="36"/>
        </w:rPr>
        <w:t xml:space="preserve">第四篇  </w:t>
      </w:r>
      <w:r>
        <w:rPr>
          <w:rFonts w:hint="eastAsia" w:ascii="宋体" w:hAnsi="宋体" w:cs="宋体"/>
          <w:bCs/>
          <w:kern w:val="36"/>
          <w:szCs w:val="21"/>
        </w:rPr>
        <w:t>中选通知及合同签订</w:t>
      </w:r>
      <w:r>
        <w:tab/>
      </w:r>
      <w:r>
        <w:fldChar w:fldCharType="begin"/>
      </w:r>
      <w:r>
        <w:instrText xml:space="preserve"> PAGEREF _Toc10547 \h </w:instrText>
      </w:r>
      <w:r>
        <w:fldChar w:fldCharType="separate"/>
      </w:r>
      <w:r>
        <w:t>- 10 -</w:t>
      </w:r>
      <w:r>
        <w:fldChar w:fldCharType="end"/>
      </w:r>
      <w:r>
        <w:fldChar w:fldCharType="end"/>
      </w:r>
    </w:p>
    <w:p w14:paraId="62F33D5C">
      <w:pPr>
        <w:pStyle w:val="46"/>
        <w:tabs>
          <w:tab w:val="right" w:leader="dot" w:pos="9412"/>
          <w:tab w:val="clear" w:pos="8400"/>
        </w:tabs>
        <w:ind w:firstLine="480"/>
      </w:pPr>
      <w:r>
        <w:fldChar w:fldCharType="begin"/>
      </w:r>
      <w:r>
        <w:instrText xml:space="preserve"> HYPERLINK \l "_Toc27709" </w:instrText>
      </w:r>
      <w:r>
        <w:fldChar w:fldCharType="separate"/>
      </w:r>
      <w:r>
        <w:rPr>
          <w:rFonts w:hint="eastAsia" w:ascii="宋体" w:hAnsi="宋体" w:cs="宋体"/>
          <w:bCs/>
          <w:szCs w:val="24"/>
        </w:rPr>
        <w:t>一</w:t>
      </w:r>
      <w:r>
        <w:rPr>
          <w:rFonts w:hint="eastAsia" w:cs="宋体"/>
        </w:rPr>
        <w:t>、中选通知</w:t>
      </w:r>
      <w:r>
        <w:tab/>
      </w:r>
      <w:r>
        <w:fldChar w:fldCharType="begin"/>
      </w:r>
      <w:r>
        <w:instrText xml:space="preserve"> PAGEREF _Toc27709 \h </w:instrText>
      </w:r>
      <w:r>
        <w:fldChar w:fldCharType="separate"/>
      </w:r>
      <w:r>
        <w:t>- 10 -</w:t>
      </w:r>
      <w:r>
        <w:fldChar w:fldCharType="end"/>
      </w:r>
      <w:r>
        <w:fldChar w:fldCharType="end"/>
      </w:r>
    </w:p>
    <w:p w14:paraId="1A83EAFA">
      <w:pPr>
        <w:pStyle w:val="46"/>
        <w:tabs>
          <w:tab w:val="right" w:leader="dot" w:pos="9412"/>
          <w:tab w:val="clear" w:pos="8400"/>
        </w:tabs>
        <w:ind w:firstLine="480"/>
      </w:pPr>
      <w:r>
        <w:fldChar w:fldCharType="begin"/>
      </w:r>
      <w:r>
        <w:instrText xml:space="preserve"> HYPERLINK \l "_Toc29342" </w:instrText>
      </w:r>
      <w:r>
        <w:fldChar w:fldCharType="separate"/>
      </w:r>
      <w:r>
        <w:rPr>
          <w:rFonts w:hint="eastAsia" w:ascii="宋体" w:hAnsi="宋体" w:cs="宋体"/>
          <w:bCs/>
          <w:szCs w:val="24"/>
        </w:rPr>
        <w:t>二、采购人有拒绝任何或所有竞选的权力</w:t>
      </w:r>
      <w:r>
        <w:tab/>
      </w:r>
      <w:r>
        <w:fldChar w:fldCharType="begin"/>
      </w:r>
      <w:r>
        <w:instrText xml:space="preserve"> PAGEREF _Toc29342 \h </w:instrText>
      </w:r>
      <w:r>
        <w:fldChar w:fldCharType="separate"/>
      </w:r>
      <w:r>
        <w:t>- 10 -</w:t>
      </w:r>
      <w:r>
        <w:fldChar w:fldCharType="end"/>
      </w:r>
      <w:r>
        <w:fldChar w:fldCharType="end"/>
      </w:r>
    </w:p>
    <w:p w14:paraId="5C457249">
      <w:pPr>
        <w:pStyle w:val="46"/>
        <w:tabs>
          <w:tab w:val="right" w:leader="dot" w:pos="9412"/>
          <w:tab w:val="clear" w:pos="8400"/>
        </w:tabs>
        <w:ind w:firstLine="480"/>
      </w:pPr>
      <w:r>
        <w:fldChar w:fldCharType="begin"/>
      </w:r>
      <w:r>
        <w:instrText xml:space="preserve"> HYPERLINK \l "_Toc23535" </w:instrText>
      </w:r>
      <w:r>
        <w:fldChar w:fldCharType="separate"/>
      </w:r>
      <w:r>
        <w:rPr>
          <w:rFonts w:hint="eastAsia" w:ascii="宋体" w:hAnsi="宋体" w:cs="宋体"/>
          <w:bCs/>
          <w:szCs w:val="24"/>
        </w:rPr>
        <w:t>三、合同协议书的签订</w:t>
      </w:r>
      <w:r>
        <w:tab/>
      </w:r>
      <w:r>
        <w:fldChar w:fldCharType="begin"/>
      </w:r>
      <w:r>
        <w:instrText xml:space="preserve"> PAGEREF _Toc23535 \h </w:instrText>
      </w:r>
      <w:r>
        <w:fldChar w:fldCharType="separate"/>
      </w:r>
      <w:r>
        <w:t>- 10 -</w:t>
      </w:r>
      <w:r>
        <w:fldChar w:fldCharType="end"/>
      </w:r>
      <w:r>
        <w:fldChar w:fldCharType="end"/>
      </w:r>
    </w:p>
    <w:p w14:paraId="336094ED">
      <w:pPr>
        <w:pStyle w:val="46"/>
        <w:tabs>
          <w:tab w:val="right" w:leader="dot" w:pos="9412"/>
          <w:tab w:val="clear" w:pos="8400"/>
        </w:tabs>
        <w:ind w:firstLine="480"/>
      </w:pPr>
      <w:r>
        <w:fldChar w:fldCharType="begin"/>
      </w:r>
      <w:r>
        <w:instrText xml:space="preserve"> HYPERLINK \l "_Toc10698" </w:instrText>
      </w:r>
      <w:r>
        <w:fldChar w:fldCharType="separate"/>
      </w:r>
      <w:r>
        <w:rPr>
          <w:rFonts w:hint="eastAsia" w:ascii="宋体" w:hAnsi="宋体" w:cs="宋体"/>
          <w:bCs/>
          <w:szCs w:val="24"/>
        </w:rPr>
        <w:t>四、其它</w:t>
      </w:r>
      <w:r>
        <w:tab/>
      </w:r>
      <w:r>
        <w:fldChar w:fldCharType="begin"/>
      </w:r>
      <w:r>
        <w:instrText xml:space="preserve"> PAGEREF _Toc10698 \h </w:instrText>
      </w:r>
      <w:r>
        <w:fldChar w:fldCharType="separate"/>
      </w:r>
      <w:r>
        <w:t>- 10 -</w:t>
      </w:r>
      <w:r>
        <w:fldChar w:fldCharType="end"/>
      </w:r>
      <w:r>
        <w:fldChar w:fldCharType="end"/>
      </w:r>
    </w:p>
    <w:p w14:paraId="13EFD9A5">
      <w:pPr>
        <w:pStyle w:val="38"/>
        <w:tabs>
          <w:tab w:val="right" w:leader="dot" w:pos="9412"/>
          <w:tab w:val="clear" w:pos="1260"/>
          <w:tab w:val="clear" w:pos="1685"/>
          <w:tab w:val="clear" w:pos="8400"/>
        </w:tabs>
      </w:pPr>
      <w:r>
        <w:fldChar w:fldCharType="begin"/>
      </w:r>
      <w:r>
        <w:instrText xml:space="preserve"> HYPERLINK \l "_Toc25920" </w:instrText>
      </w:r>
      <w:r>
        <w:fldChar w:fldCharType="separate"/>
      </w:r>
      <w:r>
        <w:rPr>
          <w:rFonts w:hint="eastAsia" w:ascii="宋体" w:hAnsi="宋体" w:cs="宋体"/>
          <w:szCs w:val="40"/>
        </w:rPr>
        <w:t>第五篇  采购文件格式</w:t>
      </w:r>
      <w:r>
        <w:tab/>
      </w:r>
      <w:r>
        <w:fldChar w:fldCharType="begin"/>
      </w:r>
      <w:r>
        <w:instrText xml:space="preserve"> PAGEREF _Toc25920 \h </w:instrText>
      </w:r>
      <w:r>
        <w:fldChar w:fldCharType="separate"/>
      </w:r>
      <w:r>
        <w:t>- 11 -</w:t>
      </w:r>
      <w:r>
        <w:fldChar w:fldCharType="end"/>
      </w:r>
      <w:r>
        <w:fldChar w:fldCharType="end"/>
      </w:r>
    </w:p>
    <w:p w14:paraId="0CA5118E">
      <w:pPr>
        <w:pStyle w:val="46"/>
        <w:tabs>
          <w:tab w:val="right" w:leader="dot" w:pos="9412"/>
          <w:tab w:val="clear" w:pos="8400"/>
        </w:tabs>
        <w:ind w:firstLine="480"/>
      </w:pPr>
      <w:r>
        <w:fldChar w:fldCharType="begin"/>
      </w:r>
      <w:r>
        <w:instrText xml:space="preserve"> HYPERLINK \l "_Toc15483" </w:instrText>
      </w:r>
      <w:r>
        <w:fldChar w:fldCharType="separate"/>
      </w:r>
      <w:r>
        <w:rPr>
          <w:rFonts w:hint="eastAsia" w:cs="宋体"/>
          <w:szCs w:val="28"/>
        </w:rPr>
        <w:t>一、经济文件</w:t>
      </w:r>
      <w:r>
        <w:tab/>
      </w:r>
      <w:r>
        <w:fldChar w:fldCharType="begin"/>
      </w:r>
      <w:r>
        <w:instrText xml:space="preserve"> PAGEREF _Toc15483 \h </w:instrText>
      </w:r>
      <w:r>
        <w:fldChar w:fldCharType="separate"/>
      </w:r>
      <w:r>
        <w:t>- 14 -</w:t>
      </w:r>
      <w:r>
        <w:fldChar w:fldCharType="end"/>
      </w:r>
      <w:r>
        <w:fldChar w:fldCharType="end"/>
      </w:r>
    </w:p>
    <w:p w14:paraId="4DE2D3D6">
      <w:pPr>
        <w:pStyle w:val="46"/>
        <w:tabs>
          <w:tab w:val="right" w:leader="dot" w:pos="9412"/>
          <w:tab w:val="clear" w:pos="8400"/>
        </w:tabs>
        <w:ind w:firstLine="480"/>
      </w:pPr>
      <w:r>
        <w:fldChar w:fldCharType="begin"/>
      </w:r>
      <w:r>
        <w:instrText xml:space="preserve"> HYPERLINK \l "_Toc28644" </w:instrText>
      </w:r>
      <w:r>
        <w:fldChar w:fldCharType="separate"/>
      </w:r>
      <w:r>
        <w:rPr>
          <w:rFonts w:hint="eastAsia" w:cs="宋体"/>
          <w:szCs w:val="28"/>
        </w:rPr>
        <w:t>二、技术（质量）文件</w:t>
      </w:r>
      <w:r>
        <w:tab/>
      </w:r>
      <w:r>
        <w:fldChar w:fldCharType="begin"/>
      </w:r>
      <w:r>
        <w:instrText xml:space="preserve"> PAGEREF _Toc28644 \h </w:instrText>
      </w:r>
      <w:r>
        <w:fldChar w:fldCharType="separate"/>
      </w:r>
      <w:r>
        <w:t>- 18 -</w:t>
      </w:r>
      <w:r>
        <w:fldChar w:fldCharType="end"/>
      </w:r>
      <w:r>
        <w:fldChar w:fldCharType="end"/>
      </w:r>
    </w:p>
    <w:p w14:paraId="3171292B">
      <w:pPr>
        <w:pStyle w:val="46"/>
        <w:tabs>
          <w:tab w:val="right" w:leader="dot" w:pos="9412"/>
          <w:tab w:val="clear" w:pos="8400"/>
        </w:tabs>
        <w:ind w:firstLine="480"/>
      </w:pPr>
      <w:r>
        <w:fldChar w:fldCharType="begin"/>
      </w:r>
      <w:r>
        <w:instrText xml:space="preserve"> HYPERLINK \l "_Toc26764" </w:instrText>
      </w:r>
      <w:r>
        <w:fldChar w:fldCharType="separate"/>
      </w:r>
      <w:r>
        <w:rPr>
          <w:rFonts w:hint="eastAsia" w:cs="宋体"/>
          <w:szCs w:val="28"/>
        </w:rPr>
        <w:t>三、商务文件</w:t>
      </w:r>
      <w:r>
        <w:tab/>
      </w:r>
      <w:r>
        <w:fldChar w:fldCharType="begin"/>
      </w:r>
      <w:r>
        <w:instrText xml:space="preserve"> PAGEREF _Toc26764 \h </w:instrText>
      </w:r>
      <w:r>
        <w:fldChar w:fldCharType="separate"/>
      </w:r>
      <w:r>
        <w:t>- 19 -</w:t>
      </w:r>
      <w:r>
        <w:fldChar w:fldCharType="end"/>
      </w:r>
      <w:r>
        <w:fldChar w:fldCharType="end"/>
      </w:r>
    </w:p>
    <w:p w14:paraId="57A3AE65">
      <w:pPr>
        <w:pStyle w:val="46"/>
        <w:tabs>
          <w:tab w:val="right" w:leader="dot" w:pos="9412"/>
          <w:tab w:val="clear" w:pos="8400"/>
        </w:tabs>
        <w:ind w:firstLine="480"/>
      </w:pPr>
      <w:r>
        <w:fldChar w:fldCharType="begin"/>
      </w:r>
      <w:r>
        <w:instrText xml:space="preserve"> HYPERLINK \l "_Toc19291" </w:instrText>
      </w:r>
      <w:r>
        <w:fldChar w:fldCharType="separate"/>
      </w:r>
      <w:r>
        <w:rPr>
          <w:rFonts w:hint="eastAsia" w:cs="宋体"/>
          <w:szCs w:val="28"/>
        </w:rPr>
        <w:t>四、资格文件</w:t>
      </w:r>
      <w:r>
        <w:tab/>
      </w:r>
      <w:r>
        <w:fldChar w:fldCharType="begin"/>
      </w:r>
      <w:r>
        <w:instrText xml:space="preserve"> PAGEREF _Toc19291 \h </w:instrText>
      </w:r>
      <w:r>
        <w:fldChar w:fldCharType="separate"/>
      </w:r>
      <w:r>
        <w:t>- 21 -</w:t>
      </w:r>
      <w:r>
        <w:fldChar w:fldCharType="end"/>
      </w:r>
      <w:r>
        <w:fldChar w:fldCharType="end"/>
      </w:r>
    </w:p>
    <w:p w14:paraId="728122EF">
      <w:pPr>
        <w:pStyle w:val="46"/>
        <w:tabs>
          <w:tab w:val="right" w:leader="dot" w:pos="9412"/>
          <w:tab w:val="clear" w:pos="8400"/>
        </w:tabs>
        <w:ind w:firstLine="480"/>
      </w:pPr>
      <w:r>
        <w:fldChar w:fldCharType="begin"/>
      </w:r>
      <w:r>
        <w:instrText xml:space="preserve"> HYPERLINK \l "_Toc27718" </w:instrText>
      </w:r>
      <w:r>
        <w:fldChar w:fldCharType="separate"/>
      </w:r>
      <w:r>
        <w:rPr>
          <w:rFonts w:hint="eastAsia" w:cs="宋体"/>
          <w:szCs w:val="28"/>
        </w:rPr>
        <w:t>五、商业活动廉洁经营承诺书</w:t>
      </w:r>
      <w:r>
        <w:tab/>
      </w:r>
      <w:r>
        <w:fldChar w:fldCharType="begin"/>
      </w:r>
      <w:r>
        <w:instrText xml:space="preserve"> PAGEREF _Toc27718 \h </w:instrText>
      </w:r>
      <w:r>
        <w:fldChar w:fldCharType="separate"/>
      </w:r>
      <w:r>
        <w:t>- 25 -</w:t>
      </w:r>
      <w:r>
        <w:fldChar w:fldCharType="end"/>
      </w:r>
      <w:r>
        <w:fldChar w:fldCharType="end"/>
      </w:r>
    </w:p>
    <w:p w14:paraId="43475A60">
      <w:pPr>
        <w:spacing w:line="400" w:lineRule="exact"/>
      </w:pPr>
      <w:r>
        <w:fldChar w:fldCharType="end"/>
      </w:r>
    </w:p>
    <w:p w14:paraId="34DF904E">
      <w:pPr>
        <w:pStyle w:val="46"/>
        <w:tabs>
          <w:tab w:val="right" w:leader="dot" w:pos="9412"/>
          <w:tab w:val="clear" w:pos="8400"/>
        </w:tabs>
        <w:ind w:left="0" w:firstLine="0" w:firstLineChars="0"/>
        <w:jc w:val="center"/>
        <w:rPr>
          <w:rFonts w:hint="eastAsia" w:ascii="宋体" w:hAnsi="宋体" w:cs="宋体"/>
          <w:szCs w:val="24"/>
        </w:rPr>
      </w:pPr>
      <w:r>
        <w:rPr>
          <w:rFonts w:hint="eastAsia" w:ascii="宋体" w:hAnsi="宋体" w:cs="宋体"/>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szCs w:val="36"/>
        </w:rPr>
      </w:pPr>
      <w:bookmarkStart w:id="5" w:name="_Toc10781"/>
      <w:bookmarkStart w:id="6" w:name="_Toc16417"/>
      <w:r>
        <w:rPr>
          <w:rFonts w:hint="eastAsia" w:ascii="宋体" w:hAnsi="宋体" w:cs="宋体"/>
          <w:b/>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重庆医科大学附属第二医院须购置一批耗材，现邀请具有能力提供本采购项目的合格供应商参与竞选。</w:t>
      </w:r>
    </w:p>
    <w:p w14:paraId="2A17E467">
      <w:pPr>
        <w:widowControl/>
        <w:spacing w:line="400" w:lineRule="exact"/>
        <w:outlineLvl w:val="1"/>
        <w:rPr>
          <w:rFonts w:hint="eastAsia" w:ascii="宋体" w:hAnsi="宋体" w:cs="宋体"/>
          <w:sz w:val="24"/>
          <w:szCs w:val="24"/>
        </w:rPr>
      </w:pPr>
      <w:bookmarkStart w:id="7" w:name="_Toc5909"/>
      <w:bookmarkStart w:id="8" w:name="_Toc22435"/>
      <w:bookmarkStart w:id="9" w:name="_Toc76373864"/>
      <w:bookmarkStart w:id="10" w:name="_Toc28264"/>
      <w:bookmarkStart w:id="11" w:name="_Toc15376"/>
      <w:bookmarkStart w:id="12" w:name="_Toc11603"/>
      <w:bookmarkStart w:id="13" w:name="_Toc17192"/>
      <w:r>
        <w:rPr>
          <w:rFonts w:hint="eastAsia" w:ascii="宋体" w:hAnsi="宋体" w:cs="宋体"/>
          <w:sz w:val="24"/>
          <w:szCs w:val="24"/>
        </w:rPr>
        <w:t>一、采购项目</w:t>
      </w:r>
      <w:bookmarkEnd w:id="7"/>
      <w:bookmarkEnd w:id="8"/>
      <w:bookmarkEnd w:id="9"/>
      <w:bookmarkEnd w:id="10"/>
      <w:bookmarkEnd w:id="11"/>
      <w:r>
        <w:rPr>
          <w:rFonts w:hint="eastAsia" w:ascii="宋体" w:hAnsi="宋体" w:cs="宋体"/>
          <w:sz w:val="24"/>
          <w:szCs w:val="24"/>
        </w:rPr>
        <w:t>基本情况</w:t>
      </w:r>
      <w:bookmarkEnd w:id="12"/>
      <w:bookmarkEnd w:id="13"/>
    </w:p>
    <w:p w14:paraId="2239EB9F">
      <w:pPr>
        <w:widowControl/>
        <w:spacing w:line="400" w:lineRule="exact"/>
        <w:ind w:firstLine="480" w:firstLineChars="200"/>
        <w:rPr>
          <w:rFonts w:hint="eastAsia" w:ascii="宋体" w:hAnsi="宋体" w:eastAsia="宋体" w:cs="宋体"/>
          <w:sz w:val="24"/>
          <w:szCs w:val="24"/>
          <w:lang w:eastAsia="zh-CN"/>
        </w:rPr>
      </w:pPr>
      <w:r>
        <w:rPr>
          <w:rFonts w:hint="eastAsia" w:ascii="宋体" w:hAnsi="宋体" w:cs="宋体"/>
          <w:sz w:val="24"/>
          <w:szCs w:val="24"/>
        </w:rPr>
        <w:t>项目名称：胰蛋白酶、PBS缓冲液、切片盒、圆底试管、载玻片染色架、盒装吸头、细胞培养瓶、离心管、吸咀、一次性无菌培养瓶</w:t>
      </w:r>
      <w:r>
        <w:rPr>
          <w:rFonts w:hint="eastAsia" w:ascii="宋体" w:hAnsi="宋体" w:cs="宋体"/>
          <w:sz w:val="24"/>
          <w:szCs w:val="24"/>
          <w:lang w:eastAsia="zh-CN"/>
        </w:rPr>
        <w:t>、新生牛血清、</w:t>
      </w:r>
      <w:r>
        <w:rPr>
          <w:rFonts w:hint="eastAsia" w:ascii="宋体" w:hAnsi="宋体" w:cs="宋体"/>
          <w:color w:val="000000"/>
          <w:kern w:val="0"/>
          <w:sz w:val="22"/>
          <w:szCs w:val="22"/>
          <w:lang w:bidi="ar"/>
        </w:rPr>
        <w:t>低位八联PCR管</w:t>
      </w:r>
    </w:p>
    <w:p w14:paraId="5DBFDCF7">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采购方式：公开比选</w:t>
      </w:r>
    </w:p>
    <w:p w14:paraId="2CF71383">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评价方式：最低价法</w:t>
      </w:r>
    </w:p>
    <w:p w14:paraId="504861BE">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报价方式：可二次报价</w:t>
      </w:r>
    </w:p>
    <w:p w14:paraId="5A0EDC75">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vAlign w:val="center"/>
          </w:tcPr>
          <w:p w14:paraId="6F9AB158">
            <w:pPr>
              <w:pStyle w:val="52"/>
              <w:spacing w:before="120" w:beforeLines="50" w:beforeAutospacing="0" w:after="0" w:afterAutospacing="0" w:line="400" w:lineRule="exact"/>
              <w:jc w:val="center"/>
              <w:rPr>
                <w:rFonts w:hint="eastAsia" w:ascii="宋体" w:hAnsi="宋体" w:eastAsia="宋体" w:cs="宋体"/>
                <w:kern w:val="2"/>
                <w:szCs w:val="24"/>
              </w:rPr>
            </w:pPr>
            <w:bookmarkStart w:id="14" w:name="_Toc5838"/>
            <w:bookmarkStart w:id="15" w:name="_Toc76373865"/>
            <w:bookmarkStart w:id="16" w:name="_Toc18060"/>
            <w:bookmarkStart w:id="17" w:name="_Toc22129"/>
            <w:bookmarkStart w:id="18" w:name="_Toc22707"/>
            <w:r>
              <w:rPr>
                <w:rFonts w:hint="eastAsia" w:ascii="宋体" w:hAnsi="宋体" w:eastAsia="宋体" w:cs="宋体"/>
                <w:kern w:val="2"/>
                <w:szCs w:val="24"/>
              </w:rPr>
              <w:t>包号</w:t>
            </w:r>
          </w:p>
        </w:tc>
        <w:tc>
          <w:tcPr>
            <w:tcW w:w="2298" w:type="dxa"/>
            <w:vAlign w:val="center"/>
          </w:tcPr>
          <w:p w14:paraId="1A4947EB">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名称</w:t>
            </w:r>
          </w:p>
        </w:tc>
        <w:tc>
          <w:tcPr>
            <w:tcW w:w="1485" w:type="dxa"/>
            <w:vAlign w:val="center"/>
          </w:tcPr>
          <w:p w14:paraId="52C53D56">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采购数量</w:t>
            </w:r>
          </w:p>
        </w:tc>
        <w:tc>
          <w:tcPr>
            <w:tcW w:w="1594" w:type="dxa"/>
            <w:vAlign w:val="center"/>
          </w:tcPr>
          <w:p w14:paraId="6F3F7943">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成交供应商 (个）</w:t>
            </w:r>
          </w:p>
        </w:tc>
        <w:tc>
          <w:tcPr>
            <w:tcW w:w="1594" w:type="dxa"/>
            <w:vAlign w:val="center"/>
          </w:tcPr>
          <w:p w14:paraId="727526C5">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vAlign w:val="center"/>
          </w:tcPr>
          <w:p w14:paraId="6B50BEBF">
            <w:pPr>
              <w:widowControl/>
              <w:spacing w:line="400" w:lineRule="exact"/>
              <w:jc w:val="center"/>
              <w:rPr>
                <w:rFonts w:hint="eastAsia" w:ascii="宋体" w:hAnsi="宋体" w:cs="宋体"/>
                <w:sz w:val="24"/>
                <w:szCs w:val="24"/>
              </w:rPr>
            </w:pPr>
            <w:r>
              <w:rPr>
                <w:rFonts w:hint="eastAsia" w:ascii="宋体" w:hAnsi="宋体" w:cs="宋体"/>
                <w:sz w:val="24"/>
                <w:szCs w:val="24"/>
              </w:rPr>
              <w:t>包一</w:t>
            </w:r>
          </w:p>
        </w:tc>
        <w:tc>
          <w:tcPr>
            <w:tcW w:w="2298" w:type="dxa"/>
            <w:vAlign w:val="center"/>
          </w:tcPr>
          <w:p w14:paraId="63087F06">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胰蛋白酶</w:t>
            </w:r>
          </w:p>
        </w:tc>
        <w:tc>
          <w:tcPr>
            <w:tcW w:w="1485" w:type="dxa"/>
            <w:vMerge w:val="restart"/>
            <w:vAlign w:val="center"/>
          </w:tcPr>
          <w:p w14:paraId="4FB0110B">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按实结算</w:t>
            </w:r>
          </w:p>
        </w:tc>
        <w:tc>
          <w:tcPr>
            <w:tcW w:w="1594" w:type="dxa"/>
            <w:vMerge w:val="restart"/>
            <w:vAlign w:val="center"/>
          </w:tcPr>
          <w:p w14:paraId="7BC9AA71">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1-2</w:t>
            </w:r>
          </w:p>
        </w:tc>
        <w:tc>
          <w:tcPr>
            <w:tcW w:w="1594" w:type="dxa"/>
            <w:vMerge w:val="restart"/>
            <w:vAlign w:val="center"/>
          </w:tcPr>
          <w:p w14:paraId="46E1E18E">
            <w:pPr>
              <w:jc w:val="center"/>
              <w:textAlignment w:val="center"/>
              <w:rPr>
                <w:rFonts w:hint="eastAsia" w:ascii="宋体" w:hAnsi="宋体" w:eastAsia="宋体" w:cs="宋体"/>
                <w:kern w:val="0"/>
                <w:sz w:val="24"/>
                <w:szCs w:val="24"/>
                <w:lang w:eastAsia="zh-CN" w:bidi="ar"/>
              </w:rPr>
            </w:pPr>
            <w:r>
              <w:rPr>
                <w:rFonts w:hint="eastAsia" w:ascii="宋体" w:hAnsi="宋体" w:cs="宋体"/>
                <w:kern w:val="0"/>
                <w:sz w:val="24"/>
                <w:szCs w:val="24"/>
                <w:lang w:val="en-US" w:eastAsia="zh-CN" w:bidi="ar"/>
              </w:rPr>
              <w:t>全院</w:t>
            </w:r>
          </w:p>
        </w:tc>
      </w:tr>
      <w:tr w14:paraId="3456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131DDD0B">
            <w:pPr>
              <w:widowControl/>
              <w:spacing w:line="400" w:lineRule="exact"/>
              <w:jc w:val="center"/>
              <w:rPr>
                <w:rFonts w:hint="eastAsia" w:ascii="宋体" w:hAnsi="宋体" w:cs="宋体"/>
                <w:sz w:val="24"/>
                <w:szCs w:val="24"/>
              </w:rPr>
            </w:pPr>
          </w:p>
        </w:tc>
        <w:tc>
          <w:tcPr>
            <w:tcW w:w="2298" w:type="dxa"/>
            <w:vAlign w:val="center"/>
          </w:tcPr>
          <w:p w14:paraId="0EEFABF4">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PBS缓冲液</w:t>
            </w:r>
          </w:p>
        </w:tc>
        <w:tc>
          <w:tcPr>
            <w:tcW w:w="1485" w:type="dxa"/>
            <w:vMerge w:val="continue"/>
            <w:tcBorders/>
            <w:vAlign w:val="center"/>
          </w:tcPr>
          <w:p w14:paraId="36A104F1">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tcBorders/>
            <w:vAlign w:val="center"/>
          </w:tcPr>
          <w:p w14:paraId="17F59CA6">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0D7A7DBC">
            <w:pPr>
              <w:widowControl/>
              <w:jc w:val="center"/>
              <w:textAlignment w:val="center"/>
              <w:rPr>
                <w:rFonts w:hint="eastAsia" w:ascii="宋体" w:hAnsi="宋体" w:cs="宋体"/>
                <w:kern w:val="0"/>
                <w:sz w:val="24"/>
                <w:szCs w:val="24"/>
                <w:lang w:bidi="ar"/>
              </w:rPr>
            </w:pPr>
          </w:p>
        </w:tc>
      </w:tr>
      <w:tr w14:paraId="13AF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20CF496A">
            <w:pPr>
              <w:spacing w:line="400" w:lineRule="exact"/>
              <w:jc w:val="center"/>
              <w:rPr>
                <w:rFonts w:hint="eastAsia" w:ascii="宋体" w:hAnsi="宋体" w:cs="宋体"/>
                <w:sz w:val="24"/>
                <w:szCs w:val="24"/>
              </w:rPr>
            </w:pPr>
          </w:p>
        </w:tc>
        <w:tc>
          <w:tcPr>
            <w:tcW w:w="2298" w:type="dxa"/>
            <w:vAlign w:val="center"/>
          </w:tcPr>
          <w:p w14:paraId="796DB88E">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切片盒</w:t>
            </w:r>
          </w:p>
        </w:tc>
        <w:tc>
          <w:tcPr>
            <w:tcW w:w="1485" w:type="dxa"/>
            <w:vMerge w:val="continue"/>
            <w:tcBorders/>
            <w:vAlign w:val="center"/>
          </w:tcPr>
          <w:p w14:paraId="44224C66">
            <w:pPr>
              <w:pStyle w:val="52"/>
              <w:spacing w:before="120" w:beforeLines="50" w:after="0" w:line="400" w:lineRule="exact"/>
              <w:jc w:val="center"/>
              <w:rPr>
                <w:rFonts w:hint="eastAsia" w:ascii="宋体" w:hAnsi="宋体" w:eastAsia="宋体" w:cs="宋体"/>
                <w:kern w:val="2"/>
                <w:szCs w:val="24"/>
              </w:rPr>
            </w:pPr>
          </w:p>
        </w:tc>
        <w:tc>
          <w:tcPr>
            <w:tcW w:w="1594" w:type="dxa"/>
            <w:vMerge w:val="continue"/>
            <w:tcBorders/>
            <w:vAlign w:val="center"/>
          </w:tcPr>
          <w:p w14:paraId="155A87B6">
            <w:pPr>
              <w:pStyle w:val="52"/>
              <w:spacing w:before="120" w:beforeLines="50" w:after="0" w:line="400" w:lineRule="exact"/>
              <w:jc w:val="center"/>
              <w:rPr>
                <w:rFonts w:hint="eastAsia" w:ascii="宋体" w:hAnsi="宋体" w:eastAsia="宋体" w:cs="宋体"/>
                <w:kern w:val="2"/>
                <w:szCs w:val="24"/>
              </w:rPr>
            </w:pPr>
          </w:p>
        </w:tc>
        <w:tc>
          <w:tcPr>
            <w:tcW w:w="1594" w:type="dxa"/>
            <w:vMerge w:val="continue"/>
            <w:vAlign w:val="center"/>
          </w:tcPr>
          <w:p w14:paraId="35CE8D78">
            <w:pPr>
              <w:jc w:val="center"/>
              <w:textAlignment w:val="center"/>
              <w:rPr>
                <w:rFonts w:hint="eastAsia" w:ascii="宋体" w:hAnsi="宋体" w:cs="宋体"/>
                <w:kern w:val="0"/>
                <w:sz w:val="24"/>
                <w:szCs w:val="24"/>
                <w:lang w:bidi="ar"/>
              </w:rPr>
            </w:pPr>
          </w:p>
        </w:tc>
      </w:tr>
      <w:tr w14:paraId="445C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5A61B3B2">
            <w:pPr>
              <w:widowControl/>
              <w:spacing w:line="400" w:lineRule="exact"/>
              <w:jc w:val="center"/>
              <w:rPr>
                <w:rFonts w:hint="eastAsia" w:ascii="宋体" w:hAnsi="宋体" w:cs="宋体"/>
                <w:sz w:val="24"/>
                <w:szCs w:val="24"/>
              </w:rPr>
            </w:pPr>
          </w:p>
        </w:tc>
        <w:tc>
          <w:tcPr>
            <w:tcW w:w="2298" w:type="dxa"/>
            <w:vAlign w:val="center"/>
          </w:tcPr>
          <w:p w14:paraId="6B356BAF">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离心管</w:t>
            </w:r>
          </w:p>
        </w:tc>
        <w:tc>
          <w:tcPr>
            <w:tcW w:w="1485" w:type="dxa"/>
            <w:vMerge w:val="continue"/>
            <w:tcBorders/>
            <w:vAlign w:val="center"/>
          </w:tcPr>
          <w:p w14:paraId="53D87345">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tcBorders/>
            <w:vAlign w:val="center"/>
          </w:tcPr>
          <w:p w14:paraId="7978099F">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6539E277">
            <w:pPr>
              <w:widowControl/>
              <w:jc w:val="center"/>
              <w:textAlignment w:val="center"/>
              <w:rPr>
                <w:rFonts w:hint="eastAsia" w:ascii="宋体" w:hAnsi="宋体" w:cs="宋体"/>
                <w:kern w:val="0"/>
                <w:sz w:val="24"/>
                <w:szCs w:val="24"/>
                <w:lang w:bidi="ar"/>
              </w:rPr>
            </w:pPr>
          </w:p>
        </w:tc>
      </w:tr>
      <w:tr w14:paraId="3D70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60CCC6A9">
            <w:pPr>
              <w:widowControl/>
              <w:spacing w:line="400" w:lineRule="exact"/>
              <w:jc w:val="center"/>
              <w:rPr>
                <w:rFonts w:hint="eastAsia" w:ascii="宋体" w:hAnsi="宋体" w:cs="宋体"/>
                <w:sz w:val="24"/>
                <w:szCs w:val="24"/>
              </w:rPr>
            </w:pPr>
          </w:p>
        </w:tc>
        <w:tc>
          <w:tcPr>
            <w:tcW w:w="2298" w:type="dxa"/>
            <w:vAlign w:val="center"/>
          </w:tcPr>
          <w:p w14:paraId="4A46CFCC">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圆底试管</w:t>
            </w:r>
          </w:p>
        </w:tc>
        <w:tc>
          <w:tcPr>
            <w:tcW w:w="1485" w:type="dxa"/>
            <w:vMerge w:val="continue"/>
            <w:tcBorders/>
            <w:vAlign w:val="center"/>
          </w:tcPr>
          <w:p w14:paraId="43372288">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tcBorders/>
            <w:vAlign w:val="center"/>
          </w:tcPr>
          <w:p w14:paraId="733A0B2A">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2EE82E44">
            <w:pPr>
              <w:widowControl/>
              <w:jc w:val="center"/>
              <w:textAlignment w:val="center"/>
              <w:rPr>
                <w:rFonts w:hint="eastAsia" w:ascii="宋体" w:hAnsi="宋体" w:cs="宋体"/>
                <w:kern w:val="0"/>
                <w:sz w:val="24"/>
                <w:szCs w:val="24"/>
                <w:lang w:bidi="ar"/>
              </w:rPr>
            </w:pPr>
          </w:p>
        </w:tc>
      </w:tr>
      <w:tr w14:paraId="165D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32616B89">
            <w:pPr>
              <w:widowControl/>
              <w:spacing w:line="400" w:lineRule="exact"/>
              <w:jc w:val="center"/>
              <w:rPr>
                <w:rFonts w:hint="eastAsia" w:ascii="宋体" w:hAnsi="宋体" w:cs="宋体"/>
                <w:sz w:val="24"/>
                <w:szCs w:val="24"/>
              </w:rPr>
            </w:pPr>
          </w:p>
        </w:tc>
        <w:tc>
          <w:tcPr>
            <w:tcW w:w="2298" w:type="dxa"/>
            <w:vAlign w:val="center"/>
          </w:tcPr>
          <w:p w14:paraId="4CA35719">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载玻片染色架</w:t>
            </w:r>
          </w:p>
        </w:tc>
        <w:tc>
          <w:tcPr>
            <w:tcW w:w="1485" w:type="dxa"/>
            <w:vMerge w:val="continue"/>
            <w:tcBorders/>
            <w:vAlign w:val="center"/>
          </w:tcPr>
          <w:p w14:paraId="09F17EF3">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tcBorders/>
            <w:vAlign w:val="center"/>
          </w:tcPr>
          <w:p w14:paraId="2952D824">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0E7064C0">
            <w:pPr>
              <w:widowControl/>
              <w:jc w:val="center"/>
              <w:textAlignment w:val="center"/>
              <w:rPr>
                <w:rFonts w:hint="eastAsia" w:ascii="宋体" w:hAnsi="宋体" w:cs="宋体"/>
                <w:kern w:val="0"/>
                <w:sz w:val="24"/>
                <w:szCs w:val="24"/>
                <w:lang w:bidi="ar"/>
              </w:rPr>
            </w:pPr>
          </w:p>
        </w:tc>
      </w:tr>
      <w:tr w14:paraId="5C65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19B2EE66">
            <w:pPr>
              <w:widowControl/>
              <w:spacing w:line="400" w:lineRule="exact"/>
              <w:jc w:val="center"/>
              <w:rPr>
                <w:rFonts w:hint="eastAsia" w:ascii="宋体" w:hAnsi="宋体" w:cs="宋体"/>
                <w:sz w:val="24"/>
                <w:szCs w:val="24"/>
              </w:rPr>
            </w:pPr>
          </w:p>
        </w:tc>
        <w:tc>
          <w:tcPr>
            <w:tcW w:w="2298" w:type="dxa"/>
            <w:vAlign w:val="center"/>
          </w:tcPr>
          <w:p w14:paraId="52F4F9BD">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盒装吸头</w:t>
            </w:r>
          </w:p>
        </w:tc>
        <w:tc>
          <w:tcPr>
            <w:tcW w:w="1485" w:type="dxa"/>
            <w:vMerge w:val="continue"/>
            <w:tcBorders/>
            <w:vAlign w:val="center"/>
          </w:tcPr>
          <w:p w14:paraId="2E817005">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tcBorders/>
            <w:vAlign w:val="center"/>
          </w:tcPr>
          <w:p w14:paraId="5AD298C0">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1B9BFBB0">
            <w:pPr>
              <w:widowControl/>
              <w:jc w:val="center"/>
              <w:textAlignment w:val="center"/>
              <w:rPr>
                <w:rFonts w:hint="eastAsia" w:ascii="宋体" w:hAnsi="宋体" w:cs="宋体"/>
                <w:kern w:val="0"/>
                <w:sz w:val="24"/>
                <w:szCs w:val="24"/>
                <w:lang w:bidi="ar"/>
              </w:rPr>
            </w:pPr>
          </w:p>
        </w:tc>
      </w:tr>
      <w:tr w14:paraId="6683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148473FD">
            <w:pPr>
              <w:widowControl/>
              <w:spacing w:line="400" w:lineRule="exact"/>
              <w:jc w:val="center"/>
              <w:rPr>
                <w:rFonts w:hint="eastAsia" w:ascii="宋体" w:hAnsi="宋体" w:cs="宋体"/>
                <w:sz w:val="24"/>
                <w:szCs w:val="24"/>
              </w:rPr>
            </w:pPr>
          </w:p>
        </w:tc>
        <w:tc>
          <w:tcPr>
            <w:tcW w:w="2298" w:type="dxa"/>
            <w:vAlign w:val="center"/>
          </w:tcPr>
          <w:p w14:paraId="372A8385">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一次性无菌培养瓶</w:t>
            </w:r>
          </w:p>
        </w:tc>
        <w:tc>
          <w:tcPr>
            <w:tcW w:w="1485" w:type="dxa"/>
            <w:vMerge w:val="continue"/>
            <w:tcBorders/>
            <w:vAlign w:val="center"/>
          </w:tcPr>
          <w:p w14:paraId="3F2F17D4">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tcBorders/>
            <w:vAlign w:val="center"/>
          </w:tcPr>
          <w:p w14:paraId="48519BAB">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6F9D9FEC">
            <w:pPr>
              <w:widowControl/>
              <w:jc w:val="center"/>
              <w:textAlignment w:val="center"/>
              <w:rPr>
                <w:rFonts w:hint="eastAsia" w:ascii="宋体" w:hAnsi="宋体" w:cs="宋体"/>
                <w:kern w:val="0"/>
                <w:sz w:val="24"/>
                <w:szCs w:val="24"/>
                <w:lang w:bidi="ar"/>
              </w:rPr>
            </w:pPr>
          </w:p>
        </w:tc>
      </w:tr>
      <w:tr w14:paraId="0D0B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7D4E2CB7">
            <w:pPr>
              <w:widowControl/>
              <w:spacing w:line="400" w:lineRule="exact"/>
              <w:jc w:val="center"/>
              <w:rPr>
                <w:rFonts w:hint="eastAsia" w:ascii="宋体" w:hAnsi="宋体" w:cs="宋体"/>
                <w:sz w:val="24"/>
                <w:szCs w:val="24"/>
              </w:rPr>
            </w:pPr>
          </w:p>
        </w:tc>
        <w:tc>
          <w:tcPr>
            <w:tcW w:w="2298" w:type="dxa"/>
            <w:vAlign w:val="center"/>
          </w:tcPr>
          <w:p w14:paraId="04BA8543">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吸咀</w:t>
            </w:r>
          </w:p>
        </w:tc>
        <w:tc>
          <w:tcPr>
            <w:tcW w:w="1485" w:type="dxa"/>
            <w:vMerge w:val="continue"/>
            <w:tcBorders/>
            <w:vAlign w:val="center"/>
          </w:tcPr>
          <w:p w14:paraId="4F331707">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tcBorders/>
            <w:vAlign w:val="center"/>
          </w:tcPr>
          <w:p w14:paraId="4DBBF069">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4DE3C569">
            <w:pPr>
              <w:widowControl/>
              <w:jc w:val="center"/>
              <w:textAlignment w:val="center"/>
              <w:rPr>
                <w:rFonts w:hint="eastAsia" w:ascii="宋体" w:hAnsi="宋体" w:cs="宋体"/>
                <w:kern w:val="0"/>
                <w:sz w:val="24"/>
                <w:szCs w:val="24"/>
                <w:lang w:bidi="ar"/>
              </w:rPr>
            </w:pPr>
          </w:p>
        </w:tc>
      </w:tr>
      <w:tr w14:paraId="5E46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4B1D8D36">
            <w:pPr>
              <w:widowControl/>
              <w:spacing w:line="400" w:lineRule="exact"/>
              <w:jc w:val="center"/>
              <w:rPr>
                <w:rFonts w:hint="eastAsia" w:ascii="宋体" w:hAnsi="宋体" w:cs="宋体"/>
                <w:sz w:val="24"/>
                <w:szCs w:val="24"/>
              </w:rPr>
            </w:pPr>
          </w:p>
        </w:tc>
        <w:tc>
          <w:tcPr>
            <w:tcW w:w="2298" w:type="dxa"/>
            <w:vAlign w:val="center"/>
          </w:tcPr>
          <w:p w14:paraId="2235CFE3">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新生牛血清</w:t>
            </w:r>
          </w:p>
        </w:tc>
        <w:tc>
          <w:tcPr>
            <w:tcW w:w="1485" w:type="dxa"/>
            <w:vMerge w:val="continue"/>
            <w:tcBorders/>
            <w:vAlign w:val="center"/>
          </w:tcPr>
          <w:p w14:paraId="262DC491">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tcBorders/>
            <w:vAlign w:val="center"/>
          </w:tcPr>
          <w:p w14:paraId="0B04896D">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18972F9C">
            <w:pPr>
              <w:widowControl/>
              <w:jc w:val="center"/>
              <w:textAlignment w:val="center"/>
              <w:rPr>
                <w:rFonts w:hint="eastAsia" w:ascii="宋体" w:hAnsi="宋体" w:cs="宋体"/>
                <w:kern w:val="0"/>
                <w:sz w:val="24"/>
                <w:szCs w:val="24"/>
                <w:lang w:bidi="ar"/>
              </w:rPr>
            </w:pPr>
          </w:p>
        </w:tc>
      </w:tr>
      <w:tr w14:paraId="342C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58367F16">
            <w:pPr>
              <w:widowControl/>
              <w:spacing w:line="400" w:lineRule="exact"/>
              <w:jc w:val="center"/>
              <w:rPr>
                <w:rFonts w:hint="eastAsia" w:ascii="宋体" w:hAnsi="宋体" w:cs="宋体"/>
                <w:sz w:val="24"/>
                <w:szCs w:val="24"/>
              </w:rPr>
            </w:pPr>
          </w:p>
        </w:tc>
        <w:tc>
          <w:tcPr>
            <w:tcW w:w="2298" w:type="dxa"/>
            <w:vAlign w:val="center"/>
          </w:tcPr>
          <w:p w14:paraId="0895CA06">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低位八联PCR管</w:t>
            </w:r>
          </w:p>
        </w:tc>
        <w:tc>
          <w:tcPr>
            <w:tcW w:w="1485" w:type="dxa"/>
            <w:vMerge w:val="continue"/>
            <w:tcBorders/>
            <w:vAlign w:val="center"/>
          </w:tcPr>
          <w:p w14:paraId="11542286">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tcBorders/>
            <w:vAlign w:val="center"/>
          </w:tcPr>
          <w:p w14:paraId="7A1CC8F7">
            <w:pPr>
              <w:pStyle w:val="52"/>
              <w:spacing w:before="120" w:beforeLines="50" w:beforeAutospacing="0" w:after="0" w:afterAutospacing="0" w:line="400" w:lineRule="exact"/>
              <w:jc w:val="center"/>
              <w:rPr>
                <w:rFonts w:hint="eastAsia" w:ascii="宋体" w:hAnsi="宋体" w:eastAsia="宋体" w:cs="宋体"/>
                <w:kern w:val="2"/>
                <w:szCs w:val="24"/>
              </w:rPr>
            </w:pPr>
          </w:p>
        </w:tc>
        <w:tc>
          <w:tcPr>
            <w:tcW w:w="1594" w:type="dxa"/>
            <w:vMerge w:val="continue"/>
            <w:vAlign w:val="center"/>
          </w:tcPr>
          <w:p w14:paraId="51E7811A">
            <w:pPr>
              <w:widowControl/>
              <w:jc w:val="center"/>
              <w:textAlignment w:val="center"/>
              <w:rPr>
                <w:rFonts w:hint="eastAsia" w:ascii="宋体" w:hAnsi="宋体" w:cs="宋体"/>
                <w:kern w:val="0"/>
                <w:sz w:val="24"/>
                <w:szCs w:val="24"/>
                <w:lang w:bidi="ar"/>
              </w:rPr>
            </w:pPr>
          </w:p>
        </w:tc>
      </w:tr>
      <w:tr w14:paraId="7897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vAlign w:val="center"/>
          </w:tcPr>
          <w:p w14:paraId="2FB26197">
            <w:pPr>
              <w:widowControl/>
              <w:spacing w:line="400" w:lineRule="exact"/>
              <w:jc w:val="center"/>
              <w:rPr>
                <w:rFonts w:hint="eastAsia" w:ascii="宋体" w:hAnsi="宋体" w:cs="宋体"/>
                <w:sz w:val="24"/>
                <w:szCs w:val="24"/>
              </w:rPr>
            </w:pPr>
          </w:p>
        </w:tc>
        <w:tc>
          <w:tcPr>
            <w:tcW w:w="2298" w:type="dxa"/>
            <w:vAlign w:val="center"/>
          </w:tcPr>
          <w:p w14:paraId="3CA24B8C">
            <w:pPr>
              <w:widowControl/>
              <w:jc w:val="center"/>
              <w:textAlignment w:val="center"/>
              <w:rPr>
                <w:rFonts w:hint="eastAsia" w:ascii="宋体" w:hAnsi="宋体" w:cs="宋体"/>
                <w:sz w:val="24"/>
                <w:szCs w:val="24"/>
              </w:rPr>
            </w:pPr>
            <w:r>
              <w:rPr>
                <w:rFonts w:hint="eastAsia" w:ascii="宋体" w:hAnsi="宋体" w:cs="宋体"/>
                <w:color w:val="000000"/>
                <w:kern w:val="0"/>
                <w:sz w:val="22"/>
                <w:szCs w:val="22"/>
                <w:lang w:bidi="ar"/>
              </w:rPr>
              <w:t>细胞培养瓶</w:t>
            </w:r>
          </w:p>
        </w:tc>
        <w:tc>
          <w:tcPr>
            <w:tcW w:w="1485" w:type="dxa"/>
            <w:vAlign w:val="center"/>
          </w:tcPr>
          <w:p w14:paraId="5964777E">
            <w:pPr>
              <w:pStyle w:val="52"/>
              <w:spacing w:before="120" w:beforeLines="50" w:beforeAutospacing="0" w:after="0" w:afterAutospacing="0" w:line="400" w:lineRule="exact"/>
              <w:jc w:val="center"/>
              <w:rPr>
                <w:rFonts w:hint="eastAsia" w:ascii="宋体" w:hAnsi="宋体" w:eastAsia="宋体" w:cs="宋体"/>
                <w:kern w:val="2"/>
                <w:szCs w:val="24"/>
              </w:rPr>
            </w:pPr>
            <w:r>
              <w:rPr>
                <w:rFonts w:hint="eastAsia" w:ascii="宋体" w:hAnsi="宋体" w:eastAsia="宋体" w:cs="宋体"/>
                <w:kern w:val="2"/>
                <w:szCs w:val="24"/>
              </w:rPr>
              <w:t>按实结算</w:t>
            </w:r>
          </w:p>
        </w:tc>
        <w:tc>
          <w:tcPr>
            <w:tcW w:w="1594" w:type="dxa"/>
            <w:vAlign w:val="center"/>
          </w:tcPr>
          <w:p w14:paraId="67ACE853">
            <w:pPr>
              <w:pStyle w:val="52"/>
              <w:spacing w:before="120" w:beforeLines="50" w:beforeAutospacing="0" w:after="0" w:afterAutospacing="0" w:line="400" w:lineRule="exact"/>
              <w:jc w:val="center"/>
              <w:rPr>
                <w:rFonts w:hint="default" w:ascii="宋体" w:hAnsi="宋体" w:eastAsia="宋体" w:cs="宋体"/>
                <w:kern w:val="2"/>
                <w:szCs w:val="24"/>
                <w:lang w:val="en-US" w:eastAsia="zh-CN"/>
              </w:rPr>
            </w:pPr>
            <w:r>
              <w:rPr>
                <w:rFonts w:hint="eastAsia" w:ascii="宋体" w:hAnsi="宋体" w:eastAsia="宋体" w:cs="宋体"/>
                <w:kern w:val="2"/>
                <w:szCs w:val="24"/>
                <w:lang w:val="en-US" w:eastAsia="zh-CN"/>
              </w:rPr>
              <w:t>1进口/1国产</w:t>
            </w:r>
          </w:p>
        </w:tc>
        <w:tc>
          <w:tcPr>
            <w:tcW w:w="1594" w:type="dxa"/>
            <w:vMerge w:val="continue"/>
            <w:vAlign w:val="center"/>
          </w:tcPr>
          <w:p w14:paraId="595CA113">
            <w:pPr>
              <w:widowControl/>
              <w:jc w:val="center"/>
              <w:textAlignment w:val="center"/>
              <w:rPr>
                <w:rFonts w:hint="eastAsia" w:ascii="宋体" w:hAnsi="宋体" w:cs="宋体"/>
                <w:kern w:val="0"/>
                <w:sz w:val="24"/>
                <w:szCs w:val="24"/>
                <w:lang w:bidi="ar"/>
              </w:rPr>
            </w:pPr>
          </w:p>
        </w:tc>
      </w:tr>
    </w:tbl>
    <w:p w14:paraId="5F8E83AD">
      <w:pPr>
        <w:widowControl/>
        <w:spacing w:before="120" w:beforeLines="50"/>
        <w:ind w:firstLine="480" w:firstLineChars="200"/>
        <w:rPr>
          <w:rFonts w:hint="eastAsia" w:ascii="宋体" w:hAnsi="宋体" w:cs="宋体"/>
          <w:sz w:val="24"/>
          <w:szCs w:val="24"/>
        </w:rPr>
      </w:pPr>
      <w:r>
        <w:rPr>
          <w:rFonts w:hint="eastAsia" w:ascii="宋体" w:hAnsi="宋体" w:cs="宋体"/>
          <w:sz w:val="24"/>
          <w:szCs w:val="24"/>
        </w:rPr>
        <w:t>注：</w:t>
      </w:r>
    </w:p>
    <w:p w14:paraId="24074AD8">
      <w:pPr>
        <w:widowControl/>
        <w:spacing w:before="120" w:beforeLines="50"/>
        <w:ind w:firstLine="480" w:firstLineChars="200"/>
        <w:rPr>
          <w:rFonts w:hint="eastAsia" w:ascii="宋体" w:hAnsi="宋体" w:cs="宋体"/>
          <w:sz w:val="24"/>
          <w:szCs w:val="24"/>
        </w:rPr>
      </w:pPr>
      <w:r>
        <w:rPr>
          <w:rFonts w:hint="eastAsia" w:ascii="宋体" w:hAnsi="宋体" w:cs="宋体"/>
          <w:sz w:val="24"/>
          <w:szCs w:val="24"/>
        </w:rPr>
        <w:t>1.采购项目的技术参数详见采购文件第二部分。</w:t>
      </w:r>
    </w:p>
    <w:p w14:paraId="506277B7">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2.合同履行期限：三年</w:t>
      </w:r>
    </w:p>
    <w:p w14:paraId="1A22AB3A">
      <w:pPr>
        <w:pStyle w:val="2"/>
        <w:ind w:firstLine="480" w:firstLineChars="200"/>
        <w:rPr>
          <w:rFonts w:hint="eastAsia" w:ascii="宋体" w:hAnsi="宋体" w:eastAsia="宋体" w:cs="宋体"/>
          <w:sz w:val="24"/>
          <w:szCs w:val="24"/>
        </w:rPr>
      </w:pPr>
      <w:r>
        <w:rPr>
          <w:rFonts w:hint="eastAsia" w:ascii="宋体" w:hAnsi="宋体" w:eastAsia="宋体" w:cs="宋体"/>
          <w:sz w:val="24"/>
          <w:szCs w:val="24"/>
        </w:rPr>
        <w:t>3.本项目是/否接受联合竞选：否</w:t>
      </w:r>
    </w:p>
    <w:p w14:paraId="0A4C3E50">
      <w:pPr>
        <w:pStyle w:val="2"/>
        <w:ind w:firstLine="480" w:firstLineChars="200"/>
        <w:rPr>
          <w:rFonts w:hint="eastAsia" w:ascii="宋体" w:hAnsi="宋体" w:eastAsia="宋体" w:cs="宋体"/>
          <w:sz w:val="24"/>
          <w:szCs w:val="24"/>
        </w:rPr>
      </w:pPr>
      <w:r>
        <w:rPr>
          <w:rFonts w:hint="eastAsia" w:ascii="宋体" w:hAnsi="宋体" w:eastAsia="宋体" w:cs="宋体"/>
          <w:sz w:val="24"/>
          <w:szCs w:val="24"/>
        </w:rPr>
        <w:t>4.本项目仅支持采购重庆药品和医用耗材招采管理系统挂网产品。</w:t>
      </w:r>
    </w:p>
    <w:p w14:paraId="19DA2096">
      <w:pPr>
        <w:pStyle w:val="2"/>
        <w:ind w:firstLine="480" w:firstLineChars="200"/>
        <w:rPr>
          <w:rFonts w:hint="eastAsia"/>
          <w:color w:val="EE0000"/>
        </w:rPr>
      </w:pPr>
      <w:r>
        <w:rPr>
          <w:rFonts w:hint="eastAsia" w:ascii="宋体" w:hAnsi="宋体" w:eastAsia="宋体" w:cs="宋体"/>
          <w:sz w:val="24"/>
          <w:szCs w:val="24"/>
        </w:rPr>
        <w:t>5.本项目为合同过期重新采购，不接受缺项报名。</w:t>
      </w:r>
    </w:p>
    <w:bookmarkEnd w:id="14"/>
    <w:bookmarkEnd w:id="15"/>
    <w:bookmarkEnd w:id="16"/>
    <w:bookmarkEnd w:id="17"/>
    <w:bookmarkEnd w:id="18"/>
    <w:p w14:paraId="67FFECAF">
      <w:pPr>
        <w:pStyle w:val="2"/>
      </w:pPr>
      <w:bookmarkStart w:id="19" w:name="_Toc30358"/>
      <w:bookmarkStart w:id="20" w:name="_Toc26504"/>
      <w:bookmarkStart w:id="21" w:name="_Toc25496"/>
      <w:bookmarkStart w:id="22" w:name="_Toc10137"/>
      <w:bookmarkStart w:id="23" w:name="_Toc76373866"/>
      <w:bookmarkStart w:id="24" w:name="_Toc3434"/>
    </w:p>
    <w:p w14:paraId="097A23D8">
      <w:pPr>
        <w:widowControl/>
        <w:spacing w:line="400" w:lineRule="exact"/>
        <w:outlineLvl w:val="1"/>
        <w:rPr>
          <w:rFonts w:hint="eastAsia" w:ascii="宋体" w:hAnsi="宋体" w:cs="宋体"/>
          <w:b/>
          <w:sz w:val="24"/>
        </w:rPr>
      </w:pPr>
      <w:bookmarkStart w:id="25" w:name="_Toc3249"/>
      <w:r>
        <w:rPr>
          <w:rFonts w:hint="eastAsia" w:ascii="宋体" w:hAnsi="宋体" w:cs="宋体"/>
          <w:b/>
          <w:sz w:val="24"/>
        </w:rPr>
        <w:t>二、竞选人资格要求</w:t>
      </w:r>
      <w:bookmarkEnd w:id="19"/>
      <w:bookmarkEnd w:id="20"/>
      <w:bookmarkEnd w:id="21"/>
      <w:bookmarkEnd w:id="22"/>
      <w:bookmarkEnd w:id="23"/>
      <w:bookmarkEnd w:id="24"/>
      <w:bookmarkEnd w:id="25"/>
    </w:p>
    <w:p w14:paraId="0112E669">
      <w:pPr>
        <w:widowControl/>
        <w:spacing w:line="400" w:lineRule="exact"/>
        <w:ind w:firstLine="480" w:firstLineChars="200"/>
        <w:rPr>
          <w:rFonts w:hint="eastAsia" w:ascii="宋体" w:hAnsi="宋体" w:cs="宋体"/>
          <w:bCs/>
          <w:sz w:val="24"/>
          <w:szCs w:val="24"/>
        </w:rPr>
      </w:pPr>
      <w:r>
        <w:rPr>
          <w:rFonts w:hint="eastAsia" w:ascii="宋体" w:hAnsi="宋体" w:cs="宋体"/>
          <w:bCs/>
          <w:sz w:val="24"/>
        </w:rPr>
        <w:t>竞选人</w:t>
      </w:r>
      <w:r>
        <w:rPr>
          <w:rFonts w:hint="eastAsia" w:ascii="宋体" w:hAnsi="宋体" w:cs="宋体"/>
          <w:bCs/>
          <w:sz w:val="24"/>
          <w:szCs w:val="24"/>
        </w:rPr>
        <w:t>应首先符合政府采购法第二十二条规定的基本资格条件，同时符合根据该项目特殊要求设置的特定资格条件。</w:t>
      </w:r>
    </w:p>
    <w:p w14:paraId="56000806">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1.基本资格条件</w:t>
      </w:r>
    </w:p>
    <w:p w14:paraId="1B90BED1">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（1）具有独立承担民事责任的能力</w:t>
      </w:r>
    </w:p>
    <w:p w14:paraId="54FDFB23">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（2）具有良好的商业信誉和健全的财务会计制度；</w:t>
      </w:r>
    </w:p>
    <w:p w14:paraId="68A15C78">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（3）具有履行合同所必需的设备和专业技术能力；</w:t>
      </w:r>
    </w:p>
    <w:p w14:paraId="58285B89">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（4）有依法缴纳税收和社会保障资金的良好记录；</w:t>
      </w:r>
    </w:p>
    <w:p w14:paraId="26B41A2C">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（6）提供《医药价格和招采信用评级等级承诺书》，不得是医药价格和招采信用评级等级为“中等”“严重”及“特别严重”企业。</w:t>
      </w:r>
    </w:p>
    <w:p w14:paraId="32A2D752">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（7）法律、行政法</w:t>
      </w:r>
      <w:bookmarkStart w:id="199" w:name="_GoBack"/>
      <w:bookmarkEnd w:id="199"/>
      <w:r>
        <w:rPr>
          <w:rFonts w:hint="eastAsia" w:ascii="宋体" w:hAnsi="宋体" w:cs="宋体"/>
          <w:sz w:val="24"/>
          <w:szCs w:val="24"/>
        </w:rPr>
        <w:t>规规定的其他条件。</w:t>
      </w:r>
    </w:p>
    <w:p w14:paraId="76668EFA">
      <w:pPr>
        <w:keepNext/>
        <w:overflowPunct w:val="0"/>
        <w:spacing w:line="400" w:lineRule="exact"/>
        <w:outlineLvl w:val="1"/>
        <w:rPr>
          <w:rFonts w:hint="eastAsia" w:ascii="宋体" w:hAnsi="宋体" w:cs="宋体"/>
          <w:b/>
          <w:sz w:val="24"/>
        </w:rPr>
      </w:pPr>
      <w:bookmarkStart w:id="26" w:name="_Toc2529"/>
      <w:bookmarkStart w:id="27" w:name="_Toc7015"/>
      <w:r>
        <w:rPr>
          <w:rFonts w:hint="eastAsia" w:ascii="宋体" w:hAnsi="宋体" w:cs="宋体"/>
          <w:b/>
          <w:sz w:val="24"/>
        </w:rPr>
        <w:t>三、竞选有关规定</w:t>
      </w:r>
      <w:bookmarkEnd w:id="26"/>
      <w:r>
        <w:rPr>
          <w:rFonts w:hint="eastAsia" w:ascii="宋体" w:hAnsi="宋体" w:cs="宋体"/>
          <w:b/>
          <w:sz w:val="24"/>
        </w:rPr>
        <w:t>及说明</w:t>
      </w:r>
      <w:bookmarkEnd w:id="27"/>
    </w:p>
    <w:p w14:paraId="52B2F803">
      <w:pPr>
        <w:keepNext/>
        <w:overflowPunct w:val="0"/>
        <w:spacing w:line="400" w:lineRule="exact"/>
        <w:ind w:firstLine="480" w:firstLineChars="200"/>
        <w:rPr>
          <w:rFonts w:hint="eastAsia" w:ascii="宋体" w:hAnsi="宋体" w:cs="宋体"/>
          <w:sz w:val="24"/>
          <w:szCs w:val="24"/>
        </w:rPr>
      </w:pPr>
      <w:r>
        <w:rPr>
          <w:rFonts w:hint="eastAsia" w:ascii="宋体" w:hAnsi="宋体" w:cs="宋体"/>
          <w:sz w:val="24"/>
          <w:szCs w:val="24"/>
        </w:rPr>
        <w:t>1、单位负责人为同一人或者存在直接控股、管理关系的不同供应商，不得参加同一合同项的采购活动。</w:t>
      </w:r>
    </w:p>
    <w:p w14:paraId="74E2733E">
      <w:pPr>
        <w:keepNext/>
        <w:overflowPunct w:val="0"/>
        <w:spacing w:line="400" w:lineRule="exact"/>
        <w:ind w:firstLine="480" w:firstLineChars="200"/>
        <w:rPr>
          <w:rFonts w:hint="eastAsia" w:ascii="宋体" w:hAnsi="宋体" w:cs="宋体"/>
          <w:sz w:val="24"/>
          <w:szCs w:val="24"/>
        </w:rPr>
      </w:pPr>
      <w:r>
        <w:rPr>
          <w:rFonts w:hint="eastAsia" w:ascii="宋体" w:hAnsi="宋体" w:cs="宋体"/>
          <w:sz w:val="24"/>
          <w:szCs w:val="24"/>
        </w:rPr>
        <w:t>2、为采购项目提供整体设计、规范编制或者项目管理、监理、检测等服务的供应商，不得再参加该采购项目的其他采购活动。</w:t>
      </w:r>
    </w:p>
    <w:p w14:paraId="44845AA0">
      <w:pPr>
        <w:keepNext/>
        <w:overflowPunct w:val="0"/>
        <w:spacing w:line="400" w:lineRule="exact"/>
        <w:ind w:firstLine="480" w:firstLineChars="200"/>
        <w:rPr>
          <w:rFonts w:hint="eastAsia" w:ascii="宋体" w:hAnsi="宋体" w:cs="宋体"/>
          <w:sz w:val="24"/>
          <w:szCs w:val="24"/>
        </w:rPr>
      </w:pPr>
      <w:r>
        <w:rPr>
          <w:rFonts w:hint="eastAsia" w:ascii="宋体" w:hAnsi="宋体" w:cs="宋体"/>
          <w:sz w:val="24"/>
          <w:szCs w:val="24"/>
        </w:rPr>
        <w:t>3、同一合同项（分包）下为单一品目的货物采购中，同一品牌同一型号产品有多家供应商参加竞选，只能按照一家竞选人计算。同一合同项（分包）具体项目，供应商只能报一个品牌。</w:t>
      </w:r>
    </w:p>
    <w:p w14:paraId="197970DF">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4、同一合同项（分包）下的货物，制造商参与竞选的，不得再委托代理商参与竞选。</w:t>
      </w:r>
    </w:p>
    <w:p w14:paraId="0F1BE41B">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5、竞选货物必须符合国家标准、行业标准和专业标准等相关标准。</w:t>
      </w:r>
    </w:p>
    <w:p w14:paraId="7D082106">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6、截至采购活动正式开始前，采购人所作出的一切书面或官网发布的更正、修改、补充说明、答疑等内容，都是采购文件不可分割的组成部分。</w:t>
      </w:r>
    </w:p>
    <w:p w14:paraId="3D3FC69C">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7、报名单位名称必须与竞选人名称相同，只有按上述资格规定报名后，才具备采购准入资格。</w:t>
      </w:r>
    </w:p>
    <w:p w14:paraId="58179A00">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BB4DA5D">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9、超过报名截止时间递交的竞选文件、不按本采购文件规定制作和密封的竞选文件，恕不接收。</w:t>
      </w:r>
    </w:p>
    <w:p w14:paraId="7C5100C0">
      <w:pPr>
        <w:widowControl/>
        <w:spacing w:line="400" w:lineRule="exact"/>
        <w:ind w:firstLine="480" w:firstLineChars="200"/>
        <w:rPr>
          <w:rFonts w:hint="eastAsia" w:ascii="宋体" w:hAnsi="宋体" w:cs="宋体"/>
          <w:sz w:val="24"/>
          <w:szCs w:val="24"/>
        </w:rPr>
      </w:pPr>
      <w:r>
        <w:rPr>
          <w:rFonts w:hint="eastAsia" w:ascii="宋体" w:hAnsi="宋体" w:cs="宋体"/>
          <w:sz w:val="24"/>
          <w:szCs w:val="24"/>
        </w:rPr>
        <w:t>10、采购文件中涉及的“采购人”系指本次组织竞选的重庆医科大学附属第二医院；</w:t>
      </w:r>
    </w:p>
    <w:p w14:paraId="0516326B">
      <w:pPr>
        <w:widowControl/>
        <w:spacing w:line="400" w:lineRule="exact"/>
        <w:ind w:firstLine="480" w:firstLineChars="200"/>
        <w:rPr>
          <w:rFonts w:eastAsia="仿宋_GB2312"/>
        </w:rPr>
      </w:pPr>
      <w:r>
        <w:rPr>
          <w:rFonts w:hint="eastAsia" w:ascii="宋体" w:hAnsi="宋体" w:cs="宋体"/>
          <w:sz w:val="24"/>
          <w:szCs w:val="24"/>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sz w:val="24"/>
          <w:szCs w:val="24"/>
        </w:rPr>
      </w:pPr>
      <w:bookmarkStart w:id="28" w:name="_Toc6749"/>
      <w:bookmarkStart w:id="29" w:name="_Toc17341"/>
      <w:bookmarkStart w:id="30" w:name="_Toc654"/>
      <w:bookmarkStart w:id="31" w:name="_Toc7527"/>
      <w:bookmarkStart w:id="32" w:name="_Toc28099"/>
      <w:bookmarkStart w:id="33" w:name="_Toc18799"/>
      <w:r>
        <w:rPr>
          <w:rFonts w:hint="eastAsia" w:ascii="宋体" w:hAnsi="宋体" w:cs="宋体"/>
          <w:b/>
          <w:bCs/>
          <w:sz w:val="24"/>
          <w:szCs w:val="24"/>
        </w:rPr>
        <w:t>四、报名时间、地点、方式</w:t>
      </w:r>
      <w:bookmarkEnd w:id="28"/>
      <w:bookmarkEnd w:id="29"/>
    </w:p>
    <w:p w14:paraId="2A83625A">
      <w:pPr>
        <w:pStyle w:val="52"/>
        <w:spacing w:before="0" w:beforeAutospacing="0" w:after="0" w:afterAutospacing="0" w:line="400" w:lineRule="exact"/>
        <w:ind w:firstLine="480" w:firstLineChars="200"/>
        <w:jc w:val="both"/>
        <w:rPr>
          <w:rFonts w:hint="eastAsia" w:ascii="宋体" w:hAnsi="宋体" w:eastAsia="宋体" w:cs="宋体"/>
          <w:szCs w:val="24"/>
        </w:rPr>
      </w:pPr>
      <w:bookmarkStart w:id="34" w:name="_Toc14530"/>
      <w:r>
        <w:rPr>
          <w:rFonts w:hint="eastAsia" w:ascii="宋体" w:hAnsi="宋体" w:eastAsia="宋体" w:cs="宋体"/>
          <w:szCs w:val="24"/>
        </w:rPr>
        <w:t>1.报名截止时间：见公告</w:t>
      </w:r>
    </w:p>
    <w:p w14:paraId="6E9F68F9">
      <w:pPr>
        <w:spacing w:line="400" w:lineRule="exact"/>
        <w:ind w:firstLine="480" w:firstLineChars="200"/>
        <w:rPr>
          <w:kern w:val="0"/>
          <w:sz w:val="24"/>
          <w:szCs w:val="24"/>
        </w:rPr>
      </w:pPr>
      <w:r>
        <w:rPr>
          <w:rFonts w:hint="eastAsia" w:ascii="宋体" w:hAnsi="宋体" w:cs="宋体"/>
          <w:sz w:val="24"/>
          <w:szCs w:val="24"/>
        </w:rPr>
        <w:t>2.报名方式及要求：按照采购邀请书第二条竞选人资格的要求，将</w:t>
      </w:r>
      <w:r>
        <w:rPr>
          <w:rFonts w:ascii="宋体" w:hAnsi="宋体" w:cs="宋体"/>
          <w:sz w:val="24"/>
          <w:szCs w:val="24"/>
        </w:rPr>
        <w:t>电子版</w:t>
      </w:r>
      <w:r>
        <w:rPr>
          <w:b/>
          <w:bCs/>
          <w:kern w:val="0"/>
          <w:sz w:val="24"/>
          <w:szCs w:val="24"/>
          <w:u w:val="single"/>
        </w:rPr>
        <w:t>资质材料</w:t>
      </w:r>
      <w:r>
        <w:rPr>
          <w:rFonts w:ascii="宋体" w:hAnsi="宋体" w:cs="宋体"/>
          <w:sz w:val="24"/>
          <w:szCs w:val="24"/>
        </w:rPr>
        <w:t>和</w:t>
      </w:r>
      <w:r>
        <w:rPr>
          <w:b/>
          <w:bCs/>
          <w:kern w:val="0"/>
          <w:sz w:val="24"/>
          <w:szCs w:val="24"/>
          <w:u w:val="single"/>
        </w:rPr>
        <w:t>报名表</w:t>
      </w:r>
      <w:r>
        <w:rPr>
          <w:rFonts w:ascii="宋体" w:hAnsi="宋体" w:cs="宋体"/>
          <w:sz w:val="24"/>
          <w:szCs w:val="24"/>
        </w:rPr>
        <w:t>作为邮件附件发送至邮箱</w:t>
      </w:r>
      <w:bookmarkStart w:id="35" w:name="OLE_LINK1"/>
      <w:r>
        <w:rPr>
          <w:bCs/>
          <w:kern w:val="0"/>
          <w:sz w:val="24"/>
          <w:szCs w:val="24"/>
          <w:u w:val="single"/>
        </w:rPr>
        <w:t>3946367709@qq.com</w:t>
      </w:r>
      <w:bookmarkEnd w:id="35"/>
      <w:r>
        <w:rPr>
          <w:rFonts w:hint="eastAsia" w:ascii="宋体" w:hAnsi="宋体" w:cs="宋体"/>
          <w:sz w:val="24"/>
          <w:szCs w:val="24"/>
        </w:rPr>
        <w:t>。</w:t>
      </w:r>
      <w:r>
        <w:rPr>
          <w:rFonts w:ascii="宋体" w:hAnsi="宋体" w:cs="宋体"/>
          <w:sz w:val="24"/>
          <w:szCs w:val="24"/>
        </w:rPr>
        <w:t>报名邮件主题为</w:t>
      </w:r>
      <w:r>
        <w:rPr>
          <w:kern w:val="0"/>
          <w:sz w:val="24"/>
          <w:szCs w:val="24"/>
        </w:rPr>
        <w:t>“</w:t>
      </w:r>
      <w:r>
        <w:rPr>
          <w:rFonts w:ascii="宋体" w:hAnsi="宋体" w:cs="宋体"/>
          <w:sz w:val="24"/>
          <w:szCs w:val="24"/>
        </w:rPr>
        <w:t>报名</w:t>
      </w:r>
      <w:r>
        <w:rPr>
          <w:rFonts w:hint="eastAsia" w:ascii="宋体" w:hAnsi="宋体" w:cs="宋体"/>
          <w:kern w:val="0"/>
          <w:sz w:val="24"/>
          <w:szCs w:val="24"/>
          <w:lang w:bidi="ar"/>
        </w:rPr>
        <w:t>全院辅材</w:t>
      </w:r>
      <w:r>
        <w:rPr>
          <w:rFonts w:ascii="宋体" w:hAnsi="宋体" w:cs="宋体"/>
          <w:sz w:val="24"/>
          <w:szCs w:val="24"/>
        </w:rPr>
        <w:t>项目”，报名邮件正文</w:t>
      </w:r>
      <w:r>
        <w:rPr>
          <w:kern w:val="0"/>
          <w:sz w:val="24"/>
          <w:szCs w:val="24"/>
        </w:rPr>
        <w:t>为“</w:t>
      </w:r>
      <w:r>
        <w:rPr>
          <w:rFonts w:hint="eastAsia" w:ascii="宋体" w:hAnsi="宋体" w:cs="宋体"/>
          <w:kern w:val="0"/>
          <w:sz w:val="24"/>
          <w:szCs w:val="24"/>
          <w:lang w:bidi="ar"/>
        </w:rPr>
        <w:t>全院辅材</w:t>
      </w:r>
      <w:r>
        <w:rPr>
          <w:rFonts w:ascii="宋体" w:hAnsi="宋体" w:cs="宋体"/>
          <w:sz w:val="24"/>
          <w:szCs w:val="24"/>
        </w:rPr>
        <w:t>、生产厂家、经销商及</w:t>
      </w:r>
      <w:r>
        <w:rPr>
          <w:rFonts w:hint="eastAsia" w:ascii="宋体" w:hAnsi="宋体" w:cs="宋体"/>
          <w:sz w:val="24"/>
          <w:szCs w:val="24"/>
        </w:rPr>
        <w:t>竞选</w:t>
      </w:r>
      <w:r>
        <w:rPr>
          <w:rFonts w:ascii="宋体" w:hAnsi="宋体" w:cs="宋体"/>
          <w:sz w:val="24"/>
          <w:szCs w:val="24"/>
        </w:rPr>
        <w:t>人姓名和电话”，</w:t>
      </w:r>
      <w:r>
        <w:rPr>
          <w:kern w:val="0"/>
          <w:sz w:val="24"/>
          <w:szCs w:val="24"/>
        </w:rPr>
        <w:t>逾期不再受理。注意每个</w:t>
      </w:r>
      <w:r>
        <w:rPr>
          <w:rFonts w:hint="eastAsia"/>
          <w:kern w:val="0"/>
          <w:sz w:val="24"/>
          <w:szCs w:val="24"/>
        </w:rPr>
        <w:t>包</w:t>
      </w:r>
      <w:r>
        <w:rPr>
          <w:kern w:val="0"/>
          <w:sz w:val="24"/>
          <w:szCs w:val="24"/>
        </w:rPr>
        <w:t>号产品需要制作有且仅有1个EXCEL报名表进行报名。</w:t>
      </w:r>
    </w:p>
    <w:p w14:paraId="48A0FD28">
      <w:pPr>
        <w:spacing w:line="400" w:lineRule="exact"/>
        <w:ind w:firstLine="482" w:firstLineChars="200"/>
        <w:rPr>
          <w:bCs/>
          <w:kern w:val="0"/>
          <w:sz w:val="24"/>
          <w:szCs w:val="24"/>
        </w:rPr>
      </w:pPr>
      <w:r>
        <w:rPr>
          <w:b/>
          <w:bCs/>
          <w:kern w:val="0"/>
          <w:sz w:val="24"/>
          <w:szCs w:val="24"/>
        </w:rPr>
        <w:t>资质材料：</w:t>
      </w:r>
      <w:r>
        <w:rPr>
          <w:kern w:val="0"/>
          <w:sz w:val="24"/>
          <w:szCs w:val="24"/>
        </w:rPr>
        <w:t>要求将厂家资质、供应商资质、产品注册证、厂家授权书、法定代表人签发的授权委托书、被授权人身份证明材料</w:t>
      </w:r>
      <w:r>
        <w:rPr>
          <w:bCs/>
          <w:kern w:val="0"/>
          <w:sz w:val="24"/>
          <w:szCs w:val="24"/>
        </w:rPr>
        <w:t>按照顺序扫描成</w:t>
      </w:r>
      <w:bookmarkStart w:id="36" w:name="OLE_LINK2"/>
      <w:r>
        <w:rPr>
          <w:bCs/>
          <w:kern w:val="0"/>
          <w:sz w:val="24"/>
          <w:szCs w:val="24"/>
        </w:rPr>
        <w:t>PDF文档</w:t>
      </w:r>
      <w:bookmarkEnd w:id="36"/>
      <w:r>
        <w:rPr>
          <w:bCs/>
          <w:kern w:val="0"/>
          <w:sz w:val="24"/>
          <w:szCs w:val="24"/>
        </w:rPr>
        <w:t>，</w:t>
      </w:r>
      <w:r>
        <w:rPr>
          <w:bCs/>
          <w:kern w:val="0"/>
          <w:sz w:val="24"/>
          <w:szCs w:val="24"/>
          <w:u w:val="single"/>
        </w:rPr>
        <w:t>文档命名为“</w:t>
      </w:r>
      <w:r>
        <w:rPr>
          <w:rFonts w:hint="eastAsia"/>
          <w:bCs/>
          <w:kern w:val="0"/>
          <w:sz w:val="24"/>
          <w:szCs w:val="24"/>
          <w:u w:val="single"/>
        </w:rPr>
        <w:t>全院辅材</w:t>
      </w:r>
      <w:r>
        <w:rPr>
          <w:bCs/>
          <w:kern w:val="0"/>
          <w:sz w:val="24"/>
          <w:szCs w:val="24"/>
          <w:u w:val="single"/>
        </w:rPr>
        <w:t>项目</w:t>
      </w:r>
      <w:r>
        <w:rPr>
          <w:kern w:val="0"/>
          <w:sz w:val="24"/>
          <w:szCs w:val="24"/>
          <w:u w:val="single"/>
        </w:rPr>
        <w:t>报名</w:t>
      </w:r>
      <w:r>
        <w:rPr>
          <w:bCs/>
          <w:kern w:val="0"/>
          <w:sz w:val="24"/>
          <w:szCs w:val="24"/>
          <w:u w:val="single"/>
        </w:rPr>
        <w:t>资质材料</w:t>
      </w:r>
      <w:r>
        <w:rPr>
          <w:bCs/>
          <w:kern w:val="0"/>
          <w:sz w:val="24"/>
          <w:szCs w:val="24"/>
        </w:rPr>
        <w:t>”，</w:t>
      </w:r>
      <w:r>
        <w:rPr>
          <w:b/>
          <w:kern w:val="0"/>
          <w:sz w:val="24"/>
          <w:szCs w:val="24"/>
        </w:rPr>
        <w:t>上传PDF文档为报名邮件附件</w:t>
      </w:r>
      <w:r>
        <w:rPr>
          <w:bCs/>
          <w:kern w:val="0"/>
          <w:sz w:val="24"/>
          <w:szCs w:val="24"/>
        </w:rPr>
        <w:t>。</w:t>
      </w:r>
    </w:p>
    <w:p w14:paraId="03F602C4">
      <w:pPr>
        <w:spacing w:line="400" w:lineRule="exact"/>
        <w:ind w:firstLine="482" w:firstLineChars="200"/>
        <w:rPr>
          <w:rFonts w:hint="eastAsia" w:ascii="宋体" w:hAnsi="宋体" w:cs="宋体"/>
          <w:sz w:val="24"/>
          <w:szCs w:val="24"/>
        </w:rPr>
      </w:pPr>
      <w:r>
        <w:rPr>
          <w:b/>
          <w:bCs/>
          <w:kern w:val="0"/>
          <w:sz w:val="24"/>
          <w:szCs w:val="24"/>
        </w:rPr>
        <w:t>报名表：</w:t>
      </w:r>
      <w:r>
        <w:rPr>
          <w:sz w:val="24"/>
          <w:szCs w:val="24"/>
        </w:rPr>
        <w:t>从挂网的报名公告中下载</w:t>
      </w:r>
      <w:r>
        <w:rPr>
          <w:kern w:val="0"/>
          <w:sz w:val="24"/>
          <w:szCs w:val="24"/>
        </w:rPr>
        <w:t>“</w:t>
      </w:r>
      <w:r>
        <w:rPr>
          <w:b/>
          <w:kern w:val="0"/>
          <w:sz w:val="24"/>
          <w:szCs w:val="24"/>
          <w:u w:val="single"/>
        </w:rPr>
        <w:t>耗材报名表”</w:t>
      </w:r>
      <w:r>
        <w:rPr>
          <w:b/>
          <w:sz w:val="24"/>
          <w:szCs w:val="24"/>
          <w:u w:val="single"/>
        </w:rPr>
        <w:t>（附件1）</w:t>
      </w:r>
      <w:r>
        <w:rPr>
          <w:sz w:val="24"/>
          <w:szCs w:val="24"/>
        </w:rPr>
        <w:t>，严格按照要求填写，并将</w:t>
      </w:r>
      <w:r>
        <w:rPr>
          <w:sz w:val="24"/>
          <w:szCs w:val="24"/>
          <w:u w:val="single"/>
        </w:rPr>
        <w:t>EXCEL文档命名为“</w:t>
      </w:r>
      <w:r>
        <w:rPr>
          <w:rFonts w:hint="eastAsia"/>
          <w:sz w:val="24"/>
          <w:szCs w:val="24"/>
          <w:u w:val="single"/>
        </w:rPr>
        <w:t>全院辅材</w:t>
      </w:r>
      <w:r>
        <w:rPr>
          <w:sz w:val="24"/>
          <w:szCs w:val="24"/>
          <w:u w:val="single"/>
        </w:rPr>
        <w:t>-厂家-供应商（报名表）</w:t>
      </w:r>
      <w:r>
        <w:rPr>
          <w:sz w:val="24"/>
          <w:szCs w:val="24"/>
        </w:rPr>
        <w:t>”</w:t>
      </w:r>
      <w:r>
        <w:rPr>
          <w:bCs/>
          <w:kern w:val="0"/>
          <w:sz w:val="24"/>
          <w:szCs w:val="24"/>
        </w:rPr>
        <w:t>，</w:t>
      </w:r>
      <w:r>
        <w:rPr>
          <w:b/>
          <w:kern w:val="0"/>
          <w:sz w:val="24"/>
          <w:szCs w:val="24"/>
        </w:rPr>
        <w:t>上传</w:t>
      </w:r>
      <w:r>
        <w:rPr>
          <w:b/>
          <w:bCs/>
          <w:sz w:val="24"/>
          <w:szCs w:val="24"/>
        </w:rPr>
        <w:t>EXCEL版本</w:t>
      </w:r>
      <w:r>
        <w:rPr>
          <w:b/>
          <w:kern w:val="0"/>
          <w:sz w:val="24"/>
          <w:szCs w:val="24"/>
        </w:rPr>
        <w:t>为报名邮件附件</w:t>
      </w:r>
      <w:r>
        <w:rPr>
          <w:kern w:val="0"/>
          <w:sz w:val="24"/>
          <w:szCs w:val="24"/>
        </w:rPr>
        <w:t>。</w:t>
      </w:r>
      <w:r>
        <w:rPr>
          <w:sz w:val="24"/>
          <w:szCs w:val="24"/>
        </w:rPr>
        <w:t>（</w:t>
      </w:r>
      <w:r>
        <w:rPr>
          <w:bCs/>
          <w:sz w:val="24"/>
          <w:szCs w:val="24"/>
        </w:rPr>
        <w:t>注意：请反复核对报名表上的联系方式，确保联系畅通！</w:t>
      </w:r>
      <w:r>
        <w:rPr>
          <w:sz w:val="24"/>
          <w:szCs w:val="24"/>
        </w:rPr>
        <w:t>）</w:t>
      </w:r>
    </w:p>
    <w:p w14:paraId="0A20BE9B">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3.报名注意事项：</w:t>
      </w:r>
    </w:p>
    <w:p w14:paraId="18BE2071">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竞选人应仔细阅读和检查采购文件的全部内容。如发现缺页或附件不全，应及时提出，以便补齐。如有疑问，请在公告结束前向采购人提出，超过此时间规定，采购人不再受理。</w:t>
      </w:r>
    </w:p>
    <w:p w14:paraId="65597D3E">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制作竞选文件时，</w:t>
      </w:r>
      <w:bookmarkStart w:id="37" w:name="OLE_LINK7"/>
      <w:r>
        <w:rPr>
          <w:rFonts w:hint="eastAsia" w:ascii="宋体" w:hAnsi="宋体" w:eastAsia="宋体" w:cs="宋体"/>
          <w:szCs w:val="24"/>
        </w:rPr>
        <w:t>“开标现场最终报价表”</w:t>
      </w:r>
      <w:r>
        <w:rPr>
          <w:rFonts w:ascii="宋体" w:hAnsi="宋体" w:eastAsia="宋体" w:cs="宋体"/>
          <w:szCs w:val="24"/>
        </w:rPr>
        <w:t>须</w:t>
      </w:r>
      <w:bookmarkStart w:id="38" w:name="OLE_LINK4"/>
      <w:r>
        <w:rPr>
          <w:rFonts w:ascii="宋体" w:hAnsi="宋体" w:eastAsia="宋体" w:cs="宋体"/>
          <w:szCs w:val="24"/>
        </w:rPr>
        <w:t>与报名时提交的“耗材报名表”的中载明的产品信息（含产品注册证名称、规格型号、顺序等）保持一致</w:t>
      </w:r>
      <w:bookmarkEnd w:id="38"/>
      <w:r>
        <w:rPr>
          <w:rFonts w:hint="eastAsia" w:ascii="宋体" w:hAnsi="宋体" w:eastAsia="宋体" w:cs="宋体"/>
          <w:szCs w:val="24"/>
        </w:rPr>
        <w:t>。</w:t>
      </w:r>
      <w:bookmarkEnd w:id="37"/>
      <w:r>
        <w:rPr>
          <w:rFonts w:ascii="宋体" w:hAnsi="宋体" w:eastAsia="宋体" w:cs="宋体"/>
          <w:szCs w:val="24"/>
        </w:rPr>
        <w:t>“耗材报名表”填写时不得改变文档格式，所有标红项为必填项，若没有相关情况则写“无”</w:t>
      </w:r>
      <w:r>
        <w:rPr>
          <w:rFonts w:hint="eastAsia" w:ascii="宋体" w:hAnsi="宋体" w:eastAsia="宋体" w:cs="宋体"/>
          <w:szCs w:val="24"/>
        </w:rPr>
        <w:t>。</w:t>
      </w:r>
    </w:p>
    <w:p w14:paraId="4DA7D3D1">
      <w:pPr>
        <w:widowControl/>
        <w:spacing w:line="400" w:lineRule="exact"/>
        <w:outlineLvl w:val="1"/>
        <w:rPr>
          <w:rFonts w:hint="eastAsia" w:ascii="宋体" w:hAnsi="宋体" w:cs="宋体"/>
          <w:b/>
          <w:sz w:val="24"/>
        </w:rPr>
      </w:pPr>
      <w:bookmarkStart w:id="39" w:name="_Toc18950"/>
      <w:bookmarkStart w:id="40" w:name="_Toc768"/>
      <w:r>
        <w:rPr>
          <w:rFonts w:hint="eastAsia" w:ascii="宋体" w:hAnsi="宋体" w:cs="宋体"/>
          <w:b/>
          <w:sz w:val="24"/>
        </w:rPr>
        <w:t>五、竞选文件递交与采购谈判时间、地点</w:t>
      </w:r>
      <w:bookmarkEnd w:id="39"/>
      <w:bookmarkEnd w:id="40"/>
    </w:p>
    <w:p w14:paraId="126DE34B">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 xml:space="preserve">2.采购谈判时间： </w:t>
      </w:r>
      <w:r>
        <w:rPr>
          <w:rFonts w:hint="eastAsia" w:ascii="宋体" w:hAnsi="宋体" w:eastAsia="宋体" w:cs="宋体"/>
          <w:szCs w:val="24"/>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sz w:val="24"/>
        </w:rPr>
      </w:pPr>
      <w:bookmarkStart w:id="41" w:name="_Toc829"/>
      <w:r>
        <w:rPr>
          <w:rFonts w:hint="eastAsia" w:ascii="宋体" w:hAnsi="宋体" w:cs="宋体"/>
          <w:b/>
          <w:sz w:val="24"/>
        </w:rPr>
        <w:t>六、联系方式</w:t>
      </w:r>
      <w:bookmarkEnd w:id="34"/>
      <w:bookmarkEnd w:id="41"/>
    </w:p>
    <w:p w14:paraId="13014C5B">
      <w:pPr>
        <w:pStyle w:val="52"/>
        <w:spacing w:before="0" w:beforeAutospacing="0" w:after="0" w:afterAutospacing="0" w:line="400" w:lineRule="exact"/>
        <w:ind w:firstLine="480" w:firstLineChars="200"/>
        <w:jc w:val="both"/>
        <w:rPr>
          <w:rFonts w:hint="eastAsia" w:ascii="宋体" w:hAnsi="宋体" w:eastAsia="宋体" w:cs="宋体"/>
          <w:szCs w:val="24"/>
        </w:rPr>
      </w:pPr>
      <w:r>
        <w:rPr>
          <w:rFonts w:hint="eastAsia" w:ascii="宋体" w:hAnsi="宋体" w:eastAsia="宋体" w:cs="宋体"/>
          <w:szCs w:val="24"/>
        </w:rPr>
        <w:t>项目联系人：陈老师</w:t>
      </w:r>
    </w:p>
    <w:p w14:paraId="3EFD6E54">
      <w:pPr>
        <w:widowControl/>
        <w:spacing w:line="400" w:lineRule="exact"/>
        <w:ind w:firstLine="480" w:firstLineChars="200"/>
        <w:rPr>
          <w:rFonts w:hint="eastAsia" w:ascii="宋体" w:hAnsi="宋体" w:cs="宋体"/>
          <w:sz w:val="24"/>
          <w:szCs w:val="24"/>
        </w:rPr>
      </w:pPr>
      <w:bookmarkStart w:id="42" w:name="_Toc869"/>
      <w:r>
        <w:rPr>
          <w:rFonts w:hint="eastAsia" w:ascii="宋体" w:hAnsi="宋体" w:cs="宋体"/>
          <w:sz w:val="24"/>
          <w:szCs w:val="24"/>
        </w:rPr>
        <w:t>项目联系人电话：</w:t>
      </w:r>
      <w:bookmarkEnd w:id="42"/>
      <w:r>
        <w:rPr>
          <w:rFonts w:hint="eastAsia" w:ascii="宋体" w:hAnsi="宋体" w:cs="宋体"/>
          <w:sz w:val="24"/>
          <w:szCs w:val="24"/>
        </w:rPr>
        <w:t>023-63693371</w:t>
      </w:r>
    </w:p>
    <w:bookmarkEnd w:id="30"/>
    <w:bookmarkEnd w:id="31"/>
    <w:bookmarkEnd w:id="32"/>
    <w:bookmarkEnd w:id="33"/>
    <w:p w14:paraId="1BA66B48">
      <w:pPr>
        <w:tabs>
          <w:tab w:val="left" w:pos="3360"/>
        </w:tabs>
        <w:spacing w:line="360" w:lineRule="auto"/>
        <w:jc w:val="center"/>
        <w:outlineLvl w:val="0"/>
        <w:rPr>
          <w:rFonts w:hint="eastAsia" w:ascii="宋体" w:hAnsi="宋体" w:cs="宋体"/>
          <w:b/>
          <w:szCs w:val="36"/>
        </w:rPr>
      </w:pPr>
      <w:r>
        <w:rPr>
          <w:rFonts w:hint="eastAsia" w:ascii="宋体" w:hAnsi="宋体" w:cs="宋体"/>
        </w:rPr>
        <w:br w:type="page"/>
      </w:r>
      <w:bookmarkStart w:id="43" w:name="_Toc25272"/>
      <w:bookmarkStart w:id="44" w:name="_Toc76373872"/>
      <w:bookmarkStart w:id="45" w:name="_Toc14224"/>
      <w:bookmarkStart w:id="46" w:name="_Toc9714"/>
      <w:bookmarkStart w:id="47" w:name="_Toc4033"/>
      <w:bookmarkStart w:id="48" w:name="_Toc21905"/>
      <w:bookmarkStart w:id="49" w:name="_Toc20138"/>
      <w:r>
        <w:rPr>
          <w:rFonts w:hint="eastAsia" w:ascii="宋体" w:hAnsi="宋体" w:cs="宋体"/>
          <w:b/>
          <w:szCs w:val="36"/>
        </w:rPr>
        <w:t xml:space="preserve">第二篇 </w:t>
      </w:r>
      <w:bookmarkEnd w:id="43"/>
      <w:bookmarkEnd w:id="44"/>
      <w:bookmarkEnd w:id="45"/>
      <w:bookmarkEnd w:id="46"/>
      <w:bookmarkEnd w:id="47"/>
      <w:r>
        <w:rPr>
          <w:rFonts w:hint="eastAsia" w:ascii="宋体" w:hAnsi="宋体" w:cs="宋体"/>
          <w:b/>
          <w:szCs w:val="36"/>
        </w:rPr>
        <w:t>技术（质量）与商务需求</w:t>
      </w:r>
      <w:bookmarkEnd w:id="48"/>
      <w:bookmarkEnd w:id="49"/>
    </w:p>
    <w:p w14:paraId="26427D13">
      <w:pPr>
        <w:widowControl/>
        <w:spacing w:before="120" w:beforeLines="50" w:line="360" w:lineRule="exact"/>
        <w:outlineLvl w:val="1"/>
      </w:pPr>
      <w:bookmarkStart w:id="50" w:name="_Toc32286"/>
      <w:r>
        <w:rPr>
          <w:rFonts w:hint="eastAsia" w:cs="宋体"/>
          <w:b/>
          <w:sz w:val="24"/>
        </w:rPr>
        <w:t>一、</w:t>
      </w:r>
      <w:bookmarkStart w:id="51" w:name="_Toc2599"/>
      <w:bookmarkStart w:id="52" w:name="_Toc13391"/>
      <w:bookmarkStart w:id="53" w:name="_Toc76373874"/>
      <w:bookmarkStart w:id="54" w:name="_Toc3153"/>
      <w:bookmarkStart w:id="55" w:name="_Toc11474"/>
      <w:bookmarkStart w:id="56" w:name="_Toc25148"/>
      <w:bookmarkStart w:id="57" w:name="_Toc27187"/>
      <w:r>
        <w:rPr>
          <w:rFonts w:hint="eastAsia" w:cs="宋体"/>
          <w:b/>
          <w:sz w:val="24"/>
        </w:rPr>
        <w:t>技术需求</w:t>
      </w:r>
      <w:bookmarkEnd w:id="51"/>
      <w:bookmarkEnd w:id="52"/>
      <w:bookmarkEnd w:id="53"/>
      <w:bookmarkEnd w:id="54"/>
      <w:bookmarkEnd w:id="55"/>
      <w:r>
        <w:rPr>
          <w:rFonts w:hint="eastAsia" w:cs="宋体"/>
          <w:b/>
          <w:sz w:val="24"/>
        </w:rPr>
        <w:t>（含技术参数）</w:t>
      </w:r>
      <w:bookmarkEnd w:id="50"/>
      <w:bookmarkEnd w:id="56"/>
      <w:bookmarkEnd w:id="57"/>
      <w:bookmarkStart w:id="58" w:name="_Toc6355"/>
      <w:bookmarkStart w:id="59" w:name="_Toc30465"/>
      <w:bookmarkStart w:id="60" w:name="_Toc29225"/>
      <w:bookmarkStart w:id="61" w:name="_Toc76373876"/>
      <w:bookmarkStart w:id="62" w:name="_Toc29620"/>
      <w:bookmarkStart w:id="63" w:name="_Toc13107"/>
      <w:bookmarkStart w:id="64" w:name="_Toc1955"/>
    </w:p>
    <w:p w14:paraId="3A1DFD34">
      <w:pPr>
        <w:spacing w:line="320" w:lineRule="exact"/>
        <w:ind w:left="479" w:leftChars="85" w:hanging="241" w:hangingChars="100"/>
        <w:jc w:val="left"/>
        <w:rPr>
          <w:rFonts w:hint="eastAsia" w:ascii="宋体" w:hAnsi="宋体" w:cs="宋体"/>
          <w:b/>
          <w:bCs/>
          <w:sz w:val="24"/>
          <w:szCs w:val="24"/>
        </w:rPr>
      </w:pPr>
      <w:r>
        <w:rPr>
          <w:rFonts w:hint="eastAsia" w:ascii="宋体" w:hAnsi="宋体" w:cs="宋体"/>
          <w:b/>
          <w:bCs/>
          <w:sz w:val="24"/>
          <w:szCs w:val="24"/>
        </w:rPr>
        <w:t>包1</w:t>
      </w:r>
    </w:p>
    <w:p w14:paraId="72111A8D">
      <w:pPr>
        <w:pStyle w:val="168"/>
        <w:widowControl/>
        <w:spacing w:line="400" w:lineRule="exact"/>
        <w:ind w:firstLine="480" w:firstLineChars="200"/>
        <w:rPr>
          <w:rFonts w:ascii="Times New Roman" w:hAnsi="Times New Roman"/>
          <w:szCs w:val="24"/>
        </w:rPr>
      </w:pPr>
      <w:r>
        <w:rPr>
          <w:rFonts w:ascii="Times New Roman" w:hAnsi="Times New Roman"/>
          <w:szCs w:val="24"/>
        </w:rPr>
        <w:t>胰蛋白酶</w:t>
      </w:r>
    </w:p>
    <w:p w14:paraId="31E42227">
      <w:pPr>
        <w:pStyle w:val="168"/>
        <w:widowControl/>
        <w:spacing w:line="400" w:lineRule="exact"/>
        <w:ind w:firstLine="480" w:firstLineChars="200"/>
        <w:rPr>
          <w:rFonts w:ascii="Times New Roman" w:hAnsi="Times New Roman"/>
          <w:szCs w:val="24"/>
        </w:rPr>
      </w:pPr>
      <w:r>
        <w:rPr>
          <w:rFonts w:ascii="Times New Roman" w:hAnsi="Times New Roman"/>
          <w:szCs w:val="24"/>
        </w:rPr>
        <w:t>1.胰蛋白酶为肽链内切酶，对精氨酸和赖氨酸肽链具有选择性水解作用，可使天然蛋白、变性蛋白、纤维蛋白和黏蛋白等水解为多肽或氨基酸，由于血清中含有非特异性抑肽酶，故胰蛋白酶不会消化正常组织，而能分解黏痰、脓性痰等黏性分泌物，能促进抗生素、化疗药物向病灶渗透</w:t>
      </w:r>
      <w:r>
        <w:rPr>
          <w:rFonts w:hint="eastAsia" w:ascii="Times New Roman" w:hAnsi="Times New Roman"/>
          <w:szCs w:val="24"/>
        </w:rPr>
        <w:t>；</w:t>
      </w:r>
    </w:p>
    <w:p w14:paraId="50E6DA1E">
      <w:pPr>
        <w:pStyle w:val="168"/>
        <w:widowControl/>
        <w:spacing w:line="400" w:lineRule="exact"/>
        <w:ind w:firstLine="480" w:firstLineChars="200"/>
        <w:rPr>
          <w:rFonts w:ascii="Times New Roman" w:hAnsi="Times New Roman"/>
          <w:szCs w:val="24"/>
        </w:rPr>
      </w:pPr>
      <w:r>
        <w:rPr>
          <w:rFonts w:ascii="Times New Roman" w:hAnsi="Times New Roman"/>
          <w:szCs w:val="24"/>
        </w:rPr>
        <w:t>2.外观</w:t>
      </w:r>
      <w:r>
        <w:rPr>
          <w:rFonts w:hint="eastAsia" w:ascii="Times New Roman" w:hAnsi="Times New Roman"/>
          <w:szCs w:val="24"/>
        </w:rPr>
        <w:t>：</w:t>
      </w:r>
      <w:r>
        <w:rPr>
          <w:rFonts w:ascii="Times New Roman" w:hAnsi="Times New Roman"/>
          <w:szCs w:val="24"/>
        </w:rPr>
        <w:t>白色或类白色粉末</w:t>
      </w:r>
      <w:r>
        <w:rPr>
          <w:rFonts w:hint="eastAsia" w:ascii="Times New Roman" w:hAnsi="Times New Roman"/>
          <w:szCs w:val="24"/>
        </w:rPr>
        <w:t>，</w:t>
      </w:r>
      <w:r>
        <w:rPr>
          <w:rFonts w:ascii="Times New Roman" w:hAnsi="Times New Roman"/>
          <w:szCs w:val="24"/>
        </w:rPr>
        <w:t>胰蛋白酶测定</w:t>
      </w:r>
      <w:r>
        <w:rPr>
          <w:rFonts w:hint="eastAsia" w:ascii="Times New Roman" w:hAnsi="Times New Roman"/>
          <w:szCs w:val="24"/>
        </w:rPr>
        <w:t>：</w:t>
      </w:r>
      <w:r>
        <w:rPr>
          <w:rFonts w:ascii="Times New Roman" w:hAnsi="Times New Roman"/>
          <w:szCs w:val="24"/>
        </w:rPr>
        <w:t>≥280USP-E/mg</w:t>
      </w:r>
      <w:r>
        <w:rPr>
          <w:rFonts w:hint="eastAsia" w:ascii="Times New Roman" w:hAnsi="Times New Roman"/>
          <w:szCs w:val="24"/>
        </w:rPr>
        <w:t>；</w:t>
      </w:r>
    </w:p>
    <w:p w14:paraId="4676CEF9">
      <w:pPr>
        <w:pStyle w:val="168"/>
        <w:widowControl/>
        <w:spacing w:line="400" w:lineRule="exact"/>
        <w:ind w:firstLine="480" w:firstLineChars="200"/>
        <w:rPr>
          <w:rFonts w:ascii="Times New Roman" w:hAnsi="Times New Roman"/>
          <w:szCs w:val="24"/>
        </w:rPr>
      </w:pPr>
      <w:r>
        <w:rPr>
          <w:rFonts w:ascii="Times New Roman" w:hAnsi="Times New Roman"/>
          <w:szCs w:val="24"/>
        </w:rPr>
        <w:t>3.保质期</w:t>
      </w:r>
      <w:r>
        <w:rPr>
          <w:rFonts w:hint="eastAsia" w:ascii="Times New Roman" w:hAnsi="Times New Roman"/>
          <w:szCs w:val="24"/>
        </w:rPr>
        <w:t>：</w:t>
      </w:r>
      <w:r>
        <w:rPr>
          <w:rFonts w:ascii="Times New Roman" w:hAnsi="Times New Roman"/>
          <w:szCs w:val="24"/>
        </w:rPr>
        <w:t>三年及以上，储存条件</w:t>
      </w:r>
      <w:r>
        <w:rPr>
          <w:rFonts w:hint="eastAsia" w:ascii="Times New Roman" w:hAnsi="Times New Roman"/>
          <w:szCs w:val="24"/>
        </w:rPr>
        <w:t>：</w:t>
      </w:r>
      <w:r>
        <w:rPr>
          <w:rFonts w:ascii="Times New Roman" w:hAnsi="Times New Roman"/>
          <w:szCs w:val="24"/>
        </w:rPr>
        <w:t>2~8°C</w:t>
      </w:r>
      <w:r>
        <w:rPr>
          <w:rFonts w:hint="eastAsia" w:ascii="Times New Roman" w:hAnsi="Times New Roman"/>
          <w:szCs w:val="24"/>
        </w:rPr>
        <w:t>。</w:t>
      </w:r>
    </w:p>
    <w:p w14:paraId="3A263393">
      <w:pPr>
        <w:pStyle w:val="168"/>
        <w:widowControl/>
        <w:spacing w:line="400" w:lineRule="exact"/>
        <w:ind w:firstLine="480" w:firstLineChars="200"/>
        <w:rPr>
          <w:rFonts w:hint="eastAsia" w:ascii="Times New Roman" w:hAnsi="Times New Roman"/>
          <w:szCs w:val="24"/>
        </w:rPr>
      </w:pPr>
      <w:r>
        <w:rPr>
          <w:rFonts w:hint="eastAsia" w:ascii="Times New Roman" w:hAnsi="Times New Roman"/>
          <w:szCs w:val="24"/>
        </w:rPr>
        <w:t>4.可根据采购人需求容量进行分包配送。</w:t>
      </w:r>
    </w:p>
    <w:p w14:paraId="06634ABD">
      <w:pPr>
        <w:pStyle w:val="168"/>
        <w:widowControl/>
        <w:spacing w:line="400" w:lineRule="exact"/>
        <w:ind w:firstLine="480" w:firstLineChars="200"/>
        <w:rPr>
          <w:rFonts w:ascii="Times New Roman" w:hAnsi="Times New Roman"/>
          <w:szCs w:val="24"/>
        </w:rPr>
      </w:pPr>
    </w:p>
    <w:p w14:paraId="6BD4F7BF">
      <w:pPr>
        <w:pStyle w:val="168"/>
        <w:widowControl/>
        <w:spacing w:line="400" w:lineRule="exact"/>
        <w:ind w:firstLine="480" w:firstLineChars="200"/>
        <w:rPr>
          <w:rFonts w:ascii="Times New Roman" w:hAnsi="Times New Roman"/>
          <w:szCs w:val="24"/>
        </w:rPr>
      </w:pPr>
      <w:r>
        <w:rPr>
          <w:rFonts w:ascii="Times New Roman" w:hAnsi="Times New Roman"/>
          <w:szCs w:val="24"/>
        </w:rPr>
        <w:t>PBS缓冲液</w:t>
      </w:r>
    </w:p>
    <w:p w14:paraId="486D8BE5">
      <w:pPr>
        <w:pStyle w:val="168"/>
        <w:widowControl/>
        <w:spacing w:line="400" w:lineRule="exact"/>
        <w:ind w:firstLine="480" w:firstLineChars="200"/>
        <w:rPr>
          <w:rFonts w:ascii="Times New Roman" w:hAnsi="Times New Roman"/>
          <w:szCs w:val="24"/>
        </w:rPr>
      </w:pPr>
      <w:r>
        <w:rPr>
          <w:rFonts w:ascii="Times New Roman" w:hAnsi="Times New Roman"/>
          <w:szCs w:val="24"/>
        </w:rPr>
        <w:t>1.即用型干粉</w:t>
      </w:r>
      <w:r>
        <w:rPr>
          <w:rFonts w:hint="eastAsia" w:ascii="Times New Roman" w:hAnsi="Times New Roman"/>
          <w:szCs w:val="24"/>
        </w:rPr>
        <w:t>；</w:t>
      </w:r>
    </w:p>
    <w:p w14:paraId="20C6A924">
      <w:pPr>
        <w:pStyle w:val="168"/>
        <w:widowControl/>
        <w:spacing w:line="400" w:lineRule="exact"/>
        <w:ind w:firstLine="480" w:firstLineChars="200"/>
        <w:rPr>
          <w:rFonts w:ascii="Times New Roman" w:hAnsi="Times New Roman"/>
          <w:szCs w:val="24"/>
        </w:rPr>
      </w:pPr>
      <w:r>
        <w:rPr>
          <w:rFonts w:ascii="Times New Roman" w:hAnsi="Times New Roman"/>
          <w:szCs w:val="24"/>
        </w:rPr>
        <w:t>2.pH为7.2-7.4</w:t>
      </w:r>
      <w:r>
        <w:rPr>
          <w:rFonts w:hint="eastAsia" w:ascii="Times New Roman" w:hAnsi="Times New Roman"/>
          <w:szCs w:val="24"/>
        </w:rPr>
        <w:t>，</w:t>
      </w:r>
      <w:r>
        <w:rPr>
          <w:rFonts w:ascii="Times New Roman" w:hAnsi="Times New Roman"/>
          <w:szCs w:val="24"/>
        </w:rPr>
        <w:t>溶解后浓度0.01M</w:t>
      </w:r>
      <w:r>
        <w:rPr>
          <w:rFonts w:hint="eastAsia" w:ascii="Times New Roman" w:hAnsi="Times New Roman"/>
          <w:szCs w:val="24"/>
        </w:rPr>
        <w:t>；</w:t>
      </w:r>
    </w:p>
    <w:p w14:paraId="533F716A">
      <w:pPr>
        <w:pStyle w:val="168"/>
        <w:widowControl/>
        <w:spacing w:line="400" w:lineRule="exact"/>
        <w:ind w:firstLine="480" w:firstLineChars="200"/>
        <w:rPr>
          <w:rFonts w:ascii="Times New Roman" w:hAnsi="Times New Roman"/>
          <w:szCs w:val="24"/>
        </w:rPr>
      </w:pPr>
      <w:r>
        <w:rPr>
          <w:rFonts w:ascii="Times New Roman" w:hAnsi="Times New Roman"/>
          <w:szCs w:val="24"/>
        </w:rPr>
        <w:t>3.独立包装，提供1L或2L</w:t>
      </w:r>
      <w:r>
        <w:rPr>
          <w:rFonts w:hint="eastAsia" w:ascii="Times New Roman" w:hAnsi="Times New Roman"/>
          <w:szCs w:val="24"/>
        </w:rPr>
        <w:t>；</w:t>
      </w:r>
    </w:p>
    <w:p w14:paraId="6F782537">
      <w:pPr>
        <w:pStyle w:val="168"/>
        <w:widowControl/>
        <w:spacing w:line="400" w:lineRule="exact"/>
        <w:ind w:firstLine="480" w:firstLineChars="200"/>
        <w:rPr>
          <w:rFonts w:ascii="Times New Roman" w:hAnsi="Times New Roman"/>
          <w:szCs w:val="24"/>
        </w:rPr>
      </w:pPr>
      <w:r>
        <w:rPr>
          <w:rFonts w:ascii="Times New Roman" w:hAnsi="Times New Roman"/>
          <w:szCs w:val="24"/>
        </w:rPr>
        <w:t>4.主要成分</w:t>
      </w:r>
      <w:r>
        <w:rPr>
          <w:rFonts w:hint="eastAsia" w:ascii="Times New Roman" w:hAnsi="Times New Roman"/>
          <w:szCs w:val="24"/>
        </w:rPr>
        <w:t>：</w:t>
      </w:r>
      <w:r>
        <w:rPr>
          <w:rFonts w:ascii="Times New Roman" w:hAnsi="Times New Roman"/>
          <w:szCs w:val="24"/>
        </w:rPr>
        <w:t>氯化钠、磷酸氢二钠、磷酸二氢钾、氯化钾</w:t>
      </w:r>
      <w:r>
        <w:rPr>
          <w:rFonts w:hint="eastAsia" w:ascii="Times New Roman" w:hAnsi="Times New Roman"/>
          <w:szCs w:val="24"/>
        </w:rPr>
        <w:t>；</w:t>
      </w:r>
    </w:p>
    <w:p w14:paraId="1E53053F">
      <w:pPr>
        <w:pStyle w:val="168"/>
        <w:widowControl/>
        <w:spacing w:line="400" w:lineRule="exact"/>
        <w:ind w:firstLine="480" w:firstLineChars="200"/>
        <w:rPr>
          <w:rFonts w:ascii="Times New Roman" w:hAnsi="Times New Roman"/>
          <w:szCs w:val="24"/>
        </w:rPr>
      </w:pPr>
      <w:r>
        <w:rPr>
          <w:rFonts w:ascii="Times New Roman" w:hAnsi="Times New Roman"/>
          <w:szCs w:val="24"/>
        </w:rPr>
        <w:t>5.保存条件</w:t>
      </w:r>
      <w:r>
        <w:rPr>
          <w:rFonts w:hint="eastAsia" w:ascii="Times New Roman" w:hAnsi="Times New Roman"/>
          <w:szCs w:val="24"/>
        </w:rPr>
        <w:t>：室</w:t>
      </w:r>
      <w:r>
        <w:rPr>
          <w:rFonts w:ascii="Times New Roman" w:hAnsi="Times New Roman"/>
          <w:szCs w:val="24"/>
        </w:rPr>
        <w:t>温保存，有效</w:t>
      </w:r>
      <w:r>
        <w:rPr>
          <w:rFonts w:hint="eastAsia" w:ascii="Times New Roman" w:hAnsi="Times New Roman"/>
          <w:szCs w:val="24"/>
        </w:rPr>
        <w:t>期不低于</w:t>
      </w:r>
      <w:r>
        <w:rPr>
          <w:rFonts w:ascii="Times New Roman" w:hAnsi="Times New Roman"/>
          <w:szCs w:val="24"/>
        </w:rPr>
        <w:t>2年</w:t>
      </w:r>
      <w:r>
        <w:rPr>
          <w:rFonts w:hint="eastAsia" w:ascii="Times New Roman" w:hAnsi="Times New Roman"/>
          <w:szCs w:val="24"/>
        </w:rPr>
        <w:t>。</w:t>
      </w:r>
    </w:p>
    <w:p w14:paraId="78D96040">
      <w:pPr>
        <w:pStyle w:val="168"/>
        <w:widowControl/>
        <w:spacing w:line="400" w:lineRule="exact"/>
        <w:ind w:firstLine="480" w:firstLineChars="200"/>
        <w:rPr>
          <w:rFonts w:ascii="Times New Roman" w:hAnsi="Times New Roman"/>
          <w:szCs w:val="24"/>
        </w:rPr>
      </w:pPr>
    </w:p>
    <w:p w14:paraId="4BE7EBA4">
      <w:pPr>
        <w:pStyle w:val="168"/>
        <w:widowControl/>
        <w:spacing w:line="400" w:lineRule="exact"/>
        <w:ind w:firstLine="480" w:firstLineChars="200"/>
        <w:rPr>
          <w:rFonts w:ascii="Times New Roman" w:hAnsi="Times New Roman"/>
          <w:szCs w:val="24"/>
        </w:rPr>
      </w:pPr>
      <w:r>
        <w:rPr>
          <w:rFonts w:ascii="Times New Roman" w:hAnsi="Times New Roman"/>
          <w:szCs w:val="24"/>
        </w:rPr>
        <w:t>切片盒</w:t>
      </w:r>
    </w:p>
    <w:p w14:paraId="248BB060">
      <w:pPr>
        <w:pStyle w:val="168"/>
        <w:widowControl/>
        <w:spacing w:line="400" w:lineRule="exact"/>
        <w:ind w:firstLine="480" w:firstLineChars="200"/>
        <w:rPr>
          <w:rFonts w:ascii="Times New Roman" w:hAnsi="Times New Roman"/>
          <w:szCs w:val="24"/>
        </w:rPr>
      </w:pPr>
      <w:r>
        <w:rPr>
          <w:rFonts w:ascii="Times New Roman" w:hAnsi="Times New Roman"/>
          <w:szCs w:val="24"/>
        </w:rPr>
        <w:t>1.用于玻片的存放、运输等</w:t>
      </w:r>
      <w:r>
        <w:rPr>
          <w:rFonts w:hint="eastAsia" w:ascii="Times New Roman" w:hAnsi="Times New Roman"/>
          <w:szCs w:val="24"/>
        </w:rPr>
        <w:t>，规格100片/盒；</w:t>
      </w:r>
    </w:p>
    <w:p w14:paraId="02D5F5E7">
      <w:pPr>
        <w:pStyle w:val="168"/>
        <w:widowControl/>
        <w:spacing w:line="400" w:lineRule="exact"/>
        <w:ind w:firstLine="480" w:firstLineChars="200"/>
        <w:rPr>
          <w:rFonts w:ascii="Times New Roman" w:hAnsi="Times New Roman"/>
          <w:szCs w:val="24"/>
        </w:rPr>
      </w:pPr>
      <w:r>
        <w:rPr>
          <w:rFonts w:hint="eastAsia" w:ascii="Times New Roman" w:hAnsi="Times New Roman"/>
          <w:szCs w:val="24"/>
        </w:rPr>
        <w:t>2.</w:t>
      </w:r>
      <w:r>
        <w:rPr>
          <w:rFonts w:ascii="Times New Roman" w:hAnsi="Times New Roman"/>
          <w:szCs w:val="24"/>
        </w:rPr>
        <w:t>塑料材质，坚固、不变形、耐化学腐蚀</w:t>
      </w:r>
      <w:r>
        <w:rPr>
          <w:rFonts w:hint="eastAsia" w:ascii="Times New Roman" w:hAnsi="Times New Roman"/>
          <w:szCs w:val="24"/>
        </w:rPr>
        <w:t>；</w:t>
      </w:r>
    </w:p>
    <w:p w14:paraId="1201F694">
      <w:pPr>
        <w:pStyle w:val="168"/>
        <w:widowControl/>
        <w:spacing w:line="400" w:lineRule="exact"/>
        <w:ind w:firstLine="480" w:firstLineChars="200"/>
        <w:rPr>
          <w:rFonts w:hint="eastAsia" w:ascii="Times New Roman" w:hAnsi="Times New Roman"/>
          <w:szCs w:val="24"/>
        </w:rPr>
      </w:pPr>
      <w:r>
        <w:rPr>
          <w:rFonts w:ascii="Times New Roman" w:hAnsi="Times New Roman"/>
          <w:szCs w:val="24"/>
        </w:rPr>
        <w:t>3.可重复使用，锁扣开关盖设计，方便安全，上下盒内置序列索引表，方便样本识别</w:t>
      </w:r>
      <w:r>
        <w:rPr>
          <w:rFonts w:hint="eastAsia" w:ascii="Times New Roman" w:hAnsi="Times New Roman"/>
          <w:szCs w:val="24"/>
        </w:rPr>
        <w:t>。</w:t>
      </w:r>
    </w:p>
    <w:p w14:paraId="3135D8D8">
      <w:pPr>
        <w:pStyle w:val="168"/>
        <w:widowControl/>
        <w:spacing w:line="400" w:lineRule="exact"/>
        <w:ind w:firstLine="480" w:firstLineChars="200"/>
        <w:rPr>
          <w:rFonts w:ascii="Times New Roman" w:hAnsi="Times New Roman"/>
          <w:szCs w:val="24"/>
        </w:rPr>
      </w:pPr>
    </w:p>
    <w:p w14:paraId="60F720F6">
      <w:pPr>
        <w:pStyle w:val="168"/>
        <w:widowControl/>
        <w:spacing w:line="400" w:lineRule="exact"/>
        <w:ind w:firstLine="480" w:firstLineChars="200"/>
        <w:rPr>
          <w:rFonts w:ascii="Times New Roman" w:hAnsi="Times New Roman"/>
          <w:szCs w:val="24"/>
        </w:rPr>
      </w:pPr>
      <w:r>
        <w:rPr>
          <w:rFonts w:hint="eastAsia" w:ascii="Times New Roman" w:hAnsi="Times New Roman"/>
          <w:szCs w:val="24"/>
        </w:rPr>
        <w:t>离心管</w:t>
      </w:r>
    </w:p>
    <w:p w14:paraId="7082FD89">
      <w:pPr>
        <w:pStyle w:val="168"/>
        <w:widowControl/>
        <w:spacing w:line="400" w:lineRule="exact"/>
        <w:ind w:firstLine="480" w:firstLineChars="200"/>
        <w:rPr>
          <w:rFonts w:ascii="Times New Roman" w:hAnsi="Times New Roman"/>
          <w:szCs w:val="24"/>
        </w:rPr>
      </w:pPr>
      <w:r>
        <w:rPr>
          <w:rFonts w:ascii="Times New Roman" w:hAnsi="Times New Roman"/>
          <w:szCs w:val="24"/>
        </w:rPr>
        <w:t>1.用于临床样本的离心、储存、转运，以及试剂的配制和分装</w:t>
      </w:r>
      <w:r>
        <w:rPr>
          <w:rFonts w:hint="eastAsia" w:ascii="Times New Roman" w:hAnsi="Times New Roman"/>
          <w:szCs w:val="24"/>
        </w:rPr>
        <w:t>；</w:t>
      </w:r>
    </w:p>
    <w:p w14:paraId="03F21BAC">
      <w:pPr>
        <w:pStyle w:val="168"/>
        <w:widowControl/>
        <w:spacing w:line="400" w:lineRule="exact"/>
        <w:ind w:firstLine="480" w:firstLineChars="200"/>
        <w:rPr>
          <w:rFonts w:ascii="Times New Roman" w:hAnsi="Times New Roman"/>
          <w:szCs w:val="24"/>
        </w:rPr>
      </w:pPr>
      <w:r>
        <w:rPr>
          <w:rFonts w:ascii="Times New Roman" w:hAnsi="Times New Roman"/>
          <w:szCs w:val="24"/>
        </w:rPr>
        <w:t>2.提供多种规格供择，如1.5ml、</w:t>
      </w:r>
      <w:r>
        <w:rPr>
          <w:rFonts w:hint="eastAsia" w:ascii="Times New Roman" w:hAnsi="Times New Roman"/>
          <w:szCs w:val="24"/>
        </w:rPr>
        <w:t>2ml、5ml、</w:t>
      </w:r>
      <w:r>
        <w:rPr>
          <w:rFonts w:ascii="Times New Roman" w:hAnsi="Times New Roman"/>
          <w:szCs w:val="24"/>
        </w:rPr>
        <w:t>15ml、</w:t>
      </w:r>
      <w:r>
        <w:rPr>
          <w:rFonts w:hint="eastAsia" w:ascii="Times New Roman" w:hAnsi="Times New Roman"/>
          <w:szCs w:val="24"/>
        </w:rPr>
        <w:t>25ml、</w:t>
      </w:r>
      <w:r>
        <w:rPr>
          <w:rFonts w:ascii="Times New Roman" w:hAnsi="Times New Roman"/>
          <w:szCs w:val="24"/>
        </w:rPr>
        <w:t>50ml等</w:t>
      </w:r>
      <w:r>
        <w:rPr>
          <w:rFonts w:hint="eastAsia" w:ascii="Times New Roman" w:hAnsi="Times New Roman"/>
          <w:szCs w:val="24"/>
        </w:rPr>
        <w:t>；</w:t>
      </w:r>
    </w:p>
    <w:p w14:paraId="153FB420">
      <w:pPr>
        <w:pStyle w:val="168"/>
        <w:widowControl/>
        <w:spacing w:line="400" w:lineRule="exact"/>
        <w:ind w:firstLine="480" w:firstLineChars="200"/>
        <w:rPr>
          <w:rFonts w:ascii="Times New Roman" w:hAnsi="Times New Roman"/>
          <w:szCs w:val="24"/>
        </w:rPr>
      </w:pPr>
      <w:r>
        <w:rPr>
          <w:rFonts w:ascii="Times New Roman" w:hAnsi="Times New Roman"/>
          <w:szCs w:val="24"/>
        </w:rPr>
        <w:t>3.提供多种类型，如尖底带架离心管、圆底连盖离心管、尖底连盖离心管、尖底带锁扣连盖离心管、锥形离心管等</w:t>
      </w:r>
      <w:r>
        <w:rPr>
          <w:rFonts w:hint="eastAsia" w:ascii="Times New Roman" w:hAnsi="Times New Roman"/>
          <w:szCs w:val="24"/>
        </w:rPr>
        <w:t>；</w:t>
      </w:r>
    </w:p>
    <w:p w14:paraId="366B874E">
      <w:pPr>
        <w:pStyle w:val="168"/>
        <w:widowControl/>
        <w:spacing w:line="400" w:lineRule="exact"/>
        <w:ind w:firstLine="480" w:firstLineChars="200"/>
        <w:rPr>
          <w:rFonts w:ascii="Times New Roman" w:hAnsi="Times New Roman"/>
          <w:szCs w:val="24"/>
        </w:rPr>
      </w:pPr>
      <w:r>
        <w:rPr>
          <w:rFonts w:ascii="Times New Roman" w:hAnsi="Times New Roman"/>
          <w:szCs w:val="24"/>
        </w:rPr>
        <w:t>4.温度耐受范围</w:t>
      </w:r>
      <w:r>
        <w:rPr>
          <w:rFonts w:hint="eastAsia" w:ascii="Times New Roman" w:hAnsi="Times New Roman"/>
          <w:szCs w:val="24"/>
        </w:rPr>
        <w:t>包含最低温度</w:t>
      </w:r>
      <w:r>
        <w:rPr>
          <w:rFonts w:ascii="Times New Roman" w:hAnsi="Times New Roman"/>
          <w:szCs w:val="24"/>
        </w:rPr>
        <w:t>-80°C至</w:t>
      </w:r>
      <w:r>
        <w:rPr>
          <w:rFonts w:hint="eastAsia" w:ascii="Times New Roman" w:hAnsi="Times New Roman"/>
          <w:szCs w:val="24"/>
        </w:rPr>
        <w:t>最高温度</w:t>
      </w:r>
      <w:r>
        <w:rPr>
          <w:rFonts w:ascii="Times New Roman" w:hAnsi="Times New Roman"/>
          <w:szCs w:val="24"/>
        </w:rPr>
        <w:t>+121°C</w:t>
      </w:r>
      <w:r>
        <w:rPr>
          <w:rFonts w:hint="eastAsia" w:ascii="Times New Roman" w:hAnsi="Times New Roman"/>
          <w:szCs w:val="24"/>
        </w:rPr>
        <w:t>；</w:t>
      </w:r>
    </w:p>
    <w:p w14:paraId="1E87C768">
      <w:pPr>
        <w:pStyle w:val="168"/>
        <w:widowControl/>
        <w:spacing w:line="400" w:lineRule="exact"/>
        <w:ind w:firstLine="480" w:firstLineChars="200"/>
        <w:rPr>
          <w:rFonts w:ascii="Times New Roman" w:hAnsi="Times New Roman"/>
          <w:szCs w:val="24"/>
        </w:rPr>
      </w:pPr>
      <w:r>
        <w:rPr>
          <w:rFonts w:ascii="Times New Roman" w:hAnsi="Times New Roman"/>
          <w:szCs w:val="24"/>
        </w:rPr>
        <w:t>5.提供无菌型和非无菌型</w:t>
      </w:r>
      <w:r>
        <w:rPr>
          <w:rFonts w:hint="eastAsia" w:ascii="Times New Roman" w:hAnsi="Times New Roman"/>
          <w:szCs w:val="24"/>
        </w:rPr>
        <w:t>。</w:t>
      </w:r>
    </w:p>
    <w:p w14:paraId="45407CDB">
      <w:pPr>
        <w:pStyle w:val="168"/>
        <w:widowControl/>
        <w:spacing w:line="400" w:lineRule="exact"/>
        <w:ind w:firstLine="480" w:firstLineChars="200"/>
        <w:rPr>
          <w:rFonts w:ascii="Times New Roman" w:hAnsi="Times New Roman"/>
          <w:szCs w:val="24"/>
        </w:rPr>
      </w:pPr>
    </w:p>
    <w:p w14:paraId="1134A2EC">
      <w:pPr>
        <w:pStyle w:val="168"/>
        <w:widowControl/>
        <w:spacing w:line="400" w:lineRule="exact"/>
        <w:ind w:firstLine="480" w:firstLineChars="200"/>
        <w:rPr>
          <w:rFonts w:ascii="Times New Roman" w:hAnsi="Times New Roman"/>
          <w:szCs w:val="24"/>
        </w:rPr>
      </w:pPr>
      <w:r>
        <w:rPr>
          <w:rFonts w:ascii="Times New Roman" w:hAnsi="Times New Roman"/>
          <w:szCs w:val="24"/>
        </w:rPr>
        <w:t>圆底试管</w:t>
      </w:r>
    </w:p>
    <w:p w14:paraId="480F773A">
      <w:pPr>
        <w:pStyle w:val="168"/>
        <w:widowControl/>
        <w:spacing w:line="400" w:lineRule="exact"/>
        <w:ind w:firstLine="480" w:firstLineChars="200"/>
        <w:rPr>
          <w:rFonts w:ascii="Times New Roman" w:hAnsi="Times New Roman"/>
          <w:szCs w:val="24"/>
        </w:rPr>
      </w:pPr>
      <w:r>
        <w:rPr>
          <w:rFonts w:ascii="Times New Roman" w:hAnsi="Times New Roman"/>
          <w:szCs w:val="24"/>
        </w:rPr>
        <w:t>1.用于临床检验、微生物培养等，样本收集、混合等操作</w:t>
      </w:r>
      <w:r>
        <w:rPr>
          <w:rFonts w:hint="eastAsia" w:ascii="Times New Roman" w:hAnsi="Times New Roman"/>
          <w:szCs w:val="24"/>
        </w:rPr>
        <w:t>；</w:t>
      </w:r>
    </w:p>
    <w:p w14:paraId="2E827163">
      <w:pPr>
        <w:pStyle w:val="168"/>
        <w:widowControl/>
        <w:spacing w:line="400" w:lineRule="exact"/>
        <w:ind w:firstLine="480" w:firstLineChars="200"/>
        <w:rPr>
          <w:rFonts w:ascii="Times New Roman" w:hAnsi="Times New Roman"/>
          <w:szCs w:val="24"/>
        </w:rPr>
      </w:pPr>
      <w:r>
        <w:rPr>
          <w:rFonts w:ascii="Times New Roman" w:hAnsi="Times New Roman"/>
          <w:szCs w:val="24"/>
        </w:rPr>
        <w:t>2.材质为透明聚苯乙烯，试管带模塑刻度</w:t>
      </w:r>
      <w:r>
        <w:rPr>
          <w:rFonts w:hint="eastAsia" w:ascii="Times New Roman" w:hAnsi="Times New Roman"/>
          <w:szCs w:val="24"/>
        </w:rPr>
        <w:t>；</w:t>
      </w:r>
    </w:p>
    <w:p w14:paraId="40DED4CA">
      <w:pPr>
        <w:pStyle w:val="168"/>
        <w:widowControl/>
        <w:spacing w:line="400" w:lineRule="exact"/>
        <w:ind w:firstLine="480" w:firstLineChars="200"/>
        <w:rPr>
          <w:rFonts w:ascii="Times New Roman" w:hAnsi="Times New Roman"/>
          <w:szCs w:val="24"/>
        </w:rPr>
      </w:pPr>
      <w:r>
        <w:rPr>
          <w:rFonts w:ascii="Times New Roman" w:hAnsi="Times New Roman"/>
          <w:szCs w:val="24"/>
        </w:rPr>
        <w:t>3.提供多种规格容量，如5ml、14ml等</w:t>
      </w:r>
      <w:r>
        <w:rPr>
          <w:rFonts w:hint="eastAsia" w:ascii="Times New Roman" w:hAnsi="Times New Roman"/>
          <w:szCs w:val="24"/>
        </w:rPr>
        <w:t>；</w:t>
      </w:r>
    </w:p>
    <w:p w14:paraId="328D1B1B">
      <w:pPr>
        <w:pStyle w:val="168"/>
        <w:widowControl/>
        <w:spacing w:line="400" w:lineRule="exact"/>
        <w:ind w:firstLine="480" w:firstLineChars="200"/>
        <w:rPr>
          <w:rFonts w:ascii="Times New Roman" w:hAnsi="Times New Roman"/>
          <w:szCs w:val="24"/>
        </w:rPr>
      </w:pPr>
      <w:r>
        <w:rPr>
          <w:rFonts w:ascii="Times New Roman" w:hAnsi="Times New Roman"/>
          <w:szCs w:val="24"/>
        </w:rPr>
        <w:t>4.锁扣帽设计，密封性好，防止样本流失</w:t>
      </w:r>
      <w:r>
        <w:rPr>
          <w:rFonts w:hint="eastAsia" w:ascii="Times New Roman" w:hAnsi="Times New Roman"/>
          <w:szCs w:val="24"/>
        </w:rPr>
        <w:t>；</w:t>
      </w:r>
    </w:p>
    <w:p w14:paraId="611A107D">
      <w:pPr>
        <w:pStyle w:val="168"/>
        <w:widowControl/>
        <w:spacing w:line="400" w:lineRule="exact"/>
        <w:ind w:firstLine="480" w:firstLineChars="200"/>
        <w:rPr>
          <w:rFonts w:ascii="Times New Roman" w:hAnsi="Times New Roman"/>
          <w:szCs w:val="24"/>
        </w:rPr>
      </w:pPr>
      <w:r>
        <w:rPr>
          <w:rFonts w:ascii="Times New Roman" w:hAnsi="Times New Roman"/>
          <w:szCs w:val="24"/>
        </w:rPr>
        <w:t>5.产品无菌包装</w:t>
      </w:r>
      <w:r>
        <w:rPr>
          <w:rFonts w:hint="eastAsia" w:ascii="Times New Roman" w:hAnsi="Times New Roman"/>
          <w:szCs w:val="24"/>
        </w:rPr>
        <w:t>，</w:t>
      </w:r>
      <w:r>
        <w:rPr>
          <w:rFonts w:hint="eastAsia" w:ascii="Times New Roman" w:hAnsi="Times New Roman"/>
          <w:szCs w:val="24"/>
          <w:lang w:val="en-US" w:eastAsia="zh-CN"/>
        </w:rPr>
        <w:t>便于</w:t>
      </w:r>
      <w:r>
        <w:rPr>
          <w:rFonts w:hint="eastAsia" w:ascii="Times New Roman" w:hAnsi="Times New Roman"/>
          <w:szCs w:val="24"/>
        </w:rPr>
        <w:t>单手操作。</w:t>
      </w:r>
    </w:p>
    <w:p w14:paraId="47C79B63">
      <w:pPr>
        <w:pStyle w:val="168"/>
        <w:widowControl/>
        <w:spacing w:line="400" w:lineRule="exact"/>
        <w:ind w:firstLine="480" w:firstLineChars="200"/>
        <w:rPr>
          <w:rFonts w:ascii="Times New Roman" w:hAnsi="Times New Roman"/>
          <w:szCs w:val="24"/>
        </w:rPr>
      </w:pPr>
    </w:p>
    <w:p w14:paraId="6337650E">
      <w:pPr>
        <w:pStyle w:val="168"/>
        <w:widowControl/>
        <w:spacing w:line="400" w:lineRule="exact"/>
        <w:ind w:firstLine="480" w:firstLineChars="200"/>
        <w:rPr>
          <w:rFonts w:ascii="Times New Roman" w:hAnsi="Times New Roman"/>
          <w:szCs w:val="24"/>
        </w:rPr>
      </w:pPr>
      <w:r>
        <w:rPr>
          <w:rFonts w:ascii="Times New Roman" w:hAnsi="Times New Roman"/>
          <w:szCs w:val="24"/>
        </w:rPr>
        <w:t>载玻片染色架</w:t>
      </w:r>
    </w:p>
    <w:p w14:paraId="22D8CC93">
      <w:pPr>
        <w:pStyle w:val="168"/>
        <w:widowControl/>
        <w:spacing w:line="400" w:lineRule="exact"/>
        <w:ind w:firstLine="480" w:firstLineChars="200"/>
        <w:rPr>
          <w:rFonts w:ascii="Times New Roman" w:hAnsi="Times New Roman"/>
          <w:szCs w:val="24"/>
        </w:rPr>
      </w:pPr>
      <w:r>
        <w:rPr>
          <w:rFonts w:ascii="Times New Roman" w:hAnsi="Times New Roman"/>
          <w:szCs w:val="24"/>
        </w:rPr>
        <w:t>1.用于常规手动染色实验，为载玻片提供有效支持</w:t>
      </w:r>
      <w:r>
        <w:rPr>
          <w:rFonts w:hint="eastAsia" w:ascii="Times New Roman" w:hAnsi="Times New Roman"/>
          <w:szCs w:val="24"/>
        </w:rPr>
        <w:t>；</w:t>
      </w:r>
    </w:p>
    <w:p w14:paraId="2F0429A5">
      <w:pPr>
        <w:pStyle w:val="168"/>
        <w:widowControl/>
        <w:spacing w:line="400" w:lineRule="exact"/>
        <w:ind w:firstLine="480" w:firstLineChars="200"/>
        <w:rPr>
          <w:rFonts w:ascii="Times New Roman" w:hAnsi="Times New Roman"/>
          <w:szCs w:val="24"/>
        </w:rPr>
      </w:pPr>
      <w:r>
        <w:rPr>
          <w:rFonts w:ascii="Times New Roman" w:hAnsi="Times New Roman"/>
          <w:szCs w:val="24"/>
        </w:rPr>
        <w:t>2.材质为不锈钢</w:t>
      </w:r>
      <w:r>
        <w:rPr>
          <w:rFonts w:hint="eastAsia" w:ascii="Times New Roman" w:hAnsi="Times New Roman"/>
          <w:szCs w:val="24"/>
        </w:rPr>
        <w:t>；</w:t>
      </w:r>
    </w:p>
    <w:p w14:paraId="32B0AA16">
      <w:pPr>
        <w:pStyle w:val="168"/>
        <w:widowControl/>
        <w:spacing w:line="400" w:lineRule="exact"/>
        <w:ind w:firstLine="480" w:firstLineChars="200"/>
        <w:rPr>
          <w:rFonts w:ascii="Times New Roman" w:hAnsi="Times New Roman"/>
          <w:szCs w:val="24"/>
        </w:rPr>
      </w:pPr>
      <w:r>
        <w:rPr>
          <w:rFonts w:hint="eastAsia" w:ascii="Times New Roman" w:hAnsi="Times New Roman"/>
          <w:szCs w:val="24"/>
        </w:rPr>
        <w:t>3.</w:t>
      </w:r>
      <w:r>
        <w:rPr>
          <w:rFonts w:ascii="Times New Roman" w:hAnsi="Times New Roman"/>
          <w:szCs w:val="24"/>
        </w:rPr>
        <w:t>适用于标准尺寸75x25mm的载玻片</w:t>
      </w:r>
      <w:r>
        <w:rPr>
          <w:rFonts w:hint="eastAsia" w:ascii="Times New Roman" w:hAnsi="Times New Roman"/>
          <w:szCs w:val="24"/>
        </w:rPr>
        <w:t>；</w:t>
      </w:r>
    </w:p>
    <w:p w14:paraId="40C42482">
      <w:pPr>
        <w:pStyle w:val="168"/>
        <w:widowControl/>
        <w:spacing w:line="400" w:lineRule="exact"/>
        <w:ind w:firstLine="480" w:firstLineChars="200"/>
        <w:rPr>
          <w:rFonts w:ascii="Times New Roman" w:hAnsi="Times New Roman"/>
          <w:szCs w:val="24"/>
        </w:rPr>
      </w:pPr>
      <w:r>
        <w:rPr>
          <w:rFonts w:hint="eastAsia" w:ascii="Times New Roman" w:hAnsi="Times New Roman"/>
          <w:szCs w:val="24"/>
        </w:rPr>
        <w:t>4.</w:t>
      </w:r>
      <w:r>
        <w:rPr>
          <w:rFonts w:ascii="Times New Roman" w:hAnsi="Times New Roman"/>
          <w:szCs w:val="24"/>
        </w:rPr>
        <w:t>容量要求30片/架</w:t>
      </w:r>
      <w:r>
        <w:rPr>
          <w:rFonts w:hint="eastAsia" w:ascii="Times New Roman" w:hAnsi="Times New Roman"/>
          <w:szCs w:val="24"/>
        </w:rPr>
        <w:t>。</w:t>
      </w:r>
    </w:p>
    <w:p w14:paraId="6EF60CB1">
      <w:pPr>
        <w:pStyle w:val="31"/>
      </w:pPr>
    </w:p>
    <w:p w14:paraId="53234F8C">
      <w:pPr>
        <w:pStyle w:val="168"/>
        <w:widowControl/>
        <w:spacing w:line="400" w:lineRule="exact"/>
        <w:ind w:firstLine="480" w:firstLineChars="200"/>
        <w:rPr>
          <w:rFonts w:ascii="Times New Roman" w:hAnsi="Times New Roman"/>
          <w:szCs w:val="24"/>
        </w:rPr>
      </w:pPr>
      <w:r>
        <w:rPr>
          <w:rFonts w:ascii="Times New Roman" w:hAnsi="Times New Roman"/>
          <w:szCs w:val="24"/>
        </w:rPr>
        <w:t>盒装吸头</w:t>
      </w:r>
    </w:p>
    <w:p w14:paraId="186D674B">
      <w:pPr>
        <w:pStyle w:val="168"/>
        <w:widowControl/>
        <w:spacing w:line="400" w:lineRule="exact"/>
        <w:ind w:firstLine="480" w:firstLineChars="200"/>
        <w:rPr>
          <w:rFonts w:ascii="Times New Roman" w:hAnsi="Times New Roman"/>
          <w:szCs w:val="24"/>
        </w:rPr>
      </w:pPr>
      <w:r>
        <w:rPr>
          <w:rFonts w:ascii="Times New Roman" w:hAnsi="Times New Roman"/>
          <w:szCs w:val="24"/>
        </w:rPr>
        <w:t>1.用于临床样本定量转移、加样等操作</w:t>
      </w:r>
      <w:r>
        <w:rPr>
          <w:rFonts w:hint="eastAsia" w:ascii="Times New Roman" w:hAnsi="Times New Roman"/>
          <w:szCs w:val="24"/>
        </w:rPr>
        <w:t>；</w:t>
      </w:r>
    </w:p>
    <w:p w14:paraId="01CAEA1A">
      <w:pPr>
        <w:pStyle w:val="168"/>
        <w:widowControl/>
        <w:spacing w:line="400" w:lineRule="exact"/>
        <w:ind w:firstLine="480" w:firstLineChars="200"/>
        <w:rPr>
          <w:rFonts w:ascii="Times New Roman" w:hAnsi="Times New Roman"/>
          <w:szCs w:val="24"/>
        </w:rPr>
      </w:pPr>
      <w:r>
        <w:rPr>
          <w:rFonts w:ascii="Times New Roman" w:hAnsi="Times New Roman"/>
          <w:szCs w:val="24"/>
        </w:rPr>
        <w:t>2.提供</w:t>
      </w:r>
      <w:r>
        <w:rPr>
          <w:rFonts w:hint="eastAsia" w:ascii="Times New Roman" w:hAnsi="Times New Roman"/>
          <w:szCs w:val="24"/>
        </w:rPr>
        <w:t>普通版、加长版和滤芯版的</w:t>
      </w:r>
      <w:r>
        <w:rPr>
          <w:rFonts w:ascii="Times New Roman" w:hAnsi="Times New Roman"/>
          <w:szCs w:val="24"/>
        </w:rPr>
        <w:t>多种容量规格，如10</w:t>
      </w:r>
      <w:bookmarkStart w:id="65" w:name="OLE_LINK8"/>
      <w:r>
        <w:rPr>
          <w:rFonts w:ascii="Times New Roman" w:hAnsi="Times New Roman"/>
          <w:szCs w:val="24"/>
        </w:rPr>
        <w:t>ul</w:t>
      </w:r>
      <w:bookmarkEnd w:id="65"/>
      <w:r>
        <w:rPr>
          <w:rFonts w:ascii="Times New Roman" w:hAnsi="Times New Roman"/>
          <w:szCs w:val="24"/>
        </w:rPr>
        <w:t>、</w:t>
      </w:r>
      <w:r>
        <w:rPr>
          <w:rFonts w:hint="eastAsia" w:ascii="Times New Roman" w:hAnsi="Times New Roman"/>
          <w:szCs w:val="24"/>
        </w:rPr>
        <w:t>100</w:t>
      </w:r>
      <w:r>
        <w:rPr>
          <w:rFonts w:ascii="Times New Roman" w:hAnsi="Times New Roman"/>
          <w:szCs w:val="24"/>
        </w:rPr>
        <w:t xml:space="preserve"> ul </w:t>
      </w:r>
      <w:r>
        <w:rPr>
          <w:rFonts w:hint="eastAsia" w:ascii="Times New Roman" w:hAnsi="Times New Roman"/>
          <w:szCs w:val="24"/>
        </w:rPr>
        <w:t>、</w:t>
      </w:r>
      <w:r>
        <w:rPr>
          <w:rFonts w:ascii="Times New Roman" w:hAnsi="Times New Roman"/>
          <w:szCs w:val="24"/>
        </w:rPr>
        <w:t>200</w:t>
      </w:r>
      <w:bookmarkStart w:id="66" w:name="OLE_LINK19"/>
      <w:r>
        <w:rPr>
          <w:rFonts w:ascii="Times New Roman" w:hAnsi="Times New Roman"/>
          <w:szCs w:val="24"/>
        </w:rPr>
        <w:t>uL</w:t>
      </w:r>
      <w:bookmarkEnd w:id="66"/>
      <w:r>
        <w:rPr>
          <w:rFonts w:hint="eastAsia" w:ascii="Times New Roman" w:hAnsi="Times New Roman"/>
          <w:szCs w:val="24"/>
        </w:rPr>
        <w:t>、1mL</w:t>
      </w:r>
      <w:r>
        <w:rPr>
          <w:rFonts w:ascii="Times New Roman" w:hAnsi="Times New Roman"/>
          <w:szCs w:val="24"/>
        </w:rPr>
        <w:t>等</w:t>
      </w:r>
      <w:r>
        <w:rPr>
          <w:rFonts w:hint="eastAsia" w:ascii="Times New Roman" w:hAnsi="Times New Roman"/>
          <w:szCs w:val="24"/>
        </w:rPr>
        <w:t>；</w:t>
      </w:r>
    </w:p>
    <w:p w14:paraId="1DC1D0A8">
      <w:pPr>
        <w:pStyle w:val="168"/>
        <w:widowControl/>
        <w:spacing w:line="400" w:lineRule="exact"/>
        <w:ind w:firstLine="480" w:firstLineChars="200"/>
        <w:rPr>
          <w:rFonts w:ascii="Times New Roman" w:hAnsi="Times New Roman"/>
          <w:szCs w:val="24"/>
        </w:rPr>
      </w:pPr>
      <w:r>
        <w:rPr>
          <w:rFonts w:ascii="Times New Roman" w:hAnsi="Times New Roman"/>
          <w:szCs w:val="24"/>
        </w:rPr>
        <w:t>3.产品材质</w:t>
      </w:r>
      <w:r>
        <w:rPr>
          <w:rFonts w:hint="eastAsia" w:ascii="Times New Roman" w:hAnsi="Times New Roman"/>
          <w:szCs w:val="24"/>
        </w:rPr>
        <w:t>：</w:t>
      </w:r>
      <w:r>
        <w:rPr>
          <w:rFonts w:ascii="Times New Roman" w:hAnsi="Times New Roman"/>
          <w:szCs w:val="24"/>
        </w:rPr>
        <w:t>医用级聚丙烯(PP)</w:t>
      </w:r>
      <w:r>
        <w:rPr>
          <w:rFonts w:hint="eastAsia" w:ascii="Times New Roman" w:hAnsi="Times New Roman"/>
          <w:szCs w:val="24"/>
        </w:rPr>
        <w:t>；</w:t>
      </w:r>
    </w:p>
    <w:p w14:paraId="2CD012BF">
      <w:pPr>
        <w:pStyle w:val="168"/>
        <w:widowControl/>
        <w:spacing w:line="400" w:lineRule="exact"/>
        <w:ind w:firstLine="480" w:firstLineChars="200"/>
        <w:rPr>
          <w:rFonts w:ascii="Times New Roman" w:hAnsi="Times New Roman"/>
          <w:szCs w:val="24"/>
        </w:rPr>
      </w:pPr>
      <w:r>
        <w:rPr>
          <w:rFonts w:ascii="Times New Roman" w:hAnsi="Times New Roman"/>
          <w:szCs w:val="24"/>
        </w:rPr>
        <w:t>4.包装方式</w:t>
      </w:r>
      <w:r>
        <w:rPr>
          <w:rFonts w:hint="eastAsia" w:ascii="Times New Roman" w:hAnsi="Times New Roman"/>
          <w:szCs w:val="24"/>
        </w:rPr>
        <w:t>：</w:t>
      </w:r>
      <w:r>
        <w:rPr>
          <w:rFonts w:ascii="Times New Roman" w:hAnsi="Times New Roman"/>
          <w:szCs w:val="24"/>
        </w:rPr>
        <w:t>无菌盒装</w:t>
      </w:r>
      <w:r>
        <w:rPr>
          <w:rFonts w:hint="eastAsia" w:ascii="Times New Roman" w:hAnsi="Times New Roman"/>
          <w:szCs w:val="24"/>
        </w:rPr>
        <w:t>；</w:t>
      </w:r>
    </w:p>
    <w:p w14:paraId="141E8B91">
      <w:pPr>
        <w:pStyle w:val="168"/>
        <w:widowControl/>
        <w:spacing w:line="400" w:lineRule="exact"/>
        <w:ind w:firstLine="480" w:firstLineChars="200"/>
        <w:rPr>
          <w:rFonts w:ascii="Times New Roman" w:hAnsi="Times New Roman"/>
          <w:szCs w:val="24"/>
        </w:rPr>
      </w:pPr>
      <w:r>
        <w:rPr>
          <w:rFonts w:ascii="Times New Roman" w:hAnsi="Times New Roman"/>
          <w:szCs w:val="24"/>
        </w:rPr>
        <w:t>5.无菌，无DNA酶、RNA酶和热原</w:t>
      </w:r>
      <w:r>
        <w:rPr>
          <w:rFonts w:hint="eastAsia" w:ascii="Times New Roman" w:hAnsi="Times New Roman"/>
          <w:szCs w:val="24"/>
        </w:rPr>
        <w:t>；</w:t>
      </w:r>
    </w:p>
    <w:p w14:paraId="461D73A8">
      <w:pPr>
        <w:pStyle w:val="168"/>
        <w:widowControl/>
        <w:spacing w:line="400" w:lineRule="exact"/>
        <w:ind w:firstLine="480" w:firstLineChars="200"/>
        <w:rPr>
          <w:rFonts w:ascii="Times New Roman" w:hAnsi="Times New Roman"/>
          <w:szCs w:val="24"/>
        </w:rPr>
      </w:pPr>
      <w:r>
        <w:rPr>
          <w:rFonts w:ascii="Times New Roman" w:hAnsi="Times New Roman"/>
          <w:szCs w:val="24"/>
        </w:rPr>
        <w:t>6.吸嘴尾部呈柔软弹性椎体</w:t>
      </w:r>
      <w:r>
        <w:rPr>
          <w:rFonts w:hint="eastAsia" w:ascii="Times New Roman" w:hAnsi="Times New Roman"/>
          <w:szCs w:val="24"/>
        </w:rPr>
        <w:t>；</w:t>
      </w:r>
      <w:r>
        <w:rPr>
          <w:rFonts w:ascii="Times New Roman" w:hAnsi="Times New Roman"/>
          <w:szCs w:val="24"/>
        </w:rPr>
        <w:t xml:space="preserve"> </w:t>
      </w:r>
    </w:p>
    <w:p w14:paraId="5EC3B411">
      <w:pPr>
        <w:pStyle w:val="168"/>
        <w:widowControl/>
        <w:spacing w:line="400" w:lineRule="exact"/>
        <w:ind w:firstLine="480" w:firstLineChars="200"/>
        <w:rPr>
          <w:rFonts w:ascii="Times New Roman" w:hAnsi="Times New Roman"/>
          <w:szCs w:val="24"/>
        </w:rPr>
      </w:pPr>
      <w:r>
        <w:rPr>
          <w:rFonts w:ascii="Times New Roman" w:hAnsi="Times New Roman"/>
          <w:szCs w:val="24"/>
        </w:rPr>
        <w:t>7.可适配</w:t>
      </w:r>
      <w:r>
        <w:rPr>
          <w:rFonts w:hint="eastAsia" w:ascii="Times New Roman" w:hAnsi="Times New Roman"/>
          <w:szCs w:val="24"/>
        </w:rPr>
        <w:t>院内</w:t>
      </w:r>
      <w:r>
        <w:rPr>
          <w:rFonts w:ascii="Times New Roman" w:hAnsi="Times New Roman"/>
          <w:szCs w:val="24"/>
        </w:rPr>
        <w:t>各类品牌移液器</w:t>
      </w:r>
      <w:r>
        <w:rPr>
          <w:rFonts w:hint="eastAsia" w:ascii="Times New Roman" w:hAnsi="Times New Roman"/>
          <w:szCs w:val="24"/>
        </w:rPr>
        <w:t>：如</w:t>
      </w:r>
      <w:r>
        <w:rPr>
          <w:rFonts w:ascii="Times New Roman" w:hAnsi="Times New Roman"/>
          <w:szCs w:val="24"/>
        </w:rPr>
        <w:t>艾本德、大龙、赛默飞、普兰德、吉尔森等品牌</w:t>
      </w:r>
      <w:r>
        <w:rPr>
          <w:rFonts w:hint="eastAsia" w:ascii="Times New Roman" w:hAnsi="Times New Roman"/>
          <w:szCs w:val="24"/>
        </w:rPr>
        <w:t>。</w:t>
      </w:r>
    </w:p>
    <w:p w14:paraId="50FAA83E">
      <w:pPr>
        <w:pStyle w:val="168"/>
        <w:widowControl/>
        <w:spacing w:line="400" w:lineRule="exact"/>
        <w:rPr>
          <w:rFonts w:ascii="Times New Roman" w:hAnsi="Times New Roman"/>
          <w:szCs w:val="24"/>
        </w:rPr>
      </w:pPr>
    </w:p>
    <w:p w14:paraId="3D3F407F">
      <w:pPr>
        <w:pStyle w:val="168"/>
        <w:widowControl/>
        <w:spacing w:line="400" w:lineRule="exact"/>
        <w:ind w:firstLine="480" w:firstLineChars="200"/>
        <w:rPr>
          <w:rFonts w:ascii="Times New Roman" w:hAnsi="Times New Roman"/>
          <w:szCs w:val="24"/>
        </w:rPr>
      </w:pPr>
      <w:r>
        <w:rPr>
          <w:rFonts w:ascii="Times New Roman" w:hAnsi="Times New Roman"/>
          <w:szCs w:val="24"/>
        </w:rPr>
        <w:t>一次性无菌培养瓶</w:t>
      </w:r>
    </w:p>
    <w:p w14:paraId="596E7C03">
      <w:pPr>
        <w:pStyle w:val="168"/>
        <w:widowControl/>
        <w:spacing w:line="400" w:lineRule="exact"/>
        <w:ind w:firstLine="480" w:firstLineChars="200"/>
        <w:rPr>
          <w:rFonts w:ascii="Times New Roman" w:hAnsi="Times New Roman"/>
          <w:szCs w:val="24"/>
        </w:rPr>
      </w:pPr>
      <w:r>
        <w:rPr>
          <w:rFonts w:ascii="Times New Roman" w:hAnsi="Times New Roman"/>
          <w:szCs w:val="24"/>
        </w:rPr>
        <w:t>1.</w:t>
      </w:r>
      <w:r>
        <w:rPr>
          <w:rFonts w:hint="eastAsia" w:ascii="Times New Roman" w:hAnsi="Times New Roman"/>
          <w:szCs w:val="24"/>
        </w:rPr>
        <w:t>医用级别，</w:t>
      </w:r>
      <w:r>
        <w:rPr>
          <w:rFonts w:ascii="Times New Roman" w:hAnsi="Times New Roman"/>
          <w:szCs w:val="24"/>
        </w:rPr>
        <w:t>用于制备和存储缓冲液、血清、培养基及无菌液体</w:t>
      </w:r>
      <w:r>
        <w:rPr>
          <w:rFonts w:hint="eastAsia" w:ascii="Times New Roman" w:hAnsi="Times New Roman"/>
          <w:szCs w:val="24"/>
        </w:rPr>
        <w:t>；</w:t>
      </w:r>
    </w:p>
    <w:p w14:paraId="57AC36E9">
      <w:pPr>
        <w:pStyle w:val="168"/>
        <w:widowControl/>
        <w:spacing w:line="400" w:lineRule="exact"/>
        <w:ind w:firstLine="480" w:firstLineChars="200"/>
        <w:rPr>
          <w:rFonts w:ascii="Times New Roman" w:hAnsi="Times New Roman"/>
          <w:szCs w:val="24"/>
        </w:rPr>
      </w:pPr>
      <w:r>
        <w:rPr>
          <w:rFonts w:ascii="Times New Roman" w:hAnsi="Times New Roman"/>
          <w:szCs w:val="24"/>
        </w:rPr>
        <w:t>2.瓶体采用医用级高分子材料，如PET等材质</w:t>
      </w:r>
      <w:r>
        <w:rPr>
          <w:rFonts w:hint="eastAsia" w:ascii="Times New Roman" w:hAnsi="Times New Roman"/>
          <w:szCs w:val="24"/>
        </w:rPr>
        <w:t>；</w:t>
      </w:r>
    </w:p>
    <w:p w14:paraId="038D86E5">
      <w:pPr>
        <w:pStyle w:val="168"/>
        <w:widowControl/>
        <w:spacing w:line="400" w:lineRule="exact"/>
        <w:ind w:firstLine="480" w:firstLineChars="200"/>
        <w:rPr>
          <w:rFonts w:ascii="Times New Roman" w:hAnsi="Times New Roman"/>
          <w:szCs w:val="24"/>
        </w:rPr>
      </w:pPr>
      <w:r>
        <w:rPr>
          <w:rFonts w:ascii="Times New Roman" w:hAnsi="Times New Roman"/>
          <w:szCs w:val="24"/>
        </w:rPr>
        <w:t>3.产品无菌、无酶、无热源、无内毒素，辐照灭菌</w:t>
      </w:r>
      <w:r>
        <w:rPr>
          <w:rFonts w:hint="eastAsia" w:ascii="Times New Roman" w:hAnsi="Times New Roman"/>
          <w:szCs w:val="24"/>
        </w:rPr>
        <w:t>；</w:t>
      </w:r>
    </w:p>
    <w:p w14:paraId="432BFC39">
      <w:pPr>
        <w:pStyle w:val="168"/>
        <w:widowControl/>
        <w:spacing w:line="400" w:lineRule="exact"/>
        <w:ind w:firstLine="480" w:firstLineChars="200"/>
        <w:rPr>
          <w:rFonts w:ascii="Times New Roman" w:hAnsi="Times New Roman"/>
          <w:szCs w:val="24"/>
        </w:rPr>
      </w:pPr>
      <w:r>
        <w:rPr>
          <w:rFonts w:ascii="Times New Roman" w:hAnsi="Times New Roman"/>
          <w:szCs w:val="24"/>
        </w:rPr>
        <w:t>4.方形或圆形瓶身设计，外壁刻度</w:t>
      </w:r>
      <w:r>
        <w:rPr>
          <w:rFonts w:hint="eastAsia" w:ascii="Times New Roman" w:hAnsi="Times New Roman"/>
          <w:szCs w:val="24"/>
        </w:rPr>
        <w:t>需</w:t>
      </w:r>
      <w:r>
        <w:rPr>
          <w:rFonts w:ascii="Times New Roman" w:hAnsi="Times New Roman"/>
          <w:szCs w:val="24"/>
        </w:rPr>
        <w:t>准确，便于观察</w:t>
      </w:r>
      <w:r>
        <w:rPr>
          <w:rFonts w:hint="eastAsia" w:ascii="Times New Roman" w:hAnsi="Times New Roman"/>
          <w:szCs w:val="24"/>
        </w:rPr>
        <w:t>；</w:t>
      </w:r>
    </w:p>
    <w:p w14:paraId="6DE04142">
      <w:pPr>
        <w:pStyle w:val="168"/>
        <w:widowControl/>
        <w:spacing w:line="400" w:lineRule="exact"/>
        <w:ind w:firstLine="480" w:firstLineChars="200"/>
        <w:rPr>
          <w:rFonts w:ascii="Times New Roman" w:hAnsi="Times New Roman"/>
          <w:szCs w:val="24"/>
        </w:rPr>
      </w:pPr>
      <w:r>
        <w:rPr>
          <w:rFonts w:ascii="Times New Roman" w:hAnsi="Times New Roman"/>
          <w:szCs w:val="24"/>
        </w:rPr>
        <w:t>5.可提供多种规格供</w:t>
      </w:r>
      <w:r>
        <w:rPr>
          <w:rFonts w:hint="eastAsia" w:ascii="Times New Roman" w:hAnsi="Times New Roman"/>
          <w:szCs w:val="24"/>
        </w:rPr>
        <w:t>，</w:t>
      </w:r>
      <w:r>
        <w:rPr>
          <w:rFonts w:ascii="Times New Roman" w:hAnsi="Times New Roman"/>
          <w:szCs w:val="24"/>
        </w:rPr>
        <w:t>如150ml、250ml、500ml等</w:t>
      </w:r>
      <w:r>
        <w:rPr>
          <w:rFonts w:hint="eastAsia" w:ascii="Times New Roman" w:hAnsi="Times New Roman"/>
          <w:szCs w:val="24"/>
        </w:rPr>
        <w:t>；</w:t>
      </w:r>
    </w:p>
    <w:p w14:paraId="242314DE">
      <w:pPr>
        <w:pStyle w:val="168"/>
        <w:widowControl/>
        <w:spacing w:line="400" w:lineRule="exact"/>
        <w:ind w:firstLine="480" w:firstLineChars="200"/>
        <w:rPr>
          <w:rFonts w:ascii="Times New Roman" w:hAnsi="Times New Roman"/>
          <w:szCs w:val="24"/>
        </w:rPr>
      </w:pPr>
      <w:r>
        <w:rPr>
          <w:rFonts w:ascii="Times New Roman" w:hAnsi="Times New Roman"/>
          <w:szCs w:val="24"/>
        </w:rPr>
        <w:t>6.包装需为独立包装或五个、十个为一组包装。</w:t>
      </w:r>
    </w:p>
    <w:p w14:paraId="1E2CBD20">
      <w:pPr>
        <w:pStyle w:val="31"/>
        <w:rPr>
          <w:rFonts w:ascii="Times New Roman" w:hAnsi="Times New Roman"/>
          <w:szCs w:val="24"/>
        </w:rPr>
      </w:pPr>
    </w:p>
    <w:p w14:paraId="1C60279C">
      <w:pPr>
        <w:pStyle w:val="168"/>
        <w:widowControl/>
        <w:spacing w:line="400" w:lineRule="exact"/>
        <w:ind w:firstLine="480" w:firstLineChars="200"/>
        <w:rPr>
          <w:rFonts w:ascii="Times New Roman" w:hAnsi="Times New Roman"/>
          <w:szCs w:val="24"/>
        </w:rPr>
      </w:pPr>
      <w:r>
        <w:rPr>
          <w:rFonts w:ascii="Times New Roman" w:hAnsi="Times New Roman"/>
          <w:szCs w:val="24"/>
        </w:rPr>
        <w:t>吸咀</w:t>
      </w:r>
    </w:p>
    <w:p w14:paraId="5CC546AE">
      <w:pPr>
        <w:pStyle w:val="168"/>
        <w:widowControl/>
        <w:spacing w:line="400" w:lineRule="exact"/>
        <w:ind w:firstLine="480" w:firstLineChars="200"/>
        <w:rPr>
          <w:rFonts w:ascii="Times New Roman" w:hAnsi="Times New Roman"/>
          <w:szCs w:val="24"/>
        </w:rPr>
      </w:pPr>
      <w:r>
        <w:rPr>
          <w:rFonts w:ascii="Times New Roman" w:hAnsi="Times New Roman"/>
          <w:szCs w:val="24"/>
        </w:rPr>
        <w:t>1.用途</w:t>
      </w:r>
      <w:r>
        <w:rPr>
          <w:rFonts w:hint="eastAsia" w:ascii="Times New Roman" w:hAnsi="Times New Roman"/>
          <w:szCs w:val="24"/>
        </w:rPr>
        <w:t>：</w:t>
      </w:r>
      <w:r>
        <w:rPr>
          <w:rFonts w:ascii="Times New Roman" w:hAnsi="Times New Roman"/>
          <w:szCs w:val="24"/>
        </w:rPr>
        <w:t>检验过程中配合移液器吸取试剂和血液标本</w:t>
      </w:r>
      <w:r>
        <w:rPr>
          <w:rFonts w:hint="eastAsia" w:ascii="Times New Roman" w:hAnsi="Times New Roman"/>
          <w:szCs w:val="24"/>
        </w:rPr>
        <w:t>；</w:t>
      </w:r>
    </w:p>
    <w:p w14:paraId="11C87FE3">
      <w:pPr>
        <w:pStyle w:val="168"/>
        <w:widowControl/>
        <w:spacing w:line="400" w:lineRule="exact"/>
        <w:ind w:firstLine="480" w:firstLineChars="200"/>
        <w:rPr>
          <w:rFonts w:ascii="Times New Roman" w:hAnsi="Times New Roman"/>
          <w:szCs w:val="24"/>
        </w:rPr>
      </w:pPr>
      <w:r>
        <w:rPr>
          <w:rFonts w:ascii="Times New Roman" w:hAnsi="Times New Roman"/>
          <w:szCs w:val="24"/>
        </w:rPr>
        <w:t>2.技术参数</w:t>
      </w:r>
      <w:r>
        <w:rPr>
          <w:rFonts w:hint="eastAsia" w:ascii="Times New Roman" w:hAnsi="Times New Roman"/>
          <w:szCs w:val="24"/>
        </w:rPr>
        <w:t>：</w:t>
      </w:r>
      <w:r>
        <w:rPr>
          <w:rFonts w:ascii="Times New Roman" w:hAnsi="Times New Roman"/>
          <w:szCs w:val="24"/>
        </w:rPr>
        <w:t>无菌、无热源，不含PCR抑制剂，不含</w:t>
      </w:r>
      <w:r>
        <w:rPr>
          <w:rFonts w:hint="eastAsia" w:ascii="Times New Roman" w:hAnsi="Times New Roman"/>
          <w:szCs w:val="24"/>
        </w:rPr>
        <w:t>金属</w:t>
      </w:r>
      <w:r>
        <w:rPr>
          <w:rFonts w:ascii="Times New Roman" w:hAnsi="Times New Roman"/>
          <w:szCs w:val="24"/>
        </w:rPr>
        <w:t>离子</w:t>
      </w:r>
      <w:r>
        <w:rPr>
          <w:rFonts w:hint="eastAsia" w:ascii="Times New Roman" w:hAnsi="Times New Roman"/>
          <w:szCs w:val="24"/>
        </w:rPr>
        <w:t>；</w:t>
      </w:r>
    </w:p>
    <w:p w14:paraId="3A0B8657">
      <w:pPr>
        <w:pStyle w:val="168"/>
        <w:widowControl/>
        <w:spacing w:line="400" w:lineRule="exact"/>
        <w:ind w:firstLine="480" w:firstLineChars="200"/>
        <w:rPr>
          <w:rFonts w:ascii="Times New Roman" w:hAnsi="Times New Roman"/>
          <w:szCs w:val="24"/>
        </w:rPr>
      </w:pPr>
      <w:r>
        <w:rPr>
          <w:rFonts w:ascii="Times New Roman" w:hAnsi="Times New Roman"/>
          <w:szCs w:val="24"/>
        </w:rPr>
        <w:t>3.耗材组成或成分</w:t>
      </w:r>
      <w:r>
        <w:rPr>
          <w:rFonts w:hint="eastAsia" w:ascii="Times New Roman" w:hAnsi="Times New Roman"/>
          <w:szCs w:val="24"/>
        </w:rPr>
        <w:t>：</w:t>
      </w:r>
      <w:r>
        <w:rPr>
          <w:rFonts w:ascii="Times New Roman" w:hAnsi="Times New Roman"/>
          <w:szCs w:val="24"/>
        </w:rPr>
        <w:t>塑料</w:t>
      </w:r>
      <w:r>
        <w:rPr>
          <w:rFonts w:hint="eastAsia" w:ascii="Times New Roman" w:hAnsi="Times New Roman"/>
          <w:szCs w:val="24"/>
        </w:rPr>
        <w:t>；</w:t>
      </w:r>
    </w:p>
    <w:p w14:paraId="20A3341A">
      <w:pPr>
        <w:pStyle w:val="168"/>
        <w:widowControl/>
        <w:spacing w:line="400" w:lineRule="exact"/>
        <w:ind w:firstLine="480" w:firstLineChars="200"/>
        <w:rPr>
          <w:rFonts w:hint="eastAsia" w:ascii="Times New Roman" w:hAnsi="Times New Roman"/>
          <w:szCs w:val="24"/>
        </w:rPr>
      </w:pPr>
      <w:r>
        <w:rPr>
          <w:rFonts w:ascii="Times New Roman" w:hAnsi="Times New Roman"/>
          <w:szCs w:val="24"/>
        </w:rPr>
        <w:t>4.提供</w:t>
      </w:r>
      <w:r>
        <w:rPr>
          <w:rFonts w:hint="eastAsia" w:ascii="Times New Roman" w:hAnsi="Times New Roman"/>
          <w:szCs w:val="24"/>
        </w:rPr>
        <w:t>普通版和加长版的</w:t>
      </w:r>
      <w:r>
        <w:rPr>
          <w:rFonts w:ascii="Times New Roman" w:hAnsi="Times New Roman"/>
          <w:szCs w:val="24"/>
        </w:rPr>
        <w:t>多种规格，以满足不同的需求，如10</w:t>
      </w:r>
      <w:bookmarkStart w:id="67" w:name="OLE_LINK21"/>
      <w:r>
        <w:rPr>
          <w:rFonts w:ascii="Times New Roman" w:hAnsi="Times New Roman"/>
          <w:szCs w:val="24"/>
        </w:rPr>
        <w:t>ul、</w:t>
      </w:r>
      <w:bookmarkEnd w:id="67"/>
      <w:r>
        <w:rPr>
          <w:rFonts w:hint="eastAsia" w:ascii="Times New Roman" w:hAnsi="Times New Roman"/>
          <w:szCs w:val="24"/>
        </w:rPr>
        <w:t>100</w:t>
      </w:r>
      <w:r>
        <w:rPr>
          <w:rFonts w:ascii="Times New Roman" w:hAnsi="Times New Roman"/>
          <w:szCs w:val="24"/>
        </w:rPr>
        <w:t xml:space="preserve"> ul、200ul、1000ul</w:t>
      </w:r>
      <w:r>
        <w:rPr>
          <w:rFonts w:hint="eastAsia" w:ascii="Times New Roman" w:hAnsi="Times New Roman"/>
          <w:szCs w:val="24"/>
        </w:rPr>
        <w:t>、5mL</w:t>
      </w:r>
      <w:r>
        <w:rPr>
          <w:rFonts w:ascii="Times New Roman" w:hAnsi="Times New Roman"/>
          <w:szCs w:val="24"/>
        </w:rPr>
        <w:t>等</w:t>
      </w:r>
      <w:r>
        <w:rPr>
          <w:rFonts w:hint="eastAsia" w:ascii="Times New Roman" w:hAnsi="Times New Roman"/>
          <w:szCs w:val="24"/>
        </w:rPr>
        <w:t>。</w:t>
      </w:r>
    </w:p>
    <w:p w14:paraId="510C554F">
      <w:pPr>
        <w:pStyle w:val="31"/>
        <w:rPr>
          <w:rFonts w:hint="eastAsia" w:ascii="Times New Roman" w:hAnsi="Times New Roman"/>
          <w:szCs w:val="24"/>
        </w:rPr>
      </w:pPr>
    </w:p>
    <w:p w14:paraId="4E79D2AD">
      <w:pPr>
        <w:pStyle w:val="168"/>
        <w:widowControl/>
        <w:spacing w:line="400" w:lineRule="exact"/>
        <w:ind w:firstLine="480" w:firstLineChars="200"/>
        <w:rPr>
          <w:rFonts w:ascii="Times New Roman" w:hAnsi="Times New Roman"/>
          <w:szCs w:val="24"/>
        </w:rPr>
      </w:pPr>
      <w:r>
        <w:rPr>
          <w:rFonts w:ascii="Times New Roman" w:hAnsi="Times New Roman"/>
          <w:szCs w:val="24"/>
        </w:rPr>
        <w:t>细胞培养瓶</w:t>
      </w:r>
    </w:p>
    <w:p w14:paraId="2F8A70A4">
      <w:pPr>
        <w:pStyle w:val="168"/>
        <w:widowControl/>
        <w:spacing w:line="400" w:lineRule="exact"/>
        <w:ind w:firstLine="480" w:firstLineChars="200"/>
        <w:rPr>
          <w:rFonts w:ascii="Times New Roman" w:hAnsi="Times New Roman"/>
          <w:szCs w:val="24"/>
        </w:rPr>
      </w:pPr>
      <w:r>
        <w:rPr>
          <w:rFonts w:ascii="Times New Roman" w:hAnsi="Times New Roman"/>
          <w:szCs w:val="24"/>
        </w:rPr>
        <w:t>1.用于临床样本的体外增殖培养</w:t>
      </w:r>
      <w:r>
        <w:rPr>
          <w:rFonts w:hint="eastAsia" w:ascii="Times New Roman" w:hAnsi="Times New Roman"/>
          <w:szCs w:val="24"/>
        </w:rPr>
        <w:t>；</w:t>
      </w:r>
    </w:p>
    <w:p w14:paraId="0559A611">
      <w:pPr>
        <w:pStyle w:val="168"/>
        <w:widowControl/>
        <w:spacing w:line="400" w:lineRule="exact"/>
        <w:ind w:firstLine="480" w:firstLineChars="200"/>
        <w:rPr>
          <w:rFonts w:ascii="Times New Roman" w:hAnsi="Times New Roman"/>
          <w:szCs w:val="24"/>
        </w:rPr>
      </w:pPr>
      <w:r>
        <w:rPr>
          <w:rFonts w:ascii="Times New Roman" w:hAnsi="Times New Roman"/>
          <w:szCs w:val="24"/>
        </w:rPr>
        <w:t>2.提供多种规格容量供选择，如25cm</w:t>
      </w:r>
      <w:r>
        <w:rPr>
          <w:rFonts w:ascii="Times New Roman" w:hAnsi="Times New Roman"/>
          <w:szCs w:val="24"/>
          <w:vertAlign w:val="superscript"/>
        </w:rPr>
        <w:t>2</w:t>
      </w:r>
      <w:r>
        <w:rPr>
          <w:rFonts w:ascii="Times New Roman" w:hAnsi="Times New Roman"/>
          <w:szCs w:val="24"/>
        </w:rPr>
        <w:t>、75cm</w:t>
      </w:r>
      <w:r>
        <w:rPr>
          <w:rFonts w:ascii="Times New Roman" w:hAnsi="Times New Roman"/>
          <w:szCs w:val="24"/>
          <w:vertAlign w:val="superscript"/>
        </w:rPr>
        <w:t>2</w:t>
      </w:r>
      <w:r>
        <w:rPr>
          <w:rFonts w:ascii="Times New Roman" w:hAnsi="Times New Roman"/>
          <w:szCs w:val="24"/>
        </w:rPr>
        <w:t>等</w:t>
      </w:r>
      <w:r>
        <w:rPr>
          <w:rFonts w:hint="eastAsia" w:ascii="Times New Roman" w:hAnsi="Times New Roman"/>
          <w:szCs w:val="24"/>
        </w:rPr>
        <w:t>；</w:t>
      </w:r>
    </w:p>
    <w:p w14:paraId="3FEDE097">
      <w:pPr>
        <w:pStyle w:val="168"/>
        <w:widowControl/>
        <w:spacing w:line="400" w:lineRule="exact"/>
        <w:ind w:firstLine="480" w:firstLineChars="200"/>
        <w:rPr>
          <w:rFonts w:ascii="Times New Roman" w:hAnsi="Times New Roman"/>
          <w:szCs w:val="24"/>
        </w:rPr>
      </w:pPr>
      <w:r>
        <w:rPr>
          <w:rFonts w:ascii="Times New Roman" w:hAnsi="Times New Roman"/>
          <w:szCs w:val="24"/>
        </w:rPr>
        <w:t>3.斜颈设计，宽的瓶颈设计，更方便加样器和细胞刮</w:t>
      </w:r>
      <w:r>
        <w:rPr>
          <w:rFonts w:hint="eastAsia" w:ascii="Times New Roman" w:hAnsi="Times New Roman"/>
          <w:szCs w:val="24"/>
        </w:rPr>
        <w:t>刀</w:t>
      </w:r>
      <w:r>
        <w:rPr>
          <w:rFonts w:ascii="Times New Roman" w:hAnsi="Times New Roman"/>
          <w:szCs w:val="24"/>
        </w:rPr>
        <w:t>进</w:t>
      </w:r>
      <w:r>
        <w:rPr>
          <w:rFonts w:hint="eastAsia" w:ascii="Times New Roman" w:hAnsi="Times New Roman"/>
          <w:szCs w:val="24"/>
        </w:rPr>
        <w:t>入；</w:t>
      </w:r>
    </w:p>
    <w:p w14:paraId="67E62CB3">
      <w:pPr>
        <w:pStyle w:val="168"/>
        <w:widowControl/>
        <w:spacing w:line="400" w:lineRule="exact"/>
        <w:ind w:firstLine="480" w:firstLineChars="200"/>
        <w:rPr>
          <w:rFonts w:ascii="Times New Roman" w:hAnsi="Times New Roman"/>
          <w:szCs w:val="24"/>
        </w:rPr>
      </w:pPr>
      <w:r>
        <w:rPr>
          <w:rFonts w:ascii="Times New Roman" w:hAnsi="Times New Roman"/>
          <w:szCs w:val="24"/>
        </w:rPr>
        <w:t>4.瓶身采用医用级聚苯乙烯(PS)，高透明度，便于显微镜观察，瓶身均带有清晰刻度</w:t>
      </w:r>
      <w:r>
        <w:rPr>
          <w:rFonts w:hint="eastAsia" w:ascii="Times New Roman" w:hAnsi="Times New Roman"/>
          <w:szCs w:val="24"/>
        </w:rPr>
        <w:t>；</w:t>
      </w:r>
    </w:p>
    <w:p w14:paraId="3F784034">
      <w:pPr>
        <w:pStyle w:val="168"/>
        <w:widowControl/>
        <w:spacing w:line="400" w:lineRule="exact"/>
        <w:ind w:firstLine="480" w:firstLineChars="200"/>
        <w:rPr>
          <w:rFonts w:ascii="Times New Roman" w:hAnsi="Times New Roman"/>
          <w:szCs w:val="24"/>
        </w:rPr>
      </w:pPr>
      <w:r>
        <w:rPr>
          <w:rFonts w:ascii="Times New Roman" w:hAnsi="Times New Roman"/>
          <w:szCs w:val="24"/>
        </w:rPr>
        <w:t>5.培养瓶贴壁面需经过真空等离子表面处理(TC处理)</w:t>
      </w:r>
      <w:r>
        <w:rPr>
          <w:rFonts w:hint="eastAsia" w:ascii="Times New Roman" w:hAnsi="Times New Roman"/>
          <w:szCs w:val="24"/>
        </w:rPr>
        <w:t>，</w:t>
      </w:r>
      <w:r>
        <w:rPr>
          <w:rFonts w:ascii="Times New Roman" w:hAnsi="Times New Roman"/>
          <w:szCs w:val="24"/>
        </w:rPr>
        <w:t>使得细胞结合性好</w:t>
      </w:r>
      <w:r>
        <w:rPr>
          <w:rFonts w:hint="eastAsia" w:ascii="Times New Roman" w:hAnsi="Times New Roman"/>
          <w:szCs w:val="24"/>
        </w:rPr>
        <w:t>；</w:t>
      </w:r>
    </w:p>
    <w:p w14:paraId="1788E2C4">
      <w:pPr>
        <w:pStyle w:val="168"/>
        <w:widowControl/>
        <w:spacing w:line="400" w:lineRule="exact"/>
        <w:ind w:firstLine="480" w:firstLineChars="200"/>
        <w:rPr>
          <w:rFonts w:ascii="Times New Roman" w:hAnsi="Times New Roman"/>
          <w:szCs w:val="24"/>
        </w:rPr>
      </w:pPr>
      <w:r>
        <w:rPr>
          <w:rFonts w:ascii="Times New Roman" w:hAnsi="Times New Roman"/>
          <w:szCs w:val="24"/>
        </w:rPr>
        <w:t>6.</w:t>
      </w:r>
      <w:r>
        <w:rPr>
          <w:rFonts w:hint="eastAsia" w:ascii="Times New Roman" w:hAnsi="Times New Roman"/>
          <w:szCs w:val="24"/>
        </w:rPr>
        <w:t>提供</w:t>
      </w:r>
      <w:r>
        <w:rPr>
          <w:rFonts w:ascii="Times New Roman" w:hAnsi="Times New Roman"/>
          <w:szCs w:val="24"/>
        </w:rPr>
        <w:t>透气</w:t>
      </w:r>
      <w:r>
        <w:rPr>
          <w:rFonts w:hint="eastAsia" w:ascii="Times New Roman" w:hAnsi="Times New Roman"/>
          <w:szCs w:val="24"/>
        </w:rPr>
        <w:t>式螺旋</w:t>
      </w:r>
      <w:r>
        <w:rPr>
          <w:rFonts w:ascii="Times New Roman" w:hAnsi="Times New Roman"/>
          <w:szCs w:val="24"/>
        </w:rPr>
        <w:t>盖</w:t>
      </w:r>
      <w:r>
        <w:rPr>
          <w:rFonts w:hint="eastAsia" w:ascii="Times New Roman" w:hAnsi="Times New Roman"/>
          <w:szCs w:val="24"/>
        </w:rPr>
        <w:t>、非透气螺旋盖两种规格，</w:t>
      </w:r>
      <w:r>
        <w:rPr>
          <w:rFonts w:ascii="Times New Roman" w:hAnsi="Times New Roman"/>
          <w:szCs w:val="24"/>
        </w:rPr>
        <w:t>更好控制气体交换</w:t>
      </w:r>
      <w:r>
        <w:rPr>
          <w:rFonts w:hint="eastAsia" w:ascii="Times New Roman" w:hAnsi="Times New Roman"/>
          <w:szCs w:val="24"/>
        </w:rPr>
        <w:t>；</w:t>
      </w:r>
    </w:p>
    <w:p w14:paraId="0D8A9FF2">
      <w:pPr>
        <w:pStyle w:val="168"/>
        <w:widowControl/>
        <w:spacing w:line="400" w:lineRule="exact"/>
        <w:ind w:firstLine="480" w:firstLineChars="200"/>
        <w:rPr>
          <w:rFonts w:ascii="Times New Roman" w:hAnsi="Times New Roman"/>
          <w:szCs w:val="24"/>
        </w:rPr>
      </w:pPr>
      <w:r>
        <w:rPr>
          <w:rFonts w:ascii="Times New Roman" w:hAnsi="Times New Roman"/>
          <w:szCs w:val="24"/>
        </w:rPr>
        <w:t>7.无菌包装</w:t>
      </w:r>
      <w:r>
        <w:rPr>
          <w:rFonts w:hint="eastAsia" w:ascii="Times New Roman" w:hAnsi="Times New Roman"/>
          <w:szCs w:val="24"/>
        </w:rPr>
        <w:t>。</w:t>
      </w:r>
    </w:p>
    <w:p w14:paraId="5D3D4CBD">
      <w:pPr>
        <w:pStyle w:val="31"/>
      </w:pPr>
    </w:p>
    <w:p w14:paraId="5533BE98">
      <w:pPr>
        <w:pStyle w:val="2"/>
        <w:ind w:firstLine="480" w:firstLineChars="200"/>
        <w:rPr>
          <w:rFonts w:hint="eastAsia" w:ascii="微软雅黑" w:hAnsi="微软雅黑" w:eastAsia="微软雅黑" w:cs="微软雅黑"/>
          <w:sz w:val="24"/>
          <w:szCs w:val="24"/>
        </w:rPr>
      </w:pPr>
      <w:r>
        <w:rPr>
          <w:rFonts w:hint="eastAsia" w:ascii="微软雅黑" w:hAnsi="微软雅黑" w:eastAsia="微软雅黑" w:cs="微软雅黑"/>
          <w:sz w:val="24"/>
          <w:szCs w:val="24"/>
        </w:rPr>
        <w:t xml:space="preserve">注：供应商需携带产品样品、产品彩页、产品说明书、与我院规模相近或更大的三甲教学医院客户的合同或发票等资料。 </w:t>
      </w:r>
    </w:p>
    <w:p w14:paraId="17C09448">
      <w:pPr>
        <w:pStyle w:val="2"/>
        <w:ind w:firstLine="280"/>
      </w:pPr>
    </w:p>
    <w:p w14:paraId="665739FE">
      <w:pPr>
        <w:spacing w:line="400" w:lineRule="exact"/>
        <w:outlineLvl w:val="1"/>
        <w:rPr>
          <w:b/>
          <w:sz w:val="24"/>
        </w:rPr>
      </w:pPr>
      <w:bookmarkStart w:id="68" w:name="_Toc6540"/>
      <w:r>
        <w:rPr>
          <w:b/>
          <w:sz w:val="24"/>
        </w:rPr>
        <w:t>二、</w:t>
      </w:r>
      <w:bookmarkEnd w:id="58"/>
      <w:bookmarkEnd w:id="59"/>
      <w:bookmarkEnd w:id="60"/>
      <w:bookmarkEnd w:id="61"/>
      <w:bookmarkEnd w:id="62"/>
      <w:r>
        <w:rPr>
          <w:b/>
          <w:sz w:val="24"/>
        </w:rPr>
        <w:t>商务需求</w:t>
      </w:r>
      <w:bookmarkEnd w:id="63"/>
      <w:bookmarkEnd w:id="64"/>
      <w:bookmarkEnd w:id="68"/>
    </w:p>
    <w:p w14:paraId="2B1FE3D5">
      <w:pPr>
        <w:snapToGrid w:val="0"/>
        <w:spacing w:line="400" w:lineRule="exact"/>
        <w:ind w:firstLine="480" w:firstLineChars="200"/>
        <w:rPr>
          <w:kern w:val="0"/>
          <w:sz w:val="24"/>
          <w:szCs w:val="24"/>
        </w:rPr>
      </w:pPr>
      <w:r>
        <w:rPr>
          <w:kern w:val="0"/>
          <w:sz w:val="24"/>
          <w:szCs w:val="24"/>
        </w:rPr>
        <w:t>1、交货期</w:t>
      </w:r>
    </w:p>
    <w:p w14:paraId="6060E29A">
      <w:pPr>
        <w:pStyle w:val="168"/>
        <w:widowControl/>
        <w:spacing w:line="400" w:lineRule="exact"/>
        <w:ind w:firstLine="480" w:firstLineChars="200"/>
        <w:rPr>
          <w:rFonts w:ascii="Times New Roman" w:hAnsi="Times New Roman"/>
          <w:szCs w:val="24"/>
        </w:rPr>
      </w:pPr>
      <w:r>
        <w:rPr>
          <w:rFonts w:ascii="Times New Roman" w:hAnsi="Times New Roman"/>
          <w:szCs w:val="24"/>
        </w:rPr>
        <w:t>成交供应商应在接到采购人通知后</w:t>
      </w:r>
      <w:r>
        <w:rPr>
          <w:rFonts w:hint="eastAsia" w:ascii="Times New Roman" w:hAnsi="Times New Roman"/>
          <w:szCs w:val="24"/>
        </w:rPr>
        <w:t>的</w:t>
      </w:r>
      <w:r>
        <w:rPr>
          <w:rFonts w:ascii="Times New Roman" w:hAnsi="Times New Roman"/>
          <w:szCs w:val="24"/>
        </w:rPr>
        <w:t xml:space="preserve">3-7天（根据医院要求） </w:t>
      </w:r>
    </w:p>
    <w:p w14:paraId="2BEDD017">
      <w:pPr>
        <w:snapToGrid w:val="0"/>
        <w:spacing w:line="400" w:lineRule="exact"/>
        <w:ind w:firstLine="480" w:firstLineChars="200"/>
        <w:rPr>
          <w:kern w:val="0"/>
          <w:sz w:val="24"/>
          <w:szCs w:val="24"/>
        </w:rPr>
      </w:pPr>
      <w:r>
        <w:rPr>
          <w:kern w:val="0"/>
          <w:sz w:val="24"/>
          <w:szCs w:val="24"/>
        </w:rPr>
        <w:t>2、交货地点</w:t>
      </w:r>
    </w:p>
    <w:p w14:paraId="1CA9A791">
      <w:pPr>
        <w:pStyle w:val="168"/>
        <w:widowControl/>
        <w:spacing w:line="400" w:lineRule="exact"/>
        <w:ind w:firstLine="480" w:firstLineChars="200"/>
        <w:rPr>
          <w:rFonts w:ascii="Times New Roman" w:hAnsi="Times New Roman"/>
          <w:szCs w:val="24"/>
        </w:rPr>
      </w:pPr>
      <w:bookmarkStart w:id="69" w:name="_Toc76373878"/>
      <w:bookmarkStart w:id="70" w:name="_Toc2072"/>
      <w:bookmarkStart w:id="71" w:name="_Toc7794"/>
      <w:bookmarkStart w:id="72" w:name="_Toc4791"/>
      <w:bookmarkStart w:id="73" w:name="_Toc1768"/>
      <w:bookmarkStart w:id="74" w:name="_Toc31843"/>
      <w:bookmarkStart w:id="75" w:name="_Toc17524"/>
      <w:bookmarkStart w:id="76" w:name="_Toc15650"/>
      <w:bookmarkStart w:id="77" w:name="_Toc17944"/>
      <w:bookmarkStart w:id="78" w:name="_Toc24122"/>
      <w:bookmarkStart w:id="79" w:name="_Toc267320050"/>
      <w:r>
        <w:rPr>
          <w:rFonts w:ascii="Times New Roman" w:hAnsi="Times New Roman"/>
          <w:szCs w:val="24"/>
        </w:rPr>
        <w:t>重庆医科大学附属第二医院江南院区、渝中院区或其他指定地点。</w:t>
      </w:r>
    </w:p>
    <w:p w14:paraId="20FCA41E">
      <w:pPr>
        <w:spacing w:line="400" w:lineRule="exact"/>
        <w:ind w:firstLine="480" w:firstLineChars="200"/>
        <w:rPr>
          <w:sz w:val="24"/>
        </w:rPr>
      </w:pPr>
      <w:r>
        <w:rPr>
          <w:sz w:val="24"/>
        </w:rPr>
        <w:t>3、报价要求</w:t>
      </w:r>
      <w:bookmarkEnd w:id="69"/>
      <w:bookmarkEnd w:id="70"/>
      <w:bookmarkEnd w:id="71"/>
      <w:bookmarkEnd w:id="72"/>
      <w:bookmarkEnd w:id="73"/>
      <w:bookmarkEnd w:id="74"/>
      <w:bookmarkEnd w:id="75"/>
      <w:bookmarkEnd w:id="76"/>
      <w:bookmarkEnd w:id="77"/>
      <w:bookmarkEnd w:id="78"/>
    </w:p>
    <w:p w14:paraId="7C9129A5">
      <w:pPr>
        <w:pStyle w:val="168"/>
        <w:widowControl/>
        <w:spacing w:line="400" w:lineRule="exact"/>
        <w:ind w:firstLine="480" w:firstLineChars="200"/>
        <w:rPr>
          <w:rFonts w:ascii="Times New Roman" w:hAnsi="Times New Roman"/>
          <w:szCs w:val="24"/>
        </w:rPr>
      </w:pPr>
      <w:bookmarkStart w:id="80" w:name="_Toc9339"/>
      <w:bookmarkStart w:id="81" w:name="_Toc5959"/>
      <w:bookmarkStart w:id="82" w:name="_Toc30551"/>
      <w:bookmarkStart w:id="83" w:name="_Toc29836"/>
      <w:bookmarkStart w:id="84" w:name="_Toc76373879"/>
      <w:bookmarkStart w:id="85" w:name="_Toc22561"/>
      <w:bookmarkStart w:id="86" w:name="_Toc14311"/>
      <w:bookmarkStart w:id="87" w:name="_Toc13528"/>
      <w:bookmarkStart w:id="88" w:name="_Toc28942"/>
      <w:bookmarkStart w:id="89" w:name="_Toc16908"/>
      <w:r>
        <w:rPr>
          <w:rFonts w:ascii="Times New Roman" w:hAnsi="Times New Roman"/>
          <w:szCs w:val="24"/>
        </w:rPr>
        <w:t>该项目可在投标现场进行二次报价。该项目报价须为包干单价报价，包括完成货物、运输、验收及其他本项目所需的所有费用及各种应纳的税费。因成交供应商自身原因造成漏报、少报皆由其自行承担责任，采购人不再补偿。</w:t>
      </w:r>
    </w:p>
    <w:bookmarkEnd w:id="79"/>
    <w:bookmarkEnd w:id="80"/>
    <w:bookmarkEnd w:id="81"/>
    <w:bookmarkEnd w:id="82"/>
    <w:bookmarkEnd w:id="83"/>
    <w:bookmarkEnd w:id="84"/>
    <w:bookmarkEnd w:id="85"/>
    <w:bookmarkEnd w:id="86"/>
    <w:p w14:paraId="463AA7D2">
      <w:pPr>
        <w:spacing w:line="400" w:lineRule="exact"/>
        <w:ind w:firstLine="480" w:firstLineChars="200"/>
        <w:rPr>
          <w:kern w:val="0"/>
          <w:sz w:val="24"/>
          <w:szCs w:val="24"/>
        </w:rPr>
      </w:pPr>
      <w:r>
        <w:rPr>
          <w:sz w:val="24"/>
        </w:rPr>
        <w:t>4、</w:t>
      </w:r>
      <w:r>
        <w:rPr>
          <w:kern w:val="0"/>
          <w:sz w:val="24"/>
          <w:szCs w:val="24"/>
        </w:rPr>
        <w:t>产品质量保证期</w:t>
      </w:r>
      <w:bookmarkEnd w:id="87"/>
      <w:bookmarkEnd w:id="88"/>
      <w:bookmarkEnd w:id="89"/>
    </w:p>
    <w:p w14:paraId="6B6AE224">
      <w:pPr>
        <w:pStyle w:val="168"/>
        <w:widowControl/>
        <w:spacing w:line="400" w:lineRule="exact"/>
        <w:ind w:firstLine="480" w:firstLineChars="200"/>
        <w:rPr>
          <w:rFonts w:ascii="Times New Roman" w:hAnsi="Times New Roman"/>
          <w:kern w:val="0"/>
          <w:szCs w:val="24"/>
        </w:rPr>
      </w:pPr>
      <w:r>
        <w:rPr>
          <w:rFonts w:ascii="Times New Roman" w:hAnsi="Times New Roman"/>
          <w:szCs w:val="24"/>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kern w:val="0"/>
          <w:sz w:val="24"/>
          <w:szCs w:val="24"/>
        </w:rPr>
      </w:pPr>
      <w:r>
        <w:rPr>
          <w:kern w:val="0"/>
          <w:sz w:val="24"/>
          <w:szCs w:val="24"/>
        </w:rPr>
        <w:t>5、验收</w:t>
      </w:r>
    </w:p>
    <w:p w14:paraId="5D0E1D7B">
      <w:pPr>
        <w:pStyle w:val="168"/>
        <w:widowControl/>
        <w:spacing w:line="400" w:lineRule="exact"/>
        <w:ind w:firstLine="480" w:firstLineChars="200"/>
        <w:rPr>
          <w:rFonts w:ascii="Times New Roman" w:hAnsi="Times New Roman"/>
          <w:szCs w:val="24"/>
        </w:rPr>
      </w:pPr>
      <w:r>
        <w:rPr>
          <w:rFonts w:hint="eastAsia" w:ascii="Times New Roman" w:hAnsi="Times New Roman"/>
          <w:szCs w:val="24"/>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szCs w:val="36"/>
        </w:rPr>
      </w:pPr>
      <w:r>
        <w:rPr>
          <w:rFonts w:hint="eastAsia" w:ascii="宋体" w:hAnsi="宋体" w:cs="宋体"/>
        </w:rPr>
        <w:br w:type="page"/>
      </w:r>
      <w:bookmarkStart w:id="90" w:name="_Toc27893"/>
      <w:bookmarkStart w:id="91" w:name="_Toc76373885"/>
      <w:bookmarkStart w:id="92" w:name="_Toc20772"/>
      <w:bookmarkStart w:id="93" w:name="_Toc2258"/>
      <w:bookmarkStart w:id="94" w:name="_Toc20263"/>
      <w:bookmarkStart w:id="95" w:name="_Toc27737"/>
      <w:bookmarkStart w:id="96" w:name="_Toc12384"/>
      <w:r>
        <w:rPr>
          <w:rFonts w:hint="eastAsia" w:ascii="宋体" w:hAnsi="宋体" w:cs="宋体"/>
          <w:b/>
          <w:szCs w:val="36"/>
        </w:rPr>
        <w:t>第三篇  资格审查及评价办法</w:t>
      </w:r>
      <w:bookmarkEnd w:id="90"/>
      <w:bookmarkEnd w:id="91"/>
      <w:bookmarkEnd w:id="92"/>
      <w:bookmarkEnd w:id="93"/>
      <w:bookmarkEnd w:id="94"/>
      <w:bookmarkEnd w:id="95"/>
      <w:bookmarkEnd w:id="96"/>
    </w:p>
    <w:p w14:paraId="49129F66">
      <w:pPr>
        <w:spacing w:line="400" w:lineRule="exact"/>
        <w:rPr>
          <w:rFonts w:cs="宋体"/>
          <w:b/>
          <w:sz w:val="24"/>
        </w:rPr>
      </w:pPr>
      <w:bookmarkStart w:id="97" w:name="_Toc76373886"/>
      <w:bookmarkStart w:id="98" w:name="_Toc28189"/>
      <w:bookmarkStart w:id="99" w:name="_Toc23699"/>
      <w:bookmarkStart w:id="100" w:name="_Toc11052"/>
      <w:bookmarkStart w:id="101" w:name="_Toc12712"/>
      <w:bookmarkStart w:id="102" w:name="_Toc7115"/>
    </w:p>
    <w:p w14:paraId="6C8393AD">
      <w:pPr>
        <w:spacing w:line="400" w:lineRule="exact"/>
        <w:outlineLvl w:val="1"/>
        <w:rPr>
          <w:rFonts w:cs="宋体"/>
          <w:b/>
          <w:sz w:val="24"/>
        </w:rPr>
      </w:pPr>
      <w:bookmarkStart w:id="103" w:name="_Toc4818"/>
      <w:r>
        <w:rPr>
          <w:rFonts w:hint="eastAsia" w:cs="宋体"/>
          <w:b/>
          <w:sz w:val="24"/>
        </w:rPr>
        <w:t>一、资格审查及符合性审查</w:t>
      </w:r>
      <w:bookmarkEnd w:id="97"/>
      <w:bookmarkEnd w:id="98"/>
      <w:bookmarkEnd w:id="99"/>
      <w:bookmarkEnd w:id="100"/>
      <w:bookmarkEnd w:id="101"/>
      <w:bookmarkEnd w:id="102"/>
      <w:bookmarkEnd w:id="103"/>
    </w:p>
    <w:p w14:paraId="2EFBDE11">
      <w:pPr>
        <w:snapToGrid w:val="0"/>
        <w:spacing w:line="400" w:lineRule="exact"/>
        <w:ind w:firstLine="480" w:firstLineChars="200"/>
        <w:rPr>
          <w:rFonts w:hint="eastAsia" w:ascii="宋体" w:hAnsi="宋体" w:cs="宋体"/>
          <w:kern w:val="0"/>
          <w:sz w:val="24"/>
          <w:szCs w:val="24"/>
        </w:rPr>
      </w:pPr>
      <w:r>
        <w:rPr>
          <w:rFonts w:hint="eastAsia" w:ascii="宋体" w:hAnsi="宋体" w:cs="宋体"/>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pPr>
    </w:p>
    <w:p w14:paraId="3C05FE70">
      <w:pPr>
        <w:spacing w:line="400" w:lineRule="exact"/>
        <w:outlineLvl w:val="1"/>
        <w:rPr>
          <w:rFonts w:cs="宋体"/>
          <w:b/>
          <w:sz w:val="24"/>
        </w:rPr>
      </w:pPr>
      <w:bookmarkStart w:id="104" w:name="_Toc76373887"/>
      <w:bookmarkStart w:id="105" w:name="_Toc26754"/>
      <w:bookmarkStart w:id="106" w:name="_Toc19809"/>
      <w:bookmarkStart w:id="107" w:name="_Toc31293"/>
      <w:bookmarkStart w:id="108" w:name="_Toc9147"/>
      <w:bookmarkStart w:id="109" w:name="_Toc5535"/>
      <w:bookmarkStart w:id="110" w:name="_Toc13585"/>
      <w:r>
        <w:rPr>
          <w:rFonts w:hint="eastAsia" w:cs="宋体"/>
          <w:b/>
          <w:sz w:val="24"/>
        </w:rPr>
        <w:t>二、遴选方法</w:t>
      </w:r>
      <w:bookmarkEnd w:id="104"/>
      <w:bookmarkEnd w:id="105"/>
      <w:bookmarkEnd w:id="106"/>
      <w:bookmarkEnd w:id="107"/>
      <w:bookmarkEnd w:id="108"/>
      <w:bookmarkEnd w:id="109"/>
      <w:bookmarkEnd w:id="110"/>
    </w:p>
    <w:p w14:paraId="52B5947B">
      <w:pPr>
        <w:snapToGrid w:val="0"/>
        <w:spacing w:line="400" w:lineRule="exact"/>
        <w:ind w:firstLine="480" w:firstLineChars="200"/>
        <w:rPr>
          <w:rFonts w:hint="eastAsia" w:ascii="宋体" w:hAnsi="宋体" w:cs="宋体"/>
          <w:kern w:val="0"/>
          <w:sz w:val="24"/>
          <w:szCs w:val="24"/>
        </w:rPr>
      </w:pPr>
      <w:r>
        <w:rPr>
          <w:rFonts w:hint="eastAsia" w:ascii="宋体" w:hAnsi="宋体" w:cs="宋体"/>
          <w:kern w:val="0"/>
          <w:sz w:val="24"/>
          <w:szCs w:val="24"/>
        </w:rPr>
        <w:t xml:space="preserve">1.按遴选采购文件中规定，对资格审查合格的响应文件进行技术评估。提供相同品牌产品且通过资格审查的不同竞选人参加的，按一家竞选人计算。 </w:t>
      </w:r>
    </w:p>
    <w:p w14:paraId="5B21B3C9">
      <w:pPr>
        <w:snapToGrid w:val="0"/>
        <w:spacing w:line="400" w:lineRule="exact"/>
        <w:ind w:firstLine="480" w:firstLineChars="200"/>
        <w:rPr>
          <w:rFonts w:hint="eastAsia" w:ascii="宋体" w:hAnsi="宋体" w:cs="宋体"/>
          <w:kern w:val="0"/>
          <w:sz w:val="24"/>
          <w:szCs w:val="24"/>
        </w:rPr>
      </w:pPr>
      <w:r>
        <w:rPr>
          <w:rFonts w:hint="eastAsia" w:ascii="宋体" w:hAnsi="宋体" w:cs="宋体"/>
          <w:kern w:val="0"/>
          <w:sz w:val="24"/>
          <w:szCs w:val="24"/>
        </w:rPr>
        <w:t>2.根据不同档次或需求评选能够实现基本要求的供应商，按竞选报价由低到高的顺序，遴选出拟中选供应商。</w:t>
      </w:r>
    </w:p>
    <w:p w14:paraId="0032A16F">
      <w:pPr>
        <w:snapToGrid w:val="0"/>
        <w:spacing w:line="400" w:lineRule="exact"/>
        <w:ind w:firstLine="480" w:firstLineChars="200"/>
        <w:rPr>
          <w:sz w:val="24"/>
          <w:szCs w:val="16"/>
        </w:rPr>
      </w:pPr>
      <w:r>
        <w:rPr>
          <w:rFonts w:hint="eastAsia" w:ascii="宋体" w:hAnsi="宋体" w:cs="宋体"/>
          <w:kern w:val="0"/>
          <w:sz w:val="24"/>
          <w:szCs w:val="24"/>
        </w:rPr>
        <w:t>3.若对投报产品性能不了解，则由需求部门进行性能验证后择优遴选出中选产品。</w:t>
      </w:r>
    </w:p>
    <w:p w14:paraId="64207130">
      <w:pPr>
        <w:snapToGrid w:val="0"/>
        <w:spacing w:line="400" w:lineRule="exact"/>
        <w:ind w:firstLine="465"/>
        <w:rPr>
          <w:rFonts w:hint="eastAsia" w:ascii="宋体" w:hAnsi="宋体" w:cs="宋体"/>
          <w:sz w:val="24"/>
          <w:szCs w:val="24"/>
        </w:rPr>
      </w:pPr>
      <w:r>
        <w:rPr>
          <w:rFonts w:hint="eastAsia" w:ascii="宋体" w:hAnsi="宋体" w:cs="宋体"/>
          <w:sz w:val="24"/>
          <w:szCs w:val="24"/>
        </w:rPr>
        <w:t>说明：院内采购小组及评审专家认为竞选人的报价明显低于其他通过资格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4DDD785C">
      <w:pPr>
        <w:spacing w:line="400" w:lineRule="exact"/>
        <w:outlineLvl w:val="1"/>
        <w:rPr>
          <w:rFonts w:cs="宋体"/>
          <w:b/>
          <w:sz w:val="24"/>
        </w:rPr>
      </w:pPr>
      <w:bookmarkStart w:id="111" w:name="_Toc76373889"/>
      <w:bookmarkStart w:id="112" w:name="_Toc2900"/>
      <w:bookmarkStart w:id="113" w:name="_Toc8546"/>
      <w:bookmarkStart w:id="114" w:name="_Toc5251"/>
      <w:bookmarkStart w:id="115" w:name="_Toc16925"/>
      <w:bookmarkStart w:id="116" w:name="_Toc30068"/>
    </w:p>
    <w:p w14:paraId="4E6C52C8">
      <w:pPr>
        <w:spacing w:line="400" w:lineRule="exact"/>
        <w:outlineLvl w:val="1"/>
        <w:rPr>
          <w:rFonts w:cs="宋体"/>
          <w:b/>
          <w:sz w:val="24"/>
        </w:rPr>
      </w:pPr>
      <w:bookmarkStart w:id="117" w:name="_Toc13294"/>
      <w:r>
        <w:rPr>
          <w:rFonts w:hint="eastAsia" w:cs="宋体"/>
          <w:b/>
          <w:sz w:val="24"/>
        </w:rPr>
        <w:t>三、无效竞选条款</w:t>
      </w:r>
      <w:bookmarkEnd w:id="111"/>
      <w:bookmarkEnd w:id="112"/>
      <w:bookmarkEnd w:id="113"/>
      <w:bookmarkEnd w:id="114"/>
      <w:bookmarkEnd w:id="115"/>
      <w:bookmarkEnd w:id="116"/>
      <w:bookmarkEnd w:id="117"/>
    </w:p>
    <w:p w14:paraId="2E4E92AF">
      <w:pPr>
        <w:snapToGrid w:val="0"/>
        <w:spacing w:line="400" w:lineRule="exact"/>
        <w:ind w:firstLine="480" w:firstLineChars="200"/>
        <w:rPr>
          <w:rFonts w:hint="eastAsia" w:ascii="宋体" w:hAnsi="宋体" w:cs="宋体"/>
          <w:sz w:val="24"/>
          <w:szCs w:val="24"/>
        </w:rPr>
      </w:pPr>
      <w:bookmarkStart w:id="118" w:name="_Toc28228"/>
      <w:r>
        <w:rPr>
          <w:rFonts w:hint="eastAsia" w:ascii="宋体" w:hAnsi="宋体" w:cs="宋体"/>
          <w:sz w:val="24"/>
          <w:szCs w:val="24"/>
        </w:rPr>
        <w:t>竞选人或其竞选文件出现下列情况之一者，经评审专家组讨论后，可认定为无效竞选：</w:t>
      </w:r>
      <w:bookmarkEnd w:id="118"/>
    </w:p>
    <w:p w14:paraId="185DECC0">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2、竞选文件未按采购文件要求签署、盖章的；</w:t>
      </w:r>
    </w:p>
    <w:p w14:paraId="5FFB007E">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3、不具备采购文件中规定的资格要求的；</w:t>
      </w:r>
    </w:p>
    <w:p w14:paraId="785462D2">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4、竞选文件含有采购人不能接受的附加条件的；</w:t>
      </w:r>
    </w:p>
    <w:p w14:paraId="21A3AFCE">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5、竞选人串通竞选的；</w:t>
      </w:r>
    </w:p>
    <w:p w14:paraId="196EE3A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6、法律、法规和采购文件规定的其他无效情形。</w:t>
      </w:r>
    </w:p>
    <w:p w14:paraId="3B392772">
      <w:pPr>
        <w:spacing w:line="400" w:lineRule="exact"/>
        <w:outlineLvl w:val="1"/>
        <w:rPr>
          <w:rFonts w:cs="宋体"/>
          <w:b/>
          <w:sz w:val="24"/>
        </w:rPr>
      </w:pPr>
      <w:bookmarkStart w:id="119" w:name="_Toc11342"/>
      <w:bookmarkStart w:id="120" w:name="_Toc11654"/>
      <w:bookmarkStart w:id="121" w:name="_Toc27443"/>
      <w:bookmarkStart w:id="122" w:name="_Toc26071"/>
      <w:bookmarkStart w:id="123" w:name="_Toc76373890"/>
      <w:bookmarkStart w:id="124" w:name="_Toc20034"/>
      <w:r>
        <w:rPr>
          <w:rFonts w:hint="eastAsia" w:cs="宋体"/>
          <w:b/>
          <w:sz w:val="24"/>
        </w:rPr>
        <w:t>四、废标条款</w:t>
      </w:r>
      <w:bookmarkEnd w:id="119"/>
      <w:bookmarkEnd w:id="120"/>
      <w:bookmarkEnd w:id="121"/>
      <w:bookmarkEnd w:id="122"/>
      <w:bookmarkEnd w:id="123"/>
      <w:bookmarkEnd w:id="124"/>
    </w:p>
    <w:p w14:paraId="1C1F690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在采购中，出现下列情形之一的，具体分包项目应予作废处理：</w:t>
      </w:r>
    </w:p>
    <w:p w14:paraId="16FE539C">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1、符合专业条件的竞选人或者对采购文件作实质响应的竞选人不足三家的，经二次挂网并经核查满足需求或广泛邀请后仍为两家的除外；</w:t>
      </w:r>
    </w:p>
    <w:p w14:paraId="770BB443">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2、因情况变化，不再符合规定的公开遴选采购方式适用情形的；</w:t>
      </w:r>
    </w:p>
    <w:p w14:paraId="08A1AD9D">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3、出现影响采购公正的违法、违规行为的；</w:t>
      </w:r>
    </w:p>
    <w:p w14:paraId="71350405">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4、因重大变故，采购任务取消的。</w:t>
      </w:r>
    </w:p>
    <w:p w14:paraId="728D8452">
      <w:pPr>
        <w:widowControl/>
        <w:spacing w:line="360" w:lineRule="auto"/>
        <w:jc w:val="center"/>
        <w:outlineLvl w:val="0"/>
        <w:rPr>
          <w:rFonts w:hint="eastAsia" w:ascii="宋体" w:hAnsi="宋体" w:cs="宋体"/>
          <w:b/>
          <w:bCs/>
          <w:kern w:val="36"/>
          <w:sz w:val="32"/>
          <w:szCs w:val="21"/>
        </w:rPr>
      </w:pPr>
      <w:r>
        <w:rPr>
          <w:rFonts w:hint="eastAsia" w:ascii="宋体" w:hAnsi="宋体" w:cs="宋体"/>
        </w:rPr>
        <w:br w:type="page"/>
      </w:r>
      <w:bookmarkStart w:id="125" w:name="_Toc10547"/>
      <w:bookmarkStart w:id="126" w:name="_Toc25199"/>
      <w:bookmarkStart w:id="127" w:name="_Toc27646"/>
      <w:bookmarkStart w:id="128" w:name="_Toc10864"/>
      <w:bookmarkStart w:id="129" w:name="_Toc20391"/>
      <w:bookmarkStart w:id="130" w:name="_Toc76373891"/>
      <w:r>
        <w:rPr>
          <w:rFonts w:hint="eastAsia" w:ascii="宋体" w:hAnsi="宋体" w:cs="宋体"/>
          <w:b/>
          <w:szCs w:val="36"/>
        </w:rPr>
        <w:t xml:space="preserve">第四篇  </w:t>
      </w:r>
      <w:bookmarkStart w:id="131" w:name="_Toc349642178"/>
      <w:bookmarkStart w:id="132" w:name="_Toc258354120"/>
      <w:r>
        <w:rPr>
          <w:rFonts w:hint="eastAsia" w:ascii="宋体" w:hAnsi="宋体" w:cs="宋体"/>
          <w:b/>
          <w:bCs/>
          <w:kern w:val="36"/>
          <w:sz w:val="32"/>
          <w:szCs w:val="21"/>
        </w:rPr>
        <w:t>中选通知及合同</w:t>
      </w:r>
      <w:bookmarkEnd w:id="131"/>
      <w:bookmarkEnd w:id="132"/>
      <w:r>
        <w:rPr>
          <w:rFonts w:hint="eastAsia" w:ascii="宋体" w:hAnsi="宋体" w:cs="宋体"/>
          <w:b/>
          <w:bCs/>
          <w:kern w:val="36"/>
          <w:sz w:val="32"/>
          <w:szCs w:val="21"/>
        </w:rPr>
        <w:t>签订</w:t>
      </w:r>
      <w:bookmarkEnd w:id="125"/>
    </w:p>
    <w:bookmarkEnd w:id="126"/>
    <w:bookmarkEnd w:id="127"/>
    <w:bookmarkEnd w:id="128"/>
    <w:bookmarkEnd w:id="129"/>
    <w:bookmarkEnd w:id="130"/>
    <w:p w14:paraId="27CBD8E7">
      <w:pPr>
        <w:snapToGrid w:val="0"/>
        <w:spacing w:line="400" w:lineRule="exact"/>
        <w:ind w:firstLine="470" w:firstLineChars="196"/>
        <w:jc w:val="left"/>
        <w:rPr>
          <w:rFonts w:hint="eastAsia" w:ascii="宋体" w:hAnsi="宋体" w:cs="宋体"/>
          <w:bCs/>
          <w:sz w:val="24"/>
        </w:rPr>
      </w:pPr>
    </w:p>
    <w:p w14:paraId="31BBF5D2">
      <w:pPr>
        <w:snapToGrid w:val="0"/>
        <w:spacing w:line="400" w:lineRule="exact"/>
        <w:ind w:firstLine="482" w:firstLineChars="200"/>
        <w:outlineLvl w:val="1"/>
        <w:rPr>
          <w:rFonts w:hint="eastAsia" w:ascii="宋体" w:hAnsi="宋体" w:cs="宋体"/>
          <w:b/>
          <w:bCs/>
          <w:sz w:val="24"/>
          <w:szCs w:val="24"/>
        </w:rPr>
      </w:pPr>
      <w:bookmarkStart w:id="133" w:name="_Toc27709"/>
      <w:r>
        <w:rPr>
          <w:rFonts w:hint="eastAsia" w:ascii="宋体" w:hAnsi="宋体" w:cs="宋体"/>
          <w:b/>
          <w:bCs/>
          <w:sz w:val="24"/>
          <w:szCs w:val="24"/>
        </w:rPr>
        <w:t>一</w:t>
      </w:r>
      <w:r>
        <w:rPr>
          <w:rFonts w:hint="eastAsia" w:cs="宋体"/>
          <w:b/>
          <w:sz w:val="24"/>
        </w:rPr>
        <w:t>、中选通知</w:t>
      </w:r>
      <w:bookmarkEnd w:id="133"/>
    </w:p>
    <w:p w14:paraId="7E31DE8A">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1.采购人通过官网发布中选公告，公告时间为两个工作日，且不对未中选人作任何解释；</w:t>
      </w:r>
    </w:p>
    <w:p w14:paraId="7BB8540D">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2.中选人应在中选公告结束后，两个工作日内领取中选通知书。</w:t>
      </w:r>
    </w:p>
    <w:p w14:paraId="520728B4">
      <w:pPr>
        <w:snapToGrid w:val="0"/>
        <w:spacing w:line="400" w:lineRule="exact"/>
        <w:ind w:firstLine="482" w:firstLineChars="200"/>
        <w:outlineLvl w:val="1"/>
        <w:rPr>
          <w:rFonts w:hint="eastAsia" w:ascii="宋体" w:hAnsi="宋体" w:cs="宋体"/>
          <w:b/>
          <w:bCs/>
          <w:sz w:val="24"/>
          <w:szCs w:val="24"/>
        </w:rPr>
      </w:pPr>
      <w:bookmarkStart w:id="134" w:name="_Toc29342"/>
      <w:r>
        <w:rPr>
          <w:rFonts w:hint="eastAsia" w:ascii="宋体" w:hAnsi="宋体" w:cs="宋体"/>
          <w:b/>
          <w:bCs/>
          <w:sz w:val="24"/>
          <w:szCs w:val="24"/>
        </w:rPr>
        <w:t>二、</w:t>
      </w:r>
      <w:bookmarkStart w:id="135" w:name="OLE_LINK3"/>
      <w:r>
        <w:rPr>
          <w:rFonts w:hint="eastAsia" w:ascii="宋体" w:hAnsi="宋体" w:cs="宋体"/>
          <w:b/>
          <w:bCs/>
          <w:sz w:val="24"/>
          <w:szCs w:val="24"/>
        </w:rPr>
        <w:t>采购人有拒绝任何或所有竞选的权力</w:t>
      </w:r>
      <w:bookmarkEnd w:id="134"/>
      <w:bookmarkEnd w:id="135"/>
    </w:p>
    <w:p w14:paraId="78DFBC6A">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pPr>
      <w:r>
        <w:rPr>
          <w:rFonts w:hint="eastAsia" w:ascii="宋体" w:hAnsi="宋体" w:cs="宋体"/>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sz w:val="24"/>
          <w:szCs w:val="24"/>
        </w:rPr>
      </w:pPr>
      <w:bookmarkStart w:id="136" w:name="_Toc23535"/>
      <w:r>
        <w:rPr>
          <w:rFonts w:hint="eastAsia" w:ascii="宋体" w:hAnsi="宋体" w:cs="宋体"/>
          <w:b/>
          <w:bCs/>
          <w:sz w:val="24"/>
          <w:szCs w:val="24"/>
        </w:rPr>
        <w:t>三、合同协议书的签订</w:t>
      </w:r>
      <w:bookmarkEnd w:id="136"/>
    </w:p>
    <w:p w14:paraId="30B8571A">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pPr>
      <w:r>
        <w:rPr>
          <w:rFonts w:hint="eastAsia" w:ascii="宋体" w:hAnsi="宋体" w:cs="宋体"/>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4.交货期限是指自合同签订完成之日起，乙方按竞选现场承诺的时间，在甲方指定地点交付本合同约定的所有货品。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5.货款结算：入库验收合格，提交发票后6个月安排付款。</w:t>
      </w:r>
    </w:p>
    <w:p w14:paraId="6CFB0CAF">
      <w:pPr>
        <w:snapToGrid w:val="0"/>
        <w:spacing w:line="400" w:lineRule="exact"/>
        <w:ind w:firstLine="480" w:firstLineChars="200"/>
        <w:rPr>
          <w:rFonts w:eastAsia="仿宋_GB2312"/>
        </w:rPr>
      </w:pPr>
      <w:r>
        <w:rPr>
          <w:rFonts w:hint="eastAsia" w:ascii="宋体" w:hAnsi="宋体" w:cs="宋体"/>
          <w:sz w:val="24"/>
          <w:szCs w:val="24"/>
        </w:rPr>
        <w:t>6.耗材的国家医保编码发生变更，乙方需在生效日期之前告知甲方，否则因国家编码变更导致的违规扣款由乙方承担。</w:t>
      </w:r>
    </w:p>
    <w:p w14:paraId="1876EB7E">
      <w:pPr>
        <w:pStyle w:val="2"/>
      </w:pPr>
    </w:p>
    <w:p w14:paraId="24623343">
      <w:pPr>
        <w:snapToGrid w:val="0"/>
        <w:spacing w:line="400" w:lineRule="exact"/>
        <w:ind w:firstLine="482" w:firstLineChars="200"/>
        <w:outlineLvl w:val="1"/>
        <w:rPr>
          <w:rFonts w:hint="eastAsia" w:ascii="宋体" w:hAnsi="宋体" w:cs="宋体"/>
          <w:b/>
          <w:bCs/>
          <w:sz w:val="24"/>
          <w:szCs w:val="24"/>
        </w:rPr>
      </w:pPr>
      <w:bookmarkStart w:id="137" w:name="_Toc10698"/>
      <w:r>
        <w:rPr>
          <w:rFonts w:hint="eastAsia" w:ascii="宋体" w:hAnsi="宋体" w:cs="宋体"/>
          <w:b/>
          <w:bCs/>
          <w:sz w:val="24"/>
          <w:szCs w:val="24"/>
        </w:rPr>
        <w:t>四、其它</w:t>
      </w:r>
      <w:bookmarkEnd w:id="137"/>
    </w:p>
    <w:p w14:paraId="746BA89F">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2.本采购文件最终解释权归采购人。</w:t>
      </w:r>
    </w:p>
    <w:p w14:paraId="0DD45FC8">
      <w:pPr>
        <w:pStyle w:val="168"/>
        <w:spacing w:line="400" w:lineRule="exact"/>
        <w:ind w:firstLine="480" w:firstLineChars="200"/>
        <w:rPr>
          <w:rFonts w:hint="eastAsia" w:ascii="宋体" w:hAnsi="宋体" w:cs="宋体"/>
          <w:szCs w:val="24"/>
        </w:rPr>
      </w:pPr>
      <w:r>
        <w:rPr>
          <w:rFonts w:hint="eastAsia" w:ascii="宋体" w:hAnsi="宋体" w:cs="宋体"/>
          <w:szCs w:val="24"/>
        </w:rPr>
        <w:t>3.竞选后，无论中选与否，所有竞选文件采购人不予退还。参与遴选的竞选人应承担其编制响应文件与递交响应文件所涉及的一切费用，不论遴选结果如何，采购人在任何情况下无义务也无责任承担这些费用。</w:t>
      </w:r>
    </w:p>
    <w:p w14:paraId="5502D82C">
      <w:pPr>
        <w:snapToGrid w:val="0"/>
        <w:spacing w:line="400" w:lineRule="exact"/>
        <w:ind w:firstLine="480" w:firstLineChars="200"/>
        <w:rPr>
          <w:rFonts w:hint="eastAsia" w:ascii="宋体" w:hAnsi="宋体" w:cs="宋体"/>
          <w:sz w:val="24"/>
          <w:szCs w:val="24"/>
        </w:rPr>
      </w:pPr>
      <w:r>
        <w:rPr>
          <w:rFonts w:hint="eastAsia" w:ascii="宋体" w:hAnsi="宋体" w:cs="宋体"/>
          <w:sz w:val="24"/>
          <w:szCs w:val="24"/>
        </w:rPr>
        <w:t>4.本采购文件未尽事宜可按现行的有关法律法规和规定参照执行。</w:t>
      </w:r>
    </w:p>
    <w:p w14:paraId="444548B2">
      <w:pPr>
        <w:spacing w:line="400" w:lineRule="exact"/>
        <w:rPr>
          <w:rFonts w:hint="eastAsia" w:ascii="宋体" w:hAnsi="宋体" w:cs="宋体"/>
          <w:b/>
          <w:sz w:val="44"/>
        </w:rPr>
      </w:pPr>
      <w:bookmarkStart w:id="138" w:name="_Toc2975"/>
      <w:bookmarkStart w:id="139" w:name="_Toc10152"/>
      <w:bookmarkStart w:id="140" w:name="_Toc19409"/>
      <w:bookmarkStart w:id="141" w:name="_Toc76373904"/>
      <w:bookmarkStart w:id="142" w:name="_Toc20762"/>
      <w:bookmarkStart w:id="143" w:name="_Toc24088"/>
      <w:r>
        <w:rPr>
          <w:rFonts w:hint="eastAsia" w:ascii="宋体" w:hAnsi="宋体" w:cs="宋体"/>
          <w:b/>
          <w:szCs w:val="36"/>
        </w:rPr>
        <w:br w:type="column"/>
      </w:r>
      <w:bookmarkEnd w:id="138"/>
      <w:bookmarkEnd w:id="139"/>
      <w:bookmarkEnd w:id="140"/>
      <w:bookmarkEnd w:id="141"/>
      <w:bookmarkEnd w:id="142"/>
      <w:bookmarkEnd w:id="143"/>
    </w:p>
    <w:p w14:paraId="36603897">
      <w:pPr>
        <w:tabs>
          <w:tab w:val="left" w:pos="3360"/>
        </w:tabs>
        <w:spacing w:line="360" w:lineRule="auto"/>
        <w:jc w:val="center"/>
        <w:outlineLvl w:val="0"/>
        <w:rPr>
          <w:rFonts w:hint="eastAsia" w:ascii="宋体" w:hAnsi="宋体" w:cs="宋体"/>
          <w:b/>
          <w:sz w:val="32"/>
          <w:szCs w:val="40"/>
        </w:rPr>
      </w:pPr>
      <w:bookmarkStart w:id="144" w:name="_Toc11892"/>
      <w:bookmarkStart w:id="145" w:name="_Toc12863"/>
      <w:bookmarkStart w:id="146" w:name="_Toc11763"/>
      <w:bookmarkStart w:id="147" w:name="_Toc16112"/>
      <w:bookmarkStart w:id="148" w:name="_Toc25920"/>
      <w:bookmarkStart w:id="149" w:name="_Toc76373907"/>
      <w:bookmarkStart w:id="150" w:name="_Toc7750"/>
      <w:r>
        <w:rPr>
          <w:rFonts w:hint="eastAsia" w:ascii="宋体" w:hAnsi="宋体" w:cs="宋体"/>
          <w:b/>
          <w:sz w:val="32"/>
          <w:szCs w:val="40"/>
        </w:rPr>
        <w:t>第五篇  采购文件格式</w:t>
      </w:r>
      <w:bookmarkEnd w:id="144"/>
      <w:bookmarkEnd w:id="145"/>
      <w:bookmarkEnd w:id="146"/>
      <w:bookmarkEnd w:id="147"/>
      <w:bookmarkEnd w:id="148"/>
      <w:bookmarkEnd w:id="149"/>
      <w:bookmarkEnd w:id="150"/>
    </w:p>
    <w:p w14:paraId="4E1E8451">
      <w:pPr>
        <w:spacing w:line="400" w:lineRule="exact"/>
        <w:ind w:firstLine="482" w:firstLineChars="200"/>
        <w:rPr>
          <w:rFonts w:hint="eastAsia" w:ascii="宋体" w:hAnsi="宋体" w:cs="宋体"/>
          <w:b/>
          <w:bCs/>
          <w:sz w:val="24"/>
          <w:szCs w:val="24"/>
        </w:rPr>
      </w:pPr>
      <w:bookmarkStart w:id="151" w:name="_Toc6437"/>
      <w:r>
        <w:rPr>
          <w:rFonts w:hint="eastAsia" w:ascii="宋体" w:hAnsi="宋体" w:cs="宋体"/>
          <w:b/>
          <w:bCs/>
          <w:sz w:val="24"/>
          <w:szCs w:val="24"/>
        </w:rPr>
        <w:t>一、竞选文件的份数和签署</w:t>
      </w:r>
    </w:p>
    <w:p w14:paraId="79959B77">
      <w:pPr>
        <w:tabs>
          <w:tab w:val="left" w:pos="0"/>
        </w:tabs>
        <w:spacing w:line="460" w:lineRule="exact"/>
        <w:ind w:firstLine="480" w:firstLineChars="200"/>
        <w:rPr>
          <w:rFonts w:hint="eastAsia" w:ascii="宋体" w:hAnsi="宋体" w:cs="宋体"/>
          <w:sz w:val="24"/>
        </w:rPr>
      </w:pPr>
      <w:r>
        <w:rPr>
          <w:rFonts w:hint="eastAsia" w:ascii="宋体" w:hAnsi="宋体" w:cs="宋体"/>
          <w:sz w:val="24"/>
        </w:rPr>
        <w:t>1.竞选文件须按照以下顺序制作竞选文件。</w:t>
      </w:r>
    </w:p>
    <w:p w14:paraId="147558A2">
      <w:pPr>
        <w:tabs>
          <w:tab w:val="left" w:pos="0"/>
        </w:tabs>
        <w:spacing w:line="460" w:lineRule="exact"/>
        <w:ind w:firstLine="480" w:firstLineChars="200"/>
        <w:rPr>
          <w:rFonts w:hint="eastAsia" w:ascii="宋体" w:hAnsi="宋体" w:cs="宋体"/>
          <w:sz w:val="24"/>
        </w:rPr>
      </w:pPr>
      <w:r>
        <w:rPr>
          <w:rFonts w:hint="eastAsia" w:ascii="宋体" w:hAnsi="宋体" w:cs="宋体"/>
          <w:sz w:val="24"/>
        </w:rPr>
        <w:t>竞选文件正本一份，副本四份，均为纸质件。每套竞选文件须在封面清楚地标明“正本”、“副本”，副本应为正本的完整复印件，副本与正本不一致时以正本为准。</w:t>
      </w:r>
    </w:p>
    <w:p w14:paraId="499841F4">
      <w:pPr>
        <w:tabs>
          <w:tab w:val="left" w:pos="0"/>
        </w:tabs>
        <w:spacing w:line="460" w:lineRule="exact"/>
        <w:ind w:firstLine="480" w:firstLineChars="200"/>
        <w:rPr>
          <w:rFonts w:hint="eastAsia" w:ascii="宋体" w:hAnsi="宋体" w:cs="宋体"/>
          <w:sz w:val="24"/>
        </w:rPr>
      </w:pPr>
      <w:r>
        <w:rPr>
          <w:rFonts w:hint="eastAsia" w:ascii="宋体" w:hAnsi="宋体" w:cs="宋体"/>
          <w:sz w:val="24"/>
        </w:rPr>
        <w:t>2.在竞选文件正本中，规定签署、盖章的地方必须按其规定签署、加盖鲜章。</w:t>
      </w:r>
    </w:p>
    <w:p w14:paraId="635759EF">
      <w:pPr>
        <w:tabs>
          <w:tab w:val="left" w:pos="0"/>
        </w:tabs>
        <w:spacing w:line="460" w:lineRule="exact"/>
        <w:ind w:firstLine="480" w:firstLineChars="200"/>
        <w:rPr>
          <w:rFonts w:hint="eastAsia" w:ascii="宋体" w:hAnsi="宋体" w:cs="宋体"/>
          <w:sz w:val="24"/>
        </w:rPr>
      </w:pPr>
      <w:r>
        <w:rPr>
          <w:rFonts w:hint="eastAsia" w:ascii="宋体" w:hAnsi="宋体" w:cs="宋体"/>
          <w:sz w:val="24"/>
        </w:rPr>
        <w:t>3.若竞选人对竞选文件的错处作必要修改，则应在修改处加盖竞选人公章或由</w:t>
      </w:r>
      <w:r>
        <w:rPr>
          <w:rFonts w:hint="eastAsia" w:ascii="宋体" w:hAnsi="宋体" w:cs="宋体"/>
          <w:sz w:val="24"/>
          <w:szCs w:val="28"/>
        </w:rPr>
        <w:t>法定代表人（或其授权代表）或自然人（竞选人为自然人）</w:t>
      </w:r>
      <w:r>
        <w:rPr>
          <w:rFonts w:hint="eastAsia" w:ascii="宋体" w:hAnsi="宋体" w:cs="宋体"/>
          <w:sz w:val="24"/>
        </w:rPr>
        <w:t>签署确认。</w:t>
      </w:r>
    </w:p>
    <w:p w14:paraId="7AD2FA90">
      <w:pPr>
        <w:snapToGrid w:val="0"/>
        <w:spacing w:line="460" w:lineRule="exact"/>
        <w:ind w:firstLine="470" w:firstLineChars="196"/>
        <w:jc w:val="left"/>
        <w:rPr>
          <w:rFonts w:hint="eastAsia" w:ascii="宋体" w:hAnsi="宋体" w:cs="宋体"/>
          <w:bCs/>
          <w:sz w:val="24"/>
        </w:rPr>
      </w:pPr>
      <w:r>
        <w:rPr>
          <w:rFonts w:hint="eastAsia" w:ascii="宋体" w:hAnsi="宋体" w:cs="宋体"/>
          <w:sz w:val="24"/>
        </w:rPr>
        <w:t>4.竞选文件均为纸质件，其它形式的竞选文件概不接受。</w:t>
      </w:r>
    </w:p>
    <w:p w14:paraId="5CB8EA20">
      <w:pPr>
        <w:spacing w:line="460" w:lineRule="exact"/>
        <w:ind w:firstLine="482" w:firstLineChars="200"/>
        <w:rPr>
          <w:rFonts w:hint="eastAsia" w:ascii="宋体" w:hAnsi="宋体" w:cs="宋体"/>
          <w:b/>
          <w:bCs/>
          <w:sz w:val="24"/>
          <w:szCs w:val="24"/>
        </w:rPr>
      </w:pPr>
      <w:r>
        <w:rPr>
          <w:rFonts w:hint="eastAsia" w:ascii="宋体" w:hAnsi="宋体" w:cs="宋体"/>
          <w:b/>
          <w:bCs/>
          <w:sz w:val="24"/>
          <w:szCs w:val="24"/>
        </w:rPr>
        <w:t>二、封面格式</w:t>
      </w:r>
    </w:p>
    <w:p w14:paraId="5B6ABAD8">
      <w:pPr>
        <w:spacing w:line="460" w:lineRule="exact"/>
        <w:ind w:firstLine="482" w:firstLineChars="200"/>
        <w:rPr>
          <w:rFonts w:hint="eastAsia" w:ascii="宋体" w:hAnsi="宋体" w:cs="宋体"/>
          <w:b/>
          <w:bCs/>
          <w:sz w:val="24"/>
          <w:szCs w:val="24"/>
        </w:rPr>
      </w:pPr>
      <w:r>
        <w:rPr>
          <w:rFonts w:hint="eastAsia" w:ascii="宋体" w:hAnsi="宋体" w:cs="宋体"/>
          <w:b/>
          <w:bCs/>
          <w:sz w:val="24"/>
          <w:szCs w:val="24"/>
        </w:rPr>
        <w:t>三、经济文件</w:t>
      </w:r>
      <w:bookmarkEnd w:id="151"/>
      <w:r>
        <w:rPr>
          <w:rFonts w:hint="eastAsia" w:ascii="宋体" w:hAnsi="宋体" w:cs="宋体"/>
          <w:b/>
          <w:bCs/>
          <w:sz w:val="24"/>
          <w:szCs w:val="24"/>
        </w:rPr>
        <w:t>格式</w:t>
      </w:r>
    </w:p>
    <w:p w14:paraId="4D69BEF8">
      <w:pPr>
        <w:tabs>
          <w:tab w:val="left" w:pos="6300"/>
        </w:tabs>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（一）开标现场最终报价表</w:t>
      </w:r>
    </w:p>
    <w:p w14:paraId="60CDE84A">
      <w:pPr>
        <w:spacing w:line="460" w:lineRule="exact"/>
        <w:ind w:firstLine="480" w:firstLineChars="200"/>
        <w:rPr>
          <w:rFonts w:hint="eastAsia" w:ascii="宋体" w:hAnsi="宋体" w:cs="宋体"/>
          <w:sz w:val="24"/>
          <w:szCs w:val="24"/>
        </w:rPr>
      </w:pPr>
      <w:r>
        <w:rPr>
          <w:rFonts w:hint="eastAsia" w:ascii="宋体" w:hAnsi="宋体" w:cs="宋体"/>
          <w:sz w:val="24"/>
          <w:szCs w:val="24"/>
        </w:rPr>
        <w:t>（二）专用设备报价表(</w:t>
      </w:r>
      <w:bookmarkStart w:id="152" w:name="OLE_LINK14"/>
      <w:r>
        <w:rPr>
          <w:rFonts w:hint="eastAsia" w:ascii="宋体" w:hAnsi="宋体" w:cs="宋体"/>
          <w:sz w:val="24"/>
          <w:szCs w:val="24"/>
        </w:rPr>
        <w:t>如</w:t>
      </w:r>
      <w:bookmarkEnd w:id="152"/>
      <w:r>
        <w:rPr>
          <w:rFonts w:hint="eastAsia" w:ascii="宋体" w:hAnsi="宋体" w:cs="宋体"/>
          <w:sz w:val="24"/>
          <w:szCs w:val="24"/>
        </w:rPr>
        <w:t>有)</w:t>
      </w:r>
    </w:p>
    <w:p w14:paraId="284FF42F">
      <w:pPr>
        <w:spacing w:line="460" w:lineRule="exact"/>
        <w:ind w:firstLine="480" w:firstLineChars="200"/>
        <w:rPr>
          <w:rFonts w:hint="eastAsia" w:ascii="宋体" w:hAnsi="宋体" w:cs="宋体"/>
          <w:sz w:val="24"/>
          <w:szCs w:val="24"/>
        </w:rPr>
      </w:pPr>
      <w:bookmarkStart w:id="153" w:name="OLE_LINK13"/>
      <w:r>
        <w:rPr>
          <w:rFonts w:hint="eastAsia" w:ascii="宋体" w:hAnsi="宋体" w:cs="宋体"/>
          <w:sz w:val="24"/>
          <w:szCs w:val="24"/>
        </w:rPr>
        <w:t>（三）耗材专用设备零配件报价表(如有)</w:t>
      </w:r>
      <w:bookmarkEnd w:id="153"/>
    </w:p>
    <w:p w14:paraId="55FCB164">
      <w:pPr>
        <w:spacing w:line="460" w:lineRule="exact"/>
        <w:ind w:firstLine="482" w:firstLineChars="200"/>
        <w:rPr>
          <w:rFonts w:hint="eastAsia" w:ascii="宋体" w:hAnsi="宋体" w:cs="宋体"/>
          <w:b/>
          <w:bCs/>
          <w:sz w:val="24"/>
          <w:szCs w:val="24"/>
        </w:rPr>
      </w:pPr>
      <w:bookmarkStart w:id="154" w:name="_Toc17664"/>
      <w:r>
        <w:rPr>
          <w:rFonts w:hint="eastAsia" w:ascii="宋体" w:hAnsi="宋体" w:cs="宋体"/>
          <w:b/>
          <w:bCs/>
          <w:sz w:val="24"/>
          <w:szCs w:val="24"/>
        </w:rPr>
        <w:t>四、技术（质量）文件</w:t>
      </w:r>
      <w:bookmarkEnd w:id="154"/>
      <w:r>
        <w:rPr>
          <w:rFonts w:hint="eastAsia" w:ascii="宋体" w:hAnsi="宋体" w:cs="宋体"/>
          <w:b/>
          <w:bCs/>
          <w:sz w:val="24"/>
          <w:szCs w:val="24"/>
        </w:rPr>
        <w:t>格式</w:t>
      </w:r>
    </w:p>
    <w:p w14:paraId="70DD9099">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（一）技术（质量）条款差异表</w:t>
      </w:r>
    </w:p>
    <w:p w14:paraId="74020DA9">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（二）其他技术（质量）资料</w:t>
      </w:r>
    </w:p>
    <w:p w14:paraId="10AEFE0D">
      <w:pPr>
        <w:spacing w:line="460" w:lineRule="exact"/>
        <w:ind w:firstLine="482" w:firstLineChars="200"/>
        <w:rPr>
          <w:rFonts w:hint="eastAsia" w:ascii="宋体" w:hAnsi="宋体" w:cs="宋体"/>
          <w:b/>
          <w:bCs/>
          <w:sz w:val="24"/>
          <w:szCs w:val="24"/>
        </w:rPr>
      </w:pPr>
      <w:bookmarkStart w:id="155" w:name="_Toc4012"/>
      <w:bookmarkStart w:id="156" w:name="_Toc24824"/>
      <w:r>
        <w:rPr>
          <w:rFonts w:hint="eastAsia" w:ascii="宋体" w:hAnsi="宋体" w:cs="宋体"/>
          <w:b/>
          <w:bCs/>
          <w:sz w:val="24"/>
          <w:szCs w:val="24"/>
        </w:rPr>
        <w:t>五、</w:t>
      </w:r>
      <w:bookmarkEnd w:id="155"/>
      <w:r>
        <w:rPr>
          <w:rFonts w:hint="eastAsia" w:ascii="宋体" w:hAnsi="宋体" w:cs="宋体"/>
          <w:b/>
          <w:bCs/>
          <w:sz w:val="24"/>
          <w:szCs w:val="24"/>
        </w:rPr>
        <w:t>商务文件</w:t>
      </w:r>
      <w:bookmarkEnd w:id="156"/>
      <w:r>
        <w:rPr>
          <w:rFonts w:hint="eastAsia" w:ascii="宋体" w:hAnsi="宋体" w:cs="宋体"/>
          <w:b/>
          <w:bCs/>
          <w:sz w:val="24"/>
          <w:szCs w:val="24"/>
        </w:rPr>
        <w:t>格式</w:t>
      </w:r>
    </w:p>
    <w:p w14:paraId="095CCCDA">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（一）竞选函（格式）</w:t>
      </w:r>
    </w:p>
    <w:p w14:paraId="4B80D37B">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（二）商务条款差异表</w:t>
      </w:r>
    </w:p>
    <w:p w14:paraId="7FB05BD4">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（三）</w:t>
      </w:r>
      <w:r>
        <w:rPr>
          <w:rFonts w:hint="eastAsia" w:ascii="宋体" w:hAnsi="宋体" w:cs="宋体"/>
          <w:sz w:val="24"/>
          <w:szCs w:val="28"/>
        </w:rPr>
        <w:t>其他商务资料</w:t>
      </w:r>
    </w:p>
    <w:p w14:paraId="7B6201DD">
      <w:pPr>
        <w:spacing w:line="460" w:lineRule="exact"/>
        <w:ind w:firstLine="482" w:firstLineChars="200"/>
        <w:rPr>
          <w:rFonts w:hint="eastAsia" w:ascii="宋体" w:hAnsi="宋体" w:cs="宋体"/>
          <w:b/>
          <w:bCs/>
          <w:sz w:val="24"/>
          <w:szCs w:val="24"/>
        </w:rPr>
      </w:pPr>
      <w:bookmarkStart w:id="157" w:name="_Toc6185"/>
      <w:r>
        <w:rPr>
          <w:rFonts w:hint="eastAsia" w:cs="宋体"/>
          <w:b/>
          <w:bCs/>
          <w:sz w:val="24"/>
          <w:szCs w:val="24"/>
        </w:rPr>
        <w:t>六、</w:t>
      </w:r>
      <w:r>
        <w:rPr>
          <w:rFonts w:hint="eastAsia" w:ascii="宋体" w:hAnsi="宋体" w:cs="宋体"/>
          <w:b/>
          <w:bCs/>
          <w:sz w:val="24"/>
          <w:szCs w:val="24"/>
        </w:rPr>
        <w:t>资格文件</w:t>
      </w:r>
      <w:bookmarkEnd w:id="157"/>
      <w:r>
        <w:rPr>
          <w:rFonts w:hint="eastAsia" w:ascii="宋体" w:hAnsi="宋体" w:cs="宋体"/>
          <w:b/>
          <w:bCs/>
          <w:sz w:val="24"/>
          <w:szCs w:val="24"/>
        </w:rPr>
        <w:t>格式</w:t>
      </w:r>
    </w:p>
    <w:p w14:paraId="09815C99">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（一）法人营业执照（副本）或事业单位法人证书（副本）或个体工商户营业执照或有效的自然人身份证明或社会团体法人登记证书复印件</w:t>
      </w:r>
    </w:p>
    <w:p w14:paraId="5E8306B5">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（二）法定代表人身份证明书（格式）</w:t>
      </w:r>
    </w:p>
    <w:p w14:paraId="109ECC3F">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（三）法定代表人授权委托书（格式）</w:t>
      </w:r>
    </w:p>
    <w:p w14:paraId="4E518313">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（四）基本资格条件承诺函（格式）</w:t>
      </w:r>
    </w:p>
    <w:p w14:paraId="5A4ED641">
      <w:pPr>
        <w:snapToGrid w:val="0"/>
        <w:spacing w:line="460" w:lineRule="exact"/>
        <w:ind w:firstLine="480" w:firstLineChars="200"/>
        <w:rPr>
          <w:rFonts w:hint="eastAsia" w:ascii="宋体" w:hAnsi="宋体" w:cs="宋体"/>
          <w:sz w:val="24"/>
          <w:szCs w:val="24"/>
        </w:rPr>
      </w:pPr>
      <w:r>
        <w:rPr>
          <w:rFonts w:hint="eastAsia" w:ascii="宋体" w:hAnsi="宋体" w:cs="宋体"/>
          <w:sz w:val="24"/>
          <w:szCs w:val="24"/>
        </w:rPr>
        <w:t>（五）特定资格条件证书或证明文件</w:t>
      </w:r>
    </w:p>
    <w:p w14:paraId="69BDB887">
      <w:pPr>
        <w:snapToGrid w:val="0"/>
        <w:spacing w:line="460" w:lineRule="exact"/>
        <w:ind w:firstLine="472" w:firstLineChars="196"/>
        <w:jc w:val="left"/>
        <w:rPr>
          <w:rFonts w:cs="宋体"/>
          <w:b/>
          <w:bCs/>
          <w:sz w:val="24"/>
          <w:szCs w:val="24"/>
        </w:rPr>
      </w:pPr>
      <w:r>
        <w:rPr>
          <w:rFonts w:hint="eastAsia" w:ascii="宋体" w:hAnsi="宋体" w:cs="宋体"/>
          <w:b/>
          <w:bCs/>
          <w:sz w:val="24"/>
          <w:szCs w:val="24"/>
        </w:rPr>
        <w:t>七、</w:t>
      </w:r>
      <w:r>
        <w:rPr>
          <w:rFonts w:hint="eastAsia" w:cs="宋体"/>
          <w:b/>
          <w:bCs/>
          <w:sz w:val="24"/>
          <w:szCs w:val="24"/>
        </w:rPr>
        <w:t>商业活动廉洁经营承诺书</w:t>
      </w:r>
    </w:p>
    <w:p w14:paraId="02223923">
      <w:pPr>
        <w:widowControl/>
        <w:spacing w:line="520" w:lineRule="exact"/>
        <w:rPr>
          <w:rFonts w:hint="eastAsia" w:ascii="黑体" w:hAnsi="黑体" w:eastAsia="黑体" w:cs="黑体"/>
          <w:b/>
          <w:sz w:val="36"/>
          <w:szCs w:val="32"/>
        </w:rPr>
      </w:pPr>
      <w:r>
        <w:rPr>
          <w:rFonts w:hint="eastAsia" w:ascii="宋体" w:hAnsi="宋体" w:cs="宋体"/>
          <w:sz w:val="24"/>
          <w:szCs w:val="24"/>
        </w:rPr>
        <w:br w:type="column"/>
      </w:r>
      <w:bookmarkStart w:id="158" w:name="_Toc3094"/>
      <w:bookmarkStart w:id="159" w:name="_Toc10063"/>
      <w:bookmarkStart w:id="160" w:name="_Toc22827"/>
      <w:r>
        <w:rPr>
          <w:rFonts w:hint="eastAsia" w:ascii="宋体" w:hAnsi="宋体" w:cs="宋体"/>
          <w:b/>
          <w:bCs/>
          <w:sz w:val="30"/>
          <w:szCs w:val="30"/>
        </w:rPr>
        <w:t>遴选文件</w:t>
      </w:r>
      <w:bookmarkEnd w:id="158"/>
      <w:bookmarkEnd w:id="159"/>
      <w:bookmarkEnd w:id="160"/>
      <w:r>
        <w:rPr>
          <w:rFonts w:hint="eastAsia" w:ascii="宋体" w:hAnsi="宋体" w:cs="宋体"/>
          <w:b/>
          <w:bCs/>
          <w:sz w:val="30"/>
          <w:szCs w:val="30"/>
        </w:rPr>
        <w:t>封面</w:t>
      </w:r>
    </w:p>
    <w:p w14:paraId="38DDCFB4">
      <w:pPr>
        <w:spacing w:line="700" w:lineRule="exact"/>
        <w:rPr>
          <w:rFonts w:hint="eastAsia" w:ascii="仿宋" w:hAnsi="仿宋" w:eastAsia="仿宋" w:cs="仿宋"/>
          <w:b/>
          <w:bCs/>
          <w:sz w:val="32"/>
          <w:szCs w:val="32"/>
        </w:rPr>
      </w:pPr>
    </w:p>
    <w:p w14:paraId="6534C3F7">
      <w:pPr>
        <w:pStyle w:val="222"/>
        <w:jc w:val="center"/>
        <w:rPr>
          <w:rFonts w:hint="eastAsia" w:ascii="宋体" w:hAnsi="宋体" w:eastAsia="宋体" w:cs="宋体"/>
          <w:b/>
          <w:sz w:val="48"/>
          <w:szCs w:val="48"/>
        </w:rPr>
      </w:pPr>
      <w:r>
        <w:rPr>
          <w:rFonts w:hint="eastAsia" w:ascii="宋体" w:hAnsi="宋体" w:eastAsia="宋体" w:cs="宋体"/>
          <w:b/>
          <w:sz w:val="48"/>
          <w:szCs w:val="48"/>
        </w:rPr>
        <w:t>XXXX采购项目</w:t>
      </w:r>
    </w:p>
    <w:p w14:paraId="2F65A0A1">
      <w:pPr>
        <w:pStyle w:val="222"/>
        <w:jc w:val="center"/>
        <w:rPr>
          <w:rFonts w:hint="eastAsia" w:ascii="宋体" w:hAnsi="宋体" w:eastAsia="宋体" w:cs="宋体"/>
          <w:b/>
          <w:sz w:val="44"/>
          <w:szCs w:val="44"/>
        </w:rPr>
      </w:pPr>
    </w:p>
    <w:p w14:paraId="69D74409">
      <w:pPr>
        <w:pStyle w:val="222"/>
        <w:jc w:val="center"/>
        <w:rPr>
          <w:rFonts w:hint="eastAsia" w:ascii="宋体" w:hAnsi="宋体" w:eastAsia="宋体" w:cs="宋体"/>
          <w:b/>
          <w:sz w:val="96"/>
          <w:szCs w:val="96"/>
        </w:rPr>
      </w:pPr>
      <w:r>
        <w:rPr>
          <w:rFonts w:hint="eastAsia" w:ascii="宋体" w:hAnsi="宋体" w:eastAsia="宋体" w:cs="宋体"/>
          <w:b/>
          <w:sz w:val="96"/>
          <w:szCs w:val="96"/>
        </w:rPr>
        <w:t>遴</w:t>
      </w:r>
    </w:p>
    <w:p w14:paraId="3ABF4393">
      <w:pPr>
        <w:pStyle w:val="222"/>
        <w:jc w:val="center"/>
        <w:rPr>
          <w:rFonts w:hint="eastAsia" w:ascii="宋体" w:hAnsi="宋体" w:eastAsia="宋体" w:cs="宋体"/>
          <w:b/>
          <w:sz w:val="96"/>
          <w:szCs w:val="96"/>
        </w:rPr>
      </w:pPr>
      <w:r>
        <w:rPr>
          <w:rFonts w:hint="eastAsia" w:ascii="宋体" w:hAnsi="宋体" w:eastAsia="宋体" w:cs="宋体"/>
          <w:b/>
          <w:sz w:val="96"/>
          <w:szCs w:val="96"/>
        </w:rPr>
        <w:t>选</w:t>
      </w:r>
    </w:p>
    <w:p w14:paraId="1676E7DD">
      <w:pPr>
        <w:pStyle w:val="222"/>
        <w:jc w:val="center"/>
        <w:rPr>
          <w:rFonts w:hint="eastAsia" w:ascii="宋体" w:hAnsi="宋体" w:eastAsia="宋体" w:cs="宋体"/>
          <w:b/>
          <w:sz w:val="96"/>
          <w:szCs w:val="96"/>
        </w:rPr>
      </w:pPr>
      <w:r>
        <w:rPr>
          <w:rFonts w:hint="eastAsia" w:ascii="宋体" w:hAnsi="宋体" w:eastAsia="宋体" w:cs="宋体"/>
          <w:b/>
          <w:sz w:val="96"/>
          <w:szCs w:val="96"/>
        </w:rPr>
        <w:t>文</w:t>
      </w:r>
    </w:p>
    <w:p w14:paraId="03FDFE47">
      <w:pPr>
        <w:pStyle w:val="222"/>
        <w:jc w:val="center"/>
        <w:rPr>
          <w:rFonts w:hint="eastAsia" w:ascii="宋体" w:hAnsi="宋体" w:eastAsia="宋体" w:cs="宋体"/>
          <w:b/>
          <w:sz w:val="96"/>
          <w:szCs w:val="96"/>
        </w:rPr>
      </w:pPr>
      <w:r>
        <w:rPr>
          <w:rFonts w:hint="eastAsia" w:ascii="宋体" w:hAnsi="宋体" w:eastAsia="宋体" w:cs="宋体"/>
          <w:b/>
          <w:sz w:val="96"/>
          <w:szCs w:val="96"/>
        </w:rPr>
        <w:t>件</w:t>
      </w:r>
    </w:p>
    <w:p w14:paraId="382F6898">
      <w:pPr>
        <w:pStyle w:val="222"/>
        <w:jc w:val="center"/>
        <w:rPr>
          <w:rFonts w:hint="eastAsia" w:ascii="宋体" w:hAnsi="宋体" w:eastAsia="宋体" w:cs="宋体"/>
          <w:sz w:val="24"/>
        </w:rPr>
      </w:pPr>
    </w:p>
    <w:p w14:paraId="450CA41E">
      <w:pPr>
        <w:pStyle w:val="222"/>
        <w:ind w:firstLine="1285" w:firstLineChars="400"/>
        <w:rPr>
          <w:rFonts w:hint="eastAsia" w:ascii="宋体" w:hAnsi="宋体" w:eastAsia="宋体" w:cs="宋体"/>
          <w:b/>
          <w:bCs/>
          <w:sz w:val="32"/>
          <w:szCs w:val="32"/>
          <w:u w:val="single"/>
        </w:rPr>
      </w:pPr>
      <w:r>
        <w:rPr>
          <w:rFonts w:hint="eastAsia" w:ascii="宋体" w:hAnsi="宋体" w:eastAsia="宋体" w:cs="宋体"/>
          <w:b/>
          <w:bCs/>
          <w:sz w:val="32"/>
          <w:szCs w:val="32"/>
        </w:rPr>
        <w:t>竞选项目：耗材名称</w:t>
      </w:r>
    </w:p>
    <w:p w14:paraId="14D984A3">
      <w:pPr>
        <w:pStyle w:val="222"/>
        <w:ind w:firstLine="1285" w:firstLineChars="400"/>
        <w:rPr>
          <w:rFonts w:hint="eastAsia" w:ascii="宋体" w:hAnsi="宋体" w:eastAsia="宋体" w:cs="宋体"/>
          <w:b/>
          <w:bCs/>
          <w:sz w:val="32"/>
          <w:szCs w:val="32"/>
        </w:rPr>
      </w:pPr>
      <w:r>
        <w:rPr>
          <w:rFonts w:hint="eastAsia" w:ascii="宋体" w:hAnsi="宋体" w:eastAsia="宋体" w:cs="宋体"/>
          <w:b/>
          <w:bCs/>
          <w:sz w:val="32"/>
          <w:szCs w:val="32"/>
        </w:rPr>
        <w:t>竞选人：XXXX</w:t>
      </w:r>
    </w:p>
    <w:p w14:paraId="3DE50B12">
      <w:pPr>
        <w:pStyle w:val="222"/>
        <w:ind w:firstLine="1285" w:firstLineChars="400"/>
        <w:rPr>
          <w:rFonts w:hint="eastAsia" w:ascii="宋体" w:hAnsi="宋体" w:eastAsia="宋体" w:cs="宋体"/>
          <w:b/>
          <w:bCs/>
          <w:sz w:val="32"/>
          <w:szCs w:val="32"/>
        </w:rPr>
      </w:pPr>
      <w:r>
        <w:rPr>
          <w:rFonts w:hint="eastAsia" w:ascii="宋体" w:hAnsi="宋体" w:eastAsia="宋体" w:cs="宋体"/>
          <w:b/>
          <w:bCs/>
          <w:sz w:val="32"/>
          <w:szCs w:val="32"/>
        </w:rPr>
        <w:t>法定代表人或其委托代理人签字：XXXX</w:t>
      </w:r>
    </w:p>
    <w:p w14:paraId="6F337942">
      <w:pPr>
        <w:pStyle w:val="222"/>
        <w:ind w:firstLine="1285" w:firstLineChars="400"/>
        <w:rPr>
          <w:rFonts w:hint="eastAsia" w:ascii="宋体" w:hAnsi="宋体" w:eastAsia="宋体" w:cs="宋体"/>
          <w:b/>
          <w:bCs/>
          <w:sz w:val="32"/>
          <w:szCs w:val="32"/>
        </w:rPr>
      </w:pPr>
      <w:r>
        <w:rPr>
          <w:rFonts w:hint="eastAsia" w:ascii="宋体" w:hAnsi="宋体" w:eastAsia="宋体" w:cs="宋体"/>
          <w:b/>
          <w:bCs/>
          <w:sz w:val="32"/>
          <w:szCs w:val="32"/>
        </w:rPr>
        <w:t>联系方式：XXXX</w:t>
      </w:r>
    </w:p>
    <w:p w14:paraId="1CB67289">
      <w:pPr>
        <w:spacing w:line="360" w:lineRule="auto"/>
        <w:jc w:val="center"/>
        <w:rPr>
          <w:rFonts w:hint="eastAsia" w:ascii="宋体" w:hAnsi="宋体" w:cs="宋体"/>
          <w:b/>
          <w:bCs/>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sz w:val="32"/>
          <w:szCs w:val="32"/>
          <w:u w:val="single"/>
        </w:rPr>
        <w:t>_____</w:t>
      </w:r>
      <w:r>
        <w:rPr>
          <w:rFonts w:hint="eastAsia" w:ascii="宋体" w:hAnsi="宋体" w:cs="宋体"/>
          <w:b/>
          <w:bCs/>
          <w:sz w:val="32"/>
          <w:szCs w:val="32"/>
        </w:rPr>
        <w:t>年</w:t>
      </w:r>
      <w:r>
        <w:rPr>
          <w:rFonts w:hint="eastAsia" w:ascii="宋体" w:hAnsi="宋体" w:cs="宋体"/>
          <w:b/>
          <w:bCs/>
          <w:sz w:val="32"/>
          <w:szCs w:val="32"/>
          <w:u w:val="single"/>
        </w:rPr>
        <w:t xml:space="preserve">  </w:t>
      </w:r>
      <w:r>
        <w:rPr>
          <w:rFonts w:hint="eastAsia" w:ascii="宋体" w:hAnsi="宋体" w:cs="宋体"/>
          <w:b/>
          <w:bCs/>
          <w:sz w:val="32"/>
          <w:szCs w:val="32"/>
        </w:rPr>
        <w:t>月</w:t>
      </w:r>
      <w:r>
        <w:rPr>
          <w:rFonts w:hint="eastAsia" w:ascii="宋体" w:hAnsi="宋体" w:cs="宋体"/>
          <w:b/>
          <w:bCs/>
          <w:sz w:val="32"/>
          <w:szCs w:val="32"/>
          <w:u w:val="single"/>
        </w:rPr>
        <w:t xml:space="preserve">  </w:t>
      </w:r>
      <w:r>
        <w:rPr>
          <w:rFonts w:hint="eastAsia" w:ascii="宋体" w:hAnsi="宋体" w:cs="宋体"/>
          <w:b/>
          <w:bCs/>
          <w:sz w:val="32"/>
          <w:szCs w:val="32"/>
        </w:rPr>
        <w:t>日</w:t>
      </w:r>
    </w:p>
    <w:p w14:paraId="3B0A26EC">
      <w:pPr>
        <w:pageBreakBefore/>
        <w:spacing w:line="500" w:lineRule="exact"/>
        <w:outlineLvl w:val="1"/>
        <w:rPr>
          <w:rFonts w:cs="宋体"/>
          <w:b/>
          <w:szCs w:val="28"/>
        </w:rPr>
      </w:pPr>
      <w:bookmarkStart w:id="161" w:name="_Toc15483"/>
      <w:bookmarkStart w:id="162" w:name="OLE_LINK9"/>
      <w:bookmarkStart w:id="163" w:name="OLE_LINK6"/>
      <w:r>
        <w:rPr>
          <w:rFonts w:hint="eastAsia" w:cs="宋体"/>
          <w:b/>
          <w:szCs w:val="28"/>
        </w:rPr>
        <w:t>一、经济文件</w:t>
      </w:r>
      <w:bookmarkEnd w:id="161"/>
    </w:p>
    <w:bookmarkEnd w:id="162"/>
    <w:p w14:paraId="0D411C87">
      <w:pPr>
        <w:pStyle w:val="2"/>
      </w:pPr>
    </w:p>
    <w:bookmarkEnd w:id="163"/>
    <w:p w14:paraId="69F73966">
      <w:pPr>
        <w:tabs>
          <w:tab w:val="left" w:pos="2895"/>
        </w:tabs>
        <w:spacing w:line="400" w:lineRule="exact"/>
        <w:ind w:firstLine="480" w:firstLineChars="200"/>
        <w:rPr>
          <w:rFonts w:hint="eastAsia" w:ascii="微软雅黑" w:hAnsi="微软雅黑" w:eastAsia="微软雅黑" w:cs="微软雅黑"/>
          <w:sz w:val="24"/>
          <w:szCs w:val="24"/>
        </w:rPr>
      </w:pPr>
    </w:p>
    <w:p w14:paraId="2252A029">
      <w:pPr>
        <w:tabs>
          <w:tab w:val="left" w:pos="6300"/>
        </w:tabs>
        <w:snapToGrid w:val="0"/>
        <w:spacing w:line="312" w:lineRule="auto"/>
        <w:ind w:firstLine="480" w:firstLineChars="200"/>
        <w:rPr>
          <w:rFonts w:hint="eastAsia" w:ascii="宋体" w:hAnsi="宋体" w:cs="宋体"/>
          <w:sz w:val="24"/>
          <w:szCs w:val="24"/>
        </w:rPr>
      </w:pPr>
      <w:bookmarkStart w:id="164" w:name="OLE_LINK10"/>
      <w:r>
        <w:rPr>
          <w:rFonts w:hint="eastAsia" w:ascii="宋体" w:hAnsi="宋体" w:cs="宋体"/>
          <w:sz w:val="24"/>
          <w:szCs w:val="24"/>
        </w:rPr>
        <w:t>（一）开标现场最终报价表</w:t>
      </w:r>
    </w:p>
    <w:bookmarkEnd w:id="164"/>
    <w:p w14:paraId="00B750FB">
      <w:pPr>
        <w:pStyle w:val="2"/>
        <w:rPr>
          <w:rFonts w:hint="eastAsia" w:ascii="宋体" w:hAnsi="宋体" w:eastAsia="宋体" w:cs="宋体"/>
          <w:sz w:val="24"/>
          <w:szCs w:val="24"/>
        </w:rPr>
      </w:pPr>
      <w:r>
        <w:rPr>
          <w:rFonts w:hint="eastAsia"/>
        </w:rPr>
        <w:t xml:space="preserve">     注：</w:t>
      </w:r>
      <w:r>
        <w:rPr>
          <w:rFonts w:hint="eastAsia" w:ascii="宋体" w:hAnsi="宋体" w:eastAsia="宋体" w:cs="宋体"/>
          <w:sz w:val="24"/>
          <w:szCs w:val="24"/>
        </w:rPr>
        <w:t>“开标现场最终报价表”</w:t>
      </w:r>
      <w:r>
        <w:rPr>
          <w:rFonts w:ascii="宋体" w:hAnsi="宋体" w:eastAsia="宋体" w:cs="宋体"/>
          <w:sz w:val="24"/>
          <w:szCs w:val="24"/>
        </w:rPr>
        <w:t>须与报名时提交的“耗材报名表”的中载明的产品信息（含产品注册证名称、规格型号、顺序等）保持一致</w:t>
      </w:r>
      <w:r>
        <w:rPr>
          <w:rFonts w:hint="eastAsia" w:ascii="宋体" w:hAnsi="宋体" w:eastAsia="宋体" w:cs="宋体"/>
          <w:sz w:val="24"/>
          <w:szCs w:val="24"/>
        </w:rPr>
        <w:t>。</w:t>
      </w:r>
      <w:r>
        <w:rPr>
          <w:rFonts w:hint="eastAsia" w:ascii="宋体" w:hAnsi="宋体" w:eastAsia="宋体" w:cs="宋体"/>
          <w:b/>
          <w:bCs/>
          <w:sz w:val="24"/>
          <w:szCs w:val="24"/>
        </w:rPr>
        <w:t>“开标现场最终报价表”除了报价现场填写，其他信息电子文档填写后打印做到标书里面。</w:t>
      </w:r>
    </w:p>
    <w:p w14:paraId="2BA364B6"/>
    <w:p w14:paraId="54BD531C">
      <w:pPr>
        <w:jc w:val="center"/>
        <w:rPr>
          <w:rFonts w:hint="eastAsia" w:ascii="宋体" w:hAnsi="宋体" w:cs="宋体"/>
          <w:sz w:val="36"/>
          <w:szCs w:val="36"/>
        </w:rPr>
      </w:pPr>
      <w:bookmarkStart w:id="165" w:name="OLE_LINK5"/>
      <w:r>
        <w:rPr>
          <w:rFonts w:hint="eastAsia" w:ascii="宋体" w:hAnsi="宋体" w:cs="宋体"/>
          <w:b/>
          <w:sz w:val="36"/>
          <w:szCs w:val="36"/>
        </w:rPr>
        <w:t>开标现场最终报价表</w:t>
      </w:r>
      <w:bookmarkEnd w:id="165"/>
    </w:p>
    <w:p w14:paraId="69F5D796">
      <w:pPr>
        <w:tabs>
          <w:tab w:val="left" w:pos="6300"/>
        </w:tabs>
        <w:snapToGrid w:val="0"/>
        <w:spacing w:line="312" w:lineRule="auto"/>
        <w:rPr>
          <w:rFonts w:hint="eastAsia" w:ascii="宋体" w:hAnsi="宋体" w:cs="宋体"/>
          <w:szCs w:val="28"/>
        </w:rPr>
      </w:pPr>
      <w:r>
        <w:rPr>
          <w:rFonts w:hint="eastAsia" w:ascii="宋体" w:hAnsi="宋体" w:cs="宋体"/>
          <w:szCs w:val="28"/>
        </w:rPr>
        <w:t>竞选项目名称：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vAlign w:val="center"/>
          </w:tcPr>
          <w:p w14:paraId="3C73566B">
            <w:pPr>
              <w:jc w:val="center"/>
              <w:rPr>
                <w:rFonts w:hint="eastAsia" w:ascii="宋体" w:hAnsi="宋体" w:cs="宋体"/>
                <w:bCs/>
                <w:szCs w:val="28"/>
                <w:lang w:val="de-DE"/>
              </w:rPr>
            </w:pPr>
            <w:r>
              <w:rPr>
                <w:rFonts w:hint="eastAsia" w:ascii="宋体" w:hAnsi="宋体" w:cs="宋体"/>
                <w:bCs/>
                <w:szCs w:val="28"/>
                <w:lang w:val="de-DE"/>
              </w:rPr>
              <w:t>序号</w:t>
            </w:r>
          </w:p>
        </w:tc>
        <w:tc>
          <w:tcPr>
            <w:tcW w:w="870" w:type="dxa"/>
            <w:vAlign w:val="center"/>
          </w:tcPr>
          <w:p w14:paraId="75378296">
            <w:pPr>
              <w:jc w:val="center"/>
              <w:rPr>
                <w:rFonts w:hint="eastAsia" w:ascii="宋体" w:hAnsi="宋体" w:cs="宋体"/>
                <w:bCs/>
                <w:szCs w:val="28"/>
              </w:rPr>
            </w:pPr>
            <w:r>
              <w:rPr>
                <w:rFonts w:hint="eastAsia" w:ascii="宋体" w:hAnsi="宋体" w:cs="宋体"/>
                <w:bCs/>
                <w:szCs w:val="28"/>
              </w:rPr>
              <w:t>国家医保编码</w:t>
            </w:r>
          </w:p>
        </w:tc>
        <w:tc>
          <w:tcPr>
            <w:tcW w:w="1235" w:type="dxa"/>
            <w:vAlign w:val="center"/>
          </w:tcPr>
          <w:p w14:paraId="44175F85">
            <w:pPr>
              <w:jc w:val="center"/>
              <w:rPr>
                <w:rFonts w:hint="eastAsia" w:ascii="宋体" w:hAnsi="宋体" w:cs="宋体"/>
                <w:bCs/>
                <w:szCs w:val="28"/>
              </w:rPr>
            </w:pPr>
            <w:r>
              <w:rPr>
                <w:rFonts w:hint="eastAsia" w:ascii="宋体" w:hAnsi="宋体" w:cs="宋体"/>
                <w:bCs/>
                <w:szCs w:val="28"/>
              </w:rPr>
              <w:t>医疗器械</w:t>
            </w:r>
            <w:r>
              <w:rPr>
                <w:rFonts w:hint="eastAsia" w:ascii="宋体" w:hAnsi="宋体" w:cs="宋体"/>
                <w:bCs/>
                <w:szCs w:val="28"/>
                <w:lang w:val="de-DE"/>
              </w:rPr>
              <w:t>注册证名称</w:t>
            </w:r>
          </w:p>
        </w:tc>
        <w:tc>
          <w:tcPr>
            <w:tcW w:w="1347" w:type="dxa"/>
            <w:vAlign w:val="center"/>
          </w:tcPr>
          <w:p w14:paraId="3D82C23E">
            <w:pPr>
              <w:jc w:val="center"/>
              <w:rPr>
                <w:rFonts w:hint="eastAsia" w:ascii="宋体" w:hAnsi="宋体" w:cs="宋体"/>
                <w:bCs/>
                <w:szCs w:val="28"/>
              </w:rPr>
            </w:pPr>
            <w:r>
              <w:rPr>
                <w:rFonts w:hint="eastAsia" w:ascii="宋体" w:hAnsi="宋体" w:cs="宋体"/>
                <w:bCs/>
                <w:szCs w:val="28"/>
              </w:rPr>
              <w:t>医疗器械注册证号/有效期</w:t>
            </w:r>
          </w:p>
        </w:tc>
        <w:tc>
          <w:tcPr>
            <w:tcW w:w="1340" w:type="dxa"/>
            <w:vAlign w:val="center"/>
          </w:tcPr>
          <w:p w14:paraId="5FEEFA84">
            <w:pPr>
              <w:jc w:val="center"/>
              <w:rPr>
                <w:rFonts w:hint="eastAsia" w:ascii="宋体" w:hAnsi="宋体" w:cs="宋体"/>
                <w:bCs/>
                <w:szCs w:val="28"/>
              </w:rPr>
            </w:pPr>
            <w:r>
              <w:rPr>
                <w:rFonts w:hint="eastAsia" w:ascii="宋体" w:hAnsi="宋体" w:cs="宋体"/>
                <w:bCs/>
                <w:szCs w:val="28"/>
              </w:rPr>
              <w:t>规格型号</w:t>
            </w:r>
          </w:p>
        </w:tc>
        <w:tc>
          <w:tcPr>
            <w:tcW w:w="1091" w:type="dxa"/>
            <w:vAlign w:val="center"/>
          </w:tcPr>
          <w:p w14:paraId="6D930D48">
            <w:pPr>
              <w:jc w:val="center"/>
              <w:rPr>
                <w:rFonts w:hint="eastAsia" w:ascii="宋体" w:hAnsi="宋体" w:cs="宋体"/>
                <w:bCs/>
                <w:szCs w:val="28"/>
              </w:rPr>
            </w:pPr>
            <w:r>
              <w:rPr>
                <w:rFonts w:hint="eastAsia" w:ascii="宋体" w:hAnsi="宋体" w:cs="宋体"/>
                <w:bCs/>
                <w:szCs w:val="28"/>
              </w:rPr>
              <w:t>生产厂家</w:t>
            </w:r>
          </w:p>
        </w:tc>
        <w:tc>
          <w:tcPr>
            <w:tcW w:w="709" w:type="dxa"/>
            <w:vAlign w:val="center"/>
          </w:tcPr>
          <w:p w14:paraId="4FBB37AC">
            <w:pPr>
              <w:ind w:right="-207" w:rightChars="-74"/>
              <w:rPr>
                <w:rFonts w:hint="eastAsia" w:ascii="宋体" w:hAnsi="宋体" w:cs="宋体"/>
                <w:bCs/>
                <w:szCs w:val="28"/>
              </w:rPr>
            </w:pPr>
            <w:r>
              <w:rPr>
                <w:rFonts w:hint="eastAsia" w:ascii="宋体" w:hAnsi="宋体" w:cs="宋体"/>
                <w:bCs/>
                <w:szCs w:val="28"/>
              </w:rPr>
              <w:t>产地</w:t>
            </w:r>
          </w:p>
        </w:tc>
        <w:tc>
          <w:tcPr>
            <w:tcW w:w="2174" w:type="dxa"/>
            <w:vAlign w:val="center"/>
          </w:tcPr>
          <w:p w14:paraId="388E7336">
            <w:pPr>
              <w:jc w:val="center"/>
              <w:rPr>
                <w:rFonts w:hint="eastAsia" w:ascii="宋体" w:hAnsi="宋体" w:cs="宋体"/>
                <w:bCs/>
                <w:szCs w:val="28"/>
              </w:rPr>
            </w:pPr>
            <w:r>
              <w:rPr>
                <w:rFonts w:hint="eastAsia" w:ascii="宋体" w:hAnsi="宋体" w:cs="宋体"/>
                <w:bCs/>
                <w:szCs w:val="28"/>
              </w:rPr>
              <w:t>药交所平台挂网最低价/计价单位</w:t>
            </w:r>
          </w:p>
        </w:tc>
        <w:tc>
          <w:tcPr>
            <w:tcW w:w="776" w:type="dxa"/>
            <w:vAlign w:val="center"/>
          </w:tcPr>
          <w:p w14:paraId="4743BD55">
            <w:pPr>
              <w:jc w:val="center"/>
              <w:rPr>
                <w:rFonts w:hint="eastAsia" w:ascii="宋体" w:hAnsi="宋体" w:cs="宋体"/>
                <w:bCs/>
                <w:szCs w:val="28"/>
              </w:rPr>
            </w:pPr>
            <w:r>
              <w:rPr>
                <w:rFonts w:hint="eastAsia" w:ascii="宋体" w:hAnsi="宋体" w:cs="宋体"/>
                <w:bCs/>
                <w:szCs w:val="28"/>
              </w:rPr>
              <w:t>计数单位</w:t>
            </w:r>
          </w:p>
        </w:tc>
        <w:tc>
          <w:tcPr>
            <w:tcW w:w="1529" w:type="dxa"/>
            <w:vAlign w:val="center"/>
          </w:tcPr>
          <w:p w14:paraId="4BF3BDA8">
            <w:pPr>
              <w:jc w:val="center"/>
              <w:rPr>
                <w:rFonts w:hint="eastAsia" w:ascii="宋体" w:hAnsi="宋体" w:cs="宋体"/>
                <w:bCs/>
                <w:szCs w:val="28"/>
              </w:rPr>
            </w:pPr>
            <w:r>
              <w:rPr>
                <w:rFonts w:hint="eastAsia" w:ascii="宋体" w:hAnsi="宋体" w:cs="宋体"/>
                <w:bCs/>
                <w:szCs w:val="28"/>
              </w:rPr>
              <w:t>线上报价</w:t>
            </w:r>
          </w:p>
          <w:p w14:paraId="09743CDA">
            <w:pPr>
              <w:jc w:val="center"/>
              <w:rPr>
                <w:rFonts w:hint="eastAsia" w:ascii="宋体" w:hAnsi="宋体" w:cs="宋体"/>
                <w:bCs/>
                <w:szCs w:val="28"/>
              </w:rPr>
            </w:pPr>
            <w:r>
              <w:rPr>
                <w:rFonts w:hint="eastAsia" w:ascii="宋体" w:hAnsi="宋体" w:cs="宋体"/>
                <w:bCs/>
                <w:szCs w:val="28"/>
              </w:rPr>
              <w:t>（元）</w:t>
            </w:r>
          </w:p>
        </w:tc>
        <w:tc>
          <w:tcPr>
            <w:tcW w:w="1560" w:type="dxa"/>
            <w:vAlign w:val="center"/>
          </w:tcPr>
          <w:p w14:paraId="1CB099B9">
            <w:pPr>
              <w:jc w:val="center"/>
              <w:rPr>
                <w:rFonts w:hint="eastAsia" w:ascii="宋体" w:hAnsi="宋体" w:cs="宋体"/>
                <w:bCs/>
                <w:szCs w:val="28"/>
              </w:rPr>
            </w:pPr>
            <w:r>
              <w:rPr>
                <w:rFonts w:hint="eastAsia" w:ascii="宋体" w:hAnsi="宋体" w:cs="宋体"/>
                <w:bCs/>
                <w:szCs w:val="28"/>
              </w:rPr>
              <w:t>备案采购报价（元）</w:t>
            </w:r>
          </w:p>
        </w:tc>
        <w:tc>
          <w:tcPr>
            <w:tcW w:w="684" w:type="dxa"/>
            <w:vAlign w:val="center"/>
          </w:tcPr>
          <w:p w14:paraId="5C8835AE">
            <w:pPr>
              <w:jc w:val="center"/>
              <w:rPr>
                <w:rFonts w:hint="eastAsia" w:ascii="宋体" w:hAnsi="宋体" w:cs="宋体"/>
                <w:bCs/>
                <w:szCs w:val="28"/>
              </w:rPr>
            </w:pPr>
            <w:r>
              <w:rPr>
                <w:rFonts w:hint="eastAsia" w:ascii="宋体" w:hAnsi="宋体" w:cs="宋体"/>
                <w:bCs/>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5F83958A">
            <w:pPr>
              <w:spacing w:line="480" w:lineRule="auto"/>
              <w:jc w:val="center"/>
              <w:rPr>
                <w:rFonts w:hint="eastAsia" w:ascii="宋体" w:hAnsi="宋体" w:cs="宋体"/>
                <w:szCs w:val="28"/>
                <w:lang w:val="de-DE"/>
              </w:rPr>
            </w:pPr>
          </w:p>
        </w:tc>
        <w:tc>
          <w:tcPr>
            <w:tcW w:w="870" w:type="dxa"/>
            <w:vAlign w:val="center"/>
          </w:tcPr>
          <w:p w14:paraId="2AA3425F">
            <w:pPr>
              <w:spacing w:line="480" w:lineRule="auto"/>
              <w:jc w:val="center"/>
              <w:rPr>
                <w:rFonts w:hint="eastAsia" w:ascii="宋体" w:hAnsi="宋体" w:cs="宋体"/>
                <w:szCs w:val="28"/>
                <w:lang w:val="de-DE"/>
              </w:rPr>
            </w:pPr>
          </w:p>
        </w:tc>
        <w:tc>
          <w:tcPr>
            <w:tcW w:w="1235" w:type="dxa"/>
            <w:vAlign w:val="center"/>
          </w:tcPr>
          <w:p w14:paraId="5E3B0527">
            <w:pPr>
              <w:spacing w:line="480" w:lineRule="auto"/>
              <w:jc w:val="center"/>
              <w:rPr>
                <w:rFonts w:hint="eastAsia" w:ascii="宋体" w:hAnsi="宋体" w:cs="宋体"/>
                <w:szCs w:val="28"/>
                <w:lang w:val="de-DE"/>
              </w:rPr>
            </w:pPr>
          </w:p>
        </w:tc>
        <w:tc>
          <w:tcPr>
            <w:tcW w:w="1347" w:type="dxa"/>
            <w:vAlign w:val="center"/>
          </w:tcPr>
          <w:p w14:paraId="24395D84">
            <w:pPr>
              <w:spacing w:line="480" w:lineRule="auto"/>
              <w:jc w:val="center"/>
              <w:rPr>
                <w:rFonts w:hint="eastAsia" w:ascii="宋体" w:hAnsi="宋体" w:cs="宋体"/>
                <w:szCs w:val="28"/>
              </w:rPr>
            </w:pPr>
          </w:p>
        </w:tc>
        <w:tc>
          <w:tcPr>
            <w:tcW w:w="1340" w:type="dxa"/>
            <w:vAlign w:val="center"/>
          </w:tcPr>
          <w:p w14:paraId="261D7ECD">
            <w:pPr>
              <w:spacing w:line="480" w:lineRule="auto"/>
              <w:jc w:val="center"/>
              <w:rPr>
                <w:rFonts w:hint="eastAsia" w:ascii="宋体" w:hAnsi="宋体" w:cs="宋体"/>
                <w:szCs w:val="28"/>
              </w:rPr>
            </w:pPr>
          </w:p>
        </w:tc>
        <w:tc>
          <w:tcPr>
            <w:tcW w:w="1091" w:type="dxa"/>
            <w:vAlign w:val="center"/>
          </w:tcPr>
          <w:p w14:paraId="4578F0A9">
            <w:pPr>
              <w:spacing w:line="480" w:lineRule="auto"/>
              <w:jc w:val="center"/>
              <w:rPr>
                <w:rFonts w:hint="eastAsia" w:ascii="宋体" w:hAnsi="宋体" w:cs="宋体"/>
                <w:szCs w:val="28"/>
              </w:rPr>
            </w:pPr>
          </w:p>
        </w:tc>
        <w:tc>
          <w:tcPr>
            <w:tcW w:w="709" w:type="dxa"/>
            <w:vAlign w:val="center"/>
          </w:tcPr>
          <w:p w14:paraId="12EE9123">
            <w:pPr>
              <w:spacing w:line="480" w:lineRule="auto"/>
              <w:jc w:val="center"/>
              <w:rPr>
                <w:rFonts w:hint="eastAsia" w:ascii="宋体" w:hAnsi="宋体" w:cs="宋体"/>
                <w:szCs w:val="28"/>
              </w:rPr>
            </w:pPr>
          </w:p>
        </w:tc>
        <w:tc>
          <w:tcPr>
            <w:tcW w:w="2174" w:type="dxa"/>
            <w:vAlign w:val="center"/>
          </w:tcPr>
          <w:p w14:paraId="7C7D3E97">
            <w:pPr>
              <w:spacing w:line="480" w:lineRule="auto"/>
              <w:jc w:val="center"/>
              <w:rPr>
                <w:rFonts w:hint="eastAsia" w:ascii="宋体" w:hAnsi="宋体" w:cs="宋体"/>
                <w:szCs w:val="28"/>
              </w:rPr>
            </w:pPr>
          </w:p>
        </w:tc>
        <w:tc>
          <w:tcPr>
            <w:tcW w:w="776" w:type="dxa"/>
            <w:vAlign w:val="center"/>
          </w:tcPr>
          <w:p w14:paraId="4D5C5042">
            <w:pPr>
              <w:spacing w:line="480" w:lineRule="auto"/>
              <w:jc w:val="center"/>
              <w:rPr>
                <w:rFonts w:hint="eastAsia" w:ascii="宋体" w:hAnsi="宋体" w:cs="宋体"/>
                <w:szCs w:val="28"/>
              </w:rPr>
            </w:pPr>
          </w:p>
        </w:tc>
        <w:tc>
          <w:tcPr>
            <w:tcW w:w="1529" w:type="dxa"/>
            <w:vAlign w:val="center"/>
          </w:tcPr>
          <w:p w14:paraId="2FCFFF88">
            <w:pPr>
              <w:spacing w:line="480" w:lineRule="auto"/>
              <w:jc w:val="center"/>
              <w:rPr>
                <w:rFonts w:hint="eastAsia" w:ascii="宋体" w:hAnsi="宋体" w:cs="宋体"/>
                <w:szCs w:val="28"/>
              </w:rPr>
            </w:pPr>
          </w:p>
        </w:tc>
        <w:tc>
          <w:tcPr>
            <w:tcW w:w="1560" w:type="dxa"/>
            <w:vAlign w:val="center"/>
          </w:tcPr>
          <w:p w14:paraId="501DF467">
            <w:pPr>
              <w:spacing w:line="480" w:lineRule="auto"/>
              <w:jc w:val="center"/>
              <w:rPr>
                <w:rFonts w:hint="eastAsia" w:ascii="宋体" w:hAnsi="宋体" w:cs="宋体"/>
                <w:szCs w:val="28"/>
              </w:rPr>
            </w:pPr>
          </w:p>
        </w:tc>
        <w:tc>
          <w:tcPr>
            <w:tcW w:w="684" w:type="dxa"/>
            <w:vAlign w:val="center"/>
          </w:tcPr>
          <w:p w14:paraId="32553FA0">
            <w:pPr>
              <w:spacing w:line="480" w:lineRule="auto"/>
              <w:jc w:val="center"/>
              <w:rPr>
                <w:rFonts w:hint="eastAsia" w:ascii="宋体" w:hAnsi="宋体" w:cs="宋体"/>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E54FDFA">
            <w:pPr>
              <w:spacing w:line="480" w:lineRule="auto"/>
              <w:jc w:val="center"/>
              <w:rPr>
                <w:rFonts w:hint="eastAsia" w:ascii="宋体" w:hAnsi="宋体" w:cs="宋体"/>
                <w:szCs w:val="28"/>
                <w:lang w:val="de-DE"/>
              </w:rPr>
            </w:pPr>
          </w:p>
        </w:tc>
        <w:tc>
          <w:tcPr>
            <w:tcW w:w="870" w:type="dxa"/>
            <w:vAlign w:val="center"/>
          </w:tcPr>
          <w:p w14:paraId="5BB4F60F">
            <w:pPr>
              <w:spacing w:line="480" w:lineRule="auto"/>
              <w:jc w:val="center"/>
              <w:rPr>
                <w:rFonts w:hint="eastAsia" w:ascii="宋体" w:hAnsi="宋体" w:cs="宋体"/>
                <w:szCs w:val="28"/>
                <w:lang w:val="de-DE"/>
              </w:rPr>
            </w:pPr>
          </w:p>
        </w:tc>
        <w:tc>
          <w:tcPr>
            <w:tcW w:w="1235" w:type="dxa"/>
            <w:vAlign w:val="center"/>
          </w:tcPr>
          <w:p w14:paraId="6EE39792">
            <w:pPr>
              <w:spacing w:line="480" w:lineRule="auto"/>
              <w:jc w:val="center"/>
              <w:rPr>
                <w:rFonts w:hint="eastAsia" w:ascii="宋体" w:hAnsi="宋体" w:cs="宋体"/>
                <w:szCs w:val="28"/>
                <w:lang w:val="de-DE"/>
              </w:rPr>
            </w:pPr>
          </w:p>
        </w:tc>
        <w:tc>
          <w:tcPr>
            <w:tcW w:w="1347" w:type="dxa"/>
            <w:vAlign w:val="center"/>
          </w:tcPr>
          <w:p w14:paraId="287DFF3C">
            <w:pPr>
              <w:spacing w:line="480" w:lineRule="auto"/>
              <w:jc w:val="center"/>
              <w:rPr>
                <w:rFonts w:hint="eastAsia" w:ascii="宋体" w:hAnsi="宋体" w:cs="宋体"/>
                <w:szCs w:val="28"/>
              </w:rPr>
            </w:pPr>
          </w:p>
        </w:tc>
        <w:tc>
          <w:tcPr>
            <w:tcW w:w="1340" w:type="dxa"/>
            <w:vAlign w:val="center"/>
          </w:tcPr>
          <w:p w14:paraId="2C4731B2">
            <w:pPr>
              <w:spacing w:line="480" w:lineRule="auto"/>
              <w:jc w:val="center"/>
              <w:rPr>
                <w:rFonts w:hint="eastAsia" w:ascii="宋体" w:hAnsi="宋体" w:cs="宋体"/>
                <w:szCs w:val="28"/>
              </w:rPr>
            </w:pPr>
          </w:p>
        </w:tc>
        <w:tc>
          <w:tcPr>
            <w:tcW w:w="1091" w:type="dxa"/>
            <w:vAlign w:val="center"/>
          </w:tcPr>
          <w:p w14:paraId="22AF67D2">
            <w:pPr>
              <w:spacing w:line="480" w:lineRule="auto"/>
              <w:jc w:val="center"/>
              <w:rPr>
                <w:rFonts w:hint="eastAsia" w:ascii="宋体" w:hAnsi="宋体" w:cs="宋体"/>
                <w:szCs w:val="28"/>
              </w:rPr>
            </w:pPr>
          </w:p>
        </w:tc>
        <w:tc>
          <w:tcPr>
            <w:tcW w:w="709" w:type="dxa"/>
            <w:vAlign w:val="center"/>
          </w:tcPr>
          <w:p w14:paraId="5BDE1B99">
            <w:pPr>
              <w:spacing w:line="480" w:lineRule="auto"/>
              <w:ind w:right="538" w:rightChars="192"/>
              <w:jc w:val="center"/>
              <w:rPr>
                <w:rFonts w:hint="eastAsia" w:ascii="宋体" w:hAnsi="宋体" w:cs="宋体"/>
                <w:szCs w:val="28"/>
              </w:rPr>
            </w:pPr>
          </w:p>
        </w:tc>
        <w:tc>
          <w:tcPr>
            <w:tcW w:w="2174" w:type="dxa"/>
            <w:vAlign w:val="center"/>
          </w:tcPr>
          <w:p w14:paraId="68BB4761">
            <w:pPr>
              <w:spacing w:line="480" w:lineRule="auto"/>
              <w:jc w:val="center"/>
              <w:rPr>
                <w:rFonts w:hint="eastAsia" w:ascii="宋体" w:hAnsi="宋体" w:cs="宋体"/>
                <w:szCs w:val="28"/>
              </w:rPr>
            </w:pPr>
            <w:r>
              <w:rPr>
                <w:rFonts w:hint="eastAsia" w:ascii="宋体" w:hAnsi="宋体" w:cs="宋体"/>
                <w:szCs w:val="28"/>
              </w:rPr>
              <w:t xml:space="preserve"> </w:t>
            </w:r>
          </w:p>
        </w:tc>
        <w:tc>
          <w:tcPr>
            <w:tcW w:w="776" w:type="dxa"/>
            <w:vAlign w:val="center"/>
          </w:tcPr>
          <w:p w14:paraId="7991459F">
            <w:pPr>
              <w:spacing w:line="480" w:lineRule="auto"/>
              <w:jc w:val="center"/>
              <w:rPr>
                <w:rFonts w:hint="eastAsia" w:ascii="宋体" w:hAnsi="宋体" w:cs="宋体"/>
                <w:szCs w:val="28"/>
              </w:rPr>
            </w:pPr>
          </w:p>
        </w:tc>
        <w:tc>
          <w:tcPr>
            <w:tcW w:w="1529" w:type="dxa"/>
            <w:vAlign w:val="center"/>
          </w:tcPr>
          <w:p w14:paraId="316CE2BE">
            <w:pPr>
              <w:spacing w:line="480" w:lineRule="auto"/>
              <w:jc w:val="center"/>
              <w:rPr>
                <w:rFonts w:hint="eastAsia" w:ascii="宋体" w:hAnsi="宋体" w:cs="宋体"/>
                <w:szCs w:val="28"/>
              </w:rPr>
            </w:pPr>
          </w:p>
        </w:tc>
        <w:tc>
          <w:tcPr>
            <w:tcW w:w="1560" w:type="dxa"/>
            <w:vAlign w:val="center"/>
          </w:tcPr>
          <w:p w14:paraId="3504F818">
            <w:pPr>
              <w:spacing w:line="480" w:lineRule="auto"/>
              <w:jc w:val="center"/>
              <w:rPr>
                <w:rFonts w:hint="eastAsia" w:ascii="宋体" w:hAnsi="宋体" w:cs="宋体"/>
                <w:szCs w:val="28"/>
              </w:rPr>
            </w:pPr>
          </w:p>
        </w:tc>
        <w:tc>
          <w:tcPr>
            <w:tcW w:w="684" w:type="dxa"/>
            <w:vAlign w:val="center"/>
          </w:tcPr>
          <w:p w14:paraId="661C9122">
            <w:pPr>
              <w:spacing w:line="480" w:lineRule="auto"/>
              <w:jc w:val="center"/>
              <w:rPr>
                <w:rFonts w:hint="eastAsia" w:ascii="宋体" w:hAnsi="宋体" w:cs="宋体"/>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1A50A3D4">
            <w:pPr>
              <w:spacing w:line="480" w:lineRule="auto"/>
              <w:jc w:val="center"/>
              <w:rPr>
                <w:rFonts w:hint="eastAsia" w:ascii="宋体" w:hAnsi="宋体" w:cs="宋体"/>
                <w:szCs w:val="28"/>
                <w:lang w:val="de-DE"/>
              </w:rPr>
            </w:pPr>
          </w:p>
        </w:tc>
        <w:tc>
          <w:tcPr>
            <w:tcW w:w="870" w:type="dxa"/>
            <w:vAlign w:val="center"/>
          </w:tcPr>
          <w:p w14:paraId="36480528">
            <w:pPr>
              <w:spacing w:line="480" w:lineRule="auto"/>
              <w:jc w:val="center"/>
              <w:rPr>
                <w:rFonts w:hint="eastAsia" w:ascii="宋体" w:hAnsi="宋体" w:cs="宋体"/>
                <w:szCs w:val="28"/>
                <w:lang w:val="de-DE"/>
              </w:rPr>
            </w:pPr>
          </w:p>
        </w:tc>
        <w:tc>
          <w:tcPr>
            <w:tcW w:w="1235" w:type="dxa"/>
            <w:vAlign w:val="center"/>
          </w:tcPr>
          <w:p w14:paraId="3EC59187">
            <w:pPr>
              <w:spacing w:line="480" w:lineRule="auto"/>
              <w:jc w:val="center"/>
              <w:rPr>
                <w:rFonts w:hint="eastAsia" w:ascii="宋体" w:hAnsi="宋体" w:cs="宋体"/>
                <w:szCs w:val="28"/>
                <w:lang w:val="de-DE"/>
              </w:rPr>
            </w:pPr>
          </w:p>
        </w:tc>
        <w:tc>
          <w:tcPr>
            <w:tcW w:w="1347" w:type="dxa"/>
            <w:vAlign w:val="center"/>
          </w:tcPr>
          <w:p w14:paraId="4230FAA3">
            <w:pPr>
              <w:spacing w:line="480" w:lineRule="auto"/>
              <w:jc w:val="center"/>
              <w:rPr>
                <w:rFonts w:hint="eastAsia" w:ascii="宋体" w:hAnsi="宋体" w:cs="宋体"/>
                <w:szCs w:val="28"/>
              </w:rPr>
            </w:pPr>
          </w:p>
        </w:tc>
        <w:tc>
          <w:tcPr>
            <w:tcW w:w="1340" w:type="dxa"/>
            <w:vAlign w:val="center"/>
          </w:tcPr>
          <w:p w14:paraId="4DF1E33D">
            <w:pPr>
              <w:spacing w:line="480" w:lineRule="auto"/>
              <w:jc w:val="center"/>
              <w:rPr>
                <w:rFonts w:hint="eastAsia" w:ascii="宋体" w:hAnsi="宋体" w:cs="宋体"/>
                <w:szCs w:val="28"/>
              </w:rPr>
            </w:pPr>
          </w:p>
        </w:tc>
        <w:tc>
          <w:tcPr>
            <w:tcW w:w="1091" w:type="dxa"/>
            <w:vAlign w:val="center"/>
          </w:tcPr>
          <w:p w14:paraId="0F67EB1B">
            <w:pPr>
              <w:spacing w:line="480" w:lineRule="auto"/>
              <w:jc w:val="center"/>
              <w:rPr>
                <w:rFonts w:hint="eastAsia" w:ascii="宋体" w:hAnsi="宋体" w:cs="宋体"/>
                <w:szCs w:val="28"/>
              </w:rPr>
            </w:pPr>
          </w:p>
        </w:tc>
        <w:tc>
          <w:tcPr>
            <w:tcW w:w="709" w:type="dxa"/>
            <w:vAlign w:val="center"/>
          </w:tcPr>
          <w:p w14:paraId="72DD9EAA">
            <w:pPr>
              <w:spacing w:line="480" w:lineRule="auto"/>
              <w:jc w:val="center"/>
              <w:rPr>
                <w:rFonts w:hint="eastAsia" w:ascii="宋体" w:hAnsi="宋体" w:cs="宋体"/>
                <w:szCs w:val="28"/>
              </w:rPr>
            </w:pPr>
          </w:p>
        </w:tc>
        <w:tc>
          <w:tcPr>
            <w:tcW w:w="2174" w:type="dxa"/>
            <w:vAlign w:val="center"/>
          </w:tcPr>
          <w:p w14:paraId="02D86C5F">
            <w:pPr>
              <w:spacing w:line="480" w:lineRule="auto"/>
              <w:jc w:val="center"/>
              <w:rPr>
                <w:rFonts w:hint="eastAsia" w:ascii="宋体" w:hAnsi="宋体" w:cs="宋体"/>
                <w:szCs w:val="28"/>
              </w:rPr>
            </w:pPr>
          </w:p>
        </w:tc>
        <w:tc>
          <w:tcPr>
            <w:tcW w:w="776" w:type="dxa"/>
            <w:vAlign w:val="center"/>
          </w:tcPr>
          <w:p w14:paraId="1E244623">
            <w:pPr>
              <w:spacing w:line="480" w:lineRule="auto"/>
              <w:jc w:val="center"/>
              <w:rPr>
                <w:rFonts w:hint="eastAsia" w:ascii="宋体" w:hAnsi="宋体" w:cs="宋体"/>
                <w:szCs w:val="28"/>
              </w:rPr>
            </w:pPr>
          </w:p>
        </w:tc>
        <w:tc>
          <w:tcPr>
            <w:tcW w:w="1529" w:type="dxa"/>
            <w:vAlign w:val="center"/>
          </w:tcPr>
          <w:p w14:paraId="73ADF8EB">
            <w:pPr>
              <w:spacing w:line="480" w:lineRule="auto"/>
              <w:jc w:val="center"/>
              <w:rPr>
                <w:rFonts w:hint="eastAsia" w:ascii="宋体" w:hAnsi="宋体" w:cs="宋体"/>
                <w:szCs w:val="28"/>
              </w:rPr>
            </w:pPr>
          </w:p>
        </w:tc>
        <w:tc>
          <w:tcPr>
            <w:tcW w:w="1560" w:type="dxa"/>
            <w:vAlign w:val="center"/>
          </w:tcPr>
          <w:p w14:paraId="7928E3D6">
            <w:pPr>
              <w:spacing w:line="480" w:lineRule="auto"/>
              <w:jc w:val="center"/>
              <w:rPr>
                <w:rFonts w:hint="eastAsia" w:ascii="宋体" w:hAnsi="宋体" w:cs="宋体"/>
                <w:szCs w:val="28"/>
              </w:rPr>
            </w:pPr>
          </w:p>
        </w:tc>
        <w:tc>
          <w:tcPr>
            <w:tcW w:w="684" w:type="dxa"/>
            <w:vAlign w:val="center"/>
          </w:tcPr>
          <w:p w14:paraId="441C08CE">
            <w:pPr>
              <w:spacing w:line="480" w:lineRule="auto"/>
              <w:jc w:val="center"/>
              <w:rPr>
                <w:rFonts w:hint="eastAsia" w:ascii="宋体" w:hAnsi="宋体" w:cs="宋体"/>
                <w:szCs w:val="28"/>
              </w:rPr>
            </w:pPr>
          </w:p>
        </w:tc>
      </w:tr>
    </w:tbl>
    <w:p w14:paraId="11A49940">
      <w:pPr>
        <w:tabs>
          <w:tab w:val="left" w:pos="6300"/>
        </w:tabs>
        <w:snapToGrid w:val="0"/>
        <w:spacing w:line="312" w:lineRule="auto"/>
        <w:ind w:firstLine="560" w:firstLineChars="200"/>
        <w:rPr>
          <w:rFonts w:hint="eastAsia" w:ascii="宋体" w:hAnsi="宋体" w:cs="宋体"/>
          <w:szCs w:val="28"/>
        </w:rPr>
      </w:pPr>
    </w:p>
    <w:p w14:paraId="3E2AEC26">
      <w:pPr>
        <w:tabs>
          <w:tab w:val="left" w:pos="6300"/>
        </w:tabs>
        <w:snapToGrid w:val="0"/>
        <w:spacing w:line="312" w:lineRule="auto"/>
        <w:ind w:firstLine="4480" w:firstLineChars="1600"/>
        <w:rPr>
          <w:rFonts w:hint="eastAsia" w:ascii="宋体" w:hAnsi="宋体" w:cs="宋体"/>
          <w:szCs w:val="28"/>
        </w:rPr>
      </w:pPr>
      <w:r>
        <w:rPr>
          <w:rFonts w:hint="eastAsia" w:ascii="宋体" w:hAnsi="宋体" w:cs="宋体"/>
          <w:szCs w:val="28"/>
        </w:rPr>
        <w:t>竞选人                                   法定代表人授权代表：</w:t>
      </w:r>
    </w:p>
    <w:p w14:paraId="0FADD443">
      <w:pPr>
        <w:tabs>
          <w:tab w:val="left" w:pos="6300"/>
        </w:tabs>
        <w:snapToGrid w:val="0"/>
        <w:spacing w:line="312" w:lineRule="auto"/>
        <w:ind w:firstLine="560" w:firstLineChars="200"/>
        <w:rPr>
          <w:rFonts w:hint="eastAsia" w:ascii="宋体" w:hAnsi="宋体" w:cs="宋体"/>
          <w:szCs w:val="28"/>
        </w:rPr>
      </w:pPr>
      <w:r>
        <w:rPr>
          <w:rFonts w:hint="eastAsia" w:ascii="宋体" w:hAnsi="宋体" w:cs="宋体"/>
          <w:szCs w:val="28"/>
        </w:rPr>
        <w:t xml:space="preserve">                            （竞选人公章）                               （签字或盖章）</w:t>
      </w:r>
    </w:p>
    <w:p w14:paraId="2BAC769D">
      <w:pPr>
        <w:tabs>
          <w:tab w:val="left" w:pos="6300"/>
        </w:tabs>
        <w:snapToGrid w:val="0"/>
        <w:spacing w:line="312" w:lineRule="auto"/>
        <w:ind w:firstLine="560" w:firstLineChars="200"/>
        <w:rPr>
          <w:rFonts w:hint="eastAsia" w:ascii="宋体" w:hAnsi="宋体" w:cs="宋体"/>
          <w:szCs w:val="28"/>
        </w:rPr>
      </w:pPr>
    </w:p>
    <w:p w14:paraId="70FDFEC7">
      <w:pPr>
        <w:tabs>
          <w:tab w:val="left" w:pos="6300"/>
        </w:tabs>
        <w:snapToGrid w:val="0"/>
        <w:spacing w:line="312" w:lineRule="auto"/>
        <w:ind w:firstLine="560" w:firstLineChars="200"/>
        <w:rPr>
          <w:rFonts w:hint="eastAsia" w:ascii="宋体" w:hAnsi="宋体" w:cs="宋体"/>
          <w:szCs w:val="28"/>
        </w:rPr>
      </w:pPr>
      <w:r>
        <w:rPr>
          <w:rFonts w:hint="eastAsia" w:ascii="宋体" w:hAnsi="宋体" w:cs="宋体"/>
          <w:szCs w:val="28"/>
        </w:rPr>
        <w:t xml:space="preserve">                                                                                  年     月     日</w:t>
      </w:r>
    </w:p>
    <w:p w14:paraId="68654240">
      <w:pPr>
        <w:pStyle w:val="2"/>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pPr>
    </w:p>
    <w:p w14:paraId="1B2A6BC0">
      <w:pPr>
        <w:pStyle w:val="57"/>
        <w:ind w:firstLine="0"/>
        <w:rPr>
          <w:rFonts w:hint="eastAsia" w:eastAsia="宋体" w:cs="宋体"/>
          <w:b/>
          <w:bCs/>
          <w:szCs w:val="24"/>
        </w:rPr>
      </w:pPr>
      <w:bookmarkStart w:id="166" w:name="OLE_LINK15"/>
      <w:r>
        <w:rPr>
          <w:rFonts w:hint="eastAsia" w:eastAsia="宋体" w:cs="宋体"/>
          <w:szCs w:val="24"/>
        </w:rPr>
        <w:t>（二）</w:t>
      </w:r>
      <w:bookmarkStart w:id="167" w:name="OLE_LINK11"/>
      <w:r>
        <w:rPr>
          <w:rFonts w:hint="eastAsia" w:eastAsia="宋体" w:cs="宋体"/>
          <w:szCs w:val="24"/>
        </w:rPr>
        <w:t>专用设备报价表</w:t>
      </w:r>
      <w:bookmarkEnd w:id="166"/>
      <w:bookmarkEnd w:id="167"/>
      <w:bookmarkStart w:id="168" w:name="OLE_LINK18"/>
      <w:r>
        <w:rPr>
          <w:rFonts w:hint="eastAsia" w:eastAsia="宋体" w:cs="宋体"/>
          <w:szCs w:val="24"/>
        </w:rPr>
        <w:t>(如有)</w:t>
      </w:r>
    </w:p>
    <w:bookmarkEnd w:id="168"/>
    <w:p w14:paraId="58F03C93"/>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sz w:val="36"/>
                <w:szCs w:val="36"/>
              </w:rPr>
            </w:pPr>
            <w:bookmarkStart w:id="169" w:name="OLE_LINK16"/>
            <w:r>
              <w:rPr>
                <w:rFonts w:hint="eastAsia" w:ascii="宋体" w:hAnsi="宋体" w:cs="宋体"/>
                <w:b/>
                <w:bCs/>
                <w:kern w:val="0"/>
                <w:sz w:val="36"/>
                <w:szCs w:val="36"/>
                <w:lang w:bidi="ar"/>
              </w:rPr>
              <w:t>耗材配套医用设备</w:t>
            </w:r>
            <w:r>
              <w:rPr>
                <w:rStyle w:val="225"/>
                <w:rFonts w:hint="default"/>
                <w:color w:val="auto"/>
                <w:lang w:bidi="ar"/>
              </w:rPr>
              <w:t>报价表</w:t>
            </w:r>
            <w:bookmarkEnd w:id="169"/>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7131FF3C">
            <w:pPr>
              <w:spacing w:line="400" w:lineRule="exact"/>
              <w:jc w:val="center"/>
              <w:rPr>
                <w:rFonts w:hint="eastAsia" w:ascii="楷体" w:hAnsi="楷体" w:eastAsia="楷体"/>
                <w:szCs w:val="28"/>
              </w:rPr>
            </w:pPr>
            <w:r>
              <w:rPr>
                <w:rFonts w:hint="eastAsia" w:ascii="楷体" w:hAnsi="楷体" w:eastAsia="楷体"/>
                <w:szCs w:val="28"/>
              </w:rPr>
              <w:t>序号</w:t>
            </w:r>
          </w:p>
        </w:tc>
        <w:tc>
          <w:tcPr>
            <w:tcW w:w="530" w:type="pct"/>
            <w:vAlign w:val="center"/>
          </w:tcPr>
          <w:p w14:paraId="17B7DCEE">
            <w:pPr>
              <w:spacing w:line="400" w:lineRule="exact"/>
              <w:jc w:val="center"/>
              <w:rPr>
                <w:rFonts w:hint="eastAsia" w:ascii="楷体" w:hAnsi="楷体" w:eastAsia="楷体"/>
                <w:szCs w:val="28"/>
              </w:rPr>
            </w:pPr>
            <w:r>
              <w:rPr>
                <w:rFonts w:hint="eastAsia" w:ascii="楷体" w:hAnsi="楷体" w:eastAsia="楷体"/>
                <w:szCs w:val="28"/>
              </w:rPr>
              <w:t>品名</w:t>
            </w:r>
          </w:p>
        </w:tc>
        <w:tc>
          <w:tcPr>
            <w:tcW w:w="584" w:type="pct"/>
            <w:vAlign w:val="center"/>
          </w:tcPr>
          <w:p w14:paraId="67D54DD3">
            <w:pPr>
              <w:spacing w:line="400" w:lineRule="exact"/>
              <w:jc w:val="center"/>
              <w:rPr>
                <w:rFonts w:hint="eastAsia" w:ascii="楷体" w:hAnsi="楷体" w:eastAsia="楷体"/>
                <w:szCs w:val="28"/>
              </w:rPr>
            </w:pPr>
            <w:r>
              <w:rPr>
                <w:rFonts w:hint="eastAsia" w:ascii="楷体" w:hAnsi="楷体" w:eastAsia="楷体"/>
                <w:szCs w:val="28"/>
              </w:rPr>
              <w:t>厂家</w:t>
            </w:r>
          </w:p>
        </w:tc>
        <w:tc>
          <w:tcPr>
            <w:tcW w:w="463" w:type="pct"/>
            <w:vAlign w:val="center"/>
          </w:tcPr>
          <w:p w14:paraId="5219CC3D">
            <w:pPr>
              <w:spacing w:line="400" w:lineRule="exact"/>
              <w:jc w:val="center"/>
              <w:rPr>
                <w:rFonts w:hint="eastAsia" w:ascii="楷体" w:hAnsi="楷体" w:eastAsia="楷体"/>
                <w:szCs w:val="28"/>
              </w:rPr>
            </w:pPr>
            <w:r>
              <w:rPr>
                <w:rFonts w:hint="eastAsia" w:ascii="楷体" w:hAnsi="楷体" w:eastAsia="楷体"/>
                <w:szCs w:val="28"/>
              </w:rPr>
              <w:t>型号</w:t>
            </w:r>
          </w:p>
        </w:tc>
        <w:tc>
          <w:tcPr>
            <w:tcW w:w="439" w:type="pct"/>
            <w:vAlign w:val="center"/>
          </w:tcPr>
          <w:p w14:paraId="3493241E">
            <w:pPr>
              <w:spacing w:line="400" w:lineRule="exact"/>
              <w:jc w:val="center"/>
              <w:rPr>
                <w:rFonts w:hint="eastAsia" w:ascii="楷体" w:hAnsi="楷体" w:eastAsia="楷体"/>
                <w:szCs w:val="28"/>
              </w:rPr>
            </w:pPr>
            <w:r>
              <w:rPr>
                <w:rFonts w:hint="eastAsia" w:ascii="楷体" w:hAnsi="楷体" w:eastAsia="楷体"/>
                <w:szCs w:val="28"/>
              </w:rPr>
              <w:t>产地</w:t>
            </w:r>
          </w:p>
        </w:tc>
        <w:tc>
          <w:tcPr>
            <w:tcW w:w="540" w:type="pct"/>
            <w:vAlign w:val="center"/>
          </w:tcPr>
          <w:p w14:paraId="424A8A7B">
            <w:pPr>
              <w:spacing w:line="400" w:lineRule="exact"/>
              <w:jc w:val="center"/>
              <w:rPr>
                <w:rFonts w:hint="eastAsia" w:ascii="楷体" w:hAnsi="楷体" w:eastAsia="楷体"/>
                <w:szCs w:val="28"/>
              </w:rPr>
            </w:pPr>
            <w:r>
              <w:rPr>
                <w:rFonts w:hint="eastAsia" w:ascii="楷体" w:hAnsi="楷体" w:eastAsia="楷体"/>
                <w:szCs w:val="28"/>
              </w:rPr>
              <w:t>数量</w:t>
            </w:r>
          </w:p>
        </w:tc>
        <w:tc>
          <w:tcPr>
            <w:tcW w:w="733" w:type="pct"/>
            <w:vAlign w:val="center"/>
          </w:tcPr>
          <w:p w14:paraId="35619A0E">
            <w:pPr>
              <w:spacing w:line="400" w:lineRule="exact"/>
              <w:jc w:val="center"/>
              <w:rPr>
                <w:rFonts w:hint="eastAsia" w:ascii="楷体" w:hAnsi="楷体" w:eastAsia="楷体"/>
                <w:szCs w:val="28"/>
              </w:rPr>
            </w:pPr>
            <w:r>
              <w:rPr>
                <w:rFonts w:hint="eastAsia" w:ascii="楷体" w:hAnsi="楷体" w:eastAsia="楷体"/>
                <w:szCs w:val="28"/>
              </w:rPr>
              <w:t>单价</w:t>
            </w:r>
          </w:p>
          <w:p w14:paraId="1F3FC47D">
            <w:pPr>
              <w:spacing w:line="400" w:lineRule="exact"/>
              <w:jc w:val="center"/>
              <w:rPr>
                <w:rFonts w:hint="eastAsia" w:ascii="楷体" w:hAnsi="楷体" w:eastAsia="楷体"/>
                <w:szCs w:val="28"/>
              </w:rPr>
            </w:pPr>
            <w:r>
              <w:rPr>
                <w:rFonts w:hint="eastAsia" w:ascii="楷体" w:hAnsi="楷体" w:eastAsia="楷体"/>
                <w:szCs w:val="28"/>
              </w:rPr>
              <w:t>（万元）</w:t>
            </w:r>
          </w:p>
        </w:tc>
        <w:tc>
          <w:tcPr>
            <w:tcW w:w="999" w:type="pct"/>
            <w:vAlign w:val="center"/>
          </w:tcPr>
          <w:p w14:paraId="440DBEC4">
            <w:pPr>
              <w:spacing w:line="400" w:lineRule="exact"/>
              <w:jc w:val="center"/>
              <w:rPr>
                <w:rFonts w:hint="eastAsia" w:ascii="楷体" w:hAnsi="楷体" w:eastAsia="楷体"/>
                <w:szCs w:val="28"/>
              </w:rPr>
            </w:pPr>
            <w:r>
              <w:rPr>
                <w:rFonts w:hint="eastAsia" w:ascii="楷体" w:hAnsi="楷体" w:eastAsia="楷体"/>
                <w:szCs w:val="28"/>
              </w:rPr>
              <w:t>合计</w:t>
            </w:r>
          </w:p>
          <w:p w14:paraId="4382C3AD">
            <w:pPr>
              <w:spacing w:line="400" w:lineRule="exact"/>
              <w:jc w:val="center"/>
              <w:rPr>
                <w:rFonts w:hint="eastAsia" w:ascii="楷体" w:hAnsi="楷体" w:eastAsia="楷体"/>
                <w:szCs w:val="28"/>
              </w:rPr>
            </w:pPr>
            <w:r>
              <w:rPr>
                <w:rFonts w:hint="eastAsia" w:ascii="楷体" w:hAnsi="楷体" w:eastAsia="楷体"/>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0A162C1B">
            <w:pPr>
              <w:spacing w:line="400" w:lineRule="exact"/>
              <w:jc w:val="center"/>
              <w:rPr>
                <w:rFonts w:hint="eastAsia" w:ascii="楷体" w:hAnsi="楷体" w:eastAsia="楷体"/>
                <w:szCs w:val="28"/>
              </w:rPr>
            </w:pPr>
          </w:p>
        </w:tc>
        <w:tc>
          <w:tcPr>
            <w:tcW w:w="530" w:type="pct"/>
            <w:vAlign w:val="center"/>
          </w:tcPr>
          <w:p w14:paraId="7C5E0645">
            <w:pPr>
              <w:spacing w:line="400" w:lineRule="exact"/>
              <w:jc w:val="center"/>
              <w:rPr>
                <w:rFonts w:hint="eastAsia" w:ascii="楷体" w:hAnsi="楷体" w:eastAsia="楷体"/>
                <w:szCs w:val="28"/>
              </w:rPr>
            </w:pPr>
          </w:p>
        </w:tc>
        <w:tc>
          <w:tcPr>
            <w:tcW w:w="584" w:type="pct"/>
          </w:tcPr>
          <w:p w14:paraId="36B6F0B3">
            <w:pPr>
              <w:spacing w:line="400" w:lineRule="exact"/>
              <w:jc w:val="center"/>
              <w:rPr>
                <w:rFonts w:hint="eastAsia" w:ascii="楷体" w:hAnsi="楷体" w:eastAsia="楷体"/>
                <w:szCs w:val="28"/>
              </w:rPr>
            </w:pPr>
          </w:p>
        </w:tc>
        <w:tc>
          <w:tcPr>
            <w:tcW w:w="463" w:type="pct"/>
            <w:vAlign w:val="center"/>
          </w:tcPr>
          <w:p w14:paraId="0B492A63">
            <w:pPr>
              <w:spacing w:line="400" w:lineRule="exact"/>
              <w:jc w:val="center"/>
              <w:rPr>
                <w:rFonts w:hint="eastAsia" w:ascii="楷体" w:hAnsi="楷体" w:eastAsia="楷体"/>
                <w:szCs w:val="28"/>
              </w:rPr>
            </w:pPr>
          </w:p>
        </w:tc>
        <w:tc>
          <w:tcPr>
            <w:tcW w:w="439" w:type="pct"/>
            <w:vAlign w:val="center"/>
          </w:tcPr>
          <w:p w14:paraId="15930892">
            <w:pPr>
              <w:spacing w:line="400" w:lineRule="exact"/>
              <w:jc w:val="center"/>
              <w:rPr>
                <w:rFonts w:hint="eastAsia" w:ascii="楷体" w:hAnsi="楷体" w:eastAsia="楷体"/>
                <w:szCs w:val="28"/>
              </w:rPr>
            </w:pPr>
          </w:p>
        </w:tc>
        <w:tc>
          <w:tcPr>
            <w:tcW w:w="540" w:type="pct"/>
            <w:vAlign w:val="center"/>
          </w:tcPr>
          <w:p w14:paraId="694E95C0">
            <w:pPr>
              <w:spacing w:line="400" w:lineRule="exact"/>
              <w:jc w:val="center"/>
              <w:rPr>
                <w:rFonts w:hint="eastAsia" w:ascii="楷体" w:hAnsi="楷体" w:eastAsia="楷体"/>
                <w:szCs w:val="28"/>
              </w:rPr>
            </w:pPr>
          </w:p>
        </w:tc>
        <w:tc>
          <w:tcPr>
            <w:tcW w:w="733" w:type="pct"/>
            <w:vAlign w:val="center"/>
          </w:tcPr>
          <w:p w14:paraId="401936E3">
            <w:pPr>
              <w:spacing w:line="400" w:lineRule="exact"/>
              <w:jc w:val="center"/>
              <w:rPr>
                <w:rFonts w:hint="eastAsia" w:ascii="楷体" w:hAnsi="楷体" w:eastAsia="楷体"/>
                <w:szCs w:val="28"/>
              </w:rPr>
            </w:pPr>
          </w:p>
        </w:tc>
        <w:tc>
          <w:tcPr>
            <w:tcW w:w="999" w:type="pct"/>
            <w:vAlign w:val="center"/>
          </w:tcPr>
          <w:p w14:paraId="686647EF">
            <w:pPr>
              <w:spacing w:line="400" w:lineRule="exact"/>
              <w:jc w:val="center"/>
              <w:rPr>
                <w:rFonts w:hint="eastAsia" w:ascii="楷体" w:hAnsi="楷体" w:eastAsia="楷体"/>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0EDB6920">
            <w:pPr>
              <w:spacing w:line="400" w:lineRule="exact"/>
              <w:jc w:val="center"/>
              <w:rPr>
                <w:rFonts w:hint="eastAsia" w:ascii="楷体" w:hAnsi="楷体" w:eastAsia="楷体"/>
                <w:szCs w:val="28"/>
              </w:rPr>
            </w:pPr>
          </w:p>
        </w:tc>
        <w:tc>
          <w:tcPr>
            <w:tcW w:w="530" w:type="pct"/>
            <w:vAlign w:val="center"/>
          </w:tcPr>
          <w:p w14:paraId="468086A2">
            <w:pPr>
              <w:spacing w:line="400" w:lineRule="exact"/>
              <w:jc w:val="center"/>
              <w:rPr>
                <w:rFonts w:hint="eastAsia" w:ascii="楷体" w:hAnsi="楷体" w:eastAsia="楷体"/>
                <w:szCs w:val="28"/>
              </w:rPr>
            </w:pPr>
          </w:p>
        </w:tc>
        <w:tc>
          <w:tcPr>
            <w:tcW w:w="584" w:type="pct"/>
          </w:tcPr>
          <w:p w14:paraId="25FF2D1C">
            <w:pPr>
              <w:spacing w:line="400" w:lineRule="exact"/>
              <w:jc w:val="center"/>
              <w:rPr>
                <w:rFonts w:hint="eastAsia" w:ascii="楷体" w:hAnsi="楷体" w:eastAsia="楷体"/>
                <w:szCs w:val="28"/>
              </w:rPr>
            </w:pPr>
          </w:p>
        </w:tc>
        <w:tc>
          <w:tcPr>
            <w:tcW w:w="463" w:type="pct"/>
            <w:vAlign w:val="center"/>
          </w:tcPr>
          <w:p w14:paraId="083FBED6">
            <w:pPr>
              <w:spacing w:line="400" w:lineRule="exact"/>
              <w:jc w:val="center"/>
              <w:rPr>
                <w:rFonts w:hint="eastAsia" w:ascii="楷体" w:hAnsi="楷体" w:eastAsia="楷体"/>
                <w:szCs w:val="28"/>
              </w:rPr>
            </w:pPr>
          </w:p>
        </w:tc>
        <w:tc>
          <w:tcPr>
            <w:tcW w:w="439" w:type="pct"/>
            <w:vAlign w:val="center"/>
          </w:tcPr>
          <w:p w14:paraId="1B8CF994">
            <w:pPr>
              <w:spacing w:line="400" w:lineRule="exact"/>
              <w:jc w:val="center"/>
              <w:rPr>
                <w:rFonts w:hint="eastAsia" w:ascii="楷体" w:hAnsi="楷体" w:eastAsia="楷体"/>
                <w:szCs w:val="28"/>
              </w:rPr>
            </w:pPr>
          </w:p>
        </w:tc>
        <w:tc>
          <w:tcPr>
            <w:tcW w:w="540" w:type="pct"/>
            <w:vAlign w:val="center"/>
          </w:tcPr>
          <w:p w14:paraId="1407373F">
            <w:pPr>
              <w:spacing w:line="400" w:lineRule="exact"/>
              <w:jc w:val="center"/>
              <w:rPr>
                <w:rFonts w:hint="eastAsia" w:ascii="楷体" w:hAnsi="楷体" w:eastAsia="楷体"/>
                <w:szCs w:val="28"/>
              </w:rPr>
            </w:pPr>
          </w:p>
        </w:tc>
        <w:tc>
          <w:tcPr>
            <w:tcW w:w="733" w:type="pct"/>
            <w:vAlign w:val="center"/>
          </w:tcPr>
          <w:p w14:paraId="1294F1AD">
            <w:pPr>
              <w:spacing w:line="400" w:lineRule="exact"/>
              <w:jc w:val="center"/>
              <w:rPr>
                <w:rFonts w:hint="eastAsia" w:ascii="楷体" w:hAnsi="楷体" w:eastAsia="楷体"/>
                <w:szCs w:val="28"/>
              </w:rPr>
            </w:pPr>
          </w:p>
        </w:tc>
        <w:tc>
          <w:tcPr>
            <w:tcW w:w="999" w:type="pct"/>
            <w:vAlign w:val="center"/>
          </w:tcPr>
          <w:p w14:paraId="69149EB6">
            <w:pPr>
              <w:spacing w:line="400" w:lineRule="exact"/>
              <w:jc w:val="center"/>
              <w:rPr>
                <w:rFonts w:hint="eastAsia" w:ascii="楷体" w:hAnsi="楷体" w:eastAsia="楷体"/>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015DB913">
            <w:pPr>
              <w:spacing w:line="400" w:lineRule="exact"/>
              <w:jc w:val="center"/>
              <w:rPr>
                <w:rFonts w:hint="eastAsia" w:ascii="楷体" w:hAnsi="楷体" w:eastAsia="楷体"/>
                <w:szCs w:val="28"/>
              </w:rPr>
            </w:pPr>
          </w:p>
        </w:tc>
        <w:tc>
          <w:tcPr>
            <w:tcW w:w="530" w:type="pct"/>
            <w:vAlign w:val="center"/>
          </w:tcPr>
          <w:p w14:paraId="6055B468">
            <w:pPr>
              <w:spacing w:line="400" w:lineRule="exact"/>
              <w:jc w:val="center"/>
              <w:rPr>
                <w:rFonts w:hint="eastAsia" w:ascii="楷体" w:hAnsi="楷体" w:eastAsia="楷体"/>
                <w:szCs w:val="28"/>
              </w:rPr>
            </w:pPr>
          </w:p>
        </w:tc>
        <w:tc>
          <w:tcPr>
            <w:tcW w:w="584" w:type="pct"/>
          </w:tcPr>
          <w:p w14:paraId="38B6EDAD">
            <w:pPr>
              <w:spacing w:line="400" w:lineRule="exact"/>
              <w:jc w:val="center"/>
              <w:rPr>
                <w:rFonts w:hint="eastAsia" w:ascii="楷体" w:hAnsi="楷体" w:eastAsia="楷体"/>
                <w:szCs w:val="28"/>
              </w:rPr>
            </w:pPr>
          </w:p>
        </w:tc>
        <w:tc>
          <w:tcPr>
            <w:tcW w:w="463" w:type="pct"/>
            <w:vAlign w:val="center"/>
          </w:tcPr>
          <w:p w14:paraId="64E7CB68">
            <w:pPr>
              <w:spacing w:line="400" w:lineRule="exact"/>
              <w:jc w:val="center"/>
              <w:rPr>
                <w:rFonts w:hint="eastAsia" w:ascii="楷体" w:hAnsi="楷体" w:eastAsia="楷体"/>
                <w:szCs w:val="28"/>
              </w:rPr>
            </w:pPr>
          </w:p>
        </w:tc>
        <w:tc>
          <w:tcPr>
            <w:tcW w:w="439" w:type="pct"/>
            <w:vAlign w:val="center"/>
          </w:tcPr>
          <w:p w14:paraId="7757538D">
            <w:pPr>
              <w:spacing w:line="400" w:lineRule="exact"/>
              <w:jc w:val="center"/>
              <w:rPr>
                <w:rFonts w:hint="eastAsia" w:ascii="楷体" w:hAnsi="楷体" w:eastAsia="楷体"/>
                <w:szCs w:val="28"/>
              </w:rPr>
            </w:pPr>
          </w:p>
        </w:tc>
        <w:tc>
          <w:tcPr>
            <w:tcW w:w="540" w:type="pct"/>
            <w:vAlign w:val="center"/>
          </w:tcPr>
          <w:p w14:paraId="3D405DBF">
            <w:pPr>
              <w:spacing w:line="400" w:lineRule="exact"/>
              <w:jc w:val="center"/>
              <w:rPr>
                <w:rFonts w:hint="eastAsia" w:ascii="楷体" w:hAnsi="楷体" w:eastAsia="楷体"/>
                <w:szCs w:val="28"/>
              </w:rPr>
            </w:pPr>
          </w:p>
        </w:tc>
        <w:tc>
          <w:tcPr>
            <w:tcW w:w="733" w:type="pct"/>
            <w:vAlign w:val="center"/>
          </w:tcPr>
          <w:p w14:paraId="0481B1BD">
            <w:pPr>
              <w:spacing w:line="400" w:lineRule="exact"/>
              <w:jc w:val="center"/>
              <w:rPr>
                <w:rFonts w:hint="eastAsia" w:ascii="楷体" w:hAnsi="楷体" w:eastAsia="楷体"/>
                <w:szCs w:val="28"/>
              </w:rPr>
            </w:pPr>
          </w:p>
        </w:tc>
        <w:tc>
          <w:tcPr>
            <w:tcW w:w="999" w:type="pct"/>
            <w:vAlign w:val="center"/>
          </w:tcPr>
          <w:p w14:paraId="737E3870">
            <w:pPr>
              <w:spacing w:line="400" w:lineRule="exact"/>
              <w:jc w:val="center"/>
              <w:rPr>
                <w:rFonts w:hint="eastAsia" w:ascii="楷体" w:hAnsi="楷体" w:eastAsia="楷体"/>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4A22C757">
            <w:pPr>
              <w:spacing w:line="400" w:lineRule="exact"/>
              <w:jc w:val="center"/>
              <w:rPr>
                <w:rFonts w:hint="eastAsia" w:ascii="楷体" w:hAnsi="楷体" w:eastAsia="楷体"/>
                <w:szCs w:val="28"/>
              </w:rPr>
            </w:pPr>
          </w:p>
        </w:tc>
        <w:tc>
          <w:tcPr>
            <w:tcW w:w="530" w:type="pct"/>
            <w:vAlign w:val="center"/>
          </w:tcPr>
          <w:p w14:paraId="25F7652B">
            <w:pPr>
              <w:spacing w:line="400" w:lineRule="exact"/>
              <w:jc w:val="center"/>
              <w:rPr>
                <w:rFonts w:hint="eastAsia" w:ascii="楷体" w:hAnsi="楷体" w:eastAsia="楷体"/>
                <w:szCs w:val="28"/>
              </w:rPr>
            </w:pPr>
          </w:p>
        </w:tc>
        <w:tc>
          <w:tcPr>
            <w:tcW w:w="584" w:type="pct"/>
          </w:tcPr>
          <w:p w14:paraId="217FF235">
            <w:pPr>
              <w:spacing w:line="400" w:lineRule="exact"/>
              <w:jc w:val="center"/>
              <w:rPr>
                <w:rFonts w:hint="eastAsia" w:ascii="楷体" w:hAnsi="楷体" w:eastAsia="楷体"/>
                <w:szCs w:val="28"/>
              </w:rPr>
            </w:pPr>
          </w:p>
        </w:tc>
        <w:tc>
          <w:tcPr>
            <w:tcW w:w="463" w:type="pct"/>
            <w:vAlign w:val="center"/>
          </w:tcPr>
          <w:p w14:paraId="7525D72D">
            <w:pPr>
              <w:spacing w:line="400" w:lineRule="exact"/>
              <w:jc w:val="center"/>
              <w:rPr>
                <w:rFonts w:hint="eastAsia" w:ascii="楷体" w:hAnsi="楷体" w:eastAsia="楷体"/>
                <w:szCs w:val="28"/>
              </w:rPr>
            </w:pPr>
          </w:p>
        </w:tc>
        <w:tc>
          <w:tcPr>
            <w:tcW w:w="439" w:type="pct"/>
            <w:vAlign w:val="center"/>
          </w:tcPr>
          <w:p w14:paraId="46D0750C">
            <w:pPr>
              <w:spacing w:line="400" w:lineRule="exact"/>
              <w:jc w:val="center"/>
              <w:rPr>
                <w:rFonts w:hint="eastAsia" w:ascii="楷体" w:hAnsi="楷体" w:eastAsia="楷体"/>
                <w:szCs w:val="28"/>
              </w:rPr>
            </w:pPr>
          </w:p>
        </w:tc>
        <w:tc>
          <w:tcPr>
            <w:tcW w:w="540" w:type="pct"/>
            <w:vAlign w:val="center"/>
          </w:tcPr>
          <w:p w14:paraId="297A1B3E">
            <w:pPr>
              <w:spacing w:line="400" w:lineRule="exact"/>
              <w:jc w:val="center"/>
              <w:rPr>
                <w:rFonts w:hint="eastAsia" w:ascii="楷体" w:hAnsi="楷体" w:eastAsia="楷体"/>
                <w:szCs w:val="28"/>
              </w:rPr>
            </w:pPr>
          </w:p>
        </w:tc>
        <w:tc>
          <w:tcPr>
            <w:tcW w:w="733" w:type="pct"/>
            <w:vAlign w:val="center"/>
          </w:tcPr>
          <w:p w14:paraId="0803DBC3">
            <w:pPr>
              <w:spacing w:line="400" w:lineRule="exact"/>
              <w:jc w:val="center"/>
              <w:rPr>
                <w:rFonts w:hint="eastAsia" w:ascii="楷体" w:hAnsi="楷体" w:eastAsia="楷体"/>
                <w:szCs w:val="28"/>
              </w:rPr>
            </w:pPr>
          </w:p>
        </w:tc>
        <w:tc>
          <w:tcPr>
            <w:tcW w:w="999" w:type="pct"/>
            <w:vAlign w:val="center"/>
          </w:tcPr>
          <w:p w14:paraId="3E42DF04">
            <w:pPr>
              <w:spacing w:line="400" w:lineRule="exact"/>
              <w:jc w:val="center"/>
              <w:rPr>
                <w:rFonts w:hint="eastAsia" w:ascii="楷体" w:hAnsi="楷体" w:eastAsia="楷体"/>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0E850D32">
            <w:pPr>
              <w:spacing w:line="400" w:lineRule="exact"/>
              <w:jc w:val="center"/>
              <w:rPr>
                <w:rFonts w:hint="eastAsia" w:ascii="楷体" w:hAnsi="楷体" w:eastAsia="楷体"/>
                <w:szCs w:val="28"/>
              </w:rPr>
            </w:pPr>
          </w:p>
        </w:tc>
        <w:tc>
          <w:tcPr>
            <w:tcW w:w="530" w:type="pct"/>
            <w:vAlign w:val="center"/>
          </w:tcPr>
          <w:p w14:paraId="0CDDB1E4">
            <w:pPr>
              <w:spacing w:line="400" w:lineRule="exact"/>
              <w:jc w:val="center"/>
              <w:rPr>
                <w:rFonts w:hint="eastAsia" w:ascii="楷体" w:hAnsi="楷体" w:eastAsia="楷体"/>
                <w:szCs w:val="28"/>
              </w:rPr>
            </w:pPr>
          </w:p>
        </w:tc>
        <w:tc>
          <w:tcPr>
            <w:tcW w:w="584" w:type="pct"/>
          </w:tcPr>
          <w:p w14:paraId="5A717E3C">
            <w:pPr>
              <w:spacing w:line="400" w:lineRule="exact"/>
              <w:jc w:val="center"/>
              <w:rPr>
                <w:rFonts w:hint="eastAsia" w:ascii="楷体" w:hAnsi="楷体" w:eastAsia="楷体"/>
                <w:szCs w:val="28"/>
              </w:rPr>
            </w:pPr>
          </w:p>
        </w:tc>
        <w:tc>
          <w:tcPr>
            <w:tcW w:w="463" w:type="pct"/>
            <w:vAlign w:val="center"/>
          </w:tcPr>
          <w:p w14:paraId="3D0FD796">
            <w:pPr>
              <w:spacing w:line="400" w:lineRule="exact"/>
              <w:jc w:val="center"/>
              <w:rPr>
                <w:rFonts w:hint="eastAsia" w:ascii="楷体" w:hAnsi="楷体" w:eastAsia="楷体"/>
                <w:szCs w:val="28"/>
              </w:rPr>
            </w:pPr>
          </w:p>
        </w:tc>
        <w:tc>
          <w:tcPr>
            <w:tcW w:w="439" w:type="pct"/>
            <w:vAlign w:val="center"/>
          </w:tcPr>
          <w:p w14:paraId="4FC2DC6D">
            <w:pPr>
              <w:spacing w:line="400" w:lineRule="exact"/>
              <w:jc w:val="center"/>
              <w:rPr>
                <w:rFonts w:hint="eastAsia" w:ascii="楷体" w:hAnsi="楷体" w:eastAsia="楷体"/>
                <w:szCs w:val="28"/>
              </w:rPr>
            </w:pPr>
          </w:p>
        </w:tc>
        <w:tc>
          <w:tcPr>
            <w:tcW w:w="540" w:type="pct"/>
            <w:vAlign w:val="center"/>
          </w:tcPr>
          <w:p w14:paraId="0321EED9">
            <w:pPr>
              <w:spacing w:line="400" w:lineRule="exact"/>
              <w:jc w:val="center"/>
              <w:rPr>
                <w:rFonts w:hint="eastAsia" w:ascii="楷体" w:hAnsi="楷体" w:eastAsia="楷体"/>
                <w:szCs w:val="28"/>
              </w:rPr>
            </w:pPr>
          </w:p>
        </w:tc>
        <w:tc>
          <w:tcPr>
            <w:tcW w:w="733" w:type="pct"/>
            <w:vAlign w:val="center"/>
          </w:tcPr>
          <w:p w14:paraId="02526F3A">
            <w:pPr>
              <w:spacing w:line="400" w:lineRule="exact"/>
              <w:jc w:val="center"/>
              <w:rPr>
                <w:rFonts w:hint="eastAsia" w:ascii="楷体" w:hAnsi="楷体" w:eastAsia="楷体"/>
                <w:szCs w:val="28"/>
              </w:rPr>
            </w:pPr>
          </w:p>
        </w:tc>
        <w:tc>
          <w:tcPr>
            <w:tcW w:w="999" w:type="pct"/>
            <w:vAlign w:val="center"/>
          </w:tcPr>
          <w:p w14:paraId="6175A22E">
            <w:pPr>
              <w:spacing w:line="400" w:lineRule="exact"/>
              <w:jc w:val="center"/>
              <w:rPr>
                <w:rFonts w:hint="eastAsia" w:ascii="楷体" w:hAnsi="楷体" w:eastAsia="楷体"/>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vAlign w:val="center"/>
          </w:tcPr>
          <w:p w14:paraId="161EB219">
            <w:pPr>
              <w:spacing w:line="400" w:lineRule="exact"/>
              <w:rPr>
                <w:rFonts w:hint="eastAsia" w:ascii="楷体" w:hAnsi="楷体" w:eastAsia="楷体"/>
                <w:szCs w:val="28"/>
              </w:rPr>
            </w:pPr>
          </w:p>
        </w:tc>
        <w:tc>
          <w:tcPr>
            <w:tcW w:w="530" w:type="pct"/>
            <w:vAlign w:val="center"/>
          </w:tcPr>
          <w:p w14:paraId="1F847409">
            <w:pPr>
              <w:spacing w:line="400" w:lineRule="exact"/>
              <w:rPr>
                <w:rFonts w:hint="eastAsia" w:ascii="楷体" w:hAnsi="楷体" w:eastAsia="楷体"/>
                <w:szCs w:val="28"/>
              </w:rPr>
            </w:pPr>
          </w:p>
        </w:tc>
        <w:tc>
          <w:tcPr>
            <w:tcW w:w="584" w:type="pct"/>
          </w:tcPr>
          <w:p w14:paraId="4787DECF">
            <w:pPr>
              <w:spacing w:line="400" w:lineRule="exact"/>
              <w:rPr>
                <w:rFonts w:hint="eastAsia" w:ascii="楷体" w:hAnsi="楷体" w:eastAsia="楷体"/>
                <w:szCs w:val="28"/>
              </w:rPr>
            </w:pPr>
          </w:p>
        </w:tc>
        <w:tc>
          <w:tcPr>
            <w:tcW w:w="463" w:type="pct"/>
            <w:vAlign w:val="center"/>
          </w:tcPr>
          <w:p w14:paraId="140BF9AD">
            <w:pPr>
              <w:spacing w:line="400" w:lineRule="exact"/>
              <w:rPr>
                <w:rFonts w:hint="eastAsia" w:ascii="楷体" w:hAnsi="楷体" w:eastAsia="楷体"/>
                <w:szCs w:val="28"/>
              </w:rPr>
            </w:pPr>
          </w:p>
        </w:tc>
        <w:tc>
          <w:tcPr>
            <w:tcW w:w="439" w:type="pct"/>
            <w:vAlign w:val="center"/>
          </w:tcPr>
          <w:p w14:paraId="7A1DC455">
            <w:pPr>
              <w:spacing w:line="400" w:lineRule="exact"/>
              <w:rPr>
                <w:rFonts w:hint="eastAsia" w:ascii="楷体" w:hAnsi="楷体" w:eastAsia="楷体"/>
                <w:szCs w:val="28"/>
              </w:rPr>
            </w:pPr>
          </w:p>
        </w:tc>
        <w:tc>
          <w:tcPr>
            <w:tcW w:w="540" w:type="pct"/>
            <w:vAlign w:val="center"/>
          </w:tcPr>
          <w:p w14:paraId="218F6B6B">
            <w:pPr>
              <w:spacing w:line="400" w:lineRule="exact"/>
              <w:rPr>
                <w:rFonts w:hint="eastAsia" w:ascii="楷体" w:hAnsi="楷体" w:eastAsia="楷体"/>
                <w:szCs w:val="28"/>
              </w:rPr>
            </w:pPr>
          </w:p>
        </w:tc>
        <w:tc>
          <w:tcPr>
            <w:tcW w:w="733" w:type="pct"/>
            <w:vAlign w:val="center"/>
          </w:tcPr>
          <w:p w14:paraId="2C60EBDD">
            <w:pPr>
              <w:spacing w:line="400" w:lineRule="exact"/>
              <w:rPr>
                <w:rFonts w:hint="eastAsia" w:ascii="楷体" w:hAnsi="楷体" w:eastAsia="楷体"/>
                <w:szCs w:val="28"/>
              </w:rPr>
            </w:pPr>
          </w:p>
        </w:tc>
        <w:tc>
          <w:tcPr>
            <w:tcW w:w="999" w:type="pct"/>
            <w:vAlign w:val="center"/>
          </w:tcPr>
          <w:p w14:paraId="0C30B70F">
            <w:pPr>
              <w:spacing w:line="400" w:lineRule="exact"/>
              <w:rPr>
                <w:rFonts w:hint="eastAsia" w:ascii="楷体" w:hAnsi="楷体" w:eastAsia="楷体"/>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tcPr>
          <w:p w14:paraId="360A7C70">
            <w:pPr>
              <w:spacing w:line="400" w:lineRule="exact"/>
              <w:rPr>
                <w:rFonts w:hint="eastAsia" w:ascii="楷体" w:hAnsi="楷体" w:eastAsia="楷体"/>
                <w:szCs w:val="28"/>
              </w:rPr>
            </w:pPr>
          </w:p>
        </w:tc>
        <w:tc>
          <w:tcPr>
            <w:tcW w:w="4290" w:type="pct"/>
            <w:gridSpan w:val="7"/>
            <w:vAlign w:val="center"/>
          </w:tcPr>
          <w:p w14:paraId="6FDD3F1B">
            <w:pPr>
              <w:spacing w:line="400" w:lineRule="exact"/>
              <w:rPr>
                <w:rFonts w:hint="eastAsia" w:ascii="楷体" w:hAnsi="楷体" w:eastAsia="楷体"/>
                <w:szCs w:val="28"/>
              </w:rPr>
            </w:pPr>
            <w:r>
              <w:rPr>
                <w:rFonts w:hint="eastAsia" w:ascii="楷体" w:hAnsi="楷体" w:eastAsia="楷体"/>
                <w:szCs w:val="28"/>
              </w:rPr>
              <w:t xml:space="preserve">供货周期（天）：        保修期（年） ：（整机/主机）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tcPr>
          <w:p w14:paraId="2FA032D4">
            <w:pPr>
              <w:spacing w:line="400" w:lineRule="exact"/>
              <w:rPr>
                <w:rFonts w:hint="eastAsia" w:ascii="楷体" w:hAnsi="楷体" w:eastAsia="楷体"/>
                <w:szCs w:val="28"/>
              </w:rPr>
            </w:pPr>
          </w:p>
        </w:tc>
        <w:tc>
          <w:tcPr>
            <w:tcW w:w="4290" w:type="pct"/>
            <w:gridSpan w:val="7"/>
            <w:vAlign w:val="center"/>
          </w:tcPr>
          <w:p w14:paraId="12E1049D">
            <w:pPr>
              <w:spacing w:line="400" w:lineRule="exact"/>
              <w:rPr>
                <w:rFonts w:hint="eastAsia" w:ascii="楷体" w:hAnsi="楷体" w:eastAsia="楷体"/>
                <w:szCs w:val="28"/>
              </w:rPr>
            </w:pPr>
            <w:r>
              <w:rPr>
                <w:rFonts w:hint="eastAsia" w:ascii="楷体" w:hAnsi="楷体" w:eastAsia="楷体"/>
                <w:szCs w:val="28"/>
              </w:rPr>
              <w:t>总价（万元）：</w:t>
            </w:r>
          </w:p>
        </w:tc>
      </w:tr>
    </w:tbl>
    <w:p w14:paraId="6E299493">
      <w:pPr>
        <w:pStyle w:val="5"/>
        <w:rPr>
          <w:rFonts w:hint="eastAsia"/>
        </w:rPr>
      </w:pPr>
    </w:p>
    <w:p w14:paraId="56CD76E1"/>
    <w:p w14:paraId="0AEE49FE">
      <w:pPr>
        <w:spacing w:line="500" w:lineRule="exact"/>
        <w:ind w:firstLine="480" w:firstLineChars="200"/>
        <w:rPr>
          <w:rFonts w:hint="eastAsia" w:ascii="宋体" w:hAnsi="宋体" w:cs="宋体"/>
          <w:sz w:val="24"/>
          <w:szCs w:val="28"/>
        </w:rPr>
      </w:pPr>
      <w:r>
        <w:rPr>
          <w:rFonts w:hint="eastAsia" w:ascii="宋体" w:hAnsi="宋体" w:cs="宋体"/>
          <w:sz w:val="24"/>
          <w:szCs w:val="28"/>
        </w:rPr>
        <w:t>竞选人：                          法定代表人或法定代表人授权代表：</w:t>
      </w:r>
    </w:p>
    <w:p w14:paraId="098FA5BE">
      <w:pPr>
        <w:spacing w:line="500" w:lineRule="exact"/>
        <w:rPr>
          <w:rFonts w:hint="eastAsia" w:ascii="宋体" w:hAnsi="宋体" w:cs="宋体"/>
          <w:sz w:val="24"/>
          <w:szCs w:val="28"/>
        </w:rPr>
      </w:pPr>
      <w:r>
        <w:rPr>
          <w:rFonts w:hint="eastAsia" w:ascii="宋体" w:hAnsi="宋体" w:cs="宋体"/>
          <w:sz w:val="24"/>
          <w:szCs w:val="28"/>
        </w:rPr>
        <w:t xml:space="preserve">  （竞选人公章）                               （签署或盖章）</w:t>
      </w:r>
    </w:p>
    <w:p w14:paraId="2777F7CE">
      <w:pPr>
        <w:spacing w:line="500" w:lineRule="exact"/>
        <w:rPr>
          <w:rFonts w:hint="eastAsia" w:ascii="宋体" w:hAnsi="宋体" w:cs="宋体"/>
          <w:sz w:val="24"/>
          <w:szCs w:val="28"/>
        </w:rPr>
      </w:pPr>
    </w:p>
    <w:p w14:paraId="6B7A0A73">
      <w:pPr>
        <w:spacing w:line="500" w:lineRule="exact"/>
        <w:rPr>
          <w:rFonts w:hint="eastAsia" w:ascii="宋体" w:hAnsi="宋体" w:cs="宋体"/>
          <w:sz w:val="24"/>
          <w:szCs w:val="28"/>
        </w:rPr>
      </w:pPr>
    </w:p>
    <w:p w14:paraId="01CBD5C5">
      <w:pPr>
        <w:spacing w:line="500" w:lineRule="exact"/>
        <w:rPr>
          <w:rFonts w:hint="eastAsia" w:ascii="宋体" w:hAnsi="宋体" w:cs="宋体"/>
          <w:sz w:val="24"/>
          <w:szCs w:val="28"/>
        </w:rPr>
      </w:pPr>
      <w:r>
        <w:rPr>
          <w:rFonts w:hint="eastAsia" w:ascii="宋体" w:hAnsi="宋体" w:cs="宋体"/>
          <w:sz w:val="24"/>
          <w:szCs w:val="28"/>
        </w:rPr>
        <w:t xml:space="preserve">                                            年     月     日</w:t>
      </w:r>
    </w:p>
    <w:p w14:paraId="14BA37A7">
      <w:pPr>
        <w:snapToGrid w:val="0"/>
        <w:spacing w:line="500" w:lineRule="exact"/>
        <w:ind w:firstLine="480" w:firstLineChars="200"/>
        <w:rPr>
          <w:rFonts w:hint="eastAsia" w:ascii="宋体" w:hAnsi="宋体" w:cs="宋体"/>
          <w:sz w:val="24"/>
          <w:szCs w:val="28"/>
        </w:rPr>
      </w:pPr>
    </w:p>
    <w:p w14:paraId="2F04C5C0">
      <w:pPr>
        <w:snapToGrid w:val="0"/>
        <w:ind w:firstLine="480" w:firstLineChars="200"/>
        <w:rPr>
          <w:rFonts w:hint="eastAsia" w:ascii="宋体" w:hAnsi="宋体" w:cs="宋体"/>
          <w:sz w:val="24"/>
          <w:szCs w:val="28"/>
        </w:rPr>
      </w:pPr>
      <w:r>
        <w:rPr>
          <w:rFonts w:hint="eastAsia" w:ascii="宋体" w:hAnsi="宋体" w:cs="宋体"/>
          <w:sz w:val="24"/>
          <w:szCs w:val="28"/>
        </w:rPr>
        <w:t>说明：1.报价一览表按格式填列；务必填写清楚，准确无误。</w:t>
      </w:r>
    </w:p>
    <w:p w14:paraId="6FFBFD05">
      <w:pPr>
        <w:pStyle w:val="2"/>
        <w:ind w:left="1190" w:leftChars="425"/>
        <w:rPr>
          <w:rFonts w:hint="eastAsia" w:ascii="宋体" w:hAnsi="宋体" w:eastAsia="宋体" w:cs="宋体"/>
          <w:sz w:val="24"/>
          <w:szCs w:val="28"/>
        </w:rPr>
      </w:pPr>
      <w:r>
        <w:rPr>
          <w:rFonts w:hint="eastAsia" w:ascii="宋体" w:hAnsi="宋体" w:eastAsia="宋体" w:cs="宋体"/>
          <w:sz w:val="24"/>
          <w:szCs w:val="28"/>
        </w:rPr>
        <w:t>2.保修期应注明整机还是主机，若为主机，还须在易损件报价表中明确报出易损件的价格。</w:t>
      </w:r>
    </w:p>
    <w:p w14:paraId="385B6C0C">
      <w:pPr>
        <w:pStyle w:val="57"/>
        <w:ind w:firstLine="0"/>
        <w:rPr>
          <w:rFonts w:hint="eastAsia" w:eastAsia="宋体" w:cs="宋体"/>
          <w:b/>
          <w:bCs/>
          <w:szCs w:val="24"/>
        </w:rPr>
      </w:pPr>
      <w:r>
        <w:rPr>
          <w:rFonts w:hint="eastAsia" w:eastAsia="宋体" w:cs="宋体"/>
          <w:szCs w:val="28"/>
        </w:rPr>
        <w:br w:type="page"/>
      </w:r>
      <w:r>
        <w:rPr>
          <w:rFonts w:hint="eastAsia" w:eastAsia="宋体" w:cs="宋体"/>
          <w:szCs w:val="24"/>
        </w:rPr>
        <w:t>（三）</w:t>
      </w:r>
      <w:bookmarkStart w:id="170" w:name="OLE_LINK17"/>
      <w:r>
        <w:rPr>
          <w:rFonts w:hint="eastAsia" w:eastAsia="宋体" w:cs="宋体"/>
          <w:szCs w:val="24"/>
        </w:rPr>
        <w:t>耗材专用设备零配件报价表</w:t>
      </w:r>
      <w:bookmarkEnd w:id="170"/>
      <w:r>
        <w:rPr>
          <w:rFonts w:hint="eastAsia" w:eastAsia="宋体" w:cs="宋体"/>
          <w:szCs w:val="24"/>
        </w:rPr>
        <w:t>(如有)</w:t>
      </w:r>
    </w:p>
    <w:p w14:paraId="2AB1CC82">
      <w:pPr>
        <w:pStyle w:val="2"/>
        <w:rPr>
          <w:rFonts w:hint="eastAsia" w:ascii="宋体" w:hAnsi="宋体" w:eastAsia="宋体" w:cs="宋体"/>
          <w:sz w:val="24"/>
          <w:szCs w:val="24"/>
        </w:rPr>
      </w:pPr>
    </w:p>
    <w:p w14:paraId="02EA2004">
      <w:pPr>
        <w:pStyle w:val="3"/>
        <w:rPr>
          <w:i w:val="0"/>
          <w:iCs/>
        </w:rPr>
      </w:pPr>
      <w:r>
        <w:rPr>
          <w:rFonts w:hint="eastAsia" w:ascii="宋体" w:hAnsi="宋体" w:cs="宋体"/>
          <w:b/>
          <w:bCs/>
          <w:i w:val="0"/>
          <w:iCs/>
          <w:kern w:val="0"/>
          <w:sz w:val="36"/>
          <w:szCs w:val="36"/>
          <w:lang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vAlign w:val="center"/>
          </w:tcPr>
          <w:p w14:paraId="63EC421F">
            <w:pPr>
              <w:pStyle w:val="31"/>
              <w:spacing w:line="240" w:lineRule="auto"/>
              <w:jc w:val="center"/>
              <w:rPr>
                <w:rFonts w:hint="eastAsia" w:ascii="楷体" w:hAnsi="楷体" w:eastAsia="楷体"/>
                <w:sz w:val="28"/>
                <w:szCs w:val="28"/>
              </w:rPr>
            </w:pPr>
            <w:r>
              <w:rPr>
                <w:rFonts w:hint="eastAsia" w:ascii="楷体" w:hAnsi="楷体" w:eastAsia="楷体"/>
                <w:sz w:val="28"/>
                <w:szCs w:val="28"/>
              </w:rPr>
              <w:t>序号</w:t>
            </w:r>
          </w:p>
        </w:tc>
        <w:tc>
          <w:tcPr>
            <w:tcW w:w="965" w:type="pct"/>
            <w:vAlign w:val="center"/>
          </w:tcPr>
          <w:p w14:paraId="0B0F4378">
            <w:pPr>
              <w:pStyle w:val="31"/>
              <w:spacing w:line="240" w:lineRule="auto"/>
              <w:jc w:val="center"/>
              <w:rPr>
                <w:rFonts w:hint="eastAsia" w:ascii="楷体" w:hAnsi="楷体" w:eastAsia="楷体"/>
                <w:sz w:val="28"/>
                <w:szCs w:val="28"/>
              </w:rPr>
            </w:pPr>
            <w:r>
              <w:rPr>
                <w:rFonts w:hint="eastAsia" w:ascii="楷体" w:hAnsi="楷体" w:eastAsia="楷体"/>
                <w:sz w:val="28"/>
                <w:szCs w:val="28"/>
              </w:rPr>
              <w:t>名称</w:t>
            </w:r>
          </w:p>
        </w:tc>
        <w:tc>
          <w:tcPr>
            <w:tcW w:w="609" w:type="pct"/>
            <w:vAlign w:val="center"/>
          </w:tcPr>
          <w:p w14:paraId="7FC74D9E">
            <w:pPr>
              <w:pStyle w:val="31"/>
              <w:spacing w:line="240" w:lineRule="auto"/>
              <w:jc w:val="center"/>
              <w:rPr>
                <w:rFonts w:hint="eastAsia" w:ascii="楷体" w:hAnsi="楷体" w:eastAsia="楷体"/>
                <w:sz w:val="28"/>
                <w:szCs w:val="28"/>
              </w:rPr>
            </w:pPr>
            <w:r>
              <w:rPr>
                <w:rFonts w:hint="eastAsia" w:ascii="楷体" w:hAnsi="楷体" w:eastAsia="楷体"/>
                <w:sz w:val="28"/>
                <w:szCs w:val="28"/>
              </w:rPr>
              <w:t>品牌</w:t>
            </w:r>
          </w:p>
        </w:tc>
        <w:tc>
          <w:tcPr>
            <w:tcW w:w="874" w:type="pct"/>
            <w:vAlign w:val="center"/>
          </w:tcPr>
          <w:p w14:paraId="4C2E8343">
            <w:pPr>
              <w:pStyle w:val="31"/>
              <w:spacing w:line="240" w:lineRule="auto"/>
              <w:jc w:val="center"/>
              <w:rPr>
                <w:rFonts w:hint="eastAsia" w:ascii="楷体" w:hAnsi="楷体" w:eastAsia="楷体"/>
                <w:sz w:val="28"/>
                <w:szCs w:val="28"/>
              </w:rPr>
            </w:pPr>
            <w:r>
              <w:rPr>
                <w:rFonts w:hint="eastAsia" w:ascii="楷体" w:hAnsi="楷体" w:eastAsia="楷体"/>
                <w:sz w:val="28"/>
                <w:szCs w:val="28"/>
              </w:rPr>
              <w:t>规格型号</w:t>
            </w:r>
          </w:p>
        </w:tc>
        <w:tc>
          <w:tcPr>
            <w:tcW w:w="443" w:type="pct"/>
            <w:vAlign w:val="center"/>
          </w:tcPr>
          <w:p w14:paraId="1061AB97">
            <w:pPr>
              <w:pStyle w:val="31"/>
              <w:spacing w:line="240" w:lineRule="auto"/>
              <w:jc w:val="center"/>
              <w:rPr>
                <w:rFonts w:hint="eastAsia" w:ascii="楷体" w:hAnsi="楷体" w:eastAsia="楷体"/>
                <w:sz w:val="28"/>
                <w:szCs w:val="28"/>
              </w:rPr>
            </w:pPr>
            <w:r>
              <w:rPr>
                <w:rFonts w:hint="eastAsia" w:ascii="楷体" w:hAnsi="楷体" w:eastAsia="楷体"/>
                <w:sz w:val="28"/>
                <w:szCs w:val="28"/>
              </w:rPr>
              <w:t>数量</w:t>
            </w:r>
          </w:p>
        </w:tc>
        <w:tc>
          <w:tcPr>
            <w:tcW w:w="652" w:type="pct"/>
            <w:vAlign w:val="center"/>
          </w:tcPr>
          <w:p w14:paraId="1B1DE9FF">
            <w:pPr>
              <w:pStyle w:val="31"/>
              <w:spacing w:line="240" w:lineRule="auto"/>
              <w:jc w:val="center"/>
              <w:rPr>
                <w:rFonts w:hint="eastAsia" w:ascii="楷体" w:hAnsi="楷体" w:eastAsia="楷体"/>
                <w:sz w:val="28"/>
                <w:szCs w:val="28"/>
              </w:rPr>
            </w:pPr>
            <w:r>
              <w:rPr>
                <w:rFonts w:hint="eastAsia" w:ascii="楷体" w:hAnsi="楷体" w:eastAsia="楷体"/>
                <w:sz w:val="28"/>
                <w:szCs w:val="28"/>
              </w:rPr>
              <w:t>报价</w:t>
            </w:r>
          </w:p>
        </w:tc>
        <w:tc>
          <w:tcPr>
            <w:tcW w:w="579" w:type="pct"/>
            <w:vAlign w:val="center"/>
          </w:tcPr>
          <w:p w14:paraId="68921C2B">
            <w:pPr>
              <w:pStyle w:val="31"/>
              <w:spacing w:line="240" w:lineRule="auto"/>
              <w:jc w:val="center"/>
              <w:rPr>
                <w:rFonts w:hint="eastAsia" w:ascii="楷体" w:hAnsi="楷体" w:eastAsia="楷体"/>
                <w:sz w:val="28"/>
                <w:szCs w:val="28"/>
              </w:rPr>
            </w:pPr>
            <w:r>
              <w:rPr>
                <w:rFonts w:hint="eastAsia" w:ascii="楷体" w:hAnsi="楷体" w:eastAsia="楷体"/>
                <w:sz w:val="28"/>
                <w:szCs w:val="28"/>
              </w:rPr>
              <w:t>成交价</w:t>
            </w:r>
          </w:p>
        </w:tc>
        <w:tc>
          <w:tcPr>
            <w:tcW w:w="579" w:type="pct"/>
            <w:vAlign w:val="center"/>
          </w:tcPr>
          <w:p w14:paraId="6148EA15">
            <w:pPr>
              <w:pStyle w:val="31"/>
              <w:spacing w:line="240" w:lineRule="auto"/>
              <w:jc w:val="center"/>
              <w:rPr>
                <w:rFonts w:hint="eastAsia" w:ascii="楷体" w:hAnsi="楷体" w:eastAsia="楷体"/>
                <w:sz w:val="28"/>
                <w:szCs w:val="28"/>
              </w:rPr>
            </w:pPr>
            <w:r>
              <w:rPr>
                <w:rFonts w:hint="eastAsia" w:ascii="楷体" w:hAnsi="楷体" w:eastAsia="楷体"/>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vAlign w:val="center"/>
          </w:tcPr>
          <w:p w14:paraId="4A33CFD8">
            <w:pPr>
              <w:pStyle w:val="31"/>
              <w:jc w:val="center"/>
              <w:rPr>
                <w:rFonts w:ascii="Arial" w:hAnsi="Arial" w:eastAsia="仿宋_GB2312" w:cs="Arial"/>
              </w:rPr>
            </w:pPr>
          </w:p>
        </w:tc>
        <w:tc>
          <w:tcPr>
            <w:tcW w:w="965" w:type="pct"/>
            <w:vAlign w:val="center"/>
          </w:tcPr>
          <w:p w14:paraId="62083B89">
            <w:pPr>
              <w:pStyle w:val="31"/>
              <w:jc w:val="center"/>
              <w:rPr>
                <w:rFonts w:ascii="Arial" w:hAnsi="Arial" w:eastAsia="仿宋_GB2312" w:cs="Arial"/>
              </w:rPr>
            </w:pPr>
          </w:p>
        </w:tc>
        <w:tc>
          <w:tcPr>
            <w:tcW w:w="609" w:type="pct"/>
            <w:vAlign w:val="center"/>
          </w:tcPr>
          <w:p w14:paraId="059CF72C">
            <w:pPr>
              <w:pStyle w:val="31"/>
              <w:jc w:val="center"/>
              <w:rPr>
                <w:rFonts w:ascii="Arial" w:hAnsi="Arial" w:eastAsia="仿宋_GB2312" w:cs="Arial"/>
              </w:rPr>
            </w:pPr>
          </w:p>
        </w:tc>
        <w:tc>
          <w:tcPr>
            <w:tcW w:w="874" w:type="pct"/>
          </w:tcPr>
          <w:p w14:paraId="30CAC9C3"/>
        </w:tc>
        <w:tc>
          <w:tcPr>
            <w:tcW w:w="443" w:type="pct"/>
            <w:vAlign w:val="center"/>
          </w:tcPr>
          <w:p w14:paraId="0D353E95">
            <w:pPr>
              <w:pStyle w:val="31"/>
              <w:jc w:val="center"/>
              <w:rPr>
                <w:rFonts w:ascii="Arial" w:hAnsi="Arial" w:eastAsia="仿宋_GB2312" w:cs="Arial"/>
              </w:rPr>
            </w:pPr>
          </w:p>
        </w:tc>
        <w:tc>
          <w:tcPr>
            <w:tcW w:w="652" w:type="pct"/>
            <w:vAlign w:val="center"/>
          </w:tcPr>
          <w:p w14:paraId="4BB5354C">
            <w:pPr>
              <w:pStyle w:val="31"/>
              <w:jc w:val="center"/>
              <w:rPr>
                <w:rFonts w:ascii="Arial" w:hAnsi="Arial" w:eastAsia="仿宋_GB2312" w:cs="Arial"/>
              </w:rPr>
            </w:pPr>
          </w:p>
        </w:tc>
        <w:tc>
          <w:tcPr>
            <w:tcW w:w="579" w:type="pct"/>
            <w:vAlign w:val="center"/>
          </w:tcPr>
          <w:p w14:paraId="21411F90">
            <w:pPr>
              <w:pStyle w:val="31"/>
              <w:jc w:val="center"/>
              <w:rPr>
                <w:rFonts w:ascii="Arial" w:hAnsi="Arial" w:eastAsia="仿宋_GB2312" w:cs="Arial"/>
              </w:rPr>
            </w:pPr>
          </w:p>
        </w:tc>
        <w:tc>
          <w:tcPr>
            <w:tcW w:w="579" w:type="pct"/>
            <w:vAlign w:val="center"/>
          </w:tcPr>
          <w:p w14:paraId="127F8A97">
            <w:pPr>
              <w:pStyle w:val="31"/>
              <w:jc w:val="center"/>
              <w:rPr>
                <w:rFonts w:ascii="Arial" w:hAnsi="Arial" w:eastAsia="仿宋_GB2312" w:cs="Arial"/>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vAlign w:val="center"/>
          </w:tcPr>
          <w:p w14:paraId="18676410">
            <w:pPr>
              <w:pStyle w:val="31"/>
              <w:jc w:val="center"/>
              <w:rPr>
                <w:rFonts w:ascii="Arial" w:hAnsi="Arial" w:eastAsia="仿宋_GB2312" w:cs="Arial"/>
              </w:rPr>
            </w:pPr>
          </w:p>
        </w:tc>
        <w:tc>
          <w:tcPr>
            <w:tcW w:w="965" w:type="pct"/>
            <w:vAlign w:val="center"/>
          </w:tcPr>
          <w:p w14:paraId="3B8E473E">
            <w:pPr>
              <w:pStyle w:val="31"/>
              <w:jc w:val="center"/>
              <w:rPr>
                <w:rFonts w:ascii="Arial" w:hAnsi="Arial" w:eastAsia="仿宋_GB2312" w:cs="Arial"/>
              </w:rPr>
            </w:pPr>
          </w:p>
        </w:tc>
        <w:tc>
          <w:tcPr>
            <w:tcW w:w="609" w:type="pct"/>
            <w:vAlign w:val="center"/>
          </w:tcPr>
          <w:p w14:paraId="296119BF">
            <w:pPr>
              <w:pStyle w:val="31"/>
              <w:jc w:val="center"/>
              <w:rPr>
                <w:rFonts w:ascii="Arial" w:hAnsi="Arial" w:eastAsia="仿宋_GB2312" w:cs="Arial"/>
              </w:rPr>
            </w:pPr>
          </w:p>
        </w:tc>
        <w:tc>
          <w:tcPr>
            <w:tcW w:w="874" w:type="pct"/>
          </w:tcPr>
          <w:p w14:paraId="3695209B"/>
        </w:tc>
        <w:tc>
          <w:tcPr>
            <w:tcW w:w="443" w:type="pct"/>
            <w:vAlign w:val="center"/>
          </w:tcPr>
          <w:p w14:paraId="32763834">
            <w:pPr>
              <w:pStyle w:val="31"/>
              <w:jc w:val="center"/>
              <w:rPr>
                <w:rFonts w:ascii="Arial" w:hAnsi="Arial" w:eastAsia="仿宋_GB2312" w:cs="Arial"/>
              </w:rPr>
            </w:pPr>
          </w:p>
        </w:tc>
        <w:tc>
          <w:tcPr>
            <w:tcW w:w="652" w:type="pct"/>
            <w:vAlign w:val="center"/>
          </w:tcPr>
          <w:p w14:paraId="04D3D95F">
            <w:pPr>
              <w:pStyle w:val="31"/>
              <w:jc w:val="center"/>
              <w:rPr>
                <w:rFonts w:ascii="Arial" w:hAnsi="Arial" w:eastAsia="仿宋_GB2312" w:cs="Arial"/>
              </w:rPr>
            </w:pPr>
          </w:p>
        </w:tc>
        <w:tc>
          <w:tcPr>
            <w:tcW w:w="579" w:type="pct"/>
            <w:vAlign w:val="center"/>
          </w:tcPr>
          <w:p w14:paraId="5D8A13E3">
            <w:pPr>
              <w:pStyle w:val="31"/>
              <w:jc w:val="center"/>
              <w:rPr>
                <w:rFonts w:ascii="Arial" w:hAnsi="Arial" w:eastAsia="仿宋_GB2312" w:cs="Arial"/>
              </w:rPr>
            </w:pPr>
          </w:p>
        </w:tc>
        <w:tc>
          <w:tcPr>
            <w:tcW w:w="579" w:type="pct"/>
            <w:vAlign w:val="center"/>
          </w:tcPr>
          <w:p w14:paraId="1EA7F0D7">
            <w:pPr>
              <w:pStyle w:val="31"/>
              <w:jc w:val="center"/>
              <w:rPr>
                <w:rFonts w:ascii="Arial" w:hAnsi="Arial" w:eastAsia="仿宋_GB2312" w:cs="Arial"/>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vAlign w:val="center"/>
          </w:tcPr>
          <w:p w14:paraId="14F9A93A">
            <w:pPr>
              <w:pStyle w:val="31"/>
              <w:jc w:val="center"/>
              <w:rPr>
                <w:rFonts w:ascii="Arial" w:hAnsi="Arial" w:eastAsia="仿宋_GB2312" w:cs="Arial"/>
              </w:rPr>
            </w:pPr>
          </w:p>
        </w:tc>
        <w:tc>
          <w:tcPr>
            <w:tcW w:w="965" w:type="pct"/>
            <w:vAlign w:val="center"/>
          </w:tcPr>
          <w:p w14:paraId="7BF36A07">
            <w:pPr>
              <w:pStyle w:val="31"/>
              <w:jc w:val="center"/>
              <w:rPr>
                <w:rFonts w:ascii="Arial" w:hAnsi="Arial" w:eastAsia="仿宋_GB2312" w:cs="Arial"/>
              </w:rPr>
            </w:pPr>
          </w:p>
        </w:tc>
        <w:tc>
          <w:tcPr>
            <w:tcW w:w="609" w:type="pct"/>
            <w:vAlign w:val="center"/>
          </w:tcPr>
          <w:p w14:paraId="783F442E">
            <w:pPr>
              <w:pStyle w:val="31"/>
              <w:jc w:val="center"/>
              <w:rPr>
                <w:rFonts w:ascii="Arial" w:hAnsi="Arial" w:eastAsia="仿宋_GB2312" w:cs="Arial"/>
              </w:rPr>
            </w:pPr>
          </w:p>
        </w:tc>
        <w:tc>
          <w:tcPr>
            <w:tcW w:w="874" w:type="pct"/>
          </w:tcPr>
          <w:p w14:paraId="0E32A3E6"/>
        </w:tc>
        <w:tc>
          <w:tcPr>
            <w:tcW w:w="443" w:type="pct"/>
            <w:vAlign w:val="center"/>
          </w:tcPr>
          <w:p w14:paraId="25F842B1">
            <w:pPr>
              <w:pStyle w:val="31"/>
              <w:jc w:val="center"/>
              <w:rPr>
                <w:rFonts w:ascii="Arial" w:hAnsi="Arial" w:eastAsia="仿宋_GB2312" w:cs="Arial"/>
              </w:rPr>
            </w:pPr>
          </w:p>
        </w:tc>
        <w:tc>
          <w:tcPr>
            <w:tcW w:w="652" w:type="pct"/>
            <w:vAlign w:val="center"/>
          </w:tcPr>
          <w:p w14:paraId="1B820FC5">
            <w:pPr>
              <w:pStyle w:val="31"/>
              <w:jc w:val="center"/>
              <w:rPr>
                <w:rFonts w:ascii="Arial" w:hAnsi="Arial" w:eastAsia="仿宋_GB2312" w:cs="Arial"/>
              </w:rPr>
            </w:pPr>
          </w:p>
        </w:tc>
        <w:tc>
          <w:tcPr>
            <w:tcW w:w="579" w:type="pct"/>
            <w:vAlign w:val="center"/>
          </w:tcPr>
          <w:p w14:paraId="70D89D26">
            <w:pPr>
              <w:pStyle w:val="31"/>
              <w:jc w:val="center"/>
              <w:rPr>
                <w:rFonts w:ascii="Arial" w:hAnsi="Arial" w:eastAsia="仿宋_GB2312" w:cs="Arial"/>
              </w:rPr>
            </w:pPr>
          </w:p>
        </w:tc>
        <w:tc>
          <w:tcPr>
            <w:tcW w:w="579" w:type="pct"/>
            <w:vAlign w:val="center"/>
          </w:tcPr>
          <w:p w14:paraId="503B07E6">
            <w:pPr>
              <w:pStyle w:val="31"/>
              <w:jc w:val="center"/>
              <w:rPr>
                <w:rFonts w:ascii="Arial" w:hAnsi="Arial" w:eastAsia="仿宋_GB2312" w:cs="Arial"/>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vAlign w:val="center"/>
          </w:tcPr>
          <w:p w14:paraId="5B27E5FA">
            <w:pPr>
              <w:pStyle w:val="31"/>
              <w:jc w:val="center"/>
              <w:rPr>
                <w:rFonts w:ascii="Arial" w:hAnsi="Arial" w:eastAsia="仿宋_GB2312" w:cs="Arial"/>
              </w:rPr>
            </w:pPr>
          </w:p>
        </w:tc>
        <w:tc>
          <w:tcPr>
            <w:tcW w:w="965" w:type="pct"/>
            <w:vAlign w:val="center"/>
          </w:tcPr>
          <w:p w14:paraId="04B04D83">
            <w:pPr>
              <w:pStyle w:val="31"/>
              <w:jc w:val="center"/>
              <w:rPr>
                <w:rFonts w:ascii="Arial" w:hAnsi="Arial" w:eastAsia="仿宋_GB2312" w:cs="Arial"/>
              </w:rPr>
            </w:pPr>
          </w:p>
        </w:tc>
        <w:tc>
          <w:tcPr>
            <w:tcW w:w="609" w:type="pct"/>
            <w:vAlign w:val="center"/>
          </w:tcPr>
          <w:p w14:paraId="00C8B759">
            <w:pPr>
              <w:pStyle w:val="31"/>
              <w:jc w:val="center"/>
              <w:rPr>
                <w:rFonts w:ascii="Arial" w:hAnsi="Arial" w:eastAsia="仿宋_GB2312" w:cs="Arial"/>
              </w:rPr>
            </w:pPr>
          </w:p>
        </w:tc>
        <w:tc>
          <w:tcPr>
            <w:tcW w:w="874" w:type="pct"/>
          </w:tcPr>
          <w:p w14:paraId="7BD22098"/>
        </w:tc>
        <w:tc>
          <w:tcPr>
            <w:tcW w:w="443" w:type="pct"/>
            <w:vAlign w:val="center"/>
          </w:tcPr>
          <w:p w14:paraId="7CBF59F6">
            <w:pPr>
              <w:pStyle w:val="31"/>
              <w:jc w:val="center"/>
              <w:rPr>
                <w:rFonts w:ascii="Arial" w:hAnsi="Arial" w:eastAsia="仿宋_GB2312" w:cs="Arial"/>
              </w:rPr>
            </w:pPr>
          </w:p>
        </w:tc>
        <w:tc>
          <w:tcPr>
            <w:tcW w:w="652" w:type="pct"/>
            <w:vAlign w:val="center"/>
          </w:tcPr>
          <w:p w14:paraId="64AE87A9">
            <w:pPr>
              <w:pStyle w:val="31"/>
              <w:jc w:val="center"/>
              <w:rPr>
                <w:rFonts w:ascii="Arial" w:hAnsi="Arial" w:eastAsia="仿宋_GB2312" w:cs="Arial"/>
              </w:rPr>
            </w:pPr>
          </w:p>
        </w:tc>
        <w:tc>
          <w:tcPr>
            <w:tcW w:w="579" w:type="pct"/>
            <w:vAlign w:val="center"/>
          </w:tcPr>
          <w:p w14:paraId="268E1C3C">
            <w:pPr>
              <w:pStyle w:val="31"/>
              <w:jc w:val="center"/>
              <w:rPr>
                <w:rFonts w:ascii="Arial" w:hAnsi="Arial" w:eastAsia="仿宋_GB2312" w:cs="Arial"/>
              </w:rPr>
            </w:pPr>
          </w:p>
        </w:tc>
        <w:tc>
          <w:tcPr>
            <w:tcW w:w="579" w:type="pct"/>
            <w:vAlign w:val="center"/>
          </w:tcPr>
          <w:p w14:paraId="5B39E2A1">
            <w:pPr>
              <w:pStyle w:val="31"/>
              <w:jc w:val="center"/>
              <w:rPr>
                <w:rFonts w:ascii="Arial" w:hAnsi="Arial" w:eastAsia="仿宋_GB2312" w:cs="Arial"/>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vAlign w:val="center"/>
          </w:tcPr>
          <w:p w14:paraId="6FA2419E">
            <w:pPr>
              <w:pStyle w:val="31"/>
              <w:jc w:val="center"/>
              <w:rPr>
                <w:rFonts w:ascii="Arial" w:hAnsi="Arial" w:eastAsia="仿宋_GB2312" w:cs="Arial"/>
              </w:rPr>
            </w:pPr>
          </w:p>
        </w:tc>
        <w:tc>
          <w:tcPr>
            <w:tcW w:w="965" w:type="pct"/>
            <w:vAlign w:val="center"/>
          </w:tcPr>
          <w:p w14:paraId="0EFA2758">
            <w:pPr>
              <w:pStyle w:val="31"/>
              <w:jc w:val="center"/>
              <w:rPr>
                <w:rFonts w:ascii="Arial" w:hAnsi="Arial" w:eastAsia="仿宋_GB2312" w:cs="Arial"/>
              </w:rPr>
            </w:pPr>
          </w:p>
        </w:tc>
        <w:tc>
          <w:tcPr>
            <w:tcW w:w="609" w:type="pct"/>
            <w:vAlign w:val="center"/>
          </w:tcPr>
          <w:p w14:paraId="4473F62A">
            <w:pPr>
              <w:pStyle w:val="31"/>
              <w:jc w:val="center"/>
              <w:rPr>
                <w:rFonts w:ascii="Arial" w:hAnsi="Arial" w:eastAsia="仿宋_GB2312" w:cs="Arial"/>
              </w:rPr>
            </w:pPr>
          </w:p>
        </w:tc>
        <w:tc>
          <w:tcPr>
            <w:tcW w:w="874" w:type="pct"/>
          </w:tcPr>
          <w:p w14:paraId="0375BB1C"/>
        </w:tc>
        <w:tc>
          <w:tcPr>
            <w:tcW w:w="443" w:type="pct"/>
            <w:vAlign w:val="center"/>
          </w:tcPr>
          <w:p w14:paraId="45A7F2D3">
            <w:pPr>
              <w:pStyle w:val="31"/>
              <w:jc w:val="center"/>
              <w:rPr>
                <w:rFonts w:ascii="Arial" w:hAnsi="Arial" w:eastAsia="仿宋_GB2312" w:cs="Arial"/>
              </w:rPr>
            </w:pPr>
          </w:p>
        </w:tc>
        <w:tc>
          <w:tcPr>
            <w:tcW w:w="652" w:type="pct"/>
            <w:vAlign w:val="center"/>
          </w:tcPr>
          <w:p w14:paraId="48FA96B3">
            <w:pPr>
              <w:pStyle w:val="31"/>
              <w:jc w:val="center"/>
              <w:rPr>
                <w:rFonts w:ascii="Arial" w:hAnsi="Arial" w:eastAsia="仿宋_GB2312" w:cs="Arial"/>
              </w:rPr>
            </w:pPr>
          </w:p>
        </w:tc>
        <w:tc>
          <w:tcPr>
            <w:tcW w:w="579" w:type="pct"/>
            <w:vAlign w:val="center"/>
          </w:tcPr>
          <w:p w14:paraId="51CF3C2A">
            <w:pPr>
              <w:pStyle w:val="31"/>
              <w:jc w:val="center"/>
              <w:rPr>
                <w:rFonts w:ascii="Arial" w:hAnsi="Arial" w:eastAsia="仿宋_GB2312" w:cs="Arial"/>
              </w:rPr>
            </w:pPr>
          </w:p>
        </w:tc>
        <w:tc>
          <w:tcPr>
            <w:tcW w:w="579" w:type="pct"/>
            <w:vAlign w:val="center"/>
          </w:tcPr>
          <w:p w14:paraId="1B497DCE">
            <w:pPr>
              <w:pStyle w:val="31"/>
              <w:jc w:val="center"/>
              <w:rPr>
                <w:rFonts w:ascii="Arial" w:hAnsi="Arial" w:eastAsia="仿宋_GB2312" w:cs="Arial"/>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vAlign w:val="center"/>
          </w:tcPr>
          <w:p w14:paraId="44B8843E">
            <w:pPr>
              <w:pStyle w:val="31"/>
              <w:jc w:val="center"/>
              <w:rPr>
                <w:rFonts w:ascii="Arial" w:hAnsi="Arial" w:eastAsia="仿宋_GB2312" w:cs="Arial"/>
              </w:rPr>
            </w:pPr>
          </w:p>
        </w:tc>
        <w:tc>
          <w:tcPr>
            <w:tcW w:w="965" w:type="pct"/>
            <w:vAlign w:val="center"/>
          </w:tcPr>
          <w:p w14:paraId="096D2924">
            <w:pPr>
              <w:pStyle w:val="31"/>
              <w:jc w:val="center"/>
              <w:rPr>
                <w:rFonts w:ascii="Arial" w:hAnsi="Arial" w:eastAsia="仿宋_GB2312" w:cs="Arial"/>
              </w:rPr>
            </w:pPr>
          </w:p>
        </w:tc>
        <w:tc>
          <w:tcPr>
            <w:tcW w:w="609" w:type="pct"/>
            <w:vAlign w:val="center"/>
          </w:tcPr>
          <w:p w14:paraId="17463EA3">
            <w:pPr>
              <w:pStyle w:val="31"/>
              <w:jc w:val="center"/>
              <w:rPr>
                <w:rFonts w:ascii="Arial" w:hAnsi="Arial" w:eastAsia="仿宋_GB2312" w:cs="Arial"/>
              </w:rPr>
            </w:pPr>
          </w:p>
        </w:tc>
        <w:tc>
          <w:tcPr>
            <w:tcW w:w="874" w:type="pct"/>
          </w:tcPr>
          <w:p w14:paraId="372AE9FA"/>
        </w:tc>
        <w:tc>
          <w:tcPr>
            <w:tcW w:w="443" w:type="pct"/>
            <w:vAlign w:val="center"/>
          </w:tcPr>
          <w:p w14:paraId="0002BC7F">
            <w:pPr>
              <w:pStyle w:val="31"/>
              <w:jc w:val="center"/>
              <w:rPr>
                <w:rFonts w:ascii="Arial" w:hAnsi="Arial" w:eastAsia="仿宋_GB2312" w:cs="Arial"/>
              </w:rPr>
            </w:pPr>
          </w:p>
        </w:tc>
        <w:tc>
          <w:tcPr>
            <w:tcW w:w="652" w:type="pct"/>
            <w:vAlign w:val="center"/>
          </w:tcPr>
          <w:p w14:paraId="564364E8">
            <w:pPr>
              <w:pStyle w:val="31"/>
              <w:jc w:val="center"/>
              <w:rPr>
                <w:rFonts w:ascii="Arial" w:hAnsi="Arial" w:eastAsia="仿宋_GB2312" w:cs="Arial"/>
              </w:rPr>
            </w:pPr>
          </w:p>
        </w:tc>
        <w:tc>
          <w:tcPr>
            <w:tcW w:w="579" w:type="pct"/>
            <w:vAlign w:val="center"/>
          </w:tcPr>
          <w:p w14:paraId="4293107B">
            <w:pPr>
              <w:pStyle w:val="31"/>
              <w:jc w:val="center"/>
              <w:rPr>
                <w:rFonts w:ascii="Arial" w:hAnsi="Arial" w:eastAsia="仿宋_GB2312" w:cs="Arial"/>
              </w:rPr>
            </w:pPr>
          </w:p>
        </w:tc>
        <w:tc>
          <w:tcPr>
            <w:tcW w:w="579" w:type="pct"/>
            <w:vAlign w:val="center"/>
          </w:tcPr>
          <w:p w14:paraId="75584191">
            <w:pPr>
              <w:pStyle w:val="31"/>
              <w:jc w:val="center"/>
              <w:rPr>
                <w:rFonts w:ascii="Arial" w:hAnsi="Arial" w:eastAsia="仿宋_GB2312" w:cs="Arial"/>
              </w:rPr>
            </w:pPr>
          </w:p>
        </w:tc>
      </w:tr>
    </w:tbl>
    <w:p w14:paraId="2F84BD76">
      <w:pPr>
        <w:pStyle w:val="17"/>
        <w:ind w:firstLine="0"/>
      </w:pPr>
    </w:p>
    <w:p w14:paraId="3227A119">
      <w:pPr>
        <w:spacing w:line="500" w:lineRule="exact"/>
        <w:ind w:firstLine="480" w:firstLineChars="200"/>
        <w:rPr>
          <w:rFonts w:hint="eastAsia" w:ascii="宋体" w:hAnsi="宋体" w:cs="宋体"/>
          <w:sz w:val="24"/>
          <w:szCs w:val="28"/>
        </w:rPr>
      </w:pPr>
      <w:r>
        <w:rPr>
          <w:rFonts w:hint="eastAsia" w:ascii="宋体" w:hAnsi="宋体" w:cs="宋体"/>
          <w:sz w:val="24"/>
          <w:szCs w:val="28"/>
        </w:rPr>
        <w:t>竞选人：                          法定代表人或法定代表人授权代表：</w:t>
      </w:r>
    </w:p>
    <w:p w14:paraId="1FE34E05">
      <w:pPr>
        <w:spacing w:line="500" w:lineRule="exact"/>
        <w:rPr>
          <w:rFonts w:hint="eastAsia" w:ascii="宋体" w:hAnsi="宋体" w:cs="宋体"/>
          <w:sz w:val="24"/>
          <w:szCs w:val="28"/>
        </w:rPr>
      </w:pPr>
      <w:r>
        <w:rPr>
          <w:rFonts w:hint="eastAsia" w:ascii="宋体" w:hAnsi="宋体" w:cs="宋体"/>
          <w:sz w:val="24"/>
          <w:szCs w:val="28"/>
        </w:rPr>
        <w:t xml:space="preserve">  （竞选人公章）                               （签署或盖章）</w:t>
      </w:r>
    </w:p>
    <w:p w14:paraId="48E8025C">
      <w:pPr>
        <w:pStyle w:val="57"/>
        <w:rPr>
          <w:rFonts w:hint="eastAsia"/>
        </w:rPr>
      </w:pPr>
    </w:p>
    <w:p w14:paraId="4BA22A08"/>
    <w:p w14:paraId="38F1725F">
      <w:pPr>
        <w:keepNext/>
        <w:keepLines/>
        <w:adjustRightInd w:val="0"/>
        <w:snapToGrid w:val="0"/>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sz w:val="24"/>
          <w:szCs w:val="28"/>
        </w:rPr>
        <w:t xml:space="preserve">                                            年     月   日  </w:t>
      </w:r>
    </w:p>
    <w:p w14:paraId="314C0D1B">
      <w:pPr>
        <w:pageBreakBefore/>
        <w:spacing w:line="500" w:lineRule="exact"/>
        <w:outlineLvl w:val="1"/>
        <w:rPr>
          <w:rFonts w:cs="宋体"/>
          <w:b/>
          <w:szCs w:val="28"/>
        </w:rPr>
      </w:pPr>
      <w:bookmarkStart w:id="171" w:name="_Toc493178790"/>
      <w:bookmarkStart w:id="172" w:name="_Toc21830"/>
      <w:bookmarkStart w:id="173" w:name="_Toc9795"/>
      <w:bookmarkStart w:id="174" w:name="_Toc27306"/>
      <w:bookmarkStart w:id="175" w:name="_Toc76373909"/>
      <w:bookmarkStart w:id="176" w:name="_Toc21431"/>
      <w:bookmarkStart w:id="177" w:name="_Toc28644"/>
      <w:bookmarkStart w:id="178" w:name="_Toc23879"/>
      <w:bookmarkStart w:id="179" w:name="OLE_LINK12"/>
      <w:r>
        <w:rPr>
          <w:rFonts w:hint="eastAsia" w:cs="宋体"/>
          <w:b/>
          <w:szCs w:val="28"/>
        </w:rPr>
        <w:t>二、</w:t>
      </w:r>
      <w:bookmarkEnd w:id="171"/>
      <w:bookmarkEnd w:id="172"/>
      <w:bookmarkEnd w:id="173"/>
      <w:bookmarkEnd w:id="174"/>
      <w:bookmarkEnd w:id="175"/>
      <w:bookmarkEnd w:id="176"/>
      <w:r>
        <w:rPr>
          <w:rFonts w:hint="eastAsia" w:cs="宋体"/>
          <w:b/>
          <w:szCs w:val="28"/>
        </w:rPr>
        <w:t>技术（质量）文件</w:t>
      </w:r>
      <w:bookmarkEnd w:id="177"/>
      <w:bookmarkEnd w:id="178"/>
    </w:p>
    <w:bookmarkEnd w:id="179"/>
    <w:p w14:paraId="36307DC8">
      <w:pPr>
        <w:snapToGrid w:val="0"/>
        <w:spacing w:line="400" w:lineRule="exact"/>
        <w:ind w:firstLine="480" w:firstLineChars="200"/>
        <w:rPr>
          <w:rFonts w:hint="eastAsia" w:ascii="宋体" w:hAnsi="宋体" w:cs="宋体"/>
          <w:sz w:val="24"/>
          <w:szCs w:val="28"/>
        </w:rPr>
      </w:pPr>
      <w:r>
        <w:rPr>
          <w:rFonts w:hint="eastAsia" w:ascii="宋体" w:hAnsi="宋体" w:cs="宋体"/>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vAlign w:val="center"/>
          </w:tcPr>
          <w:p w14:paraId="68AEA85F">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序号</w:t>
            </w:r>
          </w:p>
        </w:tc>
        <w:tc>
          <w:tcPr>
            <w:tcW w:w="1244" w:type="pct"/>
            <w:vAlign w:val="center"/>
          </w:tcPr>
          <w:p w14:paraId="5E76DDC1">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参数需求</w:t>
            </w:r>
          </w:p>
        </w:tc>
        <w:tc>
          <w:tcPr>
            <w:tcW w:w="1522" w:type="pct"/>
            <w:vAlign w:val="center"/>
          </w:tcPr>
          <w:p w14:paraId="61AA30BC">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竞选应答</w:t>
            </w:r>
          </w:p>
        </w:tc>
        <w:tc>
          <w:tcPr>
            <w:tcW w:w="805" w:type="pct"/>
            <w:vAlign w:val="center"/>
          </w:tcPr>
          <w:p w14:paraId="13892E0A">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偏离情况</w:t>
            </w:r>
          </w:p>
        </w:tc>
        <w:tc>
          <w:tcPr>
            <w:tcW w:w="897" w:type="pct"/>
            <w:vAlign w:val="center"/>
          </w:tcPr>
          <w:p w14:paraId="430E51C3">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lang w:val="zh-TW" w:eastAsia="zh-TW"/>
              </w:rPr>
              <w:t>佐证材料对应</w:t>
            </w:r>
            <w:r>
              <w:rPr>
                <w:rFonts w:hint="eastAsia" w:ascii="宋体" w:hAnsi="宋体" w:cs="宋体"/>
                <w:sz w:val="24"/>
                <w:szCs w:val="24"/>
              </w:rPr>
              <w:t>竞选</w:t>
            </w:r>
            <w:r>
              <w:rPr>
                <w:rFonts w:hint="eastAsia" w:ascii="宋体" w:hAnsi="宋体" w:cs="宋体"/>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518BABF3">
            <w:pPr>
              <w:tabs>
                <w:tab w:val="left" w:pos="6300"/>
              </w:tabs>
              <w:snapToGrid w:val="0"/>
              <w:spacing w:line="500" w:lineRule="exact"/>
              <w:ind w:firstLine="570"/>
              <w:rPr>
                <w:rFonts w:hint="eastAsia" w:ascii="宋体" w:hAnsi="宋体" w:cs="宋体"/>
                <w:sz w:val="24"/>
                <w:szCs w:val="24"/>
              </w:rPr>
            </w:pPr>
          </w:p>
        </w:tc>
        <w:tc>
          <w:tcPr>
            <w:tcW w:w="1244" w:type="pct"/>
            <w:vAlign w:val="center"/>
          </w:tcPr>
          <w:p w14:paraId="255988B0">
            <w:pPr>
              <w:tabs>
                <w:tab w:val="left" w:pos="6300"/>
              </w:tabs>
              <w:snapToGrid w:val="0"/>
              <w:spacing w:line="500" w:lineRule="exact"/>
              <w:ind w:firstLine="570"/>
              <w:rPr>
                <w:rFonts w:hint="eastAsia" w:ascii="宋体" w:hAnsi="宋体" w:cs="宋体"/>
                <w:sz w:val="24"/>
                <w:szCs w:val="24"/>
              </w:rPr>
            </w:pPr>
          </w:p>
        </w:tc>
        <w:tc>
          <w:tcPr>
            <w:tcW w:w="1522" w:type="pct"/>
            <w:vAlign w:val="center"/>
          </w:tcPr>
          <w:p w14:paraId="52C01525">
            <w:pPr>
              <w:tabs>
                <w:tab w:val="left" w:pos="6300"/>
              </w:tabs>
              <w:snapToGrid w:val="0"/>
              <w:spacing w:line="500" w:lineRule="exact"/>
              <w:rPr>
                <w:rFonts w:hint="eastAsia" w:ascii="宋体" w:hAnsi="宋体" w:cs="宋体"/>
                <w:sz w:val="24"/>
                <w:szCs w:val="24"/>
              </w:rPr>
            </w:pPr>
            <w:r>
              <w:rPr>
                <w:rFonts w:hint="eastAsia" w:ascii="宋体" w:hAnsi="宋体" w:cs="宋体"/>
                <w:sz w:val="24"/>
                <w:szCs w:val="24"/>
              </w:rPr>
              <w:t>提醒：请注明自身技术参数或具体内容，不得照搬参数需求</w:t>
            </w:r>
          </w:p>
        </w:tc>
        <w:tc>
          <w:tcPr>
            <w:tcW w:w="805" w:type="pct"/>
            <w:vAlign w:val="center"/>
          </w:tcPr>
          <w:p w14:paraId="6C33BB2E">
            <w:pPr>
              <w:tabs>
                <w:tab w:val="left" w:pos="6300"/>
              </w:tabs>
              <w:snapToGrid w:val="0"/>
              <w:spacing w:line="500" w:lineRule="exact"/>
              <w:ind w:firstLine="570"/>
              <w:rPr>
                <w:rFonts w:hint="eastAsia" w:ascii="宋体" w:hAnsi="宋体" w:cs="宋体"/>
                <w:sz w:val="24"/>
                <w:szCs w:val="24"/>
              </w:rPr>
            </w:pPr>
          </w:p>
        </w:tc>
        <w:tc>
          <w:tcPr>
            <w:tcW w:w="897" w:type="pct"/>
            <w:vAlign w:val="center"/>
          </w:tcPr>
          <w:p w14:paraId="750CFEA4">
            <w:pPr>
              <w:tabs>
                <w:tab w:val="left" w:pos="6300"/>
              </w:tabs>
              <w:snapToGrid w:val="0"/>
              <w:spacing w:line="500" w:lineRule="exact"/>
              <w:ind w:firstLine="570"/>
              <w:rPr>
                <w:rFonts w:hint="eastAsia" w:ascii="宋体" w:hAnsi="宋体" w:cs="宋体"/>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68FC4C6E">
            <w:pPr>
              <w:tabs>
                <w:tab w:val="left" w:pos="6300"/>
              </w:tabs>
              <w:snapToGrid w:val="0"/>
              <w:spacing w:line="500" w:lineRule="exact"/>
              <w:jc w:val="center"/>
              <w:rPr>
                <w:rFonts w:hint="eastAsia" w:ascii="宋体" w:hAnsi="宋体" w:cs="宋体"/>
                <w:sz w:val="21"/>
                <w:szCs w:val="21"/>
              </w:rPr>
            </w:pPr>
          </w:p>
        </w:tc>
        <w:tc>
          <w:tcPr>
            <w:tcW w:w="1244" w:type="pct"/>
            <w:vAlign w:val="center"/>
          </w:tcPr>
          <w:p w14:paraId="27036283">
            <w:pPr>
              <w:tabs>
                <w:tab w:val="left" w:pos="6300"/>
              </w:tabs>
              <w:snapToGrid w:val="0"/>
              <w:spacing w:line="500" w:lineRule="exact"/>
              <w:jc w:val="center"/>
              <w:rPr>
                <w:rFonts w:hint="eastAsia" w:ascii="宋体" w:hAnsi="宋体" w:cs="宋体"/>
                <w:sz w:val="21"/>
                <w:szCs w:val="21"/>
              </w:rPr>
            </w:pPr>
          </w:p>
        </w:tc>
        <w:tc>
          <w:tcPr>
            <w:tcW w:w="1522" w:type="pct"/>
            <w:vAlign w:val="center"/>
          </w:tcPr>
          <w:p w14:paraId="284F7133">
            <w:pPr>
              <w:tabs>
                <w:tab w:val="left" w:pos="6300"/>
              </w:tabs>
              <w:snapToGrid w:val="0"/>
              <w:spacing w:line="500" w:lineRule="exact"/>
              <w:jc w:val="center"/>
              <w:rPr>
                <w:rFonts w:hint="eastAsia" w:ascii="宋体" w:hAnsi="宋体" w:cs="宋体"/>
                <w:sz w:val="21"/>
                <w:szCs w:val="21"/>
              </w:rPr>
            </w:pPr>
          </w:p>
        </w:tc>
        <w:tc>
          <w:tcPr>
            <w:tcW w:w="805" w:type="pct"/>
            <w:vAlign w:val="center"/>
          </w:tcPr>
          <w:p w14:paraId="37C47D5D">
            <w:pPr>
              <w:tabs>
                <w:tab w:val="left" w:pos="6300"/>
              </w:tabs>
              <w:snapToGrid w:val="0"/>
              <w:spacing w:line="500" w:lineRule="exact"/>
              <w:jc w:val="center"/>
              <w:rPr>
                <w:rFonts w:hint="eastAsia" w:ascii="宋体" w:hAnsi="宋体" w:cs="宋体"/>
                <w:sz w:val="21"/>
                <w:szCs w:val="21"/>
              </w:rPr>
            </w:pPr>
          </w:p>
        </w:tc>
        <w:tc>
          <w:tcPr>
            <w:tcW w:w="897" w:type="pct"/>
            <w:vAlign w:val="center"/>
          </w:tcPr>
          <w:p w14:paraId="059155CA">
            <w:pPr>
              <w:tabs>
                <w:tab w:val="left" w:pos="6300"/>
              </w:tabs>
              <w:snapToGrid w:val="0"/>
              <w:spacing w:line="500" w:lineRule="exact"/>
              <w:jc w:val="center"/>
              <w:rPr>
                <w:rFonts w:hint="eastAsia" w:ascii="宋体" w:hAnsi="宋体" w:cs="宋体"/>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3A314BB7">
            <w:pPr>
              <w:tabs>
                <w:tab w:val="left" w:pos="6300"/>
              </w:tabs>
              <w:snapToGrid w:val="0"/>
              <w:spacing w:line="500" w:lineRule="exact"/>
              <w:jc w:val="center"/>
              <w:rPr>
                <w:rFonts w:hint="eastAsia" w:ascii="宋体" w:hAnsi="宋体" w:cs="宋体"/>
                <w:sz w:val="21"/>
                <w:szCs w:val="21"/>
              </w:rPr>
            </w:pPr>
          </w:p>
        </w:tc>
        <w:tc>
          <w:tcPr>
            <w:tcW w:w="1244" w:type="pct"/>
            <w:vAlign w:val="center"/>
          </w:tcPr>
          <w:p w14:paraId="04D9AA2D">
            <w:pPr>
              <w:tabs>
                <w:tab w:val="left" w:pos="6300"/>
              </w:tabs>
              <w:snapToGrid w:val="0"/>
              <w:spacing w:line="500" w:lineRule="exact"/>
              <w:jc w:val="center"/>
              <w:rPr>
                <w:rFonts w:hint="eastAsia" w:ascii="宋体" w:hAnsi="宋体" w:cs="宋体"/>
                <w:sz w:val="21"/>
                <w:szCs w:val="21"/>
              </w:rPr>
            </w:pPr>
          </w:p>
        </w:tc>
        <w:tc>
          <w:tcPr>
            <w:tcW w:w="1522" w:type="pct"/>
            <w:vAlign w:val="center"/>
          </w:tcPr>
          <w:p w14:paraId="11136A0A">
            <w:pPr>
              <w:tabs>
                <w:tab w:val="left" w:pos="6300"/>
              </w:tabs>
              <w:snapToGrid w:val="0"/>
              <w:spacing w:line="500" w:lineRule="exact"/>
              <w:jc w:val="center"/>
              <w:rPr>
                <w:rFonts w:hint="eastAsia" w:ascii="宋体" w:hAnsi="宋体" w:cs="宋体"/>
                <w:sz w:val="21"/>
                <w:szCs w:val="21"/>
              </w:rPr>
            </w:pPr>
          </w:p>
        </w:tc>
        <w:tc>
          <w:tcPr>
            <w:tcW w:w="805" w:type="pct"/>
            <w:vAlign w:val="center"/>
          </w:tcPr>
          <w:p w14:paraId="5B79D942">
            <w:pPr>
              <w:tabs>
                <w:tab w:val="left" w:pos="6300"/>
              </w:tabs>
              <w:snapToGrid w:val="0"/>
              <w:spacing w:line="500" w:lineRule="exact"/>
              <w:jc w:val="center"/>
              <w:rPr>
                <w:rFonts w:hint="eastAsia" w:ascii="宋体" w:hAnsi="宋体" w:cs="宋体"/>
                <w:sz w:val="21"/>
                <w:szCs w:val="21"/>
              </w:rPr>
            </w:pPr>
          </w:p>
        </w:tc>
        <w:tc>
          <w:tcPr>
            <w:tcW w:w="897" w:type="pct"/>
            <w:vAlign w:val="center"/>
          </w:tcPr>
          <w:p w14:paraId="4C29FF7A">
            <w:pPr>
              <w:tabs>
                <w:tab w:val="left" w:pos="6300"/>
              </w:tabs>
              <w:snapToGrid w:val="0"/>
              <w:spacing w:line="500" w:lineRule="exact"/>
              <w:jc w:val="center"/>
              <w:rPr>
                <w:rFonts w:hint="eastAsia" w:ascii="宋体" w:hAnsi="宋体" w:cs="宋体"/>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1B471815">
            <w:pPr>
              <w:tabs>
                <w:tab w:val="left" w:pos="6300"/>
              </w:tabs>
              <w:snapToGrid w:val="0"/>
              <w:spacing w:line="500" w:lineRule="exact"/>
              <w:jc w:val="center"/>
              <w:rPr>
                <w:rFonts w:hint="eastAsia" w:ascii="宋体" w:hAnsi="宋体" w:cs="宋体"/>
                <w:sz w:val="21"/>
                <w:szCs w:val="21"/>
              </w:rPr>
            </w:pPr>
          </w:p>
        </w:tc>
        <w:tc>
          <w:tcPr>
            <w:tcW w:w="1244" w:type="pct"/>
            <w:vAlign w:val="center"/>
          </w:tcPr>
          <w:p w14:paraId="06F8A98A">
            <w:pPr>
              <w:tabs>
                <w:tab w:val="left" w:pos="6300"/>
              </w:tabs>
              <w:snapToGrid w:val="0"/>
              <w:spacing w:line="500" w:lineRule="exact"/>
              <w:jc w:val="center"/>
              <w:rPr>
                <w:rFonts w:hint="eastAsia" w:ascii="宋体" w:hAnsi="宋体" w:cs="宋体"/>
                <w:sz w:val="21"/>
                <w:szCs w:val="21"/>
              </w:rPr>
            </w:pPr>
          </w:p>
        </w:tc>
        <w:tc>
          <w:tcPr>
            <w:tcW w:w="1522" w:type="pct"/>
            <w:vAlign w:val="center"/>
          </w:tcPr>
          <w:p w14:paraId="23AC3D2C">
            <w:pPr>
              <w:tabs>
                <w:tab w:val="left" w:pos="6300"/>
              </w:tabs>
              <w:snapToGrid w:val="0"/>
              <w:spacing w:line="500" w:lineRule="exact"/>
              <w:jc w:val="center"/>
              <w:rPr>
                <w:rFonts w:hint="eastAsia" w:ascii="宋体" w:hAnsi="宋体" w:cs="宋体"/>
                <w:sz w:val="21"/>
                <w:szCs w:val="21"/>
              </w:rPr>
            </w:pPr>
          </w:p>
        </w:tc>
        <w:tc>
          <w:tcPr>
            <w:tcW w:w="805" w:type="pct"/>
            <w:vAlign w:val="center"/>
          </w:tcPr>
          <w:p w14:paraId="38B07FC6">
            <w:pPr>
              <w:tabs>
                <w:tab w:val="left" w:pos="6300"/>
              </w:tabs>
              <w:snapToGrid w:val="0"/>
              <w:spacing w:line="500" w:lineRule="exact"/>
              <w:jc w:val="center"/>
              <w:rPr>
                <w:rFonts w:hint="eastAsia" w:ascii="宋体" w:hAnsi="宋体" w:cs="宋体"/>
                <w:sz w:val="21"/>
                <w:szCs w:val="21"/>
              </w:rPr>
            </w:pPr>
          </w:p>
        </w:tc>
        <w:tc>
          <w:tcPr>
            <w:tcW w:w="897" w:type="pct"/>
            <w:vAlign w:val="center"/>
          </w:tcPr>
          <w:p w14:paraId="062A3429">
            <w:pPr>
              <w:tabs>
                <w:tab w:val="left" w:pos="6300"/>
              </w:tabs>
              <w:snapToGrid w:val="0"/>
              <w:spacing w:line="500" w:lineRule="exact"/>
              <w:jc w:val="center"/>
              <w:rPr>
                <w:rFonts w:hint="eastAsia" w:ascii="宋体" w:hAnsi="宋体" w:cs="宋体"/>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337E4831">
            <w:pPr>
              <w:tabs>
                <w:tab w:val="left" w:pos="6300"/>
              </w:tabs>
              <w:snapToGrid w:val="0"/>
              <w:spacing w:line="500" w:lineRule="exact"/>
              <w:jc w:val="center"/>
              <w:rPr>
                <w:rFonts w:hint="eastAsia" w:ascii="宋体" w:hAnsi="宋体" w:cs="宋体"/>
                <w:sz w:val="21"/>
                <w:szCs w:val="21"/>
              </w:rPr>
            </w:pPr>
          </w:p>
        </w:tc>
        <w:tc>
          <w:tcPr>
            <w:tcW w:w="1244" w:type="pct"/>
            <w:vAlign w:val="center"/>
          </w:tcPr>
          <w:p w14:paraId="3442C157">
            <w:pPr>
              <w:tabs>
                <w:tab w:val="left" w:pos="6300"/>
              </w:tabs>
              <w:snapToGrid w:val="0"/>
              <w:spacing w:line="500" w:lineRule="exact"/>
              <w:jc w:val="center"/>
              <w:rPr>
                <w:rFonts w:hint="eastAsia" w:ascii="宋体" w:hAnsi="宋体" w:cs="宋体"/>
                <w:sz w:val="21"/>
                <w:szCs w:val="21"/>
              </w:rPr>
            </w:pPr>
          </w:p>
        </w:tc>
        <w:tc>
          <w:tcPr>
            <w:tcW w:w="1522" w:type="pct"/>
            <w:vAlign w:val="center"/>
          </w:tcPr>
          <w:p w14:paraId="24599CA9">
            <w:pPr>
              <w:tabs>
                <w:tab w:val="left" w:pos="6300"/>
              </w:tabs>
              <w:snapToGrid w:val="0"/>
              <w:spacing w:line="500" w:lineRule="exact"/>
              <w:jc w:val="center"/>
              <w:rPr>
                <w:rFonts w:hint="eastAsia" w:ascii="宋体" w:hAnsi="宋体" w:cs="宋体"/>
                <w:sz w:val="21"/>
                <w:szCs w:val="21"/>
              </w:rPr>
            </w:pPr>
          </w:p>
        </w:tc>
        <w:tc>
          <w:tcPr>
            <w:tcW w:w="805" w:type="pct"/>
            <w:vAlign w:val="center"/>
          </w:tcPr>
          <w:p w14:paraId="0596A5B6">
            <w:pPr>
              <w:tabs>
                <w:tab w:val="left" w:pos="6300"/>
              </w:tabs>
              <w:snapToGrid w:val="0"/>
              <w:spacing w:line="500" w:lineRule="exact"/>
              <w:jc w:val="center"/>
              <w:rPr>
                <w:rFonts w:hint="eastAsia" w:ascii="宋体" w:hAnsi="宋体" w:cs="宋体"/>
                <w:sz w:val="21"/>
                <w:szCs w:val="21"/>
              </w:rPr>
            </w:pPr>
          </w:p>
        </w:tc>
        <w:tc>
          <w:tcPr>
            <w:tcW w:w="897" w:type="pct"/>
            <w:vAlign w:val="center"/>
          </w:tcPr>
          <w:p w14:paraId="336949E4">
            <w:pPr>
              <w:tabs>
                <w:tab w:val="left" w:pos="6300"/>
              </w:tabs>
              <w:snapToGrid w:val="0"/>
              <w:spacing w:line="500" w:lineRule="exact"/>
              <w:jc w:val="center"/>
              <w:rPr>
                <w:rFonts w:hint="eastAsia" w:ascii="宋体" w:hAnsi="宋体" w:cs="宋体"/>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353B3C85">
            <w:pPr>
              <w:tabs>
                <w:tab w:val="left" w:pos="6300"/>
              </w:tabs>
              <w:snapToGrid w:val="0"/>
              <w:spacing w:line="500" w:lineRule="exact"/>
              <w:jc w:val="center"/>
              <w:rPr>
                <w:rFonts w:hint="eastAsia" w:ascii="宋体" w:hAnsi="宋体" w:cs="宋体"/>
                <w:sz w:val="21"/>
                <w:szCs w:val="21"/>
              </w:rPr>
            </w:pPr>
          </w:p>
        </w:tc>
        <w:tc>
          <w:tcPr>
            <w:tcW w:w="1244" w:type="pct"/>
            <w:vAlign w:val="center"/>
          </w:tcPr>
          <w:p w14:paraId="4A8D67C5">
            <w:pPr>
              <w:tabs>
                <w:tab w:val="left" w:pos="6300"/>
              </w:tabs>
              <w:snapToGrid w:val="0"/>
              <w:spacing w:line="500" w:lineRule="exact"/>
              <w:jc w:val="center"/>
              <w:rPr>
                <w:rFonts w:hint="eastAsia" w:ascii="宋体" w:hAnsi="宋体" w:cs="宋体"/>
                <w:sz w:val="21"/>
                <w:szCs w:val="21"/>
              </w:rPr>
            </w:pPr>
          </w:p>
        </w:tc>
        <w:tc>
          <w:tcPr>
            <w:tcW w:w="1522" w:type="pct"/>
            <w:vAlign w:val="center"/>
          </w:tcPr>
          <w:p w14:paraId="59215C8C">
            <w:pPr>
              <w:tabs>
                <w:tab w:val="left" w:pos="6300"/>
              </w:tabs>
              <w:snapToGrid w:val="0"/>
              <w:spacing w:line="500" w:lineRule="exact"/>
              <w:jc w:val="center"/>
              <w:rPr>
                <w:rFonts w:hint="eastAsia" w:ascii="宋体" w:hAnsi="宋体" w:cs="宋体"/>
                <w:sz w:val="21"/>
                <w:szCs w:val="21"/>
              </w:rPr>
            </w:pPr>
          </w:p>
        </w:tc>
        <w:tc>
          <w:tcPr>
            <w:tcW w:w="805" w:type="pct"/>
            <w:vAlign w:val="center"/>
          </w:tcPr>
          <w:p w14:paraId="1F9EF54A">
            <w:pPr>
              <w:tabs>
                <w:tab w:val="left" w:pos="6300"/>
              </w:tabs>
              <w:snapToGrid w:val="0"/>
              <w:spacing w:line="500" w:lineRule="exact"/>
              <w:jc w:val="center"/>
              <w:rPr>
                <w:rFonts w:hint="eastAsia" w:ascii="宋体" w:hAnsi="宋体" w:cs="宋体"/>
                <w:sz w:val="21"/>
                <w:szCs w:val="21"/>
              </w:rPr>
            </w:pPr>
          </w:p>
        </w:tc>
        <w:tc>
          <w:tcPr>
            <w:tcW w:w="897" w:type="pct"/>
            <w:vAlign w:val="center"/>
          </w:tcPr>
          <w:p w14:paraId="013EFE57">
            <w:pPr>
              <w:tabs>
                <w:tab w:val="left" w:pos="6300"/>
              </w:tabs>
              <w:snapToGrid w:val="0"/>
              <w:spacing w:line="500" w:lineRule="exact"/>
              <w:jc w:val="center"/>
              <w:rPr>
                <w:rFonts w:hint="eastAsia" w:ascii="宋体" w:hAnsi="宋体" w:cs="宋体"/>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1C831E5B">
            <w:pPr>
              <w:tabs>
                <w:tab w:val="left" w:pos="6300"/>
              </w:tabs>
              <w:snapToGrid w:val="0"/>
              <w:spacing w:line="500" w:lineRule="exact"/>
              <w:jc w:val="center"/>
              <w:rPr>
                <w:rFonts w:hint="eastAsia" w:ascii="宋体" w:hAnsi="宋体" w:cs="宋体"/>
                <w:sz w:val="21"/>
                <w:szCs w:val="21"/>
              </w:rPr>
            </w:pPr>
          </w:p>
        </w:tc>
        <w:tc>
          <w:tcPr>
            <w:tcW w:w="1244" w:type="pct"/>
            <w:vAlign w:val="center"/>
          </w:tcPr>
          <w:p w14:paraId="081D098F">
            <w:pPr>
              <w:tabs>
                <w:tab w:val="left" w:pos="6300"/>
              </w:tabs>
              <w:snapToGrid w:val="0"/>
              <w:spacing w:line="500" w:lineRule="exact"/>
              <w:jc w:val="center"/>
              <w:rPr>
                <w:rFonts w:hint="eastAsia" w:ascii="宋体" w:hAnsi="宋体" w:cs="宋体"/>
                <w:sz w:val="21"/>
                <w:szCs w:val="21"/>
              </w:rPr>
            </w:pPr>
          </w:p>
        </w:tc>
        <w:tc>
          <w:tcPr>
            <w:tcW w:w="1522" w:type="pct"/>
            <w:vAlign w:val="center"/>
          </w:tcPr>
          <w:p w14:paraId="12780997">
            <w:pPr>
              <w:tabs>
                <w:tab w:val="left" w:pos="6300"/>
              </w:tabs>
              <w:snapToGrid w:val="0"/>
              <w:spacing w:line="500" w:lineRule="exact"/>
              <w:jc w:val="center"/>
              <w:rPr>
                <w:rFonts w:hint="eastAsia" w:ascii="宋体" w:hAnsi="宋体" w:cs="宋体"/>
                <w:sz w:val="21"/>
                <w:szCs w:val="21"/>
              </w:rPr>
            </w:pPr>
          </w:p>
        </w:tc>
        <w:tc>
          <w:tcPr>
            <w:tcW w:w="805" w:type="pct"/>
            <w:vAlign w:val="center"/>
          </w:tcPr>
          <w:p w14:paraId="4DE52DC0">
            <w:pPr>
              <w:tabs>
                <w:tab w:val="left" w:pos="6300"/>
              </w:tabs>
              <w:snapToGrid w:val="0"/>
              <w:spacing w:line="500" w:lineRule="exact"/>
              <w:jc w:val="center"/>
              <w:rPr>
                <w:rFonts w:hint="eastAsia" w:ascii="宋体" w:hAnsi="宋体" w:cs="宋体"/>
                <w:sz w:val="21"/>
                <w:szCs w:val="21"/>
              </w:rPr>
            </w:pPr>
          </w:p>
        </w:tc>
        <w:tc>
          <w:tcPr>
            <w:tcW w:w="897" w:type="pct"/>
            <w:vAlign w:val="center"/>
          </w:tcPr>
          <w:p w14:paraId="50C4B5A3">
            <w:pPr>
              <w:tabs>
                <w:tab w:val="left" w:pos="6300"/>
              </w:tabs>
              <w:snapToGrid w:val="0"/>
              <w:spacing w:line="500" w:lineRule="exact"/>
              <w:jc w:val="center"/>
              <w:rPr>
                <w:rFonts w:hint="eastAsia" w:ascii="宋体" w:hAnsi="宋体" w:cs="宋体"/>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3684BAE7">
            <w:pPr>
              <w:tabs>
                <w:tab w:val="left" w:pos="6300"/>
              </w:tabs>
              <w:snapToGrid w:val="0"/>
              <w:spacing w:line="500" w:lineRule="exact"/>
              <w:jc w:val="center"/>
              <w:rPr>
                <w:rFonts w:hint="eastAsia" w:ascii="宋体" w:hAnsi="宋体" w:cs="宋体"/>
                <w:sz w:val="21"/>
                <w:szCs w:val="21"/>
              </w:rPr>
            </w:pPr>
          </w:p>
        </w:tc>
        <w:tc>
          <w:tcPr>
            <w:tcW w:w="1244" w:type="pct"/>
            <w:vAlign w:val="center"/>
          </w:tcPr>
          <w:p w14:paraId="6AD3DD2C">
            <w:pPr>
              <w:tabs>
                <w:tab w:val="left" w:pos="6300"/>
              </w:tabs>
              <w:snapToGrid w:val="0"/>
              <w:spacing w:line="500" w:lineRule="exact"/>
              <w:jc w:val="center"/>
              <w:rPr>
                <w:rFonts w:hint="eastAsia" w:ascii="宋体" w:hAnsi="宋体" w:cs="宋体"/>
                <w:sz w:val="21"/>
                <w:szCs w:val="21"/>
              </w:rPr>
            </w:pPr>
          </w:p>
        </w:tc>
        <w:tc>
          <w:tcPr>
            <w:tcW w:w="1522" w:type="pct"/>
            <w:vAlign w:val="center"/>
          </w:tcPr>
          <w:p w14:paraId="6F86E9A9">
            <w:pPr>
              <w:tabs>
                <w:tab w:val="left" w:pos="6300"/>
              </w:tabs>
              <w:snapToGrid w:val="0"/>
              <w:spacing w:line="500" w:lineRule="exact"/>
              <w:jc w:val="center"/>
              <w:rPr>
                <w:rFonts w:hint="eastAsia" w:ascii="宋体" w:hAnsi="宋体" w:cs="宋体"/>
                <w:sz w:val="21"/>
                <w:szCs w:val="21"/>
              </w:rPr>
            </w:pPr>
          </w:p>
        </w:tc>
        <w:tc>
          <w:tcPr>
            <w:tcW w:w="805" w:type="pct"/>
            <w:vAlign w:val="center"/>
          </w:tcPr>
          <w:p w14:paraId="656862F3">
            <w:pPr>
              <w:tabs>
                <w:tab w:val="left" w:pos="6300"/>
              </w:tabs>
              <w:snapToGrid w:val="0"/>
              <w:spacing w:line="500" w:lineRule="exact"/>
              <w:jc w:val="center"/>
              <w:rPr>
                <w:rFonts w:hint="eastAsia" w:ascii="宋体" w:hAnsi="宋体" w:cs="宋体"/>
                <w:sz w:val="21"/>
                <w:szCs w:val="21"/>
              </w:rPr>
            </w:pPr>
          </w:p>
        </w:tc>
        <w:tc>
          <w:tcPr>
            <w:tcW w:w="897" w:type="pct"/>
            <w:vAlign w:val="center"/>
          </w:tcPr>
          <w:p w14:paraId="2462BE1A">
            <w:pPr>
              <w:tabs>
                <w:tab w:val="left" w:pos="6300"/>
              </w:tabs>
              <w:snapToGrid w:val="0"/>
              <w:spacing w:line="500" w:lineRule="exact"/>
              <w:jc w:val="center"/>
              <w:rPr>
                <w:rFonts w:hint="eastAsia" w:ascii="宋体" w:hAnsi="宋体" w:cs="宋体"/>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169565A2">
            <w:pPr>
              <w:tabs>
                <w:tab w:val="left" w:pos="6300"/>
              </w:tabs>
              <w:snapToGrid w:val="0"/>
              <w:spacing w:line="500" w:lineRule="exact"/>
              <w:jc w:val="center"/>
              <w:rPr>
                <w:rFonts w:hint="eastAsia" w:ascii="宋体" w:hAnsi="宋体" w:cs="宋体"/>
                <w:sz w:val="21"/>
                <w:szCs w:val="21"/>
              </w:rPr>
            </w:pPr>
          </w:p>
        </w:tc>
        <w:tc>
          <w:tcPr>
            <w:tcW w:w="1244" w:type="pct"/>
            <w:vAlign w:val="center"/>
          </w:tcPr>
          <w:p w14:paraId="650CC61C">
            <w:pPr>
              <w:tabs>
                <w:tab w:val="left" w:pos="6300"/>
              </w:tabs>
              <w:snapToGrid w:val="0"/>
              <w:spacing w:line="500" w:lineRule="exact"/>
              <w:jc w:val="center"/>
              <w:rPr>
                <w:rFonts w:hint="eastAsia" w:ascii="宋体" w:hAnsi="宋体" w:cs="宋体"/>
                <w:sz w:val="21"/>
                <w:szCs w:val="21"/>
              </w:rPr>
            </w:pPr>
          </w:p>
        </w:tc>
        <w:tc>
          <w:tcPr>
            <w:tcW w:w="1522" w:type="pct"/>
            <w:vAlign w:val="center"/>
          </w:tcPr>
          <w:p w14:paraId="42D0A5DB">
            <w:pPr>
              <w:tabs>
                <w:tab w:val="left" w:pos="6300"/>
              </w:tabs>
              <w:snapToGrid w:val="0"/>
              <w:spacing w:line="500" w:lineRule="exact"/>
              <w:jc w:val="center"/>
              <w:rPr>
                <w:rFonts w:hint="eastAsia" w:ascii="宋体" w:hAnsi="宋体" w:cs="宋体"/>
                <w:sz w:val="21"/>
                <w:szCs w:val="21"/>
              </w:rPr>
            </w:pPr>
          </w:p>
        </w:tc>
        <w:tc>
          <w:tcPr>
            <w:tcW w:w="805" w:type="pct"/>
            <w:vAlign w:val="center"/>
          </w:tcPr>
          <w:p w14:paraId="4DE45AAD">
            <w:pPr>
              <w:tabs>
                <w:tab w:val="left" w:pos="6300"/>
              </w:tabs>
              <w:snapToGrid w:val="0"/>
              <w:spacing w:line="500" w:lineRule="exact"/>
              <w:jc w:val="center"/>
              <w:rPr>
                <w:rFonts w:hint="eastAsia" w:ascii="宋体" w:hAnsi="宋体" w:cs="宋体"/>
                <w:sz w:val="21"/>
                <w:szCs w:val="21"/>
              </w:rPr>
            </w:pPr>
          </w:p>
        </w:tc>
        <w:tc>
          <w:tcPr>
            <w:tcW w:w="897" w:type="pct"/>
            <w:vAlign w:val="center"/>
          </w:tcPr>
          <w:p w14:paraId="656BD277">
            <w:pPr>
              <w:tabs>
                <w:tab w:val="left" w:pos="6300"/>
              </w:tabs>
              <w:snapToGrid w:val="0"/>
              <w:spacing w:line="500" w:lineRule="exact"/>
              <w:jc w:val="center"/>
              <w:rPr>
                <w:rFonts w:hint="eastAsia" w:ascii="宋体" w:hAnsi="宋体" w:cs="宋体"/>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vAlign w:val="center"/>
          </w:tcPr>
          <w:p w14:paraId="4F2968E6">
            <w:pPr>
              <w:tabs>
                <w:tab w:val="left" w:pos="6300"/>
              </w:tabs>
              <w:snapToGrid w:val="0"/>
              <w:spacing w:line="500" w:lineRule="exact"/>
              <w:jc w:val="center"/>
              <w:rPr>
                <w:rFonts w:hint="eastAsia" w:ascii="宋体" w:hAnsi="宋体" w:cs="宋体"/>
                <w:sz w:val="21"/>
                <w:szCs w:val="21"/>
              </w:rPr>
            </w:pPr>
          </w:p>
        </w:tc>
        <w:tc>
          <w:tcPr>
            <w:tcW w:w="1244" w:type="pct"/>
            <w:vAlign w:val="center"/>
          </w:tcPr>
          <w:p w14:paraId="5759FD06">
            <w:pPr>
              <w:tabs>
                <w:tab w:val="left" w:pos="6300"/>
              </w:tabs>
              <w:snapToGrid w:val="0"/>
              <w:spacing w:line="500" w:lineRule="exact"/>
              <w:jc w:val="center"/>
              <w:rPr>
                <w:rFonts w:hint="eastAsia" w:ascii="宋体" w:hAnsi="宋体" w:cs="宋体"/>
                <w:sz w:val="21"/>
                <w:szCs w:val="21"/>
              </w:rPr>
            </w:pPr>
          </w:p>
        </w:tc>
        <w:tc>
          <w:tcPr>
            <w:tcW w:w="1522" w:type="pct"/>
            <w:vAlign w:val="center"/>
          </w:tcPr>
          <w:p w14:paraId="34E0D1F9">
            <w:pPr>
              <w:tabs>
                <w:tab w:val="left" w:pos="6300"/>
              </w:tabs>
              <w:snapToGrid w:val="0"/>
              <w:spacing w:line="500" w:lineRule="exact"/>
              <w:jc w:val="center"/>
              <w:rPr>
                <w:rFonts w:hint="eastAsia" w:ascii="宋体" w:hAnsi="宋体" w:cs="宋体"/>
                <w:sz w:val="21"/>
                <w:szCs w:val="21"/>
              </w:rPr>
            </w:pPr>
          </w:p>
        </w:tc>
        <w:tc>
          <w:tcPr>
            <w:tcW w:w="805" w:type="pct"/>
            <w:vAlign w:val="center"/>
          </w:tcPr>
          <w:p w14:paraId="3ED878C5">
            <w:pPr>
              <w:tabs>
                <w:tab w:val="left" w:pos="6300"/>
              </w:tabs>
              <w:snapToGrid w:val="0"/>
              <w:spacing w:line="500" w:lineRule="exact"/>
              <w:jc w:val="center"/>
              <w:rPr>
                <w:rFonts w:hint="eastAsia" w:ascii="宋体" w:hAnsi="宋体" w:cs="宋体"/>
                <w:sz w:val="21"/>
                <w:szCs w:val="21"/>
              </w:rPr>
            </w:pPr>
          </w:p>
        </w:tc>
        <w:tc>
          <w:tcPr>
            <w:tcW w:w="897" w:type="pct"/>
            <w:vAlign w:val="center"/>
          </w:tcPr>
          <w:p w14:paraId="2FF35F74">
            <w:pPr>
              <w:tabs>
                <w:tab w:val="left" w:pos="6300"/>
              </w:tabs>
              <w:snapToGrid w:val="0"/>
              <w:spacing w:line="500" w:lineRule="exact"/>
              <w:jc w:val="center"/>
              <w:rPr>
                <w:rFonts w:hint="eastAsia" w:ascii="宋体" w:hAnsi="宋体" w:cs="宋体"/>
                <w:sz w:val="21"/>
                <w:szCs w:val="21"/>
              </w:rPr>
            </w:pPr>
          </w:p>
        </w:tc>
      </w:tr>
    </w:tbl>
    <w:p w14:paraId="476757FB">
      <w:pPr>
        <w:tabs>
          <w:tab w:val="left" w:pos="6300"/>
        </w:tabs>
        <w:snapToGrid w:val="0"/>
        <w:spacing w:line="400" w:lineRule="atLeast"/>
        <w:ind w:firstLine="570"/>
        <w:rPr>
          <w:rFonts w:hint="eastAsia" w:ascii="宋体" w:hAnsi="宋体" w:cs="宋体"/>
          <w:sz w:val="24"/>
          <w:szCs w:val="24"/>
        </w:rPr>
      </w:pPr>
      <w:bookmarkStart w:id="180" w:name="_Toc12647"/>
      <w:bookmarkStart w:id="181" w:name="_Toc20258"/>
      <w:bookmarkStart w:id="182" w:name="_Toc411"/>
      <w:bookmarkStart w:id="183" w:name="_Toc76373910"/>
      <w:bookmarkStart w:id="184" w:name="_Toc492721039"/>
      <w:bookmarkStart w:id="185" w:name="_Toc20875"/>
      <w:bookmarkStart w:id="186" w:name="_Toc16487"/>
      <w:bookmarkStart w:id="187" w:name="_Toc493178791"/>
      <w:r>
        <w:rPr>
          <w:rFonts w:hint="eastAsia" w:ascii="宋体" w:hAnsi="宋体" w:cs="宋体"/>
          <w:sz w:val="24"/>
        </w:rPr>
        <w:t>注：</w:t>
      </w:r>
      <w:r>
        <w:rPr>
          <w:rFonts w:hint="eastAsia" w:ascii="宋体" w:hAnsi="宋体" w:cs="宋体"/>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sz w:val="24"/>
          <w:szCs w:val="24"/>
        </w:rPr>
      </w:pPr>
      <w:r>
        <w:rPr>
          <w:rFonts w:hint="eastAsia" w:ascii="宋体" w:hAnsi="宋体" w:cs="宋体"/>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sz w:val="24"/>
          <w:szCs w:val="24"/>
        </w:rPr>
      </w:pPr>
      <w:r>
        <w:rPr>
          <w:rFonts w:hint="eastAsia" w:ascii="宋体" w:hAnsi="宋体" w:cs="宋体"/>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hint="eastAsia" w:ascii="宋体" w:hAnsi="宋体" w:cs="宋体"/>
          <w:sz w:val="24"/>
          <w:szCs w:val="24"/>
        </w:rPr>
      </w:pPr>
      <w:r>
        <w:rPr>
          <w:rFonts w:hint="eastAsia" w:ascii="宋体" w:hAnsi="宋体" w:cs="宋体"/>
          <w:sz w:val="24"/>
          <w:szCs w:val="24"/>
        </w:rPr>
        <w:t>4.偏离情况请填写“无偏离”、“正偏离”或“负偏离”。</w:t>
      </w:r>
    </w:p>
    <w:p w14:paraId="4CF6D4F4">
      <w:pPr>
        <w:snapToGrid w:val="0"/>
        <w:spacing w:line="400" w:lineRule="exact"/>
        <w:ind w:firstLine="480" w:firstLineChars="200"/>
        <w:rPr>
          <w:rFonts w:hint="eastAsia" w:ascii="宋体" w:hAnsi="宋体" w:cs="宋体"/>
          <w:sz w:val="24"/>
          <w:szCs w:val="28"/>
        </w:rPr>
      </w:pPr>
      <w:r>
        <w:rPr>
          <w:rFonts w:hint="eastAsia" w:ascii="宋体" w:hAnsi="宋体" w:cs="宋体"/>
          <w:sz w:val="24"/>
          <w:szCs w:val="28"/>
        </w:rPr>
        <w:t>（二）其他技术（质量）资料</w:t>
      </w:r>
    </w:p>
    <w:p w14:paraId="7624DCA1">
      <w:pPr>
        <w:pStyle w:val="2"/>
      </w:pPr>
    </w:p>
    <w:p w14:paraId="13FF7F72">
      <w:pPr>
        <w:tabs>
          <w:tab w:val="left" w:pos="6300"/>
        </w:tabs>
        <w:snapToGrid w:val="0"/>
        <w:spacing w:line="500" w:lineRule="exact"/>
        <w:rPr>
          <w:rFonts w:hint="eastAsia" w:ascii="宋体" w:hAnsi="宋体" w:cs="宋体"/>
          <w:szCs w:val="24"/>
        </w:rPr>
      </w:pPr>
    </w:p>
    <w:p w14:paraId="68DB1A6C">
      <w:pPr>
        <w:pageBreakBefore/>
        <w:spacing w:line="500" w:lineRule="exact"/>
        <w:ind w:firstLine="562" w:firstLineChars="200"/>
        <w:outlineLvl w:val="1"/>
        <w:rPr>
          <w:rFonts w:cs="宋体"/>
          <w:b/>
          <w:szCs w:val="28"/>
        </w:rPr>
      </w:pPr>
      <w:bookmarkStart w:id="188" w:name="_Toc26764"/>
      <w:r>
        <w:rPr>
          <w:rFonts w:hint="eastAsia" w:cs="宋体"/>
          <w:b/>
          <w:szCs w:val="28"/>
        </w:rPr>
        <w:t>三、商务文件</w:t>
      </w:r>
      <w:bookmarkEnd w:id="180"/>
      <w:bookmarkEnd w:id="181"/>
      <w:bookmarkEnd w:id="182"/>
      <w:bookmarkEnd w:id="183"/>
      <w:bookmarkEnd w:id="184"/>
      <w:bookmarkEnd w:id="185"/>
      <w:bookmarkEnd w:id="186"/>
      <w:bookmarkEnd w:id="187"/>
      <w:bookmarkEnd w:id="188"/>
    </w:p>
    <w:p w14:paraId="045D494B">
      <w:pPr>
        <w:snapToGrid w:val="0"/>
        <w:spacing w:before="120" w:beforeLines="50" w:line="500" w:lineRule="exact"/>
        <w:jc w:val="center"/>
        <w:rPr>
          <w:rFonts w:hint="eastAsia" w:ascii="宋体" w:hAnsi="宋体" w:cs="宋体"/>
          <w:szCs w:val="28"/>
        </w:rPr>
      </w:pPr>
      <w:r>
        <w:rPr>
          <w:rFonts w:hint="eastAsia" w:ascii="宋体" w:hAnsi="宋体" w:cs="宋体"/>
          <w:szCs w:val="28"/>
        </w:rPr>
        <w:t>（一）竞选函（格式）</w:t>
      </w:r>
    </w:p>
    <w:p w14:paraId="534CB714">
      <w:pPr>
        <w:spacing w:line="500" w:lineRule="exact"/>
        <w:rPr>
          <w:rFonts w:hint="eastAsia" w:ascii="宋体" w:hAnsi="宋体" w:cs="宋体"/>
          <w:sz w:val="24"/>
          <w:szCs w:val="28"/>
        </w:rPr>
      </w:pPr>
    </w:p>
    <w:p w14:paraId="0C981451">
      <w:pPr>
        <w:spacing w:line="500" w:lineRule="exact"/>
        <w:ind w:firstLine="480" w:firstLineChars="200"/>
        <w:rPr>
          <w:rFonts w:hint="eastAsia" w:ascii="宋体" w:hAnsi="宋体" w:cs="宋体"/>
          <w:sz w:val="24"/>
          <w:szCs w:val="28"/>
          <w:u w:val="single"/>
        </w:rPr>
      </w:pPr>
      <w:r>
        <w:rPr>
          <w:rFonts w:hint="eastAsia" w:ascii="宋体" w:hAnsi="宋体" w:cs="宋体"/>
          <w:sz w:val="24"/>
          <w:szCs w:val="28"/>
        </w:rPr>
        <w:t>采购项目名称：</w:t>
      </w:r>
      <w:r>
        <w:rPr>
          <w:rFonts w:hint="eastAsia" w:ascii="宋体" w:hAnsi="宋体" w:cs="宋体"/>
          <w:sz w:val="24"/>
          <w:szCs w:val="28"/>
          <w:u w:val="single"/>
        </w:rPr>
        <w:t xml:space="preserve">                                             </w:t>
      </w:r>
    </w:p>
    <w:p w14:paraId="64679A4C">
      <w:pPr>
        <w:spacing w:line="500" w:lineRule="exact"/>
        <w:rPr>
          <w:rFonts w:hint="eastAsia" w:ascii="宋体" w:hAnsi="宋体" w:cs="宋体"/>
          <w:sz w:val="24"/>
          <w:szCs w:val="28"/>
        </w:rPr>
      </w:pPr>
    </w:p>
    <w:p w14:paraId="731A68CB">
      <w:pPr>
        <w:tabs>
          <w:tab w:val="left" w:pos="6300"/>
        </w:tabs>
        <w:snapToGrid w:val="0"/>
        <w:spacing w:line="360" w:lineRule="auto"/>
        <w:rPr>
          <w:rFonts w:hint="eastAsia" w:ascii="宋体" w:hAnsi="宋体" w:cs="宋体"/>
          <w:sz w:val="24"/>
          <w:szCs w:val="28"/>
        </w:rPr>
      </w:pPr>
      <w:r>
        <w:rPr>
          <w:rFonts w:hint="eastAsia" w:ascii="宋体" w:hAnsi="宋体" w:cs="宋体"/>
          <w:sz w:val="24"/>
          <w:szCs w:val="28"/>
        </w:rPr>
        <w:t>致：</w:t>
      </w:r>
      <w:r>
        <w:rPr>
          <w:rFonts w:hint="eastAsia" w:ascii="宋体" w:hAnsi="宋体" w:cs="宋体"/>
          <w:sz w:val="24"/>
          <w:szCs w:val="28"/>
          <w:u w:val="single"/>
        </w:rPr>
        <w:t xml:space="preserve">                    </w:t>
      </w:r>
      <w:r>
        <w:rPr>
          <w:rFonts w:hint="eastAsia" w:ascii="宋体" w:hAnsi="宋体" w:cs="宋体"/>
          <w:sz w:val="24"/>
          <w:szCs w:val="28"/>
        </w:rPr>
        <w:t>：</w:t>
      </w:r>
    </w:p>
    <w:p w14:paraId="2D89877F">
      <w:pPr>
        <w:snapToGrid w:val="0"/>
        <w:spacing w:before="120" w:beforeLines="50" w:line="360" w:lineRule="auto"/>
        <w:ind w:firstLine="480" w:firstLineChars="200"/>
        <w:rPr>
          <w:rFonts w:hint="eastAsia" w:ascii="宋体" w:hAnsi="宋体" w:cs="宋体"/>
          <w:sz w:val="24"/>
          <w:szCs w:val="28"/>
        </w:rPr>
      </w:pPr>
      <w:r>
        <w:rPr>
          <w:rFonts w:hint="eastAsia" w:ascii="宋体" w:hAnsi="宋体" w:cs="宋体"/>
          <w:sz w:val="24"/>
          <w:szCs w:val="28"/>
          <w:u w:val="single"/>
        </w:rPr>
        <w:t xml:space="preserve">                        </w:t>
      </w:r>
      <w:r>
        <w:rPr>
          <w:rFonts w:hint="eastAsia" w:ascii="宋体" w:hAnsi="宋体" w:cs="宋体"/>
          <w:sz w:val="24"/>
          <w:szCs w:val="28"/>
        </w:rPr>
        <w:t>（竞选人名称）系中华人民共和国合法企业，注册地址：</w:t>
      </w:r>
      <w:r>
        <w:rPr>
          <w:rFonts w:hint="eastAsia" w:ascii="宋体" w:hAnsi="宋体" w:cs="宋体"/>
          <w:sz w:val="24"/>
          <w:szCs w:val="28"/>
          <w:u w:val="single"/>
        </w:rPr>
        <w:t xml:space="preserve">                               </w:t>
      </w:r>
      <w:r>
        <w:rPr>
          <w:rFonts w:hint="eastAsia" w:ascii="宋体" w:hAnsi="宋体" w:cs="宋体"/>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四、我方按采购文件要求提交的竞选文件为：竞选文件正本1份，副本4份。</w:t>
      </w:r>
    </w:p>
    <w:p w14:paraId="490561C1">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七、我方未</w:t>
      </w:r>
      <w:r>
        <w:rPr>
          <w:rFonts w:hint="eastAsia" w:ascii="宋体" w:hAnsi="宋体" w:cs="宋体"/>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sz w:val="24"/>
          <w:szCs w:val="28"/>
        </w:rPr>
      </w:pPr>
      <w:r>
        <w:rPr>
          <w:rFonts w:hint="eastAsia" w:ascii="宋体" w:hAnsi="宋体" w:cs="宋体"/>
          <w:sz w:val="24"/>
          <w:szCs w:val="28"/>
        </w:rPr>
        <w:t>八、我方理解，最低报价不是中选的唯一条件。</w:t>
      </w:r>
    </w:p>
    <w:p w14:paraId="1B87C220">
      <w:pPr>
        <w:pStyle w:val="2"/>
        <w:spacing w:line="360" w:lineRule="auto"/>
      </w:pPr>
      <w:r>
        <w:rPr>
          <w:rFonts w:hint="eastAsia" w:ascii="宋体" w:hAnsi="宋体" w:cs="宋体"/>
          <w:sz w:val="24"/>
          <w:szCs w:val="28"/>
        </w:rPr>
        <w:t xml:space="preserve">  </w:t>
      </w:r>
      <w:r>
        <w:rPr>
          <w:rFonts w:hint="eastAsia" w:ascii="宋体" w:hAnsi="宋体" w:eastAsia="宋体" w:cs="宋体"/>
          <w:sz w:val="24"/>
          <w:szCs w:val="28"/>
        </w:rPr>
        <w:t xml:space="preserve">  九、本竞选人郑重承诺，在参与 2026 年</w:t>
      </w:r>
      <w:r>
        <w:rPr>
          <w:rFonts w:hint="eastAsia" w:ascii="宋体" w:hAnsi="宋体" w:eastAsia="宋体" w:cs="宋体"/>
          <w:sz w:val="24"/>
          <w:szCs w:val="28"/>
          <w:u w:val="single"/>
        </w:rPr>
        <w:t xml:space="preserve">   </w:t>
      </w:r>
      <w:r>
        <w:rPr>
          <w:rFonts w:hint="eastAsia" w:ascii="宋体" w:hAnsi="宋体" w:eastAsia="宋体" w:cs="宋体"/>
          <w:sz w:val="24"/>
          <w:szCs w:val="28"/>
        </w:rPr>
        <w:t>月</w:t>
      </w:r>
      <w:r>
        <w:rPr>
          <w:rFonts w:hint="eastAsia" w:ascii="宋体" w:hAnsi="宋体" w:eastAsia="宋体" w:cs="宋体"/>
          <w:sz w:val="24"/>
          <w:szCs w:val="28"/>
          <w:u w:val="single"/>
        </w:rPr>
        <w:t xml:space="preserve">   </w:t>
      </w:r>
      <w:r>
        <w:rPr>
          <w:rFonts w:hint="eastAsia" w:ascii="宋体" w:hAnsi="宋体" w:eastAsia="宋体" w:cs="宋体"/>
          <w:sz w:val="24"/>
          <w:szCs w:val="28"/>
        </w:rPr>
        <w:t>日</w:t>
      </w:r>
      <w:r>
        <w:rPr>
          <w:rFonts w:hint="eastAsia" w:ascii="宋体" w:hAnsi="宋体" w:eastAsia="宋体" w:cs="宋体"/>
          <w:sz w:val="24"/>
          <w:szCs w:val="28"/>
          <w:u w:val="single"/>
        </w:rPr>
        <w:t xml:space="preserve">                     </w:t>
      </w:r>
      <w:r>
        <w:rPr>
          <w:rFonts w:hint="eastAsia" w:ascii="宋体" w:hAnsi="宋体" w:eastAsia="宋体" w:cs="宋体"/>
          <w:sz w:val="24"/>
          <w:szCs w:val="28"/>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sz w:val="24"/>
          <w:szCs w:val="28"/>
        </w:rPr>
      </w:pPr>
    </w:p>
    <w:p w14:paraId="619D24EE">
      <w:pPr>
        <w:tabs>
          <w:tab w:val="left" w:pos="6300"/>
        </w:tabs>
        <w:snapToGrid w:val="0"/>
        <w:spacing w:line="500" w:lineRule="exact"/>
        <w:ind w:firstLine="5460" w:firstLineChars="2275"/>
        <w:rPr>
          <w:rFonts w:hint="eastAsia" w:ascii="宋体" w:hAnsi="宋体" w:cs="宋体"/>
          <w:sz w:val="24"/>
          <w:szCs w:val="28"/>
        </w:rPr>
      </w:pPr>
      <w:r>
        <w:rPr>
          <w:rFonts w:hint="eastAsia" w:ascii="宋体" w:hAnsi="宋体" w:cs="宋体"/>
          <w:sz w:val="24"/>
          <w:szCs w:val="28"/>
        </w:rPr>
        <w:t>（竞选人公章或自然人签署）</w:t>
      </w:r>
    </w:p>
    <w:p w14:paraId="6D5529BC">
      <w:pPr>
        <w:tabs>
          <w:tab w:val="left" w:pos="6300"/>
        </w:tabs>
        <w:snapToGrid w:val="0"/>
        <w:spacing w:line="500" w:lineRule="exact"/>
        <w:ind w:firstLine="570"/>
        <w:rPr>
          <w:rFonts w:hint="eastAsia" w:ascii="宋体" w:hAnsi="宋体" w:cs="宋体"/>
          <w:sz w:val="24"/>
          <w:szCs w:val="28"/>
        </w:rPr>
      </w:pPr>
    </w:p>
    <w:p w14:paraId="4A911109">
      <w:pPr>
        <w:tabs>
          <w:tab w:val="left" w:pos="6300"/>
        </w:tabs>
        <w:snapToGrid w:val="0"/>
        <w:spacing w:line="500" w:lineRule="exact"/>
        <w:ind w:firstLine="5760" w:firstLineChars="2400"/>
        <w:rPr>
          <w:rFonts w:hint="eastAsia" w:ascii="宋体" w:hAnsi="宋体" w:cs="宋体"/>
          <w:szCs w:val="28"/>
        </w:rPr>
      </w:pPr>
      <w:r>
        <w:rPr>
          <w:rFonts w:hint="eastAsia" w:ascii="宋体" w:hAnsi="宋体" w:cs="宋体"/>
          <w:sz w:val="24"/>
          <w:szCs w:val="28"/>
        </w:rPr>
        <w:t>年    月   日</w:t>
      </w:r>
    </w:p>
    <w:p w14:paraId="422015E9">
      <w:pPr>
        <w:snapToGrid w:val="0"/>
        <w:spacing w:line="400" w:lineRule="exact"/>
        <w:ind w:firstLine="560" w:firstLineChars="200"/>
        <w:rPr>
          <w:rFonts w:hint="eastAsia" w:ascii="宋体" w:hAnsi="宋体" w:cs="宋体"/>
          <w:sz w:val="24"/>
          <w:szCs w:val="28"/>
        </w:rPr>
      </w:pPr>
      <w:r>
        <w:rPr>
          <w:rFonts w:hint="eastAsia" w:ascii="宋体" w:hAnsi="宋体" w:cs="宋体"/>
          <w:szCs w:val="44"/>
        </w:rPr>
        <w:br w:type="page"/>
      </w:r>
      <w:r>
        <w:rPr>
          <w:rFonts w:hint="eastAsia" w:ascii="宋体" w:hAnsi="宋体" w:cs="宋体"/>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vAlign w:val="center"/>
          </w:tcPr>
          <w:p w14:paraId="6D24699A">
            <w:pPr>
              <w:tabs>
                <w:tab w:val="left" w:pos="6300"/>
              </w:tabs>
              <w:snapToGrid w:val="0"/>
              <w:spacing w:line="500" w:lineRule="exact"/>
              <w:rPr>
                <w:rFonts w:hint="eastAsia" w:ascii="宋体" w:hAnsi="宋体" w:cs="宋体"/>
                <w:sz w:val="21"/>
                <w:szCs w:val="21"/>
              </w:rPr>
            </w:pPr>
            <w:r>
              <w:rPr>
                <w:rFonts w:hint="eastAsia" w:ascii="宋体" w:hAnsi="宋体" w:cs="宋体"/>
                <w:sz w:val="24"/>
                <w:szCs w:val="24"/>
              </w:rPr>
              <w:t>序号</w:t>
            </w:r>
          </w:p>
        </w:tc>
        <w:tc>
          <w:tcPr>
            <w:tcW w:w="2393" w:type="dxa"/>
            <w:vAlign w:val="center"/>
          </w:tcPr>
          <w:p w14:paraId="20835815">
            <w:pPr>
              <w:tabs>
                <w:tab w:val="left" w:pos="6300"/>
              </w:tabs>
              <w:snapToGrid w:val="0"/>
              <w:spacing w:line="500" w:lineRule="exact"/>
              <w:rPr>
                <w:rFonts w:hint="eastAsia" w:ascii="宋体" w:hAnsi="宋体" w:cs="宋体"/>
                <w:sz w:val="21"/>
                <w:szCs w:val="21"/>
              </w:rPr>
            </w:pPr>
            <w:r>
              <w:rPr>
                <w:rFonts w:hint="eastAsia" w:ascii="宋体" w:hAnsi="宋体" w:cs="宋体"/>
                <w:sz w:val="24"/>
                <w:szCs w:val="24"/>
              </w:rPr>
              <w:t>商务需求</w:t>
            </w:r>
          </w:p>
        </w:tc>
        <w:tc>
          <w:tcPr>
            <w:tcW w:w="3067" w:type="dxa"/>
            <w:vAlign w:val="center"/>
          </w:tcPr>
          <w:p w14:paraId="52A95F47">
            <w:pPr>
              <w:tabs>
                <w:tab w:val="left" w:pos="6300"/>
              </w:tabs>
              <w:snapToGrid w:val="0"/>
              <w:spacing w:line="500" w:lineRule="exact"/>
              <w:rPr>
                <w:rFonts w:hint="eastAsia" w:ascii="宋体" w:hAnsi="宋体" w:cs="宋体"/>
                <w:sz w:val="21"/>
                <w:szCs w:val="21"/>
              </w:rPr>
            </w:pPr>
            <w:r>
              <w:rPr>
                <w:rFonts w:hint="eastAsia" w:ascii="宋体" w:hAnsi="宋体" w:cs="宋体"/>
                <w:sz w:val="24"/>
                <w:szCs w:val="24"/>
              </w:rPr>
              <w:t>竞选应答</w:t>
            </w:r>
          </w:p>
        </w:tc>
        <w:tc>
          <w:tcPr>
            <w:tcW w:w="1479" w:type="dxa"/>
            <w:vAlign w:val="center"/>
          </w:tcPr>
          <w:p w14:paraId="6A872E7D">
            <w:pPr>
              <w:tabs>
                <w:tab w:val="left" w:pos="6300"/>
              </w:tabs>
              <w:snapToGrid w:val="0"/>
              <w:spacing w:line="500" w:lineRule="exact"/>
              <w:rPr>
                <w:rFonts w:hint="eastAsia" w:ascii="宋体" w:hAnsi="宋体" w:cs="宋体"/>
                <w:sz w:val="21"/>
                <w:szCs w:val="21"/>
              </w:rPr>
            </w:pPr>
            <w:r>
              <w:rPr>
                <w:rFonts w:hint="eastAsia" w:ascii="宋体" w:hAnsi="宋体" w:cs="宋体"/>
                <w:sz w:val="24"/>
                <w:szCs w:val="24"/>
              </w:rPr>
              <w:t>偏离情况</w:t>
            </w:r>
          </w:p>
        </w:tc>
        <w:tc>
          <w:tcPr>
            <w:tcW w:w="1659" w:type="dxa"/>
            <w:vAlign w:val="center"/>
          </w:tcPr>
          <w:p w14:paraId="1F092854">
            <w:pPr>
              <w:tabs>
                <w:tab w:val="left" w:pos="6300"/>
              </w:tabs>
              <w:snapToGrid w:val="0"/>
              <w:spacing w:line="500" w:lineRule="exact"/>
              <w:rPr>
                <w:rFonts w:hint="eastAsia" w:ascii="宋体" w:hAnsi="宋体" w:cs="宋体"/>
                <w:sz w:val="21"/>
                <w:szCs w:val="21"/>
              </w:rPr>
            </w:pPr>
            <w:r>
              <w:rPr>
                <w:rFonts w:hint="eastAsia" w:ascii="宋体" w:hAnsi="宋体" w:cs="宋体"/>
                <w:sz w:val="24"/>
                <w:szCs w:val="24"/>
                <w:lang w:val="zh-TW" w:eastAsia="zh-TW"/>
              </w:rPr>
              <w:t>佐证材料对应</w:t>
            </w:r>
            <w:r>
              <w:rPr>
                <w:rFonts w:hint="eastAsia" w:ascii="宋体" w:hAnsi="宋体" w:cs="宋体"/>
                <w:sz w:val="24"/>
                <w:szCs w:val="24"/>
              </w:rPr>
              <w:t>竞选</w:t>
            </w:r>
            <w:r>
              <w:rPr>
                <w:rFonts w:hint="eastAsia" w:ascii="宋体" w:hAnsi="宋体" w:cs="宋体"/>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4ECC0C05">
            <w:pPr>
              <w:tabs>
                <w:tab w:val="left" w:pos="6300"/>
              </w:tabs>
              <w:snapToGrid w:val="0"/>
              <w:spacing w:line="500" w:lineRule="exact"/>
              <w:jc w:val="center"/>
              <w:rPr>
                <w:rFonts w:hint="eastAsia" w:ascii="宋体" w:hAnsi="宋体" w:cs="宋体"/>
                <w:sz w:val="21"/>
                <w:szCs w:val="21"/>
              </w:rPr>
            </w:pPr>
          </w:p>
        </w:tc>
        <w:tc>
          <w:tcPr>
            <w:tcW w:w="2393" w:type="dxa"/>
            <w:vAlign w:val="center"/>
          </w:tcPr>
          <w:p w14:paraId="1F209917">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CAE0E9A">
            <w:pPr>
              <w:tabs>
                <w:tab w:val="left" w:pos="6300"/>
              </w:tabs>
              <w:snapToGrid w:val="0"/>
              <w:spacing w:line="500" w:lineRule="exact"/>
              <w:jc w:val="center"/>
              <w:rPr>
                <w:rFonts w:hint="eastAsia" w:ascii="宋体" w:hAnsi="宋体" w:cs="宋体"/>
                <w:sz w:val="21"/>
                <w:szCs w:val="21"/>
              </w:rPr>
            </w:pPr>
            <w:r>
              <w:rPr>
                <w:rFonts w:hint="eastAsia" w:ascii="宋体" w:hAnsi="宋体" w:cs="宋体"/>
                <w:sz w:val="21"/>
                <w:szCs w:val="21"/>
              </w:rPr>
              <w:t>提醒：请根据自身商务能力，注明具体内容以及竞选文件中具体内容的位置（页码）</w:t>
            </w:r>
          </w:p>
        </w:tc>
        <w:tc>
          <w:tcPr>
            <w:tcW w:w="1479" w:type="dxa"/>
            <w:vAlign w:val="center"/>
          </w:tcPr>
          <w:p w14:paraId="4497A6D0">
            <w:pPr>
              <w:tabs>
                <w:tab w:val="left" w:pos="6300"/>
              </w:tabs>
              <w:snapToGrid w:val="0"/>
              <w:spacing w:line="500" w:lineRule="exact"/>
              <w:jc w:val="center"/>
              <w:rPr>
                <w:rFonts w:hint="eastAsia" w:ascii="宋体" w:hAnsi="宋体" w:cs="宋体"/>
                <w:sz w:val="21"/>
                <w:szCs w:val="21"/>
              </w:rPr>
            </w:pPr>
          </w:p>
        </w:tc>
        <w:tc>
          <w:tcPr>
            <w:tcW w:w="1659" w:type="dxa"/>
            <w:vAlign w:val="center"/>
          </w:tcPr>
          <w:p w14:paraId="1231A559">
            <w:pPr>
              <w:tabs>
                <w:tab w:val="left" w:pos="6300"/>
              </w:tabs>
              <w:snapToGrid w:val="0"/>
              <w:spacing w:line="500" w:lineRule="exact"/>
              <w:jc w:val="center"/>
              <w:rPr>
                <w:rFonts w:hint="eastAsia" w:ascii="宋体" w:hAnsi="宋体" w:cs="宋体"/>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6E4E7040">
            <w:pPr>
              <w:tabs>
                <w:tab w:val="left" w:pos="6300"/>
              </w:tabs>
              <w:snapToGrid w:val="0"/>
              <w:spacing w:line="500" w:lineRule="exact"/>
              <w:jc w:val="center"/>
              <w:rPr>
                <w:rFonts w:hint="eastAsia" w:ascii="宋体" w:hAnsi="宋体" w:cs="宋体"/>
                <w:sz w:val="21"/>
                <w:szCs w:val="21"/>
              </w:rPr>
            </w:pPr>
          </w:p>
        </w:tc>
        <w:tc>
          <w:tcPr>
            <w:tcW w:w="2393" w:type="dxa"/>
            <w:vAlign w:val="center"/>
          </w:tcPr>
          <w:p w14:paraId="16B8C40D">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3D06163">
            <w:pPr>
              <w:tabs>
                <w:tab w:val="left" w:pos="6300"/>
              </w:tabs>
              <w:snapToGrid w:val="0"/>
              <w:spacing w:line="500" w:lineRule="exact"/>
              <w:jc w:val="center"/>
              <w:rPr>
                <w:rFonts w:hint="eastAsia" w:ascii="宋体" w:hAnsi="宋体" w:cs="宋体"/>
                <w:sz w:val="21"/>
                <w:szCs w:val="21"/>
              </w:rPr>
            </w:pPr>
          </w:p>
        </w:tc>
        <w:tc>
          <w:tcPr>
            <w:tcW w:w="1479" w:type="dxa"/>
            <w:vAlign w:val="center"/>
          </w:tcPr>
          <w:p w14:paraId="04D86025">
            <w:pPr>
              <w:tabs>
                <w:tab w:val="left" w:pos="6300"/>
              </w:tabs>
              <w:snapToGrid w:val="0"/>
              <w:spacing w:line="500" w:lineRule="exact"/>
              <w:jc w:val="center"/>
              <w:rPr>
                <w:rFonts w:hint="eastAsia" w:ascii="宋体" w:hAnsi="宋体" w:cs="宋体"/>
                <w:sz w:val="21"/>
                <w:szCs w:val="21"/>
              </w:rPr>
            </w:pPr>
          </w:p>
        </w:tc>
        <w:tc>
          <w:tcPr>
            <w:tcW w:w="1659" w:type="dxa"/>
            <w:vAlign w:val="center"/>
          </w:tcPr>
          <w:p w14:paraId="152CDA91">
            <w:pPr>
              <w:tabs>
                <w:tab w:val="left" w:pos="6300"/>
              </w:tabs>
              <w:snapToGrid w:val="0"/>
              <w:spacing w:line="500" w:lineRule="exact"/>
              <w:jc w:val="center"/>
              <w:rPr>
                <w:rFonts w:hint="eastAsia" w:ascii="宋体" w:hAnsi="宋体" w:cs="宋体"/>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0B2AD82D">
            <w:pPr>
              <w:tabs>
                <w:tab w:val="left" w:pos="6300"/>
              </w:tabs>
              <w:snapToGrid w:val="0"/>
              <w:spacing w:line="500" w:lineRule="exact"/>
              <w:jc w:val="center"/>
              <w:rPr>
                <w:rFonts w:hint="eastAsia" w:ascii="宋体" w:hAnsi="宋体" w:cs="宋体"/>
                <w:sz w:val="21"/>
                <w:szCs w:val="21"/>
              </w:rPr>
            </w:pPr>
          </w:p>
        </w:tc>
        <w:tc>
          <w:tcPr>
            <w:tcW w:w="2393" w:type="dxa"/>
            <w:vAlign w:val="center"/>
          </w:tcPr>
          <w:p w14:paraId="0ED15678">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1C3671E">
            <w:pPr>
              <w:tabs>
                <w:tab w:val="left" w:pos="6300"/>
              </w:tabs>
              <w:snapToGrid w:val="0"/>
              <w:spacing w:line="500" w:lineRule="exact"/>
              <w:jc w:val="center"/>
              <w:rPr>
                <w:rFonts w:hint="eastAsia" w:ascii="宋体" w:hAnsi="宋体" w:cs="宋体"/>
                <w:sz w:val="21"/>
                <w:szCs w:val="21"/>
              </w:rPr>
            </w:pPr>
          </w:p>
        </w:tc>
        <w:tc>
          <w:tcPr>
            <w:tcW w:w="1479" w:type="dxa"/>
            <w:vAlign w:val="center"/>
          </w:tcPr>
          <w:p w14:paraId="3BC35D64">
            <w:pPr>
              <w:tabs>
                <w:tab w:val="left" w:pos="6300"/>
              </w:tabs>
              <w:snapToGrid w:val="0"/>
              <w:spacing w:line="500" w:lineRule="exact"/>
              <w:jc w:val="center"/>
              <w:rPr>
                <w:rFonts w:hint="eastAsia" w:ascii="宋体" w:hAnsi="宋体" w:cs="宋体"/>
                <w:sz w:val="21"/>
                <w:szCs w:val="21"/>
              </w:rPr>
            </w:pPr>
          </w:p>
        </w:tc>
        <w:tc>
          <w:tcPr>
            <w:tcW w:w="1659" w:type="dxa"/>
            <w:vAlign w:val="center"/>
          </w:tcPr>
          <w:p w14:paraId="34B5F4CD">
            <w:pPr>
              <w:tabs>
                <w:tab w:val="left" w:pos="6300"/>
              </w:tabs>
              <w:snapToGrid w:val="0"/>
              <w:spacing w:line="500" w:lineRule="exact"/>
              <w:jc w:val="center"/>
              <w:rPr>
                <w:rFonts w:hint="eastAsia" w:ascii="宋体" w:hAnsi="宋体" w:cs="宋体"/>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50422F26">
            <w:pPr>
              <w:tabs>
                <w:tab w:val="left" w:pos="6300"/>
              </w:tabs>
              <w:snapToGrid w:val="0"/>
              <w:spacing w:line="500" w:lineRule="exact"/>
              <w:jc w:val="center"/>
              <w:rPr>
                <w:rFonts w:hint="eastAsia" w:ascii="宋体" w:hAnsi="宋体" w:cs="宋体"/>
                <w:sz w:val="21"/>
                <w:szCs w:val="21"/>
              </w:rPr>
            </w:pPr>
          </w:p>
        </w:tc>
        <w:tc>
          <w:tcPr>
            <w:tcW w:w="2393" w:type="dxa"/>
            <w:vAlign w:val="center"/>
          </w:tcPr>
          <w:p w14:paraId="487499C6">
            <w:pPr>
              <w:tabs>
                <w:tab w:val="left" w:pos="6300"/>
              </w:tabs>
              <w:snapToGrid w:val="0"/>
              <w:spacing w:line="500" w:lineRule="exact"/>
              <w:jc w:val="center"/>
              <w:rPr>
                <w:rFonts w:hint="eastAsia" w:ascii="宋体" w:hAnsi="宋体" w:cs="宋体"/>
                <w:sz w:val="21"/>
                <w:szCs w:val="21"/>
              </w:rPr>
            </w:pPr>
          </w:p>
        </w:tc>
        <w:tc>
          <w:tcPr>
            <w:tcW w:w="3067" w:type="dxa"/>
            <w:vAlign w:val="center"/>
          </w:tcPr>
          <w:p w14:paraId="2F1C2533">
            <w:pPr>
              <w:tabs>
                <w:tab w:val="left" w:pos="6300"/>
              </w:tabs>
              <w:snapToGrid w:val="0"/>
              <w:spacing w:line="500" w:lineRule="exact"/>
              <w:jc w:val="center"/>
              <w:rPr>
                <w:rFonts w:hint="eastAsia" w:ascii="宋体" w:hAnsi="宋体" w:cs="宋体"/>
                <w:sz w:val="21"/>
                <w:szCs w:val="21"/>
              </w:rPr>
            </w:pPr>
          </w:p>
        </w:tc>
        <w:tc>
          <w:tcPr>
            <w:tcW w:w="1479" w:type="dxa"/>
            <w:vAlign w:val="center"/>
          </w:tcPr>
          <w:p w14:paraId="629B3D9C">
            <w:pPr>
              <w:tabs>
                <w:tab w:val="left" w:pos="6300"/>
              </w:tabs>
              <w:snapToGrid w:val="0"/>
              <w:spacing w:line="500" w:lineRule="exact"/>
              <w:jc w:val="center"/>
              <w:rPr>
                <w:rFonts w:hint="eastAsia" w:ascii="宋体" w:hAnsi="宋体" w:cs="宋体"/>
                <w:sz w:val="21"/>
                <w:szCs w:val="21"/>
              </w:rPr>
            </w:pPr>
          </w:p>
        </w:tc>
        <w:tc>
          <w:tcPr>
            <w:tcW w:w="1659" w:type="dxa"/>
            <w:vAlign w:val="center"/>
          </w:tcPr>
          <w:p w14:paraId="561FE7F2">
            <w:pPr>
              <w:tabs>
                <w:tab w:val="left" w:pos="6300"/>
              </w:tabs>
              <w:snapToGrid w:val="0"/>
              <w:spacing w:line="500" w:lineRule="exact"/>
              <w:jc w:val="center"/>
              <w:rPr>
                <w:rFonts w:hint="eastAsia" w:ascii="宋体" w:hAnsi="宋体" w:cs="宋体"/>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24D6A062">
            <w:pPr>
              <w:tabs>
                <w:tab w:val="left" w:pos="6300"/>
              </w:tabs>
              <w:snapToGrid w:val="0"/>
              <w:spacing w:line="500" w:lineRule="exact"/>
              <w:jc w:val="center"/>
              <w:rPr>
                <w:rFonts w:hint="eastAsia" w:ascii="宋体" w:hAnsi="宋体" w:cs="宋体"/>
                <w:sz w:val="21"/>
                <w:szCs w:val="21"/>
              </w:rPr>
            </w:pPr>
          </w:p>
        </w:tc>
        <w:tc>
          <w:tcPr>
            <w:tcW w:w="2393" w:type="dxa"/>
            <w:vAlign w:val="center"/>
          </w:tcPr>
          <w:p w14:paraId="0A6CB41B">
            <w:pPr>
              <w:tabs>
                <w:tab w:val="left" w:pos="6300"/>
              </w:tabs>
              <w:snapToGrid w:val="0"/>
              <w:spacing w:line="500" w:lineRule="exact"/>
              <w:jc w:val="center"/>
              <w:rPr>
                <w:rFonts w:hint="eastAsia" w:ascii="宋体" w:hAnsi="宋体" w:cs="宋体"/>
                <w:sz w:val="21"/>
                <w:szCs w:val="21"/>
              </w:rPr>
            </w:pPr>
          </w:p>
        </w:tc>
        <w:tc>
          <w:tcPr>
            <w:tcW w:w="3067" w:type="dxa"/>
            <w:vAlign w:val="center"/>
          </w:tcPr>
          <w:p w14:paraId="4EBBEE68">
            <w:pPr>
              <w:tabs>
                <w:tab w:val="left" w:pos="6300"/>
              </w:tabs>
              <w:snapToGrid w:val="0"/>
              <w:spacing w:line="500" w:lineRule="exact"/>
              <w:jc w:val="center"/>
              <w:rPr>
                <w:rFonts w:hint="eastAsia" w:ascii="宋体" w:hAnsi="宋体" w:cs="宋体"/>
                <w:sz w:val="21"/>
                <w:szCs w:val="21"/>
              </w:rPr>
            </w:pPr>
          </w:p>
        </w:tc>
        <w:tc>
          <w:tcPr>
            <w:tcW w:w="1479" w:type="dxa"/>
            <w:vAlign w:val="center"/>
          </w:tcPr>
          <w:p w14:paraId="22DA4ED2">
            <w:pPr>
              <w:tabs>
                <w:tab w:val="left" w:pos="6300"/>
              </w:tabs>
              <w:snapToGrid w:val="0"/>
              <w:spacing w:line="500" w:lineRule="exact"/>
              <w:jc w:val="center"/>
              <w:rPr>
                <w:rFonts w:hint="eastAsia" w:ascii="宋体" w:hAnsi="宋体" w:cs="宋体"/>
                <w:sz w:val="21"/>
                <w:szCs w:val="21"/>
              </w:rPr>
            </w:pPr>
          </w:p>
        </w:tc>
        <w:tc>
          <w:tcPr>
            <w:tcW w:w="1659" w:type="dxa"/>
            <w:vAlign w:val="center"/>
          </w:tcPr>
          <w:p w14:paraId="6C76F052">
            <w:pPr>
              <w:tabs>
                <w:tab w:val="left" w:pos="6300"/>
              </w:tabs>
              <w:snapToGrid w:val="0"/>
              <w:spacing w:line="500" w:lineRule="exact"/>
              <w:jc w:val="center"/>
              <w:rPr>
                <w:rFonts w:hint="eastAsia" w:ascii="宋体" w:hAnsi="宋体" w:cs="宋体"/>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31EC607C">
            <w:pPr>
              <w:tabs>
                <w:tab w:val="left" w:pos="6300"/>
              </w:tabs>
              <w:snapToGrid w:val="0"/>
              <w:spacing w:line="500" w:lineRule="exact"/>
              <w:jc w:val="center"/>
              <w:rPr>
                <w:rFonts w:hint="eastAsia" w:ascii="宋体" w:hAnsi="宋体" w:cs="宋体"/>
                <w:sz w:val="21"/>
                <w:szCs w:val="21"/>
              </w:rPr>
            </w:pPr>
          </w:p>
        </w:tc>
        <w:tc>
          <w:tcPr>
            <w:tcW w:w="2393" w:type="dxa"/>
            <w:vAlign w:val="center"/>
          </w:tcPr>
          <w:p w14:paraId="4F077AB5">
            <w:pPr>
              <w:tabs>
                <w:tab w:val="left" w:pos="6300"/>
              </w:tabs>
              <w:snapToGrid w:val="0"/>
              <w:spacing w:line="500" w:lineRule="exact"/>
              <w:jc w:val="center"/>
              <w:rPr>
                <w:rFonts w:hint="eastAsia" w:ascii="宋体" w:hAnsi="宋体" w:cs="宋体"/>
                <w:sz w:val="21"/>
                <w:szCs w:val="21"/>
              </w:rPr>
            </w:pPr>
          </w:p>
        </w:tc>
        <w:tc>
          <w:tcPr>
            <w:tcW w:w="3067" w:type="dxa"/>
            <w:vAlign w:val="center"/>
          </w:tcPr>
          <w:p w14:paraId="6E5F0CEB">
            <w:pPr>
              <w:tabs>
                <w:tab w:val="left" w:pos="6300"/>
              </w:tabs>
              <w:snapToGrid w:val="0"/>
              <w:spacing w:line="500" w:lineRule="exact"/>
              <w:jc w:val="center"/>
              <w:rPr>
                <w:rFonts w:hint="eastAsia" w:ascii="宋体" w:hAnsi="宋体" w:cs="宋体"/>
                <w:sz w:val="21"/>
                <w:szCs w:val="21"/>
              </w:rPr>
            </w:pPr>
          </w:p>
        </w:tc>
        <w:tc>
          <w:tcPr>
            <w:tcW w:w="1479" w:type="dxa"/>
            <w:vAlign w:val="center"/>
          </w:tcPr>
          <w:p w14:paraId="25B4C03E">
            <w:pPr>
              <w:tabs>
                <w:tab w:val="left" w:pos="6300"/>
              </w:tabs>
              <w:snapToGrid w:val="0"/>
              <w:spacing w:line="500" w:lineRule="exact"/>
              <w:jc w:val="center"/>
              <w:rPr>
                <w:rFonts w:hint="eastAsia" w:ascii="宋体" w:hAnsi="宋体" w:cs="宋体"/>
                <w:sz w:val="21"/>
                <w:szCs w:val="21"/>
              </w:rPr>
            </w:pPr>
          </w:p>
        </w:tc>
        <w:tc>
          <w:tcPr>
            <w:tcW w:w="1659" w:type="dxa"/>
            <w:vAlign w:val="center"/>
          </w:tcPr>
          <w:p w14:paraId="370463C4">
            <w:pPr>
              <w:tabs>
                <w:tab w:val="left" w:pos="6300"/>
              </w:tabs>
              <w:snapToGrid w:val="0"/>
              <w:spacing w:line="500" w:lineRule="exact"/>
              <w:jc w:val="center"/>
              <w:rPr>
                <w:rFonts w:hint="eastAsia" w:ascii="宋体" w:hAnsi="宋体" w:cs="宋体"/>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207DBE3F">
            <w:pPr>
              <w:tabs>
                <w:tab w:val="left" w:pos="6300"/>
              </w:tabs>
              <w:snapToGrid w:val="0"/>
              <w:spacing w:line="500" w:lineRule="exact"/>
              <w:jc w:val="center"/>
              <w:rPr>
                <w:rFonts w:hint="eastAsia" w:ascii="宋体" w:hAnsi="宋体" w:cs="宋体"/>
                <w:sz w:val="21"/>
                <w:szCs w:val="21"/>
              </w:rPr>
            </w:pPr>
          </w:p>
        </w:tc>
        <w:tc>
          <w:tcPr>
            <w:tcW w:w="2393" w:type="dxa"/>
            <w:vAlign w:val="center"/>
          </w:tcPr>
          <w:p w14:paraId="7895CB31">
            <w:pPr>
              <w:tabs>
                <w:tab w:val="left" w:pos="6300"/>
              </w:tabs>
              <w:snapToGrid w:val="0"/>
              <w:spacing w:line="500" w:lineRule="exact"/>
              <w:jc w:val="center"/>
              <w:rPr>
                <w:rFonts w:hint="eastAsia" w:ascii="宋体" w:hAnsi="宋体" w:cs="宋体"/>
                <w:sz w:val="21"/>
                <w:szCs w:val="21"/>
              </w:rPr>
            </w:pPr>
          </w:p>
        </w:tc>
        <w:tc>
          <w:tcPr>
            <w:tcW w:w="3067" w:type="dxa"/>
            <w:vAlign w:val="center"/>
          </w:tcPr>
          <w:p w14:paraId="45F4B9E6">
            <w:pPr>
              <w:tabs>
                <w:tab w:val="left" w:pos="6300"/>
              </w:tabs>
              <w:snapToGrid w:val="0"/>
              <w:spacing w:line="500" w:lineRule="exact"/>
              <w:jc w:val="center"/>
              <w:rPr>
                <w:rFonts w:hint="eastAsia" w:ascii="宋体" w:hAnsi="宋体" w:cs="宋体"/>
                <w:sz w:val="21"/>
                <w:szCs w:val="21"/>
              </w:rPr>
            </w:pPr>
          </w:p>
        </w:tc>
        <w:tc>
          <w:tcPr>
            <w:tcW w:w="1479" w:type="dxa"/>
            <w:vAlign w:val="center"/>
          </w:tcPr>
          <w:p w14:paraId="4615B6A1">
            <w:pPr>
              <w:tabs>
                <w:tab w:val="left" w:pos="6300"/>
              </w:tabs>
              <w:snapToGrid w:val="0"/>
              <w:spacing w:line="500" w:lineRule="exact"/>
              <w:jc w:val="center"/>
              <w:rPr>
                <w:rFonts w:hint="eastAsia" w:ascii="宋体" w:hAnsi="宋体" w:cs="宋体"/>
                <w:sz w:val="21"/>
                <w:szCs w:val="21"/>
              </w:rPr>
            </w:pPr>
          </w:p>
        </w:tc>
        <w:tc>
          <w:tcPr>
            <w:tcW w:w="1659" w:type="dxa"/>
            <w:vAlign w:val="center"/>
          </w:tcPr>
          <w:p w14:paraId="5208D819">
            <w:pPr>
              <w:tabs>
                <w:tab w:val="left" w:pos="6300"/>
              </w:tabs>
              <w:snapToGrid w:val="0"/>
              <w:spacing w:line="500" w:lineRule="exact"/>
              <w:jc w:val="center"/>
              <w:rPr>
                <w:rFonts w:hint="eastAsia" w:ascii="宋体" w:hAnsi="宋体" w:cs="宋体"/>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1162AB26">
            <w:pPr>
              <w:tabs>
                <w:tab w:val="left" w:pos="6300"/>
              </w:tabs>
              <w:snapToGrid w:val="0"/>
              <w:spacing w:line="500" w:lineRule="exact"/>
              <w:jc w:val="center"/>
              <w:rPr>
                <w:rFonts w:hint="eastAsia" w:ascii="宋体" w:hAnsi="宋体" w:cs="宋体"/>
                <w:sz w:val="21"/>
                <w:szCs w:val="21"/>
              </w:rPr>
            </w:pPr>
          </w:p>
        </w:tc>
        <w:tc>
          <w:tcPr>
            <w:tcW w:w="2393" w:type="dxa"/>
            <w:vAlign w:val="center"/>
          </w:tcPr>
          <w:p w14:paraId="4E78E9A6">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72B8076">
            <w:pPr>
              <w:tabs>
                <w:tab w:val="left" w:pos="6300"/>
              </w:tabs>
              <w:snapToGrid w:val="0"/>
              <w:spacing w:line="500" w:lineRule="exact"/>
              <w:jc w:val="center"/>
              <w:rPr>
                <w:rFonts w:hint="eastAsia" w:ascii="宋体" w:hAnsi="宋体" w:cs="宋体"/>
                <w:sz w:val="21"/>
                <w:szCs w:val="21"/>
              </w:rPr>
            </w:pPr>
          </w:p>
        </w:tc>
        <w:tc>
          <w:tcPr>
            <w:tcW w:w="1479" w:type="dxa"/>
            <w:vAlign w:val="center"/>
          </w:tcPr>
          <w:p w14:paraId="1B29378E">
            <w:pPr>
              <w:tabs>
                <w:tab w:val="left" w:pos="6300"/>
              </w:tabs>
              <w:snapToGrid w:val="0"/>
              <w:spacing w:line="500" w:lineRule="exact"/>
              <w:jc w:val="center"/>
              <w:rPr>
                <w:rFonts w:hint="eastAsia" w:ascii="宋体" w:hAnsi="宋体" w:cs="宋体"/>
                <w:sz w:val="21"/>
                <w:szCs w:val="21"/>
              </w:rPr>
            </w:pPr>
          </w:p>
        </w:tc>
        <w:tc>
          <w:tcPr>
            <w:tcW w:w="1659" w:type="dxa"/>
            <w:vAlign w:val="center"/>
          </w:tcPr>
          <w:p w14:paraId="2C45C2B6">
            <w:pPr>
              <w:tabs>
                <w:tab w:val="left" w:pos="6300"/>
              </w:tabs>
              <w:snapToGrid w:val="0"/>
              <w:spacing w:line="500" w:lineRule="exact"/>
              <w:jc w:val="center"/>
              <w:rPr>
                <w:rFonts w:hint="eastAsia" w:ascii="宋体" w:hAnsi="宋体" w:cs="宋体"/>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465F14B5">
            <w:pPr>
              <w:tabs>
                <w:tab w:val="left" w:pos="6300"/>
              </w:tabs>
              <w:snapToGrid w:val="0"/>
              <w:spacing w:line="500" w:lineRule="exact"/>
              <w:jc w:val="center"/>
              <w:rPr>
                <w:rFonts w:hint="eastAsia" w:ascii="宋体" w:hAnsi="宋体" w:cs="宋体"/>
                <w:sz w:val="21"/>
                <w:szCs w:val="21"/>
              </w:rPr>
            </w:pPr>
          </w:p>
        </w:tc>
        <w:tc>
          <w:tcPr>
            <w:tcW w:w="2393" w:type="dxa"/>
            <w:vAlign w:val="center"/>
          </w:tcPr>
          <w:p w14:paraId="7CF04C90">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44A009E">
            <w:pPr>
              <w:tabs>
                <w:tab w:val="left" w:pos="6300"/>
              </w:tabs>
              <w:snapToGrid w:val="0"/>
              <w:spacing w:line="500" w:lineRule="exact"/>
              <w:jc w:val="center"/>
              <w:rPr>
                <w:rFonts w:hint="eastAsia" w:ascii="宋体" w:hAnsi="宋体" w:cs="宋体"/>
                <w:sz w:val="21"/>
                <w:szCs w:val="21"/>
              </w:rPr>
            </w:pPr>
          </w:p>
        </w:tc>
        <w:tc>
          <w:tcPr>
            <w:tcW w:w="1479" w:type="dxa"/>
            <w:vAlign w:val="center"/>
          </w:tcPr>
          <w:p w14:paraId="00978895">
            <w:pPr>
              <w:tabs>
                <w:tab w:val="left" w:pos="6300"/>
              </w:tabs>
              <w:snapToGrid w:val="0"/>
              <w:spacing w:line="500" w:lineRule="exact"/>
              <w:jc w:val="center"/>
              <w:rPr>
                <w:rFonts w:hint="eastAsia" w:ascii="宋体" w:hAnsi="宋体" w:cs="宋体"/>
                <w:sz w:val="21"/>
                <w:szCs w:val="21"/>
              </w:rPr>
            </w:pPr>
          </w:p>
        </w:tc>
        <w:tc>
          <w:tcPr>
            <w:tcW w:w="1659" w:type="dxa"/>
            <w:vAlign w:val="center"/>
          </w:tcPr>
          <w:p w14:paraId="5FD399C6">
            <w:pPr>
              <w:tabs>
                <w:tab w:val="left" w:pos="6300"/>
              </w:tabs>
              <w:snapToGrid w:val="0"/>
              <w:spacing w:line="500" w:lineRule="exact"/>
              <w:jc w:val="center"/>
              <w:rPr>
                <w:rFonts w:hint="eastAsia" w:ascii="宋体" w:hAnsi="宋体" w:cs="宋体"/>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4EC6593F">
            <w:pPr>
              <w:tabs>
                <w:tab w:val="left" w:pos="6300"/>
              </w:tabs>
              <w:snapToGrid w:val="0"/>
              <w:spacing w:line="500" w:lineRule="exact"/>
              <w:jc w:val="center"/>
              <w:rPr>
                <w:rFonts w:hint="eastAsia" w:ascii="宋体" w:hAnsi="宋体" w:cs="宋体"/>
                <w:sz w:val="21"/>
                <w:szCs w:val="21"/>
              </w:rPr>
            </w:pPr>
          </w:p>
        </w:tc>
        <w:tc>
          <w:tcPr>
            <w:tcW w:w="2393" w:type="dxa"/>
            <w:vAlign w:val="center"/>
          </w:tcPr>
          <w:p w14:paraId="61E11A0C">
            <w:pPr>
              <w:tabs>
                <w:tab w:val="left" w:pos="6300"/>
              </w:tabs>
              <w:snapToGrid w:val="0"/>
              <w:spacing w:line="500" w:lineRule="exact"/>
              <w:jc w:val="center"/>
              <w:rPr>
                <w:rFonts w:hint="eastAsia" w:ascii="宋体" w:hAnsi="宋体" w:cs="宋体"/>
                <w:sz w:val="21"/>
                <w:szCs w:val="21"/>
              </w:rPr>
            </w:pPr>
          </w:p>
        </w:tc>
        <w:tc>
          <w:tcPr>
            <w:tcW w:w="3067" w:type="dxa"/>
            <w:vAlign w:val="center"/>
          </w:tcPr>
          <w:p w14:paraId="319065DA">
            <w:pPr>
              <w:tabs>
                <w:tab w:val="left" w:pos="6300"/>
              </w:tabs>
              <w:snapToGrid w:val="0"/>
              <w:spacing w:line="500" w:lineRule="exact"/>
              <w:jc w:val="center"/>
              <w:rPr>
                <w:rFonts w:hint="eastAsia" w:ascii="宋体" w:hAnsi="宋体" w:cs="宋体"/>
                <w:sz w:val="21"/>
                <w:szCs w:val="21"/>
              </w:rPr>
            </w:pPr>
          </w:p>
        </w:tc>
        <w:tc>
          <w:tcPr>
            <w:tcW w:w="1479" w:type="dxa"/>
            <w:vAlign w:val="center"/>
          </w:tcPr>
          <w:p w14:paraId="64A3DF84">
            <w:pPr>
              <w:tabs>
                <w:tab w:val="left" w:pos="6300"/>
              </w:tabs>
              <w:snapToGrid w:val="0"/>
              <w:spacing w:line="500" w:lineRule="exact"/>
              <w:jc w:val="center"/>
              <w:rPr>
                <w:rFonts w:hint="eastAsia" w:ascii="宋体" w:hAnsi="宋体" w:cs="宋体"/>
                <w:sz w:val="21"/>
                <w:szCs w:val="21"/>
              </w:rPr>
            </w:pPr>
          </w:p>
        </w:tc>
        <w:tc>
          <w:tcPr>
            <w:tcW w:w="1659" w:type="dxa"/>
            <w:vAlign w:val="center"/>
          </w:tcPr>
          <w:p w14:paraId="3F58987D">
            <w:pPr>
              <w:tabs>
                <w:tab w:val="left" w:pos="6300"/>
              </w:tabs>
              <w:snapToGrid w:val="0"/>
              <w:spacing w:line="500" w:lineRule="exact"/>
              <w:jc w:val="center"/>
              <w:rPr>
                <w:rFonts w:hint="eastAsia" w:ascii="宋体" w:hAnsi="宋体" w:cs="宋体"/>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74BC2414">
            <w:pPr>
              <w:tabs>
                <w:tab w:val="left" w:pos="6300"/>
              </w:tabs>
              <w:snapToGrid w:val="0"/>
              <w:spacing w:line="500" w:lineRule="exact"/>
              <w:jc w:val="center"/>
              <w:rPr>
                <w:rFonts w:hint="eastAsia" w:ascii="宋体" w:hAnsi="宋体" w:cs="宋体"/>
                <w:sz w:val="21"/>
                <w:szCs w:val="21"/>
              </w:rPr>
            </w:pPr>
          </w:p>
        </w:tc>
        <w:tc>
          <w:tcPr>
            <w:tcW w:w="2393" w:type="dxa"/>
            <w:vAlign w:val="center"/>
          </w:tcPr>
          <w:p w14:paraId="2B0C764E">
            <w:pPr>
              <w:tabs>
                <w:tab w:val="left" w:pos="6300"/>
              </w:tabs>
              <w:snapToGrid w:val="0"/>
              <w:spacing w:line="500" w:lineRule="exact"/>
              <w:jc w:val="center"/>
              <w:rPr>
                <w:rFonts w:hint="eastAsia" w:ascii="宋体" w:hAnsi="宋体" w:cs="宋体"/>
                <w:sz w:val="21"/>
                <w:szCs w:val="21"/>
              </w:rPr>
            </w:pPr>
          </w:p>
        </w:tc>
        <w:tc>
          <w:tcPr>
            <w:tcW w:w="3067" w:type="dxa"/>
            <w:vAlign w:val="center"/>
          </w:tcPr>
          <w:p w14:paraId="14E24831">
            <w:pPr>
              <w:tabs>
                <w:tab w:val="left" w:pos="6300"/>
              </w:tabs>
              <w:snapToGrid w:val="0"/>
              <w:spacing w:line="500" w:lineRule="exact"/>
              <w:jc w:val="center"/>
              <w:rPr>
                <w:rFonts w:hint="eastAsia" w:ascii="宋体" w:hAnsi="宋体" w:cs="宋体"/>
                <w:sz w:val="21"/>
                <w:szCs w:val="21"/>
              </w:rPr>
            </w:pPr>
          </w:p>
        </w:tc>
        <w:tc>
          <w:tcPr>
            <w:tcW w:w="1479" w:type="dxa"/>
            <w:vAlign w:val="center"/>
          </w:tcPr>
          <w:p w14:paraId="4DBCB6C8">
            <w:pPr>
              <w:tabs>
                <w:tab w:val="left" w:pos="6300"/>
              </w:tabs>
              <w:snapToGrid w:val="0"/>
              <w:spacing w:line="500" w:lineRule="exact"/>
              <w:jc w:val="center"/>
              <w:rPr>
                <w:rFonts w:hint="eastAsia" w:ascii="宋体" w:hAnsi="宋体" w:cs="宋体"/>
                <w:sz w:val="21"/>
                <w:szCs w:val="21"/>
              </w:rPr>
            </w:pPr>
          </w:p>
        </w:tc>
        <w:tc>
          <w:tcPr>
            <w:tcW w:w="1659" w:type="dxa"/>
            <w:vAlign w:val="center"/>
          </w:tcPr>
          <w:p w14:paraId="47BFC5D6">
            <w:pPr>
              <w:tabs>
                <w:tab w:val="left" w:pos="6300"/>
              </w:tabs>
              <w:snapToGrid w:val="0"/>
              <w:spacing w:line="500" w:lineRule="exact"/>
              <w:jc w:val="center"/>
              <w:rPr>
                <w:rFonts w:hint="eastAsia" w:ascii="宋体" w:hAnsi="宋体" w:cs="宋体"/>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vAlign w:val="center"/>
          </w:tcPr>
          <w:p w14:paraId="4638897C">
            <w:pPr>
              <w:tabs>
                <w:tab w:val="left" w:pos="6300"/>
              </w:tabs>
              <w:snapToGrid w:val="0"/>
              <w:spacing w:line="500" w:lineRule="exact"/>
              <w:jc w:val="center"/>
              <w:rPr>
                <w:rFonts w:hint="eastAsia" w:ascii="宋体" w:hAnsi="宋体" w:cs="宋体"/>
                <w:sz w:val="21"/>
                <w:szCs w:val="21"/>
              </w:rPr>
            </w:pPr>
          </w:p>
        </w:tc>
        <w:tc>
          <w:tcPr>
            <w:tcW w:w="2393" w:type="dxa"/>
            <w:vAlign w:val="center"/>
          </w:tcPr>
          <w:p w14:paraId="43556681">
            <w:pPr>
              <w:tabs>
                <w:tab w:val="left" w:pos="6300"/>
              </w:tabs>
              <w:snapToGrid w:val="0"/>
              <w:spacing w:line="500" w:lineRule="exact"/>
              <w:jc w:val="center"/>
              <w:rPr>
                <w:rFonts w:hint="eastAsia" w:ascii="宋体" w:hAnsi="宋体" w:cs="宋体"/>
                <w:sz w:val="21"/>
                <w:szCs w:val="21"/>
              </w:rPr>
            </w:pPr>
          </w:p>
        </w:tc>
        <w:tc>
          <w:tcPr>
            <w:tcW w:w="3067" w:type="dxa"/>
            <w:vAlign w:val="center"/>
          </w:tcPr>
          <w:p w14:paraId="3DC95D0A">
            <w:pPr>
              <w:tabs>
                <w:tab w:val="left" w:pos="6300"/>
              </w:tabs>
              <w:snapToGrid w:val="0"/>
              <w:spacing w:line="500" w:lineRule="exact"/>
              <w:jc w:val="center"/>
              <w:rPr>
                <w:rFonts w:hint="eastAsia" w:ascii="宋体" w:hAnsi="宋体" w:cs="宋体"/>
                <w:sz w:val="21"/>
                <w:szCs w:val="21"/>
              </w:rPr>
            </w:pPr>
          </w:p>
        </w:tc>
        <w:tc>
          <w:tcPr>
            <w:tcW w:w="1479" w:type="dxa"/>
            <w:vAlign w:val="center"/>
          </w:tcPr>
          <w:p w14:paraId="324A399F">
            <w:pPr>
              <w:tabs>
                <w:tab w:val="left" w:pos="6300"/>
              </w:tabs>
              <w:snapToGrid w:val="0"/>
              <w:spacing w:line="500" w:lineRule="exact"/>
              <w:jc w:val="center"/>
              <w:rPr>
                <w:rFonts w:hint="eastAsia" w:ascii="宋体" w:hAnsi="宋体" w:cs="宋体"/>
                <w:sz w:val="21"/>
                <w:szCs w:val="21"/>
              </w:rPr>
            </w:pPr>
          </w:p>
        </w:tc>
        <w:tc>
          <w:tcPr>
            <w:tcW w:w="1659" w:type="dxa"/>
            <w:vAlign w:val="center"/>
          </w:tcPr>
          <w:p w14:paraId="39AAF125">
            <w:pPr>
              <w:tabs>
                <w:tab w:val="left" w:pos="6300"/>
              </w:tabs>
              <w:snapToGrid w:val="0"/>
              <w:spacing w:line="500" w:lineRule="exact"/>
              <w:jc w:val="center"/>
              <w:rPr>
                <w:rFonts w:hint="eastAsia" w:ascii="宋体" w:hAnsi="宋体" w:cs="宋体"/>
                <w:sz w:val="21"/>
                <w:szCs w:val="21"/>
              </w:rPr>
            </w:pPr>
          </w:p>
        </w:tc>
      </w:tr>
    </w:tbl>
    <w:p w14:paraId="101F161F">
      <w:pPr>
        <w:tabs>
          <w:tab w:val="left" w:pos="6300"/>
        </w:tabs>
        <w:snapToGrid w:val="0"/>
        <w:spacing w:line="500" w:lineRule="exact"/>
        <w:ind w:firstLine="570"/>
        <w:rPr>
          <w:rFonts w:hint="eastAsia" w:ascii="宋体" w:hAnsi="宋体" w:cs="宋体"/>
          <w:sz w:val="24"/>
        </w:rPr>
      </w:pPr>
      <w:r>
        <w:rPr>
          <w:rFonts w:hint="eastAsia" w:ascii="宋体" w:hAnsi="宋体" w:cs="宋体"/>
          <w:sz w:val="24"/>
        </w:rPr>
        <w:t>注：</w:t>
      </w:r>
    </w:p>
    <w:p w14:paraId="67255E39">
      <w:pPr>
        <w:tabs>
          <w:tab w:val="left" w:pos="6300"/>
        </w:tabs>
        <w:snapToGrid w:val="0"/>
        <w:spacing w:line="400" w:lineRule="atLeast"/>
        <w:ind w:firstLine="570"/>
        <w:rPr>
          <w:rFonts w:hint="eastAsia" w:ascii="宋体" w:hAnsi="宋体" w:cs="宋体"/>
          <w:sz w:val="24"/>
          <w:szCs w:val="24"/>
        </w:rPr>
      </w:pPr>
      <w:r>
        <w:rPr>
          <w:rFonts w:hint="eastAsia" w:ascii="宋体" w:hAnsi="宋体" w:cs="宋体"/>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sz w:val="24"/>
          <w:szCs w:val="24"/>
        </w:rPr>
      </w:pPr>
      <w:r>
        <w:rPr>
          <w:rFonts w:hint="eastAsia" w:ascii="宋体" w:hAnsi="宋体" w:cs="宋体"/>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sz w:val="24"/>
          <w:szCs w:val="24"/>
        </w:rPr>
      </w:pPr>
      <w:r>
        <w:rPr>
          <w:rFonts w:hint="eastAsia" w:ascii="宋体" w:hAnsi="宋体" w:cs="宋体"/>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hint="eastAsia" w:ascii="宋体" w:hAnsi="宋体" w:cs="宋体"/>
          <w:sz w:val="24"/>
          <w:szCs w:val="24"/>
        </w:rPr>
      </w:pPr>
      <w:r>
        <w:rPr>
          <w:rFonts w:hint="eastAsia" w:ascii="宋体" w:hAnsi="宋体" w:cs="宋体"/>
          <w:sz w:val="24"/>
          <w:szCs w:val="24"/>
        </w:rPr>
        <w:t>4.偏离情况请填写“无偏离”、“正偏离”或“负偏离”。</w:t>
      </w:r>
    </w:p>
    <w:p w14:paraId="71F544B2">
      <w:pPr>
        <w:snapToGrid w:val="0"/>
        <w:spacing w:line="400" w:lineRule="exact"/>
        <w:ind w:firstLine="480" w:firstLineChars="200"/>
        <w:rPr>
          <w:rFonts w:hint="eastAsia" w:ascii="宋体" w:hAnsi="宋体" w:cs="宋体"/>
          <w:sz w:val="24"/>
          <w:szCs w:val="28"/>
        </w:rPr>
      </w:pPr>
      <w:r>
        <w:rPr>
          <w:rFonts w:hint="eastAsia" w:ascii="宋体" w:hAnsi="宋体" w:cs="宋体"/>
          <w:sz w:val="24"/>
          <w:szCs w:val="28"/>
        </w:rPr>
        <w:t>（三）其他商务资料</w:t>
      </w:r>
    </w:p>
    <w:p w14:paraId="5F2E0DF8">
      <w:pPr>
        <w:tabs>
          <w:tab w:val="left" w:pos="6300"/>
        </w:tabs>
        <w:snapToGrid w:val="0"/>
        <w:spacing w:line="500" w:lineRule="exact"/>
        <w:ind w:firstLine="570"/>
        <w:jc w:val="left"/>
        <w:rPr>
          <w:rFonts w:hint="eastAsia" w:ascii="宋体" w:hAnsi="宋体" w:cs="宋体"/>
          <w:sz w:val="24"/>
        </w:rPr>
      </w:pPr>
      <w:r>
        <w:rPr>
          <w:rFonts w:hint="eastAsia" w:ascii="宋体" w:hAnsi="宋体" w:cs="宋体"/>
          <w:szCs w:val="28"/>
        </w:rPr>
        <w:t xml:space="preserve"> </w:t>
      </w:r>
    </w:p>
    <w:p w14:paraId="7CE9ACED">
      <w:pPr>
        <w:pageBreakBefore/>
        <w:spacing w:line="500" w:lineRule="exact"/>
        <w:ind w:firstLine="562" w:firstLineChars="200"/>
        <w:outlineLvl w:val="1"/>
        <w:rPr>
          <w:rFonts w:cs="宋体"/>
          <w:b/>
          <w:szCs w:val="28"/>
        </w:rPr>
      </w:pPr>
      <w:bookmarkStart w:id="189" w:name="_Toc493178793"/>
      <w:bookmarkStart w:id="190" w:name="_Toc76373912"/>
      <w:bookmarkStart w:id="191" w:name="_Toc492721038"/>
      <w:bookmarkStart w:id="192" w:name="_Toc4250"/>
      <w:bookmarkStart w:id="193" w:name="_Toc19291"/>
      <w:bookmarkStart w:id="194" w:name="_Toc16151"/>
      <w:bookmarkStart w:id="195" w:name="_Toc6217"/>
      <w:bookmarkStart w:id="196" w:name="_Toc20605"/>
      <w:bookmarkStart w:id="197" w:name="_Toc8925"/>
      <w:r>
        <w:rPr>
          <w:rFonts w:hint="eastAsia" w:cs="宋体"/>
          <w:b/>
          <w:szCs w:val="28"/>
        </w:rPr>
        <w:t>四、资格文件</w:t>
      </w:r>
      <w:bookmarkEnd w:id="189"/>
      <w:bookmarkEnd w:id="190"/>
      <w:bookmarkEnd w:id="191"/>
      <w:bookmarkEnd w:id="192"/>
      <w:bookmarkEnd w:id="193"/>
      <w:bookmarkEnd w:id="194"/>
      <w:bookmarkEnd w:id="195"/>
      <w:bookmarkEnd w:id="196"/>
      <w:bookmarkEnd w:id="197"/>
    </w:p>
    <w:p w14:paraId="0BBFEBF0">
      <w:pPr>
        <w:tabs>
          <w:tab w:val="left" w:pos="6300"/>
        </w:tabs>
        <w:snapToGrid w:val="0"/>
        <w:spacing w:line="500" w:lineRule="exact"/>
        <w:ind w:firstLine="570"/>
        <w:rPr>
          <w:rFonts w:hint="eastAsia" w:ascii="宋体" w:hAnsi="宋体" w:cs="宋体"/>
        </w:rPr>
      </w:pPr>
      <w:r>
        <w:rPr>
          <w:rFonts w:hint="eastAsia" w:ascii="宋体" w:hAnsi="宋体" w:cs="宋体"/>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rPr>
      </w:pPr>
    </w:p>
    <w:p w14:paraId="126C9CD4">
      <w:pPr>
        <w:tabs>
          <w:tab w:val="left" w:pos="6300"/>
        </w:tabs>
        <w:snapToGrid w:val="0"/>
        <w:spacing w:line="500" w:lineRule="exact"/>
        <w:ind w:firstLine="570"/>
        <w:rPr>
          <w:rFonts w:hint="eastAsia" w:ascii="宋体" w:hAnsi="宋体" w:cs="宋体"/>
        </w:rPr>
      </w:pPr>
    </w:p>
    <w:p w14:paraId="5AC095B5">
      <w:pPr>
        <w:tabs>
          <w:tab w:val="left" w:pos="6300"/>
        </w:tabs>
        <w:snapToGrid w:val="0"/>
        <w:spacing w:line="500" w:lineRule="exact"/>
        <w:ind w:firstLine="570"/>
        <w:rPr>
          <w:rFonts w:hint="eastAsia" w:ascii="宋体" w:hAnsi="宋体" w:cs="宋体"/>
        </w:rPr>
      </w:pPr>
    </w:p>
    <w:p w14:paraId="2D58873D">
      <w:pPr>
        <w:spacing w:line="400" w:lineRule="exact"/>
        <w:ind w:firstLine="560" w:firstLineChars="200"/>
        <w:rPr>
          <w:rFonts w:hint="eastAsia" w:ascii="宋体" w:hAnsi="宋体" w:cs="宋体"/>
          <w:sz w:val="24"/>
          <w:szCs w:val="28"/>
        </w:rPr>
      </w:pPr>
      <w:r>
        <w:rPr>
          <w:rFonts w:hint="eastAsia" w:ascii="宋体" w:hAnsi="宋体" w:cs="宋体"/>
        </w:rPr>
        <w:br w:type="page"/>
      </w:r>
      <w:r>
        <w:rPr>
          <w:rFonts w:hint="eastAsia" w:ascii="宋体" w:hAnsi="宋体" w:cs="宋体"/>
          <w:sz w:val="24"/>
          <w:szCs w:val="28"/>
        </w:rPr>
        <w:t>（二）法定代表人身份证明书（格式）</w:t>
      </w:r>
    </w:p>
    <w:p w14:paraId="6BCF1FD8">
      <w:pPr>
        <w:tabs>
          <w:tab w:val="left" w:pos="6300"/>
        </w:tabs>
        <w:snapToGrid w:val="0"/>
        <w:spacing w:line="500" w:lineRule="exact"/>
        <w:ind w:firstLine="570"/>
        <w:rPr>
          <w:rFonts w:hint="eastAsia" w:ascii="宋体" w:hAnsi="宋体" w:cs="宋体"/>
          <w:sz w:val="24"/>
        </w:rPr>
      </w:pPr>
    </w:p>
    <w:p w14:paraId="64A448C6">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采购项目名称：</w:t>
      </w:r>
      <w:r>
        <w:rPr>
          <w:rFonts w:hint="eastAsia" w:ascii="宋体" w:hAnsi="宋体" w:cs="宋体"/>
          <w:sz w:val="24"/>
          <w:u w:val="single"/>
        </w:rPr>
        <w:t xml:space="preserve">                                                </w:t>
      </w:r>
    </w:p>
    <w:p w14:paraId="4AE8CFFF">
      <w:pPr>
        <w:tabs>
          <w:tab w:val="left" w:pos="6300"/>
        </w:tabs>
        <w:snapToGrid w:val="0"/>
        <w:spacing w:line="500" w:lineRule="exact"/>
        <w:ind w:firstLine="570"/>
        <w:rPr>
          <w:rFonts w:hint="eastAsia" w:ascii="宋体" w:hAnsi="宋体" w:cs="宋体"/>
          <w:sz w:val="24"/>
        </w:rPr>
      </w:pPr>
    </w:p>
    <w:p w14:paraId="3C92967B">
      <w:pPr>
        <w:tabs>
          <w:tab w:val="left" w:pos="6300"/>
        </w:tabs>
        <w:snapToGrid w:val="0"/>
        <w:spacing w:line="500" w:lineRule="exact"/>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w:t>
      </w:r>
    </w:p>
    <w:p w14:paraId="5F992D80">
      <w:pPr>
        <w:tabs>
          <w:tab w:val="left" w:pos="6300"/>
        </w:tabs>
        <w:snapToGrid w:val="0"/>
        <w:spacing w:line="500" w:lineRule="exact"/>
        <w:ind w:firstLine="57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（法定代表人姓名）在</w:t>
      </w:r>
      <w:r>
        <w:rPr>
          <w:rFonts w:hint="eastAsia" w:ascii="宋体" w:hAnsi="宋体" w:cs="宋体"/>
          <w:sz w:val="24"/>
          <w:u w:val="single"/>
        </w:rPr>
        <w:t xml:space="preserve">                       </w:t>
      </w:r>
      <w:r>
        <w:rPr>
          <w:rFonts w:hint="eastAsia" w:ascii="宋体" w:hAnsi="宋体" w:cs="宋体"/>
          <w:sz w:val="24"/>
        </w:rPr>
        <w:t>（竞选人名称）任</w:t>
      </w:r>
      <w:r>
        <w:rPr>
          <w:rFonts w:hint="eastAsia" w:ascii="宋体" w:hAnsi="宋体" w:cs="宋体"/>
          <w:sz w:val="24"/>
          <w:u w:val="single"/>
        </w:rPr>
        <w:t xml:space="preserve">    </w:t>
      </w:r>
      <w:r>
        <w:rPr>
          <w:rFonts w:hint="eastAsia" w:ascii="宋体" w:hAnsi="宋体" w:cs="宋体"/>
          <w:sz w:val="24"/>
        </w:rPr>
        <w:t>（职务名称）职务，是（竞选人名称）</w:t>
      </w:r>
      <w:r>
        <w:rPr>
          <w:rFonts w:hint="eastAsia" w:ascii="宋体" w:hAnsi="宋体" w:cs="宋体"/>
          <w:sz w:val="24"/>
          <w:u w:val="single"/>
        </w:rPr>
        <w:t xml:space="preserve">              </w:t>
      </w:r>
      <w:r>
        <w:rPr>
          <w:rFonts w:hint="eastAsia" w:ascii="宋体" w:hAnsi="宋体" w:cs="宋体"/>
          <w:sz w:val="24"/>
        </w:rPr>
        <w:t>的法定代表人。</w:t>
      </w:r>
    </w:p>
    <w:p w14:paraId="315D1E70">
      <w:pPr>
        <w:tabs>
          <w:tab w:val="left" w:pos="6300"/>
        </w:tabs>
        <w:snapToGrid w:val="0"/>
        <w:spacing w:line="500" w:lineRule="exact"/>
        <w:ind w:firstLine="570"/>
        <w:rPr>
          <w:rFonts w:hint="eastAsia" w:ascii="宋体" w:hAnsi="宋体" w:cs="宋体"/>
          <w:sz w:val="24"/>
        </w:rPr>
      </w:pPr>
    </w:p>
    <w:p w14:paraId="294288D9">
      <w:pPr>
        <w:tabs>
          <w:tab w:val="left" w:pos="6300"/>
        </w:tabs>
        <w:snapToGrid w:val="0"/>
        <w:spacing w:line="500" w:lineRule="exact"/>
        <w:ind w:firstLine="570"/>
        <w:rPr>
          <w:rFonts w:hint="eastAsia" w:ascii="宋体" w:hAnsi="宋体" w:cs="宋体"/>
          <w:sz w:val="24"/>
        </w:rPr>
      </w:pPr>
      <w:r>
        <w:rPr>
          <w:rFonts w:hint="eastAsia" w:ascii="宋体" w:hAnsi="宋体" w:cs="宋体"/>
          <w:sz w:val="24"/>
        </w:rPr>
        <w:t>特此证明。</w:t>
      </w:r>
    </w:p>
    <w:p w14:paraId="08FF285B">
      <w:pPr>
        <w:tabs>
          <w:tab w:val="left" w:pos="6300"/>
        </w:tabs>
        <w:snapToGrid w:val="0"/>
        <w:spacing w:line="500" w:lineRule="exact"/>
        <w:ind w:firstLine="570"/>
        <w:rPr>
          <w:rFonts w:hint="eastAsia" w:ascii="宋体" w:hAnsi="宋体" w:cs="宋体"/>
          <w:sz w:val="24"/>
        </w:rPr>
      </w:pPr>
    </w:p>
    <w:p w14:paraId="3A5C37AD">
      <w:pPr>
        <w:tabs>
          <w:tab w:val="left" w:pos="6300"/>
        </w:tabs>
        <w:snapToGrid w:val="0"/>
        <w:spacing w:line="500" w:lineRule="exact"/>
        <w:ind w:firstLine="570"/>
        <w:rPr>
          <w:rFonts w:hint="eastAsia" w:ascii="宋体" w:hAnsi="宋体" w:cs="宋体"/>
          <w:sz w:val="24"/>
        </w:rPr>
      </w:pPr>
    </w:p>
    <w:p w14:paraId="5571D348">
      <w:pPr>
        <w:tabs>
          <w:tab w:val="left" w:pos="6300"/>
        </w:tabs>
        <w:snapToGrid w:val="0"/>
        <w:spacing w:line="500" w:lineRule="exact"/>
        <w:ind w:firstLine="570"/>
        <w:rPr>
          <w:rFonts w:hint="eastAsia" w:ascii="宋体" w:hAnsi="宋体" w:cs="宋体"/>
          <w:sz w:val="24"/>
        </w:rPr>
      </w:pPr>
      <w:r>
        <w:rPr>
          <w:rFonts w:hint="eastAsia" w:ascii="宋体" w:hAnsi="宋体" w:cs="宋体"/>
          <w:sz w:val="24"/>
        </w:rPr>
        <w:t xml:space="preserve">                                             竞选人：</w:t>
      </w:r>
    </w:p>
    <w:p w14:paraId="60FF8F29">
      <w:pPr>
        <w:tabs>
          <w:tab w:val="left" w:pos="6300"/>
        </w:tabs>
        <w:snapToGrid w:val="0"/>
        <w:spacing w:line="500" w:lineRule="exact"/>
        <w:ind w:firstLine="5848" w:firstLineChars="2437"/>
        <w:rPr>
          <w:rFonts w:hint="eastAsia" w:ascii="宋体" w:hAnsi="宋体" w:cs="宋体"/>
          <w:sz w:val="24"/>
        </w:rPr>
      </w:pPr>
      <w:r>
        <w:rPr>
          <w:rFonts w:hint="eastAsia" w:ascii="宋体" w:hAnsi="宋体" w:cs="宋体"/>
          <w:sz w:val="24"/>
        </w:rPr>
        <w:t>（竞选人公章）</w:t>
      </w:r>
    </w:p>
    <w:p w14:paraId="683824DC">
      <w:pPr>
        <w:tabs>
          <w:tab w:val="left" w:pos="6300"/>
        </w:tabs>
        <w:snapToGrid w:val="0"/>
        <w:spacing w:line="500" w:lineRule="exact"/>
        <w:ind w:firstLine="570"/>
        <w:rPr>
          <w:rFonts w:hint="eastAsia" w:ascii="宋体" w:hAnsi="宋体" w:cs="宋体"/>
          <w:sz w:val="24"/>
        </w:rPr>
      </w:pPr>
    </w:p>
    <w:p w14:paraId="58641040">
      <w:pPr>
        <w:tabs>
          <w:tab w:val="left" w:pos="6300"/>
        </w:tabs>
        <w:snapToGrid w:val="0"/>
        <w:spacing w:line="500" w:lineRule="exact"/>
        <w:ind w:firstLine="570"/>
        <w:rPr>
          <w:rFonts w:hint="eastAsia" w:ascii="宋体" w:hAnsi="宋体" w:cs="宋体"/>
          <w:sz w:val="24"/>
        </w:rPr>
      </w:pPr>
      <w:r>
        <w:rPr>
          <w:rFonts w:hint="eastAsia" w:ascii="宋体" w:hAnsi="宋体" w:cs="宋体"/>
          <w:sz w:val="24"/>
        </w:rPr>
        <w:t xml:space="preserve">                                             年   月   日</w:t>
      </w:r>
    </w:p>
    <w:p w14:paraId="52872EF0">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（附：法定代表人身份证正反面复印件）</w:t>
      </w:r>
    </w:p>
    <w:p w14:paraId="6E409D18">
      <w:pPr>
        <w:tabs>
          <w:tab w:val="left" w:pos="6300"/>
        </w:tabs>
        <w:snapToGrid w:val="0"/>
        <w:spacing w:line="500" w:lineRule="exact"/>
        <w:ind w:firstLine="570"/>
        <w:rPr>
          <w:rFonts w:hint="eastAsia" w:ascii="宋体" w:hAnsi="宋体" w:cs="宋体"/>
          <w:sz w:val="24"/>
        </w:rPr>
      </w:pPr>
    </w:p>
    <w:p w14:paraId="1ACBD6DE">
      <w:pPr>
        <w:tabs>
          <w:tab w:val="left" w:pos="6300"/>
        </w:tabs>
        <w:snapToGrid w:val="0"/>
        <w:spacing w:line="500" w:lineRule="exact"/>
        <w:ind w:firstLine="570"/>
        <w:rPr>
          <w:rFonts w:hint="eastAsia" w:ascii="宋体" w:hAnsi="宋体" w:cs="宋体"/>
          <w:sz w:val="24"/>
        </w:rPr>
      </w:pPr>
    </w:p>
    <w:p w14:paraId="2B3B3B00">
      <w:pPr>
        <w:tabs>
          <w:tab w:val="left" w:pos="6300"/>
        </w:tabs>
        <w:snapToGrid w:val="0"/>
        <w:spacing w:line="500" w:lineRule="exact"/>
        <w:ind w:firstLine="570"/>
        <w:rPr>
          <w:rFonts w:hint="eastAsia" w:ascii="宋体" w:hAnsi="宋体" w:cs="宋体"/>
          <w:sz w:val="24"/>
        </w:rPr>
      </w:pPr>
    </w:p>
    <w:p w14:paraId="2B1C5CBF">
      <w:pPr>
        <w:tabs>
          <w:tab w:val="left" w:pos="6300"/>
        </w:tabs>
        <w:snapToGrid w:val="0"/>
        <w:spacing w:line="500" w:lineRule="exact"/>
        <w:ind w:firstLine="570"/>
        <w:rPr>
          <w:rFonts w:hint="eastAsia" w:ascii="宋体" w:hAnsi="宋体" w:cs="宋体"/>
          <w:sz w:val="24"/>
        </w:rPr>
      </w:pPr>
    </w:p>
    <w:p w14:paraId="60D76AF3">
      <w:pPr>
        <w:tabs>
          <w:tab w:val="left" w:pos="6300"/>
        </w:tabs>
        <w:snapToGrid w:val="0"/>
        <w:spacing w:line="500" w:lineRule="exact"/>
        <w:ind w:firstLine="570"/>
        <w:rPr>
          <w:rFonts w:hint="eastAsia" w:ascii="宋体" w:hAnsi="宋体" w:cs="宋体"/>
          <w:sz w:val="24"/>
        </w:rPr>
      </w:pPr>
    </w:p>
    <w:p w14:paraId="6AAA1FDC">
      <w:pPr>
        <w:spacing w:line="400" w:lineRule="exact"/>
        <w:ind w:firstLine="560" w:firstLineChars="200"/>
        <w:rPr>
          <w:rFonts w:hint="eastAsia" w:ascii="宋体" w:hAnsi="宋体" w:cs="宋体"/>
          <w:sz w:val="24"/>
          <w:szCs w:val="28"/>
        </w:rPr>
      </w:pPr>
      <w:r>
        <w:rPr>
          <w:rFonts w:hint="eastAsia" w:ascii="宋体" w:hAnsi="宋体" w:cs="宋体"/>
        </w:rPr>
        <w:br w:type="column"/>
      </w:r>
      <w:r>
        <w:rPr>
          <w:rFonts w:hint="eastAsia" w:ascii="宋体" w:hAnsi="宋体" w:cs="宋体"/>
          <w:sz w:val="24"/>
          <w:szCs w:val="28"/>
        </w:rPr>
        <w:t>（三）法定代表人授权委托书（格式）</w:t>
      </w:r>
    </w:p>
    <w:p w14:paraId="5C9B4739">
      <w:pPr>
        <w:tabs>
          <w:tab w:val="left" w:pos="6300"/>
        </w:tabs>
        <w:snapToGrid w:val="0"/>
        <w:spacing w:line="500" w:lineRule="exact"/>
        <w:ind w:firstLine="570"/>
        <w:rPr>
          <w:rFonts w:hint="eastAsia" w:ascii="宋体" w:hAnsi="宋体" w:cs="宋体"/>
          <w:sz w:val="24"/>
        </w:rPr>
      </w:pPr>
      <w:r>
        <w:rPr>
          <w:rFonts w:hint="eastAsia" w:ascii="宋体" w:hAnsi="宋体" w:cs="宋体"/>
          <w:sz w:val="24"/>
        </w:rPr>
        <w:t xml:space="preserve">    </w:t>
      </w:r>
    </w:p>
    <w:p w14:paraId="5828DC71">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szCs w:val="28"/>
        </w:rPr>
        <w:t>采购项目名称</w:t>
      </w:r>
      <w:r>
        <w:rPr>
          <w:rFonts w:hint="eastAsia" w:ascii="宋体" w:hAnsi="宋体" w:cs="宋体"/>
          <w:sz w:val="24"/>
        </w:rPr>
        <w:t>：</w:t>
      </w:r>
      <w:r>
        <w:rPr>
          <w:rFonts w:hint="eastAsia" w:ascii="宋体" w:hAnsi="宋体" w:cs="宋体"/>
          <w:sz w:val="24"/>
          <w:u w:val="single"/>
        </w:rPr>
        <w:t xml:space="preserve">                                                </w:t>
      </w:r>
    </w:p>
    <w:p w14:paraId="2F5DE21A">
      <w:pPr>
        <w:tabs>
          <w:tab w:val="left" w:pos="6300"/>
        </w:tabs>
        <w:snapToGrid w:val="0"/>
        <w:spacing w:line="500" w:lineRule="exact"/>
        <w:ind w:firstLine="570"/>
        <w:rPr>
          <w:rFonts w:hint="eastAsia" w:ascii="宋体" w:hAnsi="宋体" w:cs="宋体"/>
          <w:sz w:val="24"/>
        </w:rPr>
      </w:pPr>
    </w:p>
    <w:p w14:paraId="62C7ADA9">
      <w:pPr>
        <w:tabs>
          <w:tab w:val="left" w:pos="6300"/>
        </w:tabs>
        <w:snapToGrid w:val="0"/>
        <w:spacing w:line="500" w:lineRule="exact"/>
        <w:rPr>
          <w:rFonts w:hint="eastAsia" w:ascii="宋体" w:hAnsi="宋体" w:cs="宋体"/>
          <w:sz w:val="24"/>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sz w:val="24"/>
        </w:rPr>
        <w:t>：</w:t>
      </w:r>
    </w:p>
    <w:p w14:paraId="4AD33002">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（竞选人法定代表人名称）是</w:t>
      </w:r>
      <w:r>
        <w:rPr>
          <w:rFonts w:hint="eastAsia" w:ascii="宋体" w:hAnsi="宋体" w:cs="宋体"/>
          <w:sz w:val="24"/>
          <w:u w:val="single"/>
        </w:rPr>
        <w:t xml:space="preserve">                    </w:t>
      </w:r>
      <w:r>
        <w:rPr>
          <w:rFonts w:hint="eastAsia" w:ascii="宋体" w:hAnsi="宋体" w:cs="宋体"/>
          <w:sz w:val="24"/>
        </w:rPr>
        <w:t>（竞选人名称）的法定代表人，特授权</w:t>
      </w:r>
      <w:r>
        <w:rPr>
          <w:rFonts w:hint="eastAsia" w:ascii="宋体" w:hAnsi="宋体" w:cs="宋体"/>
          <w:sz w:val="24"/>
          <w:u w:val="single"/>
        </w:rPr>
        <w:t xml:space="preserve">          </w:t>
      </w:r>
      <w:r>
        <w:rPr>
          <w:rFonts w:hint="eastAsia" w:ascii="宋体" w:hAnsi="宋体" w:cs="宋体"/>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sz w:val="24"/>
        </w:rPr>
      </w:pPr>
      <w:r>
        <w:rPr>
          <w:rFonts w:hint="eastAsia" w:ascii="宋体" w:hAnsi="宋体" w:cs="宋体"/>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sz w:val="24"/>
        </w:rPr>
      </w:pPr>
    </w:p>
    <w:p w14:paraId="68B58669">
      <w:pPr>
        <w:tabs>
          <w:tab w:val="left" w:pos="6300"/>
        </w:tabs>
        <w:snapToGrid w:val="0"/>
        <w:spacing w:line="500" w:lineRule="exact"/>
        <w:ind w:firstLine="570"/>
        <w:rPr>
          <w:rFonts w:hint="eastAsia" w:ascii="宋体" w:hAnsi="宋体" w:cs="宋体"/>
          <w:sz w:val="24"/>
        </w:rPr>
      </w:pPr>
    </w:p>
    <w:p w14:paraId="1D1DEC45">
      <w:pPr>
        <w:tabs>
          <w:tab w:val="left" w:pos="6300"/>
        </w:tabs>
        <w:snapToGrid w:val="0"/>
        <w:spacing w:line="500" w:lineRule="exact"/>
        <w:ind w:firstLine="570"/>
        <w:rPr>
          <w:rFonts w:hint="eastAsia" w:ascii="宋体" w:hAnsi="宋体" w:cs="宋体"/>
          <w:sz w:val="24"/>
        </w:rPr>
      </w:pPr>
      <w:r>
        <w:rPr>
          <w:rFonts w:hint="eastAsia" w:ascii="宋体" w:hAnsi="宋体" w:cs="宋体"/>
          <w:sz w:val="24"/>
        </w:rPr>
        <w:t>被授权人：                                 竞选人法定代表人：</w:t>
      </w:r>
    </w:p>
    <w:p w14:paraId="19D3E1A6">
      <w:pPr>
        <w:tabs>
          <w:tab w:val="left" w:pos="6300"/>
        </w:tabs>
        <w:snapToGrid w:val="0"/>
        <w:spacing w:line="500" w:lineRule="exact"/>
        <w:ind w:firstLine="570"/>
        <w:rPr>
          <w:rFonts w:hint="eastAsia" w:ascii="宋体" w:hAnsi="宋体" w:cs="宋体"/>
          <w:sz w:val="24"/>
          <w:szCs w:val="28"/>
        </w:rPr>
      </w:pPr>
      <w:r>
        <w:rPr>
          <w:rFonts w:hint="eastAsia" w:ascii="宋体" w:hAnsi="宋体" w:cs="宋体"/>
          <w:sz w:val="24"/>
          <w:szCs w:val="28"/>
        </w:rPr>
        <w:t>（签署或盖章）                                （签署或盖章）</w:t>
      </w:r>
    </w:p>
    <w:p w14:paraId="0EC1DB72">
      <w:pPr>
        <w:tabs>
          <w:tab w:val="left" w:pos="6300"/>
        </w:tabs>
        <w:snapToGrid w:val="0"/>
        <w:spacing w:line="500" w:lineRule="exact"/>
        <w:ind w:firstLine="570"/>
        <w:rPr>
          <w:rFonts w:hint="eastAsia" w:ascii="宋体" w:hAnsi="宋体" w:cs="宋体"/>
          <w:sz w:val="24"/>
          <w:szCs w:val="28"/>
        </w:rPr>
      </w:pPr>
    </w:p>
    <w:p w14:paraId="2214D064">
      <w:pPr>
        <w:tabs>
          <w:tab w:val="left" w:pos="6300"/>
        </w:tabs>
        <w:snapToGrid w:val="0"/>
        <w:spacing w:line="500" w:lineRule="exact"/>
        <w:ind w:firstLine="570"/>
        <w:rPr>
          <w:rFonts w:hint="eastAsia" w:ascii="宋体" w:hAnsi="宋体" w:cs="宋体"/>
          <w:sz w:val="24"/>
        </w:rPr>
      </w:pPr>
    </w:p>
    <w:p w14:paraId="7CBFCB9F">
      <w:pPr>
        <w:tabs>
          <w:tab w:val="left" w:pos="6300"/>
        </w:tabs>
        <w:snapToGrid w:val="0"/>
        <w:spacing w:line="500" w:lineRule="exact"/>
        <w:ind w:firstLine="570"/>
        <w:rPr>
          <w:rFonts w:hint="eastAsia" w:ascii="宋体" w:hAnsi="宋体" w:cs="宋体"/>
          <w:sz w:val="24"/>
        </w:rPr>
      </w:pPr>
      <w:r>
        <w:rPr>
          <w:rFonts w:hint="eastAsia" w:ascii="宋体" w:hAnsi="宋体" w:cs="宋体"/>
          <w:sz w:val="24"/>
        </w:rPr>
        <w:t>（附：被授权人身份证正反面复印件）</w:t>
      </w:r>
    </w:p>
    <w:p w14:paraId="74324AA9">
      <w:pPr>
        <w:tabs>
          <w:tab w:val="left" w:pos="6300"/>
        </w:tabs>
        <w:snapToGrid w:val="0"/>
        <w:spacing w:line="500" w:lineRule="exact"/>
        <w:ind w:firstLine="570"/>
        <w:rPr>
          <w:rFonts w:hint="eastAsia" w:ascii="宋体" w:hAnsi="宋体" w:cs="宋体"/>
          <w:sz w:val="24"/>
        </w:rPr>
      </w:pPr>
      <w:r>
        <w:rPr>
          <w:rFonts w:hint="eastAsia" w:ascii="宋体" w:hAnsi="宋体" w:cs="宋体"/>
          <w:sz w:val="24"/>
        </w:rPr>
        <w:t xml:space="preserve">                                          </w:t>
      </w:r>
    </w:p>
    <w:p w14:paraId="0E792364">
      <w:pPr>
        <w:tabs>
          <w:tab w:val="left" w:pos="6300"/>
        </w:tabs>
        <w:snapToGrid w:val="0"/>
        <w:spacing w:line="500" w:lineRule="exact"/>
        <w:ind w:firstLine="570"/>
        <w:rPr>
          <w:rFonts w:hint="eastAsia" w:ascii="宋体" w:hAnsi="宋体" w:cs="宋体"/>
          <w:sz w:val="24"/>
        </w:rPr>
      </w:pPr>
    </w:p>
    <w:p w14:paraId="0757C6F4">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（竞选人公章）</w:t>
      </w:r>
    </w:p>
    <w:p w14:paraId="7D0EBA6F">
      <w:pPr>
        <w:tabs>
          <w:tab w:val="left" w:pos="6300"/>
        </w:tabs>
        <w:snapToGrid w:val="0"/>
        <w:spacing w:line="500" w:lineRule="exact"/>
        <w:ind w:right="480" w:firstLine="570"/>
        <w:jc w:val="right"/>
        <w:rPr>
          <w:rFonts w:hint="eastAsia" w:ascii="宋体" w:hAnsi="宋体" w:cs="宋体"/>
          <w:sz w:val="24"/>
        </w:rPr>
      </w:pPr>
      <w:r>
        <w:rPr>
          <w:rFonts w:hint="eastAsia" w:ascii="宋体" w:hAnsi="宋体" w:cs="宋体"/>
          <w:sz w:val="24"/>
        </w:rPr>
        <w:t>年   月   日</w:t>
      </w:r>
    </w:p>
    <w:p w14:paraId="1EC11973">
      <w:pPr>
        <w:tabs>
          <w:tab w:val="left" w:pos="6300"/>
        </w:tabs>
        <w:snapToGrid w:val="0"/>
        <w:spacing w:line="500" w:lineRule="exact"/>
        <w:ind w:right="720" w:firstLine="570"/>
        <w:jc w:val="right"/>
        <w:rPr>
          <w:rFonts w:hint="eastAsia" w:ascii="宋体" w:hAnsi="宋体" w:cs="宋体"/>
          <w:sz w:val="24"/>
        </w:rPr>
      </w:pPr>
    </w:p>
    <w:p w14:paraId="0D08DEDF">
      <w:pPr>
        <w:tabs>
          <w:tab w:val="left" w:pos="6300"/>
        </w:tabs>
        <w:snapToGrid w:val="0"/>
        <w:spacing w:line="500" w:lineRule="exact"/>
        <w:ind w:right="480" w:firstLine="570"/>
        <w:jc w:val="left"/>
        <w:rPr>
          <w:rFonts w:hint="eastAsia" w:ascii="宋体" w:hAnsi="宋体" w:cs="宋体"/>
          <w:sz w:val="24"/>
        </w:rPr>
      </w:pPr>
      <w:r>
        <w:rPr>
          <w:rFonts w:hint="eastAsia" w:ascii="宋体" w:hAnsi="宋体" w:cs="宋体"/>
          <w:sz w:val="24"/>
        </w:rPr>
        <w:t>注：若为法定代表人办理并签署竞选文件的，不提供此文件。</w:t>
      </w:r>
    </w:p>
    <w:p w14:paraId="3EC32488">
      <w:pPr>
        <w:spacing w:line="400" w:lineRule="exact"/>
        <w:ind w:firstLine="560" w:firstLineChars="200"/>
        <w:rPr>
          <w:rFonts w:hint="eastAsia" w:ascii="宋体" w:hAnsi="宋体" w:cs="宋体"/>
          <w:sz w:val="24"/>
          <w:szCs w:val="28"/>
        </w:rPr>
      </w:pPr>
      <w:r>
        <w:rPr>
          <w:rFonts w:hint="eastAsia" w:ascii="宋体" w:hAnsi="宋体" w:cs="宋体"/>
        </w:rPr>
        <w:br w:type="column"/>
      </w:r>
      <w:r>
        <w:rPr>
          <w:rFonts w:hint="eastAsia" w:ascii="宋体" w:hAnsi="宋体" w:cs="宋体"/>
          <w:sz w:val="24"/>
          <w:szCs w:val="28"/>
        </w:rPr>
        <w:t>（四）基本资格条件承诺函</w:t>
      </w:r>
      <w:r>
        <w:rPr>
          <w:rFonts w:hint="eastAsia" w:ascii="宋体" w:hAnsi="宋体" w:cs="宋体"/>
          <w:sz w:val="24"/>
          <w:szCs w:val="24"/>
        </w:rPr>
        <w:t>（格式）</w:t>
      </w:r>
    </w:p>
    <w:p w14:paraId="57750FE1">
      <w:pPr>
        <w:spacing w:line="530" w:lineRule="exact"/>
        <w:ind w:firstLine="723" w:firstLineChars="200"/>
        <w:jc w:val="center"/>
        <w:rPr>
          <w:rFonts w:hint="eastAsia" w:ascii="宋体" w:hAnsi="宋体" w:cs="宋体"/>
          <w:b/>
          <w:bCs/>
          <w:sz w:val="36"/>
          <w:szCs w:val="36"/>
        </w:rPr>
      </w:pPr>
      <w:r>
        <w:rPr>
          <w:rFonts w:hint="eastAsia" w:ascii="宋体" w:hAnsi="宋体" w:cs="宋体"/>
          <w:b/>
          <w:bCs/>
          <w:sz w:val="36"/>
          <w:szCs w:val="36"/>
        </w:rPr>
        <w:t>基本资格条件承诺函</w:t>
      </w:r>
    </w:p>
    <w:p w14:paraId="25F8DC31">
      <w:pPr>
        <w:tabs>
          <w:tab w:val="left" w:pos="6300"/>
        </w:tabs>
        <w:snapToGrid w:val="0"/>
        <w:spacing w:line="530" w:lineRule="exact"/>
        <w:rPr>
          <w:sz w:val="24"/>
        </w:rPr>
      </w:pPr>
    </w:p>
    <w:p w14:paraId="5CC705C9">
      <w:pPr>
        <w:tabs>
          <w:tab w:val="left" w:pos="6300"/>
        </w:tabs>
        <w:snapToGrid w:val="0"/>
        <w:spacing w:line="530" w:lineRule="exact"/>
        <w:rPr>
          <w:rFonts w:hint="eastAsia" w:ascii="宋体" w:hAnsi="宋体" w:cs="宋体"/>
          <w:sz w:val="24"/>
          <w:szCs w:val="24"/>
        </w:rPr>
      </w:pPr>
      <w:r>
        <w:rPr>
          <w:rFonts w:hint="eastAsia" w:ascii="宋体" w:hAnsi="宋体" w:cs="宋体"/>
          <w:sz w:val="24"/>
          <w:szCs w:val="24"/>
        </w:rPr>
        <w:t>致</w:t>
      </w:r>
      <w:r>
        <w:rPr>
          <w:rFonts w:hint="eastAsia" w:ascii="宋体" w:hAnsi="宋体" w:cs="宋体"/>
          <w:sz w:val="24"/>
          <w:szCs w:val="24"/>
          <w:u w:val="single"/>
        </w:rPr>
        <w:t xml:space="preserve">                   </w:t>
      </w:r>
      <w:r>
        <w:rPr>
          <w:rFonts w:hint="eastAsia" w:ascii="宋体" w:hAnsi="宋体" w:cs="宋体"/>
          <w:sz w:val="24"/>
          <w:szCs w:val="24"/>
        </w:rPr>
        <w:t>：</w:t>
      </w:r>
    </w:p>
    <w:p w14:paraId="1C2CF2CC">
      <w:pPr>
        <w:tabs>
          <w:tab w:val="left" w:pos="6300"/>
        </w:tabs>
        <w:snapToGrid w:val="0"/>
        <w:spacing w:line="530" w:lineRule="exact"/>
        <w:ind w:firstLine="480" w:firstLineChars="200"/>
        <w:rPr>
          <w:rFonts w:hint="eastAsia"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（竞选人名称）郑重承诺：</w:t>
      </w:r>
    </w:p>
    <w:p w14:paraId="19B0CEB5">
      <w:pPr>
        <w:spacing w:line="530" w:lineRule="exact"/>
        <w:ind w:firstLine="480" w:firstLineChars="200"/>
        <w:rPr>
          <w:rFonts w:hint="eastAsia" w:ascii="宋体" w:hAnsi="宋体" w:cs="宋体"/>
          <w:sz w:val="24"/>
          <w:szCs w:val="24"/>
        </w:rPr>
      </w:pPr>
      <w:r>
        <w:rPr>
          <w:rFonts w:hint="eastAsia" w:ascii="宋体" w:hAnsi="宋体" w:cs="宋体"/>
          <w:sz w:val="24"/>
          <w:szCs w:val="24"/>
        </w:rPr>
        <w:t>1.我方具有良好的商业信誉和健全的财务会计制度，具有履行合同所必需的设备和专业技术能力，具</w:t>
      </w:r>
      <w:r>
        <w:rPr>
          <w:rFonts w:hint="eastAsia" w:ascii="宋体" w:hAnsi="宋体" w:cs="宋体"/>
          <w:sz w:val="24"/>
          <w:szCs w:val="24"/>
          <w:lang w:val="zh-CN"/>
        </w:rPr>
        <w:t>有依法缴纳税收和社会保障金的良好记录</w:t>
      </w:r>
      <w:r>
        <w:rPr>
          <w:rFonts w:hint="eastAsia" w:ascii="宋体" w:hAnsi="宋体" w:cs="宋体"/>
          <w:sz w:val="24"/>
          <w:szCs w:val="24"/>
        </w:rPr>
        <w:t>，参加本项目采购活动前三年内无重大违法活动记录。</w:t>
      </w:r>
    </w:p>
    <w:p w14:paraId="0ACDCEDD">
      <w:pPr>
        <w:spacing w:line="530" w:lineRule="exact"/>
        <w:ind w:firstLine="480" w:firstLineChars="200"/>
        <w:rPr>
          <w:rFonts w:hint="eastAsia" w:ascii="宋体" w:hAnsi="宋体" w:cs="宋体"/>
          <w:sz w:val="24"/>
          <w:szCs w:val="24"/>
        </w:rPr>
      </w:pPr>
      <w:r>
        <w:rPr>
          <w:rFonts w:hint="eastAsia" w:ascii="宋体" w:hAnsi="宋体" w:cs="宋体"/>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sz w:val="24"/>
          <w:szCs w:val="24"/>
        </w:rPr>
      </w:pPr>
      <w:r>
        <w:rPr>
          <w:rFonts w:hint="eastAsia" w:ascii="宋体" w:hAnsi="宋体" w:cs="宋体"/>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sz w:val="24"/>
          <w:szCs w:val="24"/>
        </w:rPr>
      </w:pPr>
      <w:r>
        <w:rPr>
          <w:rFonts w:hint="eastAsia" w:ascii="宋体" w:hAnsi="宋体" w:cs="宋体"/>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sz w:val="24"/>
          <w:szCs w:val="24"/>
        </w:rPr>
      </w:pPr>
      <w:r>
        <w:rPr>
          <w:rFonts w:hint="eastAsia" w:ascii="宋体" w:hAnsi="宋体" w:cs="宋体"/>
          <w:sz w:val="24"/>
          <w:szCs w:val="24"/>
        </w:rPr>
        <w:t>特此承诺。</w:t>
      </w:r>
    </w:p>
    <w:p w14:paraId="4CE57F3A">
      <w:pPr>
        <w:tabs>
          <w:tab w:val="left" w:pos="6300"/>
        </w:tabs>
        <w:snapToGrid w:val="0"/>
        <w:spacing w:line="530" w:lineRule="exact"/>
        <w:rPr>
          <w:rFonts w:hint="eastAsia" w:ascii="宋体" w:hAnsi="宋体" w:cs="宋体"/>
          <w:sz w:val="24"/>
          <w:szCs w:val="24"/>
        </w:rPr>
      </w:pPr>
    </w:p>
    <w:p w14:paraId="34C4B094">
      <w:pPr>
        <w:tabs>
          <w:tab w:val="left" w:pos="6300"/>
        </w:tabs>
        <w:snapToGrid w:val="0"/>
        <w:spacing w:line="530" w:lineRule="exact"/>
        <w:ind w:right="424" w:firstLine="570"/>
        <w:jc w:val="right"/>
        <w:rPr>
          <w:rFonts w:hint="eastAsia" w:ascii="宋体" w:hAnsi="宋体" w:cs="宋体"/>
          <w:sz w:val="24"/>
          <w:szCs w:val="24"/>
        </w:rPr>
      </w:pPr>
      <w:r>
        <w:rPr>
          <w:rFonts w:hint="eastAsia" w:ascii="宋体" w:hAnsi="宋体" w:cs="宋体"/>
          <w:sz w:val="24"/>
          <w:szCs w:val="24"/>
        </w:rPr>
        <w:t>（竞选人公章）</w:t>
      </w:r>
    </w:p>
    <w:p w14:paraId="70FC0CE2">
      <w:pPr>
        <w:spacing w:line="400" w:lineRule="exact"/>
        <w:ind w:firstLine="7440" w:firstLineChars="3100"/>
        <w:rPr>
          <w:rFonts w:hint="eastAsia" w:ascii="宋体" w:hAnsi="宋体" w:cs="宋体"/>
          <w:sz w:val="24"/>
          <w:szCs w:val="28"/>
        </w:rPr>
      </w:pPr>
      <w:r>
        <w:rPr>
          <w:rFonts w:hint="eastAsia" w:ascii="宋体" w:hAnsi="宋体" w:cs="宋体"/>
          <w:sz w:val="24"/>
          <w:szCs w:val="24"/>
        </w:rPr>
        <w:t>年   月   日</w:t>
      </w:r>
    </w:p>
    <w:p w14:paraId="20FF5FD0">
      <w:pPr>
        <w:snapToGrid w:val="0"/>
        <w:spacing w:line="400" w:lineRule="exact"/>
        <w:ind w:firstLine="560" w:firstLineChars="200"/>
        <w:rPr>
          <w:rFonts w:hint="eastAsia" w:ascii="宋体" w:hAnsi="宋体" w:cs="宋体"/>
          <w:sz w:val="24"/>
          <w:szCs w:val="24"/>
        </w:rPr>
      </w:pPr>
      <w:r>
        <w:rPr>
          <w:rFonts w:hint="eastAsia" w:ascii="宋体" w:hAnsi="宋体" w:cs="宋体"/>
        </w:rPr>
        <w:br w:type="page"/>
      </w:r>
      <w:r>
        <w:rPr>
          <w:rFonts w:hint="eastAsia" w:ascii="宋体" w:hAnsi="宋体" w:cs="宋体"/>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sz w:val="24"/>
          <w:szCs w:val="28"/>
        </w:rPr>
      </w:pPr>
    </w:p>
    <w:p w14:paraId="6CEC57F8">
      <w:pPr>
        <w:tabs>
          <w:tab w:val="left" w:pos="6300"/>
        </w:tabs>
        <w:snapToGrid w:val="0"/>
        <w:spacing w:line="500" w:lineRule="exact"/>
        <w:ind w:firstLine="570"/>
        <w:jc w:val="left"/>
        <w:rPr>
          <w:rFonts w:hint="eastAsia" w:ascii="宋体" w:hAnsi="宋体" w:cs="宋体"/>
          <w:sz w:val="24"/>
        </w:rPr>
      </w:pPr>
    </w:p>
    <w:p w14:paraId="6D5D1E58">
      <w:pPr>
        <w:tabs>
          <w:tab w:val="left" w:pos="6300"/>
        </w:tabs>
        <w:snapToGrid w:val="0"/>
        <w:spacing w:line="500" w:lineRule="exact"/>
        <w:ind w:firstLine="570"/>
        <w:jc w:val="left"/>
        <w:rPr>
          <w:rFonts w:hint="eastAsia" w:ascii="宋体" w:hAnsi="宋体" w:cs="宋体"/>
          <w:sz w:val="24"/>
        </w:rPr>
      </w:pPr>
    </w:p>
    <w:p w14:paraId="0256A0AF">
      <w:pPr>
        <w:tabs>
          <w:tab w:val="left" w:pos="6300"/>
        </w:tabs>
        <w:snapToGrid w:val="0"/>
        <w:spacing w:line="500" w:lineRule="exact"/>
        <w:ind w:firstLine="570"/>
        <w:jc w:val="left"/>
        <w:rPr>
          <w:rFonts w:hint="eastAsia" w:ascii="宋体" w:hAnsi="宋体" w:cs="宋体"/>
          <w:sz w:val="24"/>
        </w:rPr>
      </w:pPr>
    </w:p>
    <w:p w14:paraId="4AB25F53">
      <w:pPr>
        <w:tabs>
          <w:tab w:val="left" w:pos="6300"/>
        </w:tabs>
        <w:snapToGrid w:val="0"/>
        <w:spacing w:line="500" w:lineRule="exact"/>
        <w:ind w:firstLine="570"/>
        <w:jc w:val="left"/>
        <w:rPr>
          <w:rFonts w:hint="eastAsia" w:ascii="宋体" w:hAnsi="宋体" w:cs="宋体"/>
          <w:sz w:val="24"/>
        </w:rPr>
      </w:pPr>
    </w:p>
    <w:p w14:paraId="3612A953">
      <w:pPr>
        <w:tabs>
          <w:tab w:val="left" w:pos="6300"/>
        </w:tabs>
        <w:snapToGrid w:val="0"/>
        <w:spacing w:line="500" w:lineRule="exact"/>
        <w:ind w:firstLine="570"/>
        <w:jc w:val="left"/>
        <w:rPr>
          <w:rFonts w:hint="eastAsia" w:ascii="宋体" w:hAnsi="宋体" w:cs="宋体"/>
          <w:sz w:val="24"/>
        </w:rPr>
      </w:pPr>
    </w:p>
    <w:p w14:paraId="7E7B8909">
      <w:pPr>
        <w:tabs>
          <w:tab w:val="left" w:pos="6300"/>
        </w:tabs>
        <w:snapToGrid w:val="0"/>
        <w:spacing w:line="500" w:lineRule="exact"/>
        <w:ind w:firstLine="570"/>
        <w:jc w:val="left"/>
        <w:rPr>
          <w:rFonts w:hint="eastAsia" w:ascii="宋体" w:hAnsi="宋体" w:cs="宋体"/>
          <w:sz w:val="24"/>
        </w:rPr>
      </w:pPr>
    </w:p>
    <w:p w14:paraId="528CB5BB">
      <w:pPr>
        <w:tabs>
          <w:tab w:val="left" w:pos="6300"/>
        </w:tabs>
        <w:snapToGrid w:val="0"/>
        <w:spacing w:line="500" w:lineRule="exact"/>
        <w:ind w:firstLine="570"/>
        <w:jc w:val="left"/>
        <w:rPr>
          <w:rFonts w:hint="eastAsia" w:ascii="宋体" w:hAnsi="宋体" w:cs="宋体"/>
          <w:sz w:val="24"/>
        </w:rPr>
      </w:pPr>
    </w:p>
    <w:p w14:paraId="5115E4DB">
      <w:pPr>
        <w:tabs>
          <w:tab w:val="left" w:pos="6300"/>
        </w:tabs>
        <w:snapToGrid w:val="0"/>
        <w:spacing w:line="500" w:lineRule="exact"/>
        <w:ind w:firstLine="570"/>
        <w:jc w:val="left"/>
        <w:rPr>
          <w:rFonts w:hint="eastAsia" w:ascii="宋体" w:hAnsi="宋体" w:cs="宋体"/>
          <w:sz w:val="24"/>
        </w:rPr>
      </w:pPr>
    </w:p>
    <w:p w14:paraId="0395889E">
      <w:pPr>
        <w:tabs>
          <w:tab w:val="left" w:pos="6300"/>
        </w:tabs>
        <w:snapToGrid w:val="0"/>
        <w:spacing w:line="500" w:lineRule="exact"/>
        <w:ind w:firstLine="570"/>
        <w:jc w:val="left"/>
        <w:rPr>
          <w:rFonts w:hint="eastAsia" w:ascii="宋体" w:hAnsi="宋体" w:cs="宋体"/>
          <w:sz w:val="24"/>
        </w:rPr>
      </w:pPr>
    </w:p>
    <w:p w14:paraId="508393B9">
      <w:pPr>
        <w:tabs>
          <w:tab w:val="left" w:pos="6300"/>
        </w:tabs>
        <w:snapToGrid w:val="0"/>
        <w:spacing w:line="500" w:lineRule="exact"/>
        <w:ind w:firstLine="570"/>
        <w:jc w:val="left"/>
        <w:rPr>
          <w:rFonts w:hint="eastAsia" w:ascii="宋体" w:hAnsi="宋体" w:cs="宋体"/>
          <w:sz w:val="24"/>
        </w:rPr>
      </w:pPr>
    </w:p>
    <w:p w14:paraId="2FCB245B">
      <w:pPr>
        <w:tabs>
          <w:tab w:val="left" w:pos="6300"/>
        </w:tabs>
        <w:snapToGrid w:val="0"/>
        <w:spacing w:line="500" w:lineRule="exact"/>
        <w:ind w:firstLine="570"/>
        <w:jc w:val="left"/>
        <w:rPr>
          <w:rFonts w:hint="eastAsia" w:ascii="宋体" w:hAnsi="宋体" w:cs="宋体"/>
          <w:sz w:val="24"/>
        </w:rPr>
      </w:pPr>
    </w:p>
    <w:p w14:paraId="2265A40F">
      <w:pPr>
        <w:tabs>
          <w:tab w:val="left" w:pos="6300"/>
        </w:tabs>
        <w:snapToGrid w:val="0"/>
        <w:spacing w:line="500" w:lineRule="exact"/>
        <w:ind w:firstLine="570"/>
        <w:jc w:val="left"/>
        <w:rPr>
          <w:rFonts w:hint="eastAsia" w:ascii="宋体" w:hAnsi="宋体" w:cs="宋体"/>
          <w:sz w:val="24"/>
        </w:rPr>
      </w:pPr>
    </w:p>
    <w:p w14:paraId="4D3C7794">
      <w:pPr>
        <w:tabs>
          <w:tab w:val="left" w:pos="6300"/>
        </w:tabs>
        <w:snapToGrid w:val="0"/>
        <w:spacing w:line="500" w:lineRule="exact"/>
        <w:ind w:firstLine="570"/>
        <w:jc w:val="left"/>
        <w:rPr>
          <w:rFonts w:hint="eastAsia" w:ascii="宋体" w:hAnsi="宋体" w:cs="宋体"/>
          <w:sz w:val="24"/>
        </w:rPr>
      </w:pPr>
    </w:p>
    <w:p w14:paraId="471C585D">
      <w:pPr>
        <w:tabs>
          <w:tab w:val="left" w:pos="6300"/>
        </w:tabs>
        <w:snapToGrid w:val="0"/>
        <w:spacing w:line="500" w:lineRule="exact"/>
        <w:ind w:firstLine="570"/>
        <w:jc w:val="left"/>
        <w:rPr>
          <w:rFonts w:hint="eastAsia" w:ascii="宋体" w:hAnsi="宋体" w:cs="宋体"/>
          <w:sz w:val="24"/>
        </w:rPr>
      </w:pPr>
    </w:p>
    <w:p w14:paraId="6E7EC297">
      <w:pPr>
        <w:tabs>
          <w:tab w:val="left" w:pos="6300"/>
        </w:tabs>
        <w:snapToGrid w:val="0"/>
        <w:spacing w:line="500" w:lineRule="exact"/>
        <w:ind w:firstLine="570"/>
        <w:jc w:val="left"/>
        <w:rPr>
          <w:rFonts w:hint="eastAsia" w:ascii="宋体" w:hAnsi="宋体" w:cs="宋体"/>
          <w:sz w:val="24"/>
        </w:rPr>
      </w:pPr>
    </w:p>
    <w:p w14:paraId="09387E1A">
      <w:pPr>
        <w:tabs>
          <w:tab w:val="left" w:pos="6300"/>
        </w:tabs>
        <w:snapToGrid w:val="0"/>
        <w:spacing w:line="500" w:lineRule="exact"/>
        <w:ind w:firstLine="570"/>
        <w:jc w:val="left"/>
        <w:rPr>
          <w:rFonts w:hint="eastAsia" w:ascii="宋体" w:hAnsi="宋体" w:cs="宋体"/>
          <w:sz w:val="24"/>
        </w:rPr>
      </w:pPr>
    </w:p>
    <w:p w14:paraId="3C86C0A8">
      <w:pPr>
        <w:tabs>
          <w:tab w:val="left" w:pos="6300"/>
        </w:tabs>
        <w:snapToGrid w:val="0"/>
        <w:spacing w:line="500" w:lineRule="exact"/>
        <w:ind w:firstLine="570"/>
        <w:jc w:val="left"/>
        <w:rPr>
          <w:rFonts w:hint="eastAsia" w:ascii="宋体" w:hAnsi="宋体" w:cs="宋体"/>
          <w:sz w:val="24"/>
        </w:rPr>
      </w:pPr>
    </w:p>
    <w:p w14:paraId="2D93C22F">
      <w:pPr>
        <w:tabs>
          <w:tab w:val="left" w:pos="6300"/>
        </w:tabs>
        <w:snapToGrid w:val="0"/>
        <w:spacing w:line="500" w:lineRule="exact"/>
        <w:ind w:firstLine="570"/>
        <w:jc w:val="left"/>
        <w:rPr>
          <w:rFonts w:hint="eastAsia" w:ascii="宋体" w:hAnsi="宋体" w:cs="宋体"/>
          <w:sz w:val="24"/>
        </w:rPr>
      </w:pPr>
    </w:p>
    <w:p w14:paraId="79DB7FA1">
      <w:pPr>
        <w:tabs>
          <w:tab w:val="left" w:pos="6300"/>
        </w:tabs>
        <w:snapToGrid w:val="0"/>
        <w:spacing w:line="500" w:lineRule="exact"/>
        <w:ind w:firstLine="570"/>
        <w:jc w:val="left"/>
        <w:rPr>
          <w:rFonts w:hint="eastAsia" w:ascii="宋体" w:hAnsi="宋体" w:cs="宋体"/>
          <w:sz w:val="24"/>
        </w:rPr>
      </w:pPr>
    </w:p>
    <w:p w14:paraId="5B250A81">
      <w:pPr>
        <w:tabs>
          <w:tab w:val="left" w:pos="6300"/>
        </w:tabs>
        <w:snapToGrid w:val="0"/>
        <w:spacing w:line="500" w:lineRule="exact"/>
        <w:ind w:firstLine="570"/>
        <w:jc w:val="left"/>
        <w:rPr>
          <w:rFonts w:hint="eastAsia" w:ascii="宋体" w:hAnsi="宋体" w:cs="宋体"/>
          <w:sz w:val="24"/>
        </w:rPr>
      </w:pPr>
    </w:p>
    <w:p w14:paraId="17066D51">
      <w:pPr>
        <w:tabs>
          <w:tab w:val="left" w:pos="6300"/>
        </w:tabs>
        <w:snapToGrid w:val="0"/>
        <w:spacing w:line="500" w:lineRule="exact"/>
        <w:outlineLvl w:val="1"/>
        <w:rPr>
          <w:rFonts w:cs="宋体"/>
          <w:b/>
          <w:szCs w:val="28"/>
        </w:rPr>
      </w:pPr>
      <w:bookmarkStart w:id="198" w:name="_Toc27718"/>
      <w:r>
        <w:rPr>
          <w:rFonts w:hint="eastAsia" w:ascii="宋体" w:hAnsi="宋体" w:cs="宋体"/>
        </w:rPr>
        <w:br w:type="column"/>
      </w:r>
      <w:r>
        <w:rPr>
          <w:rFonts w:hint="eastAsia" w:cs="宋体"/>
          <w:b/>
          <w:szCs w:val="28"/>
        </w:rPr>
        <w:t>五、商业活动廉洁经营承诺书</w:t>
      </w:r>
      <w:bookmarkEnd w:id="198"/>
    </w:p>
    <w:p w14:paraId="654139B0">
      <w:pPr>
        <w:spacing w:line="400" w:lineRule="exact"/>
        <w:jc w:val="center"/>
        <w:rPr>
          <w:rFonts w:hint="eastAsia" w:ascii="Arial Unicode MS" w:hAnsi="Arial Unicode MS" w:eastAsia="Arial Unicode MS" w:cs="Arial Unicode MS"/>
          <w:b/>
          <w:sz w:val="32"/>
          <w:szCs w:val="32"/>
        </w:rPr>
      </w:pPr>
      <w:r>
        <w:rPr>
          <w:rFonts w:hint="eastAsia" w:ascii="Arial Unicode MS" w:hAnsi="Arial Unicode MS" w:eastAsia="Arial Unicode MS" w:cs="Arial Unicode MS"/>
          <w:b/>
          <w:sz w:val="32"/>
          <w:szCs w:val="32"/>
        </w:rPr>
        <w:t>商业活动廉洁经营承诺书</w:t>
      </w:r>
    </w:p>
    <w:p w14:paraId="14E37253">
      <w:pPr>
        <w:spacing w:line="400" w:lineRule="exact"/>
        <w:rPr>
          <w:rFonts w:ascii="仿宋_GB2312" w:eastAsia="仿宋_GB2312"/>
          <w:sz w:val="24"/>
        </w:rPr>
      </w:pPr>
    </w:p>
    <w:p w14:paraId="1AA4F9D0">
      <w:pPr>
        <w:spacing w:line="400" w:lineRule="exact"/>
        <w:rPr>
          <w:rFonts w:hint="eastAsia" w:ascii="宋体" w:hAnsi="宋体" w:cs="宋体"/>
          <w:szCs w:val="28"/>
        </w:rPr>
      </w:pPr>
      <w:r>
        <w:rPr>
          <w:rFonts w:hint="eastAsia" w:ascii="宋体" w:hAnsi="宋体" w:cs="宋体"/>
          <w:szCs w:val="28"/>
        </w:rPr>
        <w:t>重庆医科大学附属第二医院：</w:t>
      </w:r>
    </w:p>
    <w:p w14:paraId="418CCE0D">
      <w:pPr>
        <w:spacing w:line="400" w:lineRule="exact"/>
        <w:ind w:firstLine="512" w:firstLineChars="200"/>
        <w:rPr>
          <w:rFonts w:ascii="仿宋_GB2312" w:eastAsia="仿宋_GB2312"/>
          <w:spacing w:val="-2"/>
          <w:sz w:val="26"/>
          <w:szCs w:val="26"/>
        </w:rPr>
      </w:pPr>
      <w:r>
        <w:rPr>
          <w:rFonts w:hint="eastAsia" w:ascii="仿宋_GB2312" w:eastAsia="仿宋_GB2312"/>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sz w:val="26"/>
          <w:szCs w:val="26"/>
        </w:rPr>
      </w:pPr>
      <w:r>
        <w:rPr>
          <w:rFonts w:hint="eastAsia" w:ascii="仿宋_GB2312" w:eastAsia="仿宋_GB2312"/>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sz w:val="26"/>
          <w:szCs w:val="26"/>
        </w:rPr>
      </w:pPr>
      <w:r>
        <w:rPr>
          <w:rFonts w:hint="eastAsia" w:ascii="仿宋_GB2312" w:eastAsia="仿宋_GB2312"/>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sz w:val="26"/>
          <w:szCs w:val="26"/>
        </w:rPr>
      </w:pPr>
      <w:r>
        <w:rPr>
          <w:rFonts w:hint="eastAsia" w:ascii="仿宋_GB2312" w:eastAsia="仿宋_GB2312"/>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sz w:val="26"/>
          <w:szCs w:val="26"/>
        </w:rPr>
      </w:pPr>
      <w:r>
        <w:rPr>
          <w:rFonts w:hint="eastAsia" w:ascii="仿宋_GB2312" w:eastAsia="仿宋_GB2312"/>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sz w:val="26"/>
          <w:szCs w:val="26"/>
        </w:rPr>
      </w:pPr>
      <w:r>
        <w:rPr>
          <w:rFonts w:hint="eastAsia" w:ascii="仿宋_GB2312" w:eastAsia="仿宋_GB2312"/>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sz w:val="26"/>
          <w:szCs w:val="26"/>
        </w:rPr>
      </w:pPr>
      <w:r>
        <w:rPr>
          <w:rFonts w:hint="eastAsia" w:ascii="仿宋_GB2312" w:eastAsia="仿宋_GB2312"/>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sz w:val="26"/>
          <w:szCs w:val="26"/>
        </w:rPr>
      </w:pPr>
      <w:r>
        <w:rPr>
          <w:rFonts w:hint="eastAsia" w:ascii="仿宋_GB2312" w:eastAsia="仿宋_GB2312"/>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sz w:val="26"/>
          <w:szCs w:val="26"/>
          <w:u w:val="single"/>
        </w:rPr>
      </w:pPr>
      <w:r>
        <w:rPr>
          <w:rFonts w:hint="eastAsia" w:ascii="仿宋_GB2312" w:eastAsia="仿宋_GB2312"/>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sz w:val="26"/>
          <w:szCs w:val="26"/>
        </w:rPr>
      </w:pPr>
    </w:p>
    <w:p w14:paraId="6E846DE9">
      <w:pPr>
        <w:pStyle w:val="5"/>
        <w:rPr>
          <w:rFonts w:hint="eastAsia"/>
        </w:rPr>
      </w:pPr>
    </w:p>
    <w:p w14:paraId="4F69981D">
      <w:pPr>
        <w:tabs>
          <w:tab w:val="left" w:pos="4215"/>
        </w:tabs>
        <w:spacing w:line="480" w:lineRule="exact"/>
        <w:ind w:firstLine="2340" w:firstLineChars="900"/>
        <w:rPr>
          <w:rFonts w:ascii="仿宋_GB2312" w:eastAsia="仿宋_GB2312"/>
          <w:sz w:val="26"/>
          <w:szCs w:val="26"/>
        </w:rPr>
      </w:pPr>
      <w:r>
        <w:rPr>
          <w:rFonts w:hint="eastAsia" w:ascii="仿宋_GB2312" w:eastAsia="仿宋_GB2312"/>
          <w:sz w:val="26"/>
          <w:szCs w:val="26"/>
        </w:rPr>
        <w:t>竞选人法定代表人：</w:t>
      </w:r>
      <w:r>
        <w:rPr>
          <w:rFonts w:ascii="仿宋_GB2312" w:eastAsia="仿宋_GB2312"/>
          <w:sz w:val="26"/>
          <w:szCs w:val="26"/>
        </w:rPr>
        <w:t xml:space="preserve"> </w:t>
      </w:r>
    </w:p>
    <w:p w14:paraId="717D8F84">
      <w:pPr>
        <w:tabs>
          <w:tab w:val="left" w:pos="4215"/>
        </w:tabs>
        <w:spacing w:line="480" w:lineRule="exact"/>
        <w:rPr>
          <w:rFonts w:ascii="仿宋_GB2312" w:eastAsia="仿宋_GB2312"/>
          <w:sz w:val="26"/>
          <w:szCs w:val="26"/>
        </w:rPr>
      </w:pPr>
      <w:r>
        <w:rPr>
          <w:rFonts w:hint="eastAsia" w:ascii="仿宋_GB2312" w:eastAsia="仿宋_GB2312"/>
          <w:sz w:val="26"/>
          <w:szCs w:val="26"/>
        </w:rPr>
        <w:t xml:space="preserve">                  竞选人地址：</w:t>
      </w:r>
    </w:p>
    <w:p w14:paraId="6F374BF1">
      <w:pPr>
        <w:spacing w:line="400" w:lineRule="exact"/>
        <w:ind w:firstLine="520" w:firstLineChars="200"/>
        <w:rPr>
          <w:rFonts w:ascii="仿宋_GB2312" w:eastAsia="仿宋_GB2312"/>
          <w:sz w:val="26"/>
          <w:szCs w:val="26"/>
        </w:rPr>
      </w:pPr>
      <w:r>
        <w:rPr>
          <w:rFonts w:hint="eastAsia" w:ascii="仿宋_GB2312" w:eastAsia="仿宋_GB2312"/>
          <w:sz w:val="26"/>
          <w:szCs w:val="26"/>
        </w:rPr>
        <w:t xml:space="preserve">              联系人及手机号码：</w:t>
      </w:r>
    </w:p>
    <w:p w14:paraId="31253EDF">
      <w:pPr>
        <w:spacing w:line="400" w:lineRule="exact"/>
        <w:ind w:firstLine="5460" w:firstLineChars="2100"/>
        <w:rPr>
          <w:rFonts w:ascii="仿宋_GB2312" w:eastAsia="仿宋_GB2312"/>
          <w:sz w:val="26"/>
          <w:szCs w:val="26"/>
        </w:rPr>
      </w:pPr>
      <w:r>
        <w:rPr>
          <w:rFonts w:hint="eastAsia" w:ascii="仿宋_GB2312" w:eastAsia="仿宋_GB2312"/>
          <w:sz w:val="26"/>
          <w:szCs w:val="26"/>
        </w:rPr>
        <w:t>年   月   日（加盖公司印章）</w:t>
      </w:r>
    </w:p>
    <w:p w14:paraId="7BEBD693">
      <w:pPr>
        <w:tabs>
          <w:tab w:val="left" w:pos="4215"/>
        </w:tabs>
        <w:spacing w:line="400" w:lineRule="exact"/>
        <w:rPr>
          <w:rFonts w:ascii="仿宋_GB2312" w:eastAsia="仿宋_GB2312"/>
          <w:sz w:val="26"/>
          <w:szCs w:val="26"/>
        </w:rPr>
      </w:pPr>
      <w:r>
        <w:rPr>
          <w:rFonts w:hint="eastAsia" w:ascii="仿宋_GB2312" w:eastAsia="仿宋_GB2312"/>
          <w:sz w:val="26"/>
          <w:szCs w:val="26"/>
        </w:rPr>
        <w:t xml:space="preserve">法律监督单位：重庆市渝中区人民检察院           </w:t>
      </w:r>
    </w:p>
    <w:p w14:paraId="717CB81A">
      <w:pPr>
        <w:tabs>
          <w:tab w:val="left" w:pos="6300"/>
        </w:tabs>
        <w:snapToGrid w:val="0"/>
        <w:spacing w:line="500" w:lineRule="exact"/>
        <w:jc w:val="center"/>
        <w:rPr>
          <w:rFonts w:ascii="仿宋_GB2312" w:eastAsia="仿宋_GB2312"/>
          <w:sz w:val="26"/>
          <w:szCs w:val="26"/>
        </w:rPr>
      </w:pPr>
      <w:r>
        <w:rPr>
          <w:rFonts w:hint="eastAsia" w:ascii="仿宋_GB2312" w:eastAsia="仿宋_GB2312"/>
          <w:sz w:val="26"/>
          <w:szCs w:val="26"/>
        </w:rPr>
        <w:t xml:space="preserve">电话：63905066、63905067      </w:t>
      </w:r>
    </w:p>
    <w:p w14:paraId="1920A2B3">
      <w:pPr>
        <w:tabs>
          <w:tab w:val="left" w:pos="6300"/>
        </w:tabs>
        <w:snapToGrid w:val="0"/>
        <w:spacing w:line="500" w:lineRule="exact"/>
        <w:rPr>
          <w:rFonts w:hint="eastAsia" w:ascii="宋体" w:hAnsi="宋体" w:cs="宋体"/>
        </w:rPr>
      </w:pPr>
    </w:p>
    <w:p w14:paraId="0FFBDF15">
      <w:pPr>
        <w:tabs>
          <w:tab w:val="left" w:pos="6300"/>
        </w:tabs>
        <w:snapToGrid w:val="0"/>
        <w:spacing w:line="500" w:lineRule="exact"/>
        <w:ind w:firstLine="280" w:firstLineChars="100"/>
        <w:jc w:val="center"/>
        <w:rPr>
          <w:rFonts w:hint="eastAsia" w:ascii="方正仿宋_GBK" w:hAnsi="宋体" w:eastAsia="方正仿宋_GBK"/>
        </w:rPr>
      </w:pPr>
      <w:r>
        <w:rPr>
          <w:rFonts w:hint="eastAsia" w:ascii="宋体" w:hAnsi="宋体" w:cs="宋体"/>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F461949-2993-49A3-BF28-A3555699478B}"/>
  </w:font>
  <w:font w:name="黑体">
    <w:panose1 w:val="02010609060101010101"/>
    <w:charset w:val="86"/>
    <w:family w:val="auto"/>
    <w:pitch w:val="default"/>
    <w:sig w:usb0="800002BF" w:usb1="38CF7CFA" w:usb2="00000016" w:usb3="00000000" w:csb0="00040001" w:csb1="00000000"/>
    <w:embedRegular r:id="rId2" w:fontKey="{7AAB4702-E2B1-44EB-BA4D-197C015909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CE88D210-957B-4683-818A-FEF8A0F4079B}"/>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altName w:val="宋体"/>
    <w:panose1 w:val="020B0604020202020204"/>
    <w:charset w:val="86"/>
    <w:family w:val="roman"/>
    <w:pitch w:val="default"/>
    <w:sig w:usb0="00000000" w:usb1="00000000" w:usb2="0000003F" w:usb3="00000000" w:csb0="603F01FF" w:csb1="FFFF0000"/>
    <w:embedRegular r:id="rId4" w:fontKey="{AEBF0C24-4203-44DC-BCE0-64249E9E7F92}"/>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FCEBA5CC-9876-44D9-AC35-014D64B5FD2D}"/>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altName w:val="微软雅黑"/>
    <w:panose1 w:val="00000000000000000000"/>
    <w:charset w:val="86"/>
    <w:family w:val="script"/>
    <w:pitch w:val="default"/>
    <w:sig w:usb0="00000000" w:usb1="00000000" w:usb2="00000000" w:usb3="00000000" w:csb0="00040000" w:csb1="00000000"/>
    <w:embedRegular r:id="rId6" w:fontKey="{B2744909-17E5-4E1D-84BE-E737E510848D}"/>
  </w:font>
  <w:font w:name="微软雅黑">
    <w:panose1 w:val="020B0503020204020204"/>
    <w:charset w:val="86"/>
    <w:family w:val="swiss"/>
    <w:pitch w:val="default"/>
    <w:sig w:usb0="80000287" w:usb1="2ACF3C50" w:usb2="00000016" w:usb3="00000000" w:csb0="0004001F" w:csb1="00000000"/>
    <w:embedRegular r:id="rId7" w:fontKey="{64D06B20-B7CD-4D3C-A68E-0485C9E0EF3C}"/>
  </w:font>
  <w:font w:name="方正黑体_GBK">
    <w:altName w:val="微软雅黑"/>
    <w:panose1 w:val="00000000000000000000"/>
    <w:charset w:val="86"/>
    <w:family w:val="script"/>
    <w:pitch w:val="default"/>
    <w:sig w:usb0="00000000" w:usb1="00000000" w:usb2="00000000" w:usb3="00000000" w:csb0="00040000" w:csb1="00000000"/>
    <w:embedRegular r:id="rId8" w:fontKey="{0EF45339-8D34-4FC3-94C0-D89A3A6CF657}"/>
  </w:font>
  <w:font w:name="方正小标宋_GBK">
    <w:altName w:val="微软雅黑"/>
    <w:panose1 w:val="00000000000000000000"/>
    <w:charset w:val="86"/>
    <w:family w:val="script"/>
    <w:pitch w:val="default"/>
    <w:sig w:usb0="00000000" w:usb1="00000000" w:usb2="00000000" w:usb3="00000000" w:csb0="00040000" w:csb1="00000000"/>
    <w:embedRegular r:id="rId9" w:fontKey="{57D3AC48-2FD5-41D5-8D8B-D95D4851A79C}"/>
  </w:font>
  <w:font w:name="仿宋">
    <w:panose1 w:val="02010609060101010101"/>
    <w:charset w:val="86"/>
    <w:family w:val="modern"/>
    <w:pitch w:val="default"/>
    <w:sig w:usb0="800002BF" w:usb1="38CF7CFA" w:usb2="00000016" w:usb3="00000000" w:csb0="00040001" w:csb1="00000000"/>
    <w:embedRegular r:id="rId10" w:fontKey="{F8259A20-1022-4D94-9C98-558ED1FE0473}"/>
  </w:font>
  <w:font w:name="WPSEMBED21">
    <w:panose1 w:val="02010609030101010101"/>
    <w:charset w:val="86"/>
    <w:family w:val="auto"/>
    <w:pitch w:val="default"/>
    <w:sig w:usb0="00000001" w:usb1="080E0000" w:usb2="00000000" w:usb3="00000000" w:csb0="00040000" w:csb1="0000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drawingGridHorizontalSpacing w:val="140"/>
  <w:drawingGridVerticalSpacing w:val="38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5C28"/>
    <w:rsid w:val="00157C05"/>
    <w:rsid w:val="00161645"/>
    <w:rsid w:val="0016239E"/>
    <w:rsid w:val="00163AC1"/>
    <w:rsid w:val="00165AD0"/>
    <w:rsid w:val="0017268B"/>
    <w:rsid w:val="00172A27"/>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1FE0"/>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495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117"/>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1FFE"/>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8ED"/>
    <w:rsid w:val="006A0B45"/>
    <w:rsid w:val="006A2013"/>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6122"/>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2D2D"/>
    <w:rsid w:val="007F31E8"/>
    <w:rsid w:val="007F396F"/>
    <w:rsid w:val="007F3ED7"/>
    <w:rsid w:val="007F4318"/>
    <w:rsid w:val="007F5AF9"/>
    <w:rsid w:val="007F6762"/>
    <w:rsid w:val="007F6E1F"/>
    <w:rsid w:val="00800A7E"/>
    <w:rsid w:val="00801848"/>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66848"/>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1EE7"/>
    <w:rsid w:val="0096296D"/>
    <w:rsid w:val="0096375A"/>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38E3"/>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421"/>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05FCE"/>
    <w:rsid w:val="00B10447"/>
    <w:rsid w:val="00B14643"/>
    <w:rsid w:val="00B15773"/>
    <w:rsid w:val="00B15BE3"/>
    <w:rsid w:val="00B17150"/>
    <w:rsid w:val="00B20D2D"/>
    <w:rsid w:val="00B20DE3"/>
    <w:rsid w:val="00B22041"/>
    <w:rsid w:val="00B24A51"/>
    <w:rsid w:val="00B31094"/>
    <w:rsid w:val="00B332F8"/>
    <w:rsid w:val="00B3448C"/>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4F8F"/>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E75F0"/>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499"/>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4AF8"/>
    <w:rsid w:val="00C85D31"/>
    <w:rsid w:val="00C8763B"/>
    <w:rsid w:val="00C92F37"/>
    <w:rsid w:val="00C9371A"/>
    <w:rsid w:val="00C95622"/>
    <w:rsid w:val="00C96695"/>
    <w:rsid w:val="00C96B99"/>
    <w:rsid w:val="00C975D7"/>
    <w:rsid w:val="00CA048D"/>
    <w:rsid w:val="00CA1E5E"/>
    <w:rsid w:val="00CA35F2"/>
    <w:rsid w:val="00CA4459"/>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4032"/>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0111"/>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0E6A"/>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1EC"/>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7CF"/>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1A80"/>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B67A7"/>
    <w:rsid w:val="02FE20CD"/>
    <w:rsid w:val="0328467E"/>
    <w:rsid w:val="035C3044"/>
    <w:rsid w:val="03A644DC"/>
    <w:rsid w:val="03B24C65"/>
    <w:rsid w:val="042A6DBC"/>
    <w:rsid w:val="0430275A"/>
    <w:rsid w:val="043468AE"/>
    <w:rsid w:val="04572BEB"/>
    <w:rsid w:val="04620FC2"/>
    <w:rsid w:val="04784F50"/>
    <w:rsid w:val="04B073F7"/>
    <w:rsid w:val="04FA6940"/>
    <w:rsid w:val="055546B1"/>
    <w:rsid w:val="05A95563"/>
    <w:rsid w:val="05B0010D"/>
    <w:rsid w:val="05B009C4"/>
    <w:rsid w:val="05C375FE"/>
    <w:rsid w:val="05C64767"/>
    <w:rsid w:val="05DC421B"/>
    <w:rsid w:val="05F67A4A"/>
    <w:rsid w:val="05FF7F4E"/>
    <w:rsid w:val="064825E9"/>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264F34"/>
    <w:rsid w:val="0A79472F"/>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8B1EE6"/>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40186"/>
    <w:rsid w:val="0ED65CAC"/>
    <w:rsid w:val="0EFE3455"/>
    <w:rsid w:val="0F293464"/>
    <w:rsid w:val="0F297032"/>
    <w:rsid w:val="0F2A424A"/>
    <w:rsid w:val="0F730F48"/>
    <w:rsid w:val="0F732090"/>
    <w:rsid w:val="0F786E19"/>
    <w:rsid w:val="0F9D3E41"/>
    <w:rsid w:val="0FB512B5"/>
    <w:rsid w:val="0FC21262"/>
    <w:rsid w:val="0FD06B9F"/>
    <w:rsid w:val="0FF07A4E"/>
    <w:rsid w:val="103E1A08"/>
    <w:rsid w:val="10844F6B"/>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201F39"/>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1B379E"/>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0F12A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7C2A8F"/>
    <w:rsid w:val="229A1929"/>
    <w:rsid w:val="22C2179C"/>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B4266"/>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391C87"/>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351F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471D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3D22636"/>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81611"/>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BF6165"/>
    <w:rsid w:val="3FCB2073"/>
    <w:rsid w:val="3FCF3ECE"/>
    <w:rsid w:val="3FF531FB"/>
    <w:rsid w:val="406B009A"/>
    <w:rsid w:val="40763FCB"/>
    <w:rsid w:val="40B3559D"/>
    <w:rsid w:val="40BB2DD0"/>
    <w:rsid w:val="40D74EA2"/>
    <w:rsid w:val="40DB00D8"/>
    <w:rsid w:val="41326E0A"/>
    <w:rsid w:val="415835B4"/>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971F3"/>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97C30"/>
    <w:rsid w:val="4F1E2ED6"/>
    <w:rsid w:val="4F5D5052"/>
    <w:rsid w:val="4F6463E1"/>
    <w:rsid w:val="4F6552B7"/>
    <w:rsid w:val="4F6B3C13"/>
    <w:rsid w:val="501E2A33"/>
    <w:rsid w:val="50385B91"/>
    <w:rsid w:val="503F0BFC"/>
    <w:rsid w:val="507C6E09"/>
    <w:rsid w:val="50962F12"/>
    <w:rsid w:val="50BF40CD"/>
    <w:rsid w:val="50DB26D2"/>
    <w:rsid w:val="5106687C"/>
    <w:rsid w:val="51154388"/>
    <w:rsid w:val="51560A8C"/>
    <w:rsid w:val="51764AF1"/>
    <w:rsid w:val="518F39B2"/>
    <w:rsid w:val="519A1216"/>
    <w:rsid w:val="51B203BF"/>
    <w:rsid w:val="51B45E42"/>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6F4DF0"/>
    <w:rsid w:val="55743B33"/>
    <w:rsid w:val="558275C0"/>
    <w:rsid w:val="55B7080C"/>
    <w:rsid w:val="55D27F53"/>
    <w:rsid w:val="55F3310C"/>
    <w:rsid w:val="55F34962"/>
    <w:rsid w:val="56030598"/>
    <w:rsid w:val="56773459"/>
    <w:rsid w:val="567B67FA"/>
    <w:rsid w:val="5692745A"/>
    <w:rsid w:val="56A569FC"/>
    <w:rsid w:val="56C90DDF"/>
    <w:rsid w:val="56E10D84"/>
    <w:rsid w:val="576839E9"/>
    <w:rsid w:val="57881AD4"/>
    <w:rsid w:val="57B5321B"/>
    <w:rsid w:val="57B607A7"/>
    <w:rsid w:val="57C40364"/>
    <w:rsid w:val="57D85BBE"/>
    <w:rsid w:val="5813243B"/>
    <w:rsid w:val="582F1C0E"/>
    <w:rsid w:val="58352333"/>
    <w:rsid w:val="58523BC2"/>
    <w:rsid w:val="5853126A"/>
    <w:rsid w:val="58C6053D"/>
    <w:rsid w:val="591F781C"/>
    <w:rsid w:val="59314528"/>
    <w:rsid w:val="5934744E"/>
    <w:rsid w:val="59374B66"/>
    <w:rsid w:val="596671F9"/>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A2D9C"/>
    <w:rsid w:val="5E1D4C3B"/>
    <w:rsid w:val="5E3C5408"/>
    <w:rsid w:val="5E410EE7"/>
    <w:rsid w:val="5E4A5266"/>
    <w:rsid w:val="5E79028D"/>
    <w:rsid w:val="5E79352B"/>
    <w:rsid w:val="5EBC2507"/>
    <w:rsid w:val="5ED45FB3"/>
    <w:rsid w:val="5ED5716B"/>
    <w:rsid w:val="5EF157B7"/>
    <w:rsid w:val="5F074FDA"/>
    <w:rsid w:val="5F253C57"/>
    <w:rsid w:val="5F2C33BA"/>
    <w:rsid w:val="5F4C6348"/>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120E0"/>
    <w:rsid w:val="68EE53C3"/>
    <w:rsid w:val="690D6222"/>
    <w:rsid w:val="6910701A"/>
    <w:rsid w:val="691B4A3D"/>
    <w:rsid w:val="69286279"/>
    <w:rsid w:val="69485746"/>
    <w:rsid w:val="695B4D2F"/>
    <w:rsid w:val="695B664F"/>
    <w:rsid w:val="69B566C5"/>
    <w:rsid w:val="69B739BE"/>
    <w:rsid w:val="69BE1080"/>
    <w:rsid w:val="69F525FF"/>
    <w:rsid w:val="6A340CE3"/>
    <w:rsid w:val="6A4073A3"/>
    <w:rsid w:val="6A464C09"/>
    <w:rsid w:val="6A6662F1"/>
    <w:rsid w:val="6A703F54"/>
    <w:rsid w:val="6A814E63"/>
    <w:rsid w:val="6A843983"/>
    <w:rsid w:val="6A8C759C"/>
    <w:rsid w:val="6A8F3072"/>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2090"/>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AE175A"/>
    <w:rsid w:val="70B12840"/>
    <w:rsid w:val="70C154D4"/>
    <w:rsid w:val="70D2369A"/>
    <w:rsid w:val="70D53553"/>
    <w:rsid w:val="70E138DD"/>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5B3AC5"/>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 w:val="7FFF7B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after="50" w:afterLines="50" w:line="800" w:lineRule="atLeast"/>
      <w:jc w:val="center"/>
      <w:outlineLvl w:val="0"/>
    </w:pPr>
    <w:rPr>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after="26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1">
    <w:name w:val="Default Paragraph Font"/>
    <w:semiHidden/>
    <w:unhideWhenUsed/>
    <w:qFormat/>
    <w:uiPriority w:val="1"/>
  </w:style>
  <w:style w:type="table" w:default="1" w:styleId="5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sz w:val="18"/>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39"/>
    <w:pPr>
      <w:tabs>
        <w:tab w:val="left" w:pos="1260"/>
        <w:tab w:val="left" w:pos="1685"/>
        <w:tab w:val="right" w:leader="dot" w:pos="8400"/>
      </w:tabs>
      <w:spacing w:line="360" w:lineRule="auto"/>
    </w:pPr>
    <w:rPr>
      <w:b/>
      <w:sz w:val="24"/>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firstLine="1040" w:firstLineChars="200"/>
    </w:pPr>
    <w:rPr>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Autospacing="1" w:after="10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line="360" w:lineRule="auto"/>
      <w:jc w:val="center"/>
    </w:pPr>
    <w:rPr>
      <w:rFonts w:ascii="Arial" w:hAnsi="Arial"/>
      <w:b/>
      <w:smallCaps/>
      <w:kern w:val="28"/>
      <w:sz w:val="36"/>
      <w:lang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字符"/>
    <w:link w:val="5"/>
    <w:qFormat/>
    <w:uiPriority w:val="0"/>
    <w:rPr>
      <w:rFonts w:ascii="宋体" w:hAnsi="宋体" w:eastAsia="宋体"/>
      <w:kern w:val="2"/>
      <w:sz w:val="28"/>
    </w:rPr>
  </w:style>
  <w:style w:type="character" w:customStyle="1" w:styleId="70">
    <w:name w:val="批注文字 字符"/>
    <w:link w:val="21"/>
    <w:qFormat/>
    <w:uiPriority w:val="0"/>
    <w:rPr>
      <w:rFonts w:eastAsia="PMingLiU"/>
      <w:sz w:val="24"/>
      <w:lang w:eastAsia="zh-TW"/>
    </w:rPr>
  </w:style>
  <w:style w:type="character" w:customStyle="1" w:styleId="71">
    <w:name w:val="日期 字符"/>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Char Char"/>
    <w:qFormat/>
    <w:uiPriority w:val="0"/>
    <w:rPr>
      <w:rFonts w:ascii="宋体" w:hAnsi="宋体" w:eastAsia="宋体"/>
      <w:kern w:val="2"/>
      <w:sz w:val="24"/>
      <w:lang w:val="en-US" w:eastAsia="zh-CN" w:bidi="ar-SA"/>
    </w:rPr>
  </w:style>
  <w:style w:type="character" w:customStyle="1" w:styleId="75">
    <w:name w:val="Char Char5"/>
    <w:qFormat/>
    <w:uiPriority w:val="0"/>
    <w:rPr>
      <w:rFonts w:ascii="Arial" w:hAnsi="Arial" w:eastAsia="宋体"/>
      <w:b/>
      <w:smallCaps/>
      <w:kern w:val="28"/>
      <w:sz w:val="36"/>
      <w:lang w:val="en-US" w:eastAsia="en-US"/>
    </w:rPr>
  </w:style>
  <w:style w:type="character" w:customStyle="1" w:styleId="76">
    <w:name w:val="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Char Char7"/>
    <w:qFormat/>
    <w:uiPriority w:val="0"/>
    <w:rPr>
      <w:rFonts w:ascii="宋体" w:hAnsi="宋体" w:eastAsia="宋体"/>
      <w:kern w:val="2"/>
      <w:sz w:val="28"/>
    </w:rPr>
  </w:style>
  <w:style w:type="character" w:customStyle="1" w:styleId="79">
    <w:name w:val="Char Char6"/>
    <w:qFormat/>
    <w:uiPriority w:val="0"/>
    <w:rPr>
      <w:rFonts w:ascii="仿宋_GB2312" w:eastAsia="仿宋_GB2312"/>
      <w:kern w:val="2"/>
      <w:sz w:val="32"/>
    </w:rPr>
  </w:style>
  <w:style w:type="character" w:customStyle="1" w:styleId="80">
    <w:name w:val="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after="330" w:afterLines="0" w:line="578" w:lineRule="atLeast"/>
      <w:jc w:val="both"/>
      <w:textAlignment w:val="bottom"/>
    </w:pPr>
    <w:rPr>
      <w:rFonts w:ascii="宋体" w:hAnsi="宋体"/>
      <w:b/>
      <w:kern w:val="44"/>
    </w:rPr>
  </w:style>
  <w:style w:type="paragraph" w:customStyle="1" w:styleId="97">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after="0" w:line="240" w:lineRule="auto"/>
      <w:ind w:left="851" w:hanging="851"/>
      <w:jc w:val="both"/>
      <w:outlineLvl w:val="9"/>
    </w:pPr>
    <w:rPr>
      <w:rFonts w:ascii="黑体" w:hAnsi="宋体" w:eastAsia="黑体"/>
      <w:sz w:val="30"/>
    </w:rPr>
  </w:style>
  <w:style w:type="paragraph" w:customStyle="1" w:styleId="101">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1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after="330" w:afterLines="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after="6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sz w:val="24"/>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adjustRightInd/>
      <w:snapToGrid/>
      <w:spacing w:before="156" w:beforeLines="5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after="60" w:line="360" w:lineRule="auto"/>
      <w:ind w:left="200" w:leftChars="200" w:firstLine="200" w:firstLineChars="200"/>
    </w:pPr>
    <w:rPr>
      <w:sz w:val="24"/>
    </w:rPr>
  </w:style>
  <w:style w:type="paragraph" w:customStyle="1" w:styleId="132">
    <w:name w:val="bt"/>
    <w:basedOn w:val="1"/>
    <w:next w:val="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after="6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38">
    <w:name w:val="正文文本 21"/>
    <w:basedOn w:val="1"/>
    <w:qFormat/>
    <w:uiPriority w:val="0"/>
    <w:pPr>
      <w:adjustRightInd w:val="0"/>
      <w:spacing w:before="120" w:line="360" w:lineRule="auto"/>
      <w:ind w:firstLine="480"/>
      <w:textAlignment w:val="baseline"/>
    </w:pPr>
    <w:rPr>
      <w:sz w:val="24"/>
    </w:rPr>
  </w:style>
  <w:style w:type="paragraph" w:customStyle="1" w:styleId="139">
    <w:name w:val="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59">
    <w:name w:val="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sz w:val="21"/>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after="40"/>
    </w:pPr>
    <w:rPr>
      <w:sz w:val="24"/>
    </w:rPr>
  </w:style>
  <w:style w:type="paragraph" w:customStyle="1" w:styleId="176">
    <w:name w:val="附录3"/>
    <w:basedOn w:val="1"/>
    <w:next w:val="1"/>
    <w:qFormat/>
    <w:uiPriority w:val="0"/>
    <w:pPr>
      <w:tabs>
        <w:tab w:val="left" w:pos="851"/>
      </w:tabs>
      <w:ind w:left="425" w:hanging="425"/>
      <w:outlineLvl w:val="2"/>
    </w:pPr>
    <w:rPr>
      <w:rFonts w:eastAsia="黑体"/>
      <w:b/>
      <w:sz w:val="32"/>
    </w:rPr>
  </w:style>
  <w:style w:type="paragraph" w:customStyle="1" w:styleId="177">
    <w:name w:val="图例"/>
    <w:basedOn w:val="1"/>
    <w:qFormat/>
    <w:uiPriority w:val="0"/>
    <w:pPr>
      <w:spacing w:before="120" w:after="120" w:line="360" w:lineRule="auto"/>
      <w:jc w:val="center"/>
    </w:pPr>
    <w:rPr>
      <w:rFonts w:eastAsia="仿宋_GB2312"/>
      <w:b/>
      <w:sz w:val="24"/>
    </w:rPr>
  </w:style>
  <w:style w:type="paragraph" w:customStyle="1" w:styleId="178">
    <w:name w:val="Title - Date"/>
    <w:basedOn w:val="55"/>
    <w:next w:val="1"/>
    <w:qFormat/>
    <w:uiPriority w:val="0"/>
    <w:pPr>
      <w:spacing w:before="240" w:after="72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line="360" w:lineRule="auto"/>
    </w:pPr>
    <w:rPr>
      <w:b/>
      <w:kern w:val="44"/>
      <w:sz w:val="32"/>
    </w:rPr>
  </w:style>
  <w:style w:type="paragraph" w:customStyle="1" w:styleId="187">
    <w:name w:val="样式4"/>
    <w:basedOn w:val="7"/>
    <w:qFormat/>
    <w:uiPriority w:val="0"/>
    <w:pPr>
      <w:adjustRightInd w:val="0"/>
      <w:snapToGrid w:val="0"/>
      <w:spacing w:before="280" w:line="372" w:lineRule="auto"/>
      <w:ind w:left="0" w:firstLine="0"/>
    </w:pPr>
  </w:style>
  <w:style w:type="paragraph" w:customStyle="1" w:styleId="18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line="360" w:lineRule="auto"/>
      <w:ind w:firstLine="200" w:firstLineChars="200"/>
    </w:pPr>
    <w:rPr>
      <w:spacing w:val="2"/>
      <w:sz w:val="24"/>
    </w:rPr>
  </w:style>
  <w:style w:type="paragraph" w:customStyle="1" w:styleId="192">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93">
    <w:name w:val="Char2"/>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95">
    <w:name w:val="正文文本缩进 21"/>
    <w:basedOn w:val="1"/>
    <w:qFormat/>
    <w:uiPriority w:val="0"/>
    <w:pPr>
      <w:adjustRightInd w:val="0"/>
      <w:spacing w:before="120"/>
      <w:ind w:firstLine="420"/>
      <w:textAlignment w:val="baseline"/>
    </w:pPr>
    <w:rPr>
      <w:sz w:val="24"/>
    </w:rPr>
  </w:style>
  <w:style w:type="paragraph" w:customStyle="1" w:styleId="196">
    <w:name w:val="没有缩进（为图形使用）"/>
    <w:basedOn w:val="1"/>
    <w:qFormat/>
    <w:uiPriority w:val="0"/>
    <w:pPr>
      <w:spacing w:before="120" w:after="12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1"/>
    <w:basedOn w:val="1"/>
    <w:qFormat/>
    <w:uiPriority w:val="0"/>
    <w:rPr>
      <w:rFonts w:ascii="Tahoma" w:hAnsi="Tahoma"/>
      <w:sz w:val="21"/>
    </w:rPr>
  </w:style>
  <w:style w:type="paragraph" w:customStyle="1" w:styleId="200">
    <w:name w:val="Char Char Char Char Char Char Char1"/>
    <w:basedOn w:val="19"/>
    <w:qFormat/>
    <w:uiPriority w:val="0"/>
    <w:rPr>
      <w:rFonts w:ascii="宋体" w:hAnsi="Tahoma"/>
    </w:rPr>
  </w:style>
  <w:style w:type="paragraph" w:customStyle="1" w:styleId="201">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2">
    <w:name w:val="样式1"/>
    <w:basedOn w:val="7"/>
    <w:qFormat/>
    <w:uiPriority w:val="0"/>
    <w:pPr>
      <w:spacing w:before="500" w:after="26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25</Pages>
  <Words>5317</Words>
  <Characters>5597</Characters>
  <Lines>666</Lines>
  <Paragraphs>547</Paragraphs>
  <TotalTime>6</TotalTime>
  <ScaleCrop>false</ScaleCrop>
  <LinksUpToDate>false</LinksUpToDate>
  <CharactersWithSpaces>5700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2026-07-30T08:30:10Z</dcterms:modified>
  <dc:title>货物</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