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重庆医科大学附属第二医院市场化购电</w:t>
      </w:r>
      <w:r>
        <w:rPr>
          <w:rFonts w:hint="eastAsia" w:ascii="仿宋" w:hAnsi="仿宋" w:eastAsia="仿宋"/>
          <w:b/>
          <w:sz w:val="32"/>
          <w:szCs w:val="32"/>
        </w:rPr>
        <w:t>阳光推介文件</w:t>
      </w:r>
    </w:p>
    <w:tbl>
      <w:tblPr>
        <w:tblStyle w:val="13"/>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项号</w:t>
            </w:r>
          </w:p>
        </w:tc>
        <w:tc>
          <w:tcPr>
            <w:tcW w:w="1663" w:type="dxa"/>
            <w:vAlign w:val="center"/>
          </w:tcPr>
          <w:p w14:paraId="2C9064D0">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内容</w:t>
            </w:r>
          </w:p>
        </w:tc>
        <w:tc>
          <w:tcPr>
            <w:tcW w:w="7130" w:type="dxa"/>
            <w:vAlign w:val="center"/>
          </w:tcPr>
          <w:p w14:paraId="6B272483">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6"/>
              <w:spacing w:line="360" w:lineRule="auto"/>
              <w:jc w:val="center"/>
              <w:rPr>
                <w:rFonts w:hint="eastAsia" w:ascii="宋体" w:hAnsi="宋体" w:eastAsia="宋体" w:cs="宋体"/>
                <w:szCs w:val="24"/>
              </w:rPr>
            </w:pPr>
            <w:r>
              <w:rPr>
                <w:rFonts w:hint="eastAsia" w:ascii="宋体" w:hAnsi="宋体" w:eastAsia="宋体" w:cs="宋体"/>
                <w:szCs w:val="24"/>
              </w:rPr>
              <w:t>1</w:t>
            </w:r>
          </w:p>
        </w:tc>
        <w:tc>
          <w:tcPr>
            <w:tcW w:w="1663" w:type="dxa"/>
            <w:vAlign w:val="center"/>
          </w:tcPr>
          <w:p w14:paraId="36F91951">
            <w:pPr>
              <w:pStyle w:val="6"/>
              <w:spacing w:line="360" w:lineRule="auto"/>
              <w:jc w:val="center"/>
              <w:rPr>
                <w:rFonts w:hint="eastAsia" w:ascii="宋体" w:hAnsi="宋体" w:eastAsia="宋体" w:cs="宋体"/>
                <w:szCs w:val="24"/>
              </w:rPr>
            </w:pPr>
            <w:r>
              <w:rPr>
                <w:rFonts w:hint="eastAsia" w:ascii="宋体" w:hAnsi="宋体" w:eastAsia="宋体" w:cs="宋体"/>
                <w:kern w:val="0"/>
                <w:szCs w:val="24"/>
              </w:rPr>
              <w:t>项目名称</w:t>
            </w:r>
          </w:p>
        </w:tc>
        <w:tc>
          <w:tcPr>
            <w:tcW w:w="7130" w:type="dxa"/>
            <w:vAlign w:val="center"/>
          </w:tcPr>
          <w:p w14:paraId="23A767E1">
            <w:pPr>
              <w:snapToGrid w:val="0"/>
              <w:ind w:right="-2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重庆医科大学附属第二医院</w:t>
            </w:r>
            <w:r>
              <w:rPr>
                <w:rFonts w:hint="eastAsia" w:ascii="宋体" w:hAnsi="宋体" w:eastAsia="宋体" w:cs="宋体"/>
                <w:kern w:val="0"/>
                <w:sz w:val="24"/>
                <w:szCs w:val="24"/>
                <w:lang w:eastAsia="zh-CN"/>
              </w:rPr>
              <w:t>市场化购电</w:t>
            </w:r>
            <w:r>
              <w:rPr>
                <w:rFonts w:hint="eastAsia" w:ascii="宋体" w:hAnsi="宋体" w:eastAsia="宋体" w:cs="宋体"/>
                <w:b w:val="0"/>
                <w:bCs w:val="0"/>
                <w:color w:val="auto"/>
                <w:sz w:val="24"/>
                <w:szCs w:val="24"/>
                <w:highlight w:val="none"/>
                <w:lang w:val="en-US" w:eastAsia="zh-CN"/>
              </w:rPr>
              <w:t>阳光推介（非招标）</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2</w:t>
            </w:r>
          </w:p>
        </w:tc>
        <w:tc>
          <w:tcPr>
            <w:tcW w:w="1663" w:type="dxa"/>
            <w:vAlign w:val="center"/>
          </w:tcPr>
          <w:p w14:paraId="3E33D58D">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项目概况</w:t>
            </w:r>
          </w:p>
        </w:tc>
        <w:tc>
          <w:tcPr>
            <w:tcW w:w="7130" w:type="dxa"/>
            <w:vAlign w:val="center"/>
          </w:tcPr>
          <w:p w14:paraId="2F1533AD">
            <w:pPr>
              <w:pStyle w:val="20"/>
              <w:spacing w:line="360" w:lineRule="auto"/>
              <w:ind w:firstLine="0"/>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1.项目地点：</w:t>
            </w:r>
            <w:r>
              <w:rPr>
                <w:rFonts w:hint="eastAsia" w:ascii="宋体" w:hAnsi="宋体" w:eastAsia="宋体" w:cs="宋体"/>
                <w:szCs w:val="24"/>
              </w:rPr>
              <w:t>重庆医科大学附属第二医院</w:t>
            </w:r>
            <w:r>
              <w:rPr>
                <w:rFonts w:hint="eastAsia" w:ascii="宋体" w:hAnsi="宋体" w:eastAsia="宋体" w:cs="宋体"/>
                <w:szCs w:val="24"/>
                <w:lang w:val="en-US" w:eastAsia="zh-CN"/>
              </w:rPr>
              <w:t>江南</w:t>
            </w:r>
            <w:r>
              <w:rPr>
                <w:rFonts w:hint="eastAsia" w:ascii="宋体" w:hAnsi="宋体" w:eastAsia="宋体" w:cs="宋体"/>
                <w:szCs w:val="24"/>
              </w:rPr>
              <w:t>院区（</w:t>
            </w:r>
            <w:r>
              <w:rPr>
                <w:rFonts w:hint="eastAsia" w:ascii="宋体" w:hAnsi="宋体" w:eastAsia="宋体" w:cs="宋体"/>
                <w:szCs w:val="24"/>
                <w:lang w:val="en-US" w:eastAsia="zh-CN"/>
              </w:rPr>
              <w:t>天文大道288号</w:t>
            </w:r>
            <w:r>
              <w:rPr>
                <w:rFonts w:hint="eastAsia" w:ascii="宋体" w:hAnsi="宋体" w:eastAsia="宋体" w:cs="宋体"/>
                <w:szCs w:val="24"/>
              </w:rPr>
              <w:t>）</w:t>
            </w:r>
            <w:r>
              <w:rPr>
                <w:rFonts w:hint="eastAsia" w:ascii="宋体" w:eastAsia="宋体" w:cs="宋体"/>
                <w:szCs w:val="24"/>
                <w:lang w:eastAsia="zh-CN"/>
              </w:rPr>
              <w:t>、</w:t>
            </w:r>
            <w:r>
              <w:rPr>
                <w:rFonts w:hint="eastAsia" w:ascii="宋体" w:eastAsia="宋体" w:cs="宋体"/>
                <w:szCs w:val="24"/>
                <w:lang w:val="en-US" w:eastAsia="zh-CN"/>
              </w:rPr>
              <w:t>渝中院区（临江路74号）</w:t>
            </w:r>
            <w:r>
              <w:rPr>
                <w:rFonts w:hint="eastAsia" w:ascii="宋体" w:hAnsi="宋体" w:eastAsia="宋体" w:cs="宋体"/>
                <w:szCs w:val="24"/>
              </w:rPr>
              <w:t>。</w:t>
            </w:r>
          </w:p>
          <w:p w14:paraId="53804AA5">
            <w:pPr>
              <w:spacing w:line="276"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2.服务内容：两院区市场化购电</w:t>
            </w:r>
          </w:p>
          <w:p w14:paraId="7EDD1351">
            <w:pPr>
              <w:pStyle w:val="20"/>
              <w:spacing w:line="360" w:lineRule="auto"/>
              <w:ind w:firstLine="0"/>
              <w:rPr>
                <w:rFonts w:hint="eastAsia" w:ascii="宋体" w:hAnsi="宋体" w:eastAsia="宋体" w:cs="宋体"/>
                <w:kern w:val="2"/>
                <w:szCs w:val="24"/>
              </w:rPr>
            </w:pP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3</w:t>
            </w:r>
          </w:p>
        </w:tc>
        <w:tc>
          <w:tcPr>
            <w:tcW w:w="1663" w:type="dxa"/>
            <w:vAlign w:val="center"/>
          </w:tcPr>
          <w:p w14:paraId="51526664">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 xml:space="preserve">推介内容   </w:t>
            </w:r>
          </w:p>
        </w:tc>
        <w:tc>
          <w:tcPr>
            <w:tcW w:w="7130" w:type="dxa"/>
            <w:vAlign w:val="center"/>
          </w:tcPr>
          <w:p w14:paraId="6ECEBFC5">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eastAsia="宋体" w:cs="宋体"/>
                <w:szCs w:val="24"/>
                <w:lang w:val="en-US" w:eastAsia="zh-CN"/>
              </w:rPr>
            </w:pPr>
            <w:r>
              <w:rPr>
                <w:rFonts w:hint="eastAsia" w:ascii="宋体" w:eastAsia="宋体" w:cs="宋体"/>
                <w:szCs w:val="24"/>
                <w:lang w:val="en-US" w:eastAsia="zh-CN"/>
              </w:rPr>
              <w:t>1.价格方案</w:t>
            </w:r>
          </w:p>
          <w:p w14:paraId="59125BDE">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eastAsia="宋体" w:cs="宋体"/>
                <w:sz w:val="24"/>
                <w:szCs w:val="24"/>
                <w:lang w:val="en-US" w:eastAsia="zh-CN"/>
              </w:rPr>
            </w:pPr>
            <w:r>
              <w:rPr>
                <w:rFonts w:hint="eastAsia" w:ascii="宋体" w:eastAsia="宋体" w:cs="宋体"/>
                <w:sz w:val="24"/>
                <w:szCs w:val="24"/>
                <w:lang w:val="en-US" w:eastAsia="zh-CN"/>
              </w:rPr>
              <w:t>2.绿电计算比例</w:t>
            </w:r>
          </w:p>
          <w:p w14:paraId="74543248">
            <w:pPr>
              <w:pStyle w:val="20"/>
              <w:tabs>
                <w:tab w:val="left" w:pos="413"/>
                <w:tab w:val="clear" w:pos="900"/>
              </w:tabs>
              <w:spacing w:line="360" w:lineRule="auto"/>
              <w:ind w:firstLine="0"/>
              <w:rPr>
                <w:rFonts w:hint="eastAsia" w:ascii="宋体" w:hAnsi="宋体" w:eastAsia="宋体" w:cs="宋体"/>
                <w:szCs w:val="24"/>
              </w:rPr>
            </w:pP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4</w:t>
            </w:r>
          </w:p>
        </w:tc>
        <w:tc>
          <w:tcPr>
            <w:tcW w:w="1663" w:type="dxa"/>
            <w:vAlign w:val="center"/>
          </w:tcPr>
          <w:p w14:paraId="14A523E0">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质量要求</w:t>
            </w:r>
          </w:p>
        </w:tc>
        <w:tc>
          <w:tcPr>
            <w:tcW w:w="7130" w:type="dxa"/>
            <w:vAlign w:val="center"/>
          </w:tcPr>
          <w:p w14:paraId="79B2D20A">
            <w:pPr>
              <w:pStyle w:val="20"/>
              <w:spacing w:line="360" w:lineRule="auto"/>
              <w:ind w:firstLine="0"/>
              <w:rPr>
                <w:rFonts w:hint="eastAsia" w:ascii="宋体" w:hAnsi="宋体" w:eastAsia="宋体" w:cs="宋体"/>
                <w:sz w:val="24"/>
                <w:szCs w:val="24"/>
                <w:lang w:val="en-US" w:eastAsia="zh-CN"/>
              </w:rPr>
            </w:pPr>
            <w:r>
              <w:rPr>
                <w:rFonts w:hint="eastAsia" w:ascii="宋体" w:eastAsia="宋体" w:cs="宋体"/>
                <w:sz w:val="24"/>
                <w:szCs w:val="24"/>
                <w:lang w:val="en-US" w:eastAsia="zh-CN"/>
              </w:rPr>
              <w:t>/</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5" w:hRule="atLeast"/>
          <w:jc w:val="center"/>
        </w:trPr>
        <w:tc>
          <w:tcPr>
            <w:tcW w:w="855" w:type="dxa"/>
            <w:vAlign w:val="center"/>
          </w:tcPr>
          <w:p w14:paraId="7183A1B5">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5</w:t>
            </w:r>
          </w:p>
        </w:tc>
        <w:tc>
          <w:tcPr>
            <w:tcW w:w="1663" w:type="dxa"/>
            <w:vAlign w:val="center"/>
          </w:tcPr>
          <w:p w14:paraId="0A79A83B">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参与方条件</w:t>
            </w:r>
          </w:p>
        </w:tc>
        <w:tc>
          <w:tcPr>
            <w:tcW w:w="7130" w:type="dxa"/>
            <w:vAlign w:val="center"/>
          </w:tcPr>
          <w:p w14:paraId="07B11C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基本资格条件：</w:t>
            </w:r>
          </w:p>
          <w:p w14:paraId="37E20A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推介</w:t>
            </w:r>
            <w:r>
              <w:rPr>
                <w:rFonts w:hint="eastAsia" w:ascii="宋体" w:hAnsi="宋体" w:eastAsia="宋体" w:cs="宋体"/>
                <w:color w:val="auto"/>
                <w:sz w:val="24"/>
                <w:szCs w:val="24"/>
                <w:highlight w:val="none"/>
              </w:rPr>
              <w:t>单位具有独立承担民事责任的能力</w:t>
            </w:r>
          </w:p>
          <w:p w14:paraId="10766D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【提供法人营业执照（副本）或事业单位法人证书（副本）或个体工商户营业执照或有效的自然人身份证明或社会团体法人登记证书（提供复印件并加盖鲜章）】</w:t>
            </w:r>
          </w:p>
          <w:p w14:paraId="388FE9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2.法定代表人身份证明【格式3，自然人无需提供】</w:t>
            </w:r>
          </w:p>
          <w:p w14:paraId="2DA87E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3.法定代表人授权委托书【格式4，自然人、法人本人到场的无需提供】</w:t>
            </w:r>
          </w:p>
          <w:p w14:paraId="5086DD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特定资格条件：</w:t>
            </w:r>
          </w:p>
          <w:p w14:paraId="6482087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1.具备售电资质</w:t>
            </w:r>
          </w:p>
          <w:p w14:paraId="6E23C4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2.2025年售电结算量不低于5亿千瓦时，其中绿电结算比例不低于25%</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6</w:t>
            </w:r>
          </w:p>
        </w:tc>
        <w:tc>
          <w:tcPr>
            <w:tcW w:w="1663" w:type="dxa"/>
            <w:vAlign w:val="center"/>
          </w:tcPr>
          <w:p w14:paraId="2021F674">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推介时间和地点</w:t>
            </w:r>
          </w:p>
        </w:tc>
        <w:tc>
          <w:tcPr>
            <w:tcW w:w="7130" w:type="dxa"/>
            <w:vAlign w:val="center"/>
          </w:tcPr>
          <w:p w14:paraId="7FB68764">
            <w:pPr>
              <w:pStyle w:val="20"/>
              <w:spacing w:line="360" w:lineRule="auto"/>
              <w:ind w:firstLine="0"/>
              <w:rPr>
                <w:rFonts w:hint="eastAsia" w:ascii="宋体" w:hAnsi="宋体" w:eastAsia="宋体" w:cs="宋体"/>
                <w:szCs w:val="24"/>
                <w:lang w:val="en-US"/>
              </w:rPr>
            </w:pPr>
            <w:r>
              <w:rPr>
                <w:rFonts w:hint="eastAsia" w:ascii="宋体" w:hAnsi="宋体" w:eastAsia="宋体" w:cs="宋体"/>
                <w:szCs w:val="24"/>
              </w:rPr>
              <w:t>时间：202</w:t>
            </w:r>
            <w:r>
              <w:rPr>
                <w:rFonts w:hint="eastAsia" w:ascii="宋体" w:hAnsi="宋体" w:eastAsia="宋体" w:cs="宋体"/>
                <w:szCs w:val="24"/>
                <w:lang w:val="en-US" w:eastAsia="zh-CN"/>
              </w:rPr>
              <w:t>6</w:t>
            </w:r>
            <w:r>
              <w:rPr>
                <w:rFonts w:hint="eastAsia" w:ascii="宋体" w:hAnsi="宋体" w:eastAsia="宋体" w:cs="宋体"/>
                <w:szCs w:val="24"/>
              </w:rPr>
              <w:t>年</w:t>
            </w:r>
            <w:r>
              <w:rPr>
                <w:rFonts w:hint="eastAsia" w:ascii="宋体" w:eastAsia="宋体" w:cs="宋体"/>
                <w:szCs w:val="24"/>
                <w:lang w:val="en-US" w:eastAsia="zh-CN"/>
              </w:rPr>
              <w:t>8</w:t>
            </w:r>
            <w:r>
              <w:rPr>
                <w:rFonts w:hint="eastAsia" w:ascii="宋体" w:hAnsi="宋体" w:eastAsia="宋体" w:cs="宋体"/>
                <w:szCs w:val="24"/>
              </w:rPr>
              <w:t>月</w:t>
            </w:r>
            <w:r>
              <w:rPr>
                <w:rFonts w:hint="eastAsia" w:ascii="宋体" w:eastAsia="宋体" w:cs="宋体"/>
                <w:szCs w:val="24"/>
                <w:lang w:val="en-US" w:eastAsia="zh-CN"/>
              </w:rPr>
              <w:t>7</w:t>
            </w:r>
            <w:r>
              <w:rPr>
                <w:rFonts w:hint="eastAsia" w:ascii="宋体" w:hAnsi="宋体" w:eastAsia="宋体" w:cs="宋体"/>
                <w:szCs w:val="24"/>
              </w:rPr>
              <w:t>日</w:t>
            </w:r>
            <w:r>
              <w:rPr>
                <w:rFonts w:hint="eastAsia" w:ascii="宋体" w:eastAsia="宋体" w:cs="宋体"/>
                <w:szCs w:val="24"/>
                <w:lang w:eastAsia="zh-CN"/>
              </w:rPr>
              <w:t>上午</w:t>
            </w:r>
            <w:r>
              <w:rPr>
                <w:rFonts w:hint="eastAsia" w:ascii="宋体" w:eastAsia="宋体" w:cs="宋体"/>
                <w:szCs w:val="24"/>
                <w:lang w:val="en-US" w:eastAsia="zh-CN"/>
              </w:rPr>
              <w:t>9</w:t>
            </w:r>
            <w:r>
              <w:rPr>
                <w:rFonts w:hint="eastAsia" w:ascii="宋体" w:hAnsi="宋体" w:eastAsia="宋体" w:cs="宋体"/>
                <w:szCs w:val="24"/>
                <w:lang w:val="en-US" w:eastAsia="zh-CN"/>
              </w:rPr>
              <w:t>:00</w:t>
            </w:r>
          </w:p>
          <w:p w14:paraId="4A45669C">
            <w:pPr>
              <w:pStyle w:val="20"/>
              <w:spacing w:line="360" w:lineRule="auto"/>
              <w:ind w:firstLine="0"/>
              <w:rPr>
                <w:rFonts w:hint="eastAsia" w:ascii="宋体" w:hAnsi="宋体" w:eastAsia="宋体" w:cs="宋体"/>
                <w:szCs w:val="24"/>
              </w:rPr>
            </w:pPr>
            <w:r>
              <w:rPr>
                <w:rFonts w:hint="eastAsia" w:ascii="宋体" w:hAnsi="宋体" w:eastAsia="宋体" w:cs="宋体"/>
                <w:szCs w:val="24"/>
              </w:rPr>
              <w:t>地点：南岸区天文大道288号重医附二院江南院区全科楼后勤处办公室（607室）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7</w:t>
            </w:r>
          </w:p>
        </w:tc>
        <w:tc>
          <w:tcPr>
            <w:tcW w:w="1663" w:type="dxa"/>
            <w:vAlign w:val="center"/>
          </w:tcPr>
          <w:p w14:paraId="33BA3727">
            <w:pPr>
              <w:pStyle w:val="20"/>
              <w:spacing w:line="360" w:lineRule="auto"/>
              <w:ind w:firstLine="0"/>
              <w:rPr>
                <w:rFonts w:hint="eastAsia" w:ascii="宋体" w:hAnsi="宋体" w:eastAsia="宋体" w:cs="宋体"/>
                <w:szCs w:val="24"/>
              </w:rPr>
            </w:pPr>
            <w:r>
              <w:rPr>
                <w:rFonts w:hint="eastAsia" w:ascii="宋体" w:hAnsi="宋体" w:eastAsia="宋体" w:cs="宋体"/>
                <w:szCs w:val="24"/>
              </w:rPr>
              <w:t>报价方式</w:t>
            </w:r>
          </w:p>
        </w:tc>
        <w:tc>
          <w:tcPr>
            <w:tcW w:w="7130" w:type="dxa"/>
            <w:vAlign w:val="center"/>
          </w:tcPr>
          <w:p w14:paraId="6022FE35">
            <w:pPr>
              <w:snapToGrid w:val="0"/>
              <w:spacing w:line="360"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自拟</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8</w:t>
            </w:r>
          </w:p>
        </w:tc>
        <w:tc>
          <w:tcPr>
            <w:tcW w:w="1663" w:type="dxa"/>
            <w:vAlign w:val="center"/>
          </w:tcPr>
          <w:p w14:paraId="7AF75688">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报名方式及</w:t>
            </w:r>
          </w:p>
          <w:p w14:paraId="5BCEECF8">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截止时间</w:t>
            </w:r>
          </w:p>
        </w:tc>
        <w:tc>
          <w:tcPr>
            <w:tcW w:w="7130" w:type="dxa"/>
            <w:vAlign w:val="center"/>
          </w:tcPr>
          <w:p w14:paraId="679A54C3">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邮件报名：</w:t>
            </w:r>
            <w:r>
              <w:rPr>
                <w:rFonts w:hint="eastAsia" w:ascii="宋体" w:hAnsi="宋体" w:eastAsia="宋体" w:cs="宋体"/>
              </w:rPr>
              <w:t xml:space="preserve"> </w:t>
            </w:r>
            <w:r>
              <w:rPr>
                <w:rFonts w:hint="eastAsia" w:ascii="宋体" w:hAnsi="宋体" w:eastAsia="宋体" w:cs="宋体"/>
                <w:kern w:val="0"/>
                <w:sz w:val="24"/>
                <w:szCs w:val="24"/>
              </w:rPr>
              <w:t>cyfeyzwk@163.com</w:t>
            </w:r>
          </w:p>
          <w:p w14:paraId="6B3AB68D">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邮件标题注明：</w:t>
            </w:r>
            <w:r>
              <w:rPr>
                <w:rFonts w:hint="eastAsia" w:ascii="宋体" w:hAnsi="宋体" w:eastAsia="宋体" w:cs="宋体"/>
                <w:kern w:val="0"/>
                <w:sz w:val="24"/>
                <w:szCs w:val="24"/>
                <w:lang w:val="en-US" w:eastAsia="zh-CN"/>
              </w:rPr>
              <w:t>项目名称</w:t>
            </w:r>
            <w:r>
              <w:rPr>
                <w:rFonts w:hint="eastAsia" w:ascii="宋体" w:hAnsi="宋体" w:eastAsia="宋体" w:cs="宋体"/>
                <w:kern w:val="0"/>
                <w:sz w:val="24"/>
                <w:szCs w:val="24"/>
              </w:rPr>
              <w:t>+单位名称+联系人+联系电话</w:t>
            </w:r>
          </w:p>
          <w:p w14:paraId="7AF45739">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提供“三证合一”的营业执照复印件加盖鲜章扫描件</w:t>
            </w:r>
          </w:p>
          <w:p w14:paraId="2CF90E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报名截止时间：202</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日下午14:00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9</w:t>
            </w:r>
          </w:p>
        </w:tc>
        <w:tc>
          <w:tcPr>
            <w:tcW w:w="1663" w:type="dxa"/>
            <w:vAlign w:val="center"/>
          </w:tcPr>
          <w:p w14:paraId="43190DDF">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现场勘察时间</w:t>
            </w:r>
          </w:p>
        </w:tc>
        <w:tc>
          <w:tcPr>
            <w:tcW w:w="7130" w:type="dxa"/>
            <w:vAlign w:val="center"/>
          </w:tcPr>
          <w:p w14:paraId="7B851699">
            <w:pPr>
              <w:pStyle w:val="20"/>
              <w:spacing w:line="360" w:lineRule="auto"/>
              <w:ind w:firstLine="0"/>
              <w:rPr>
                <w:rFonts w:hint="eastAsia" w:ascii="宋体" w:hAnsi="宋体" w:eastAsia="宋体" w:cs="宋体"/>
                <w:szCs w:val="24"/>
                <w:lang w:val="en-US" w:eastAsia="zh-CN"/>
              </w:rPr>
            </w:pPr>
            <w:r>
              <w:rPr>
                <w:rFonts w:hint="eastAsia" w:ascii="宋体" w:eastAsia="宋体" w:cs="宋体"/>
                <w:szCs w:val="24"/>
                <w:lang w:val="en-US" w:eastAsia="zh-CN"/>
              </w:rPr>
              <w:t>/</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20"/>
              <w:spacing w:line="360" w:lineRule="auto"/>
              <w:ind w:firstLine="0"/>
              <w:jc w:val="center"/>
              <w:rPr>
                <w:rFonts w:hint="eastAsia" w:ascii="宋体" w:hAnsi="宋体" w:eastAsia="宋体" w:cs="宋体"/>
                <w:szCs w:val="24"/>
                <w:lang w:val="en-US" w:eastAsia="zh-CN"/>
              </w:rPr>
            </w:pPr>
            <w:r>
              <w:rPr>
                <w:rFonts w:hint="eastAsia" w:ascii="宋体" w:hAnsi="宋体" w:eastAsia="宋体" w:cs="宋体"/>
                <w:szCs w:val="24"/>
              </w:rPr>
              <w:t>1</w:t>
            </w:r>
            <w:r>
              <w:rPr>
                <w:rFonts w:hint="eastAsia" w:ascii="宋体" w:eastAsia="宋体" w:cs="宋体"/>
                <w:szCs w:val="24"/>
                <w:lang w:val="en-US" w:eastAsia="zh-CN"/>
              </w:rPr>
              <w:t>0</w:t>
            </w:r>
          </w:p>
        </w:tc>
        <w:tc>
          <w:tcPr>
            <w:tcW w:w="1663" w:type="dxa"/>
            <w:vAlign w:val="center"/>
          </w:tcPr>
          <w:p w14:paraId="141E6B1C">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推介文件组成</w:t>
            </w:r>
          </w:p>
        </w:tc>
        <w:tc>
          <w:tcPr>
            <w:tcW w:w="7130" w:type="dxa"/>
            <w:vAlign w:val="center"/>
          </w:tcPr>
          <w:p w14:paraId="7CFECD38">
            <w:pPr>
              <w:pStyle w:val="20"/>
              <w:spacing w:line="360" w:lineRule="auto"/>
              <w:ind w:firstLine="0"/>
              <w:rPr>
                <w:rFonts w:hint="eastAsia" w:ascii="宋体" w:hAnsi="宋体" w:eastAsia="宋体" w:cs="宋体"/>
                <w:b/>
                <w:szCs w:val="24"/>
              </w:rPr>
            </w:pPr>
            <w:r>
              <w:rPr>
                <w:rFonts w:hint="eastAsia" w:ascii="宋体" w:hAnsi="宋体" w:eastAsia="宋体" w:cs="宋体"/>
                <w:b/>
                <w:szCs w:val="24"/>
              </w:rPr>
              <w:t>一、推介文件组成：</w:t>
            </w:r>
          </w:p>
          <w:p w14:paraId="3A6A4BED">
            <w:pPr>
              <w:pStyle w:val="20"/>
              <w:spacing w:line="360" w:lineRule="auto"/>
              <w:ind w:firstLine="0"/>
              <w:rPr>
                <w:rFonts w:hint="eastAsia" w:ascii="宋体" w:hAnsi="宋体" w:eastAsia="宋体" w:cs="宋体"/>
                <w:szCs w:val="24"/>
              </w:rPr>
            </w:pPr>
            <w:r>
              <w:rPr>
                <w:rFonts w:hint="eastAsia" w:ascii="宋体" w:hAnsi="宋体" w:eastAsia="宋体" w:cs="宋体"/>
                <w:szCs w:val="24"/>
              </w:rPr>
              <w:t>1.基本资格条件证明材料</w:t>
            </w:r>
          </w:p>
          <w:p w14:paraId="68D7CA1F">
            <w:pPr>
              <w:pStyle w:val="20"/>
              <w:spacing w:line="360" w:lineRule="auto"/>
              <w:ind w:firstLine="0"/>
              <w:rPr>
                <w:rFonts w:hint="eastAsia" w:ascii="宋体" w:hAnsi="宋体" w:eastAsia="宋体" w:cs="宋体"/>
                <w:szCs w:val="24"/>
              </w:rPr>
            </w:pPr>
            <w:r>
              <w:rPr>
                <w:rFonts w:hint="eastAsia" w:ascii="宋体" w:hAnsi="宋体" w:eastAsia="宋体" w:cs="宋体"/>
                <w:szCs w:val="24"/>
              </w:rPr>
              <w:t>1.1企业营业执照【提供复印件需加盖公章（原件备查）】</w:t>
            </w:r>
          </w:p>
          <w:p w14:paraId="003E4027">
            <w:pPr>
              <w:pStyle w:val="20"/>
              <w:spacing w:line="360" w:lineRule="auto"/>
              <w:ind w:firstLine="0"/>
              <w:rPr>
                <w:rFonts w:hint="eastAsia" w:ascii="宋体" w:hAnsi="宋体" w:eastAsia="宋体" w:cs="宋体"/>
                <w:szCs w:val="24"/>
              </w:rPr>
            </w:pPr>
            <w:r>
              <w:rPr>
                <w:rFonts w:hint="eastAsia" w:ascii="宋体" w:hAnsi="宋体" w:eastAsia="宋体" w:cs="宋体"/>
                <w:szCs w:val="24"/>
              </w:rPr>
              <w:t>1.2.法定代表人身份证明【格式1】</w:t>
            </w:r>
          </w:p>
          <w:p w14:paraId="28DF6E34">
            <w:pPr>
              <w:pStyle w:val="20"/>
              <w:spacing w:line="360" w:lineRule="auto"/>
              <w:ind w:firstLine="0"/>
              <w:rPr>
                <w:rFonts w:hint="eastAsia" w:ascii="宋体" w:hAnsi="宋体" w:eastAsia="宋体" w:cs="宋体"/>
                <w:szCs w:val="24"/>
              </w:rPr>
            </w:pPr>
            <w:r>
              <w:rPr>
                <w:rFonts w:hint="eastAsia" w:ascii="宋体" w:hAnsi="宋体" w:eastAsia="宋体" w:cs="宋体"/>
                <w:szCs w:val="24"/>
              </w:rPr>
              <w:t>1.3法定代表人授权委托书【格式2，法人本人到场的无需提供】</w:t>
            </w:r>
          </w:p>
          <w:p w14:paraId="2436988D">
            <w:pPr>
              <w:pStyle w:val="20"/>
              <w:spacing w:line="360" w:lineRule="auto"/>
              <w:ind w:firstLine="0"/>
              <w:rPr>
                <w:rFonts w:hint="eastAsia" w:ascii="宋体" w:hAnsi="宋体" w:eastAsia="宋体" w:cs="宋体"/>
                <w:szCs w:val="24"/>
              </w:rPr>
            </w:pPr>
            <w:r>
              <w:rPr>
                <w:rFonts w:hint="eastAsia" w:ascii="宋体" w:hAnsi="宋体" w:eastAsia="宋体" w:cs="宋体"/>
                <w:szCs w:val="24"/>
              </w:rPr>
              <w:t>2.特定资格条件证明材料</w:t>
            </w:r>
          </w:p>
          <w:p w14:paraId="1FDBDDA5">
            <w:pPr>
              <w:pStyle w:val="20"/>
              <w:spacing w:line="360" w:lineRule="auto"/>
              <w:ind w:firstLine="0"/>
              <w:rPr>
                <w:rFonts w:hint="eastAsia" w:ascii="宋体" w:hAnsi="宋体" w:eastAsia="宋体" w:cs="宋体"/>
                <w:szCs w:val="24"/>
                <w:lang w:eastAsia="zh-CN"/>
              </w:rPr>
            </w:pPr>
            <w:r>
              <w:rPr>
                <w:rFonts w:hint="eastAsia" w:ascii="宋体" w:hAnsi="宋体" w:eastAsia="宋体" w:cs="宋体"/>
                <w:szCs w:val="24"/>
              </w:rPr>
              <w:t>3.报价书</w:t>
            </w:r>
          </w:p>
          <w:p w14:paraId="6B664F7E">
            <w:pPr>
              <w:pStyle w:val="20"/>
              <w:spacing w:line="360" w:lineRule="auto"/>
              <w:ind w:firstLine="0"/>
              <w:rPr>
                <w:rFonts w:hint="default" w:ascii="宋体" w:hAnsi="宋体" w:eastAsia="宋体" w:cs="宋体"/>
                <w:szCs w:val="24"/>
                <w:lang w:val="en-US" w:eastAsia="zh-CN"/>
              </w:rPr>
            </w:pPr>
            <w:r>
              <w:rPr>
                <w:rFonts w:hint="eastAsia" w:ascii="宋体" w:hAnsi="宋体" w:eastAsia="宋体" w:cs="宋体"/>
                <w:szCs w:val="24"/>
                <w:lang w:val="en-US" w:eastAsia="zh-CN"/>
              </w:rPr>
              <w:t>4.</w:t>
            </w:r>
            <w:r>
              <w:rPr>
                <w:rFonts w:hint="eastAsia" w:ascii="宋体" w:eastAsia="宋体" w:cs="宋体"/>
                <w:szCs w:val="24"/>
                <w:lang w:val="en-US" w:eastAsia="zh-CN"/>
              </w:rPr>
              <w:t>售电方案</w:t>
            </w:r>
          </w:p>
          <w:p w14:paraId="56F8B886">
            <w:pPr>
              <w:pStyle w:val="20"/>
              <w:spacing w:line="360" w:lineRule="auto"/>
              <w:ind w:firstLine="0"/>
              <w:rPr>
                <w:rFonts w:hint="eastAsia" w:ascii="宋体" w:hAnsi="宋体" w:eastAsia="宋体" w:cs="宋体"/>
                <w:szCs w:val="24"/>
                <w:lang w:val="en-US" w:eastAsia="zh-CN"/>
              </w:rPr>
            </w:pPr>
          </w:p>
          <w:p w14:paraId="20D5A579">
            <w:pPr>
              <w:pStyle w:val="20"/>
              <w:spacing w:line="360" w:lineRule="auto"/>
              <w:ind w:firstLine="0"/>
              <w:rPr>
                <w:rFonts w:hint="eastAsia" w:ascii="宋体" w:hAnsi="宋体" w:eastAsia="宋体" w:cs="宋体"/>
                <w:b/>
                <w:szCs w:val="24"/>
              </w:rPr>
            </w:pPr>
            <w:r>
              <w:rPr>
                <w:rFonts w:hint="eastAsia" w:ascii="宋体" w:hAnsi="宋体" w:eastAsia="宋体" w:cs="宋体"/>
                <w:b/>
                <w:szCs w:val="24"/>
              </w:rPr>
              <w:t>二、文件格式：</w:t>
            </w:r>
          </w:p>
          <w:p w14:paraId="2C127A6F">
            <w:pPr>
              <w:pStyle w:val="20"/>
              <w:spacing w:line="360" w:lineRule="auto"/>
              <w:ind w:firstLine="0"/>
              <w:rPr>
                <w:rFonts w:hint="eastAsia" w:ascii="宋体" w:hAnsi="宋体" w:eastAsia="宋体" w:cs="宋体"/>
                <w:szCs w:val="24"/>
              </w:rPr>
            </w:pPr>
            <w:r>
              <w:rPr>
                <w:rFonts w:hint="eastAsia" w:ascii="宋体" w:hAnsi="宋体" w:eastAsia="宋体" w:cs="宋体"/>
                <w:szCs w:val="24"/>
              </w:rPr>
              <w:t>1.签字盖章要求</w:t>
            </w:r>
          </w:p>
          <w:p w14:paraId="471AF251">
            <w:pPr>
              <w:pStyle w:val="20"/>
              <w:spacing w:line="360" w:lineRule="auto"/>
              <w:ind w:firstLine="0"/>
              <w:rPr>
                <w:rFonts w:hint="eastAsia" w:ascii="宋体" w:hAnsi="宋体" w:eastAsia="宋体" w:cs="宋体"/>
                <w:szCs w:val="24"/>
              </w:rPr>
            </w:pPr>
            <w:r>
              <w:rPr>
                <w:rFonts w:hint="eastAsia" w:ascii="宋体" w:hAnsi="宋体" w:eastAsia="宋体" w:cs="宋体"/>
                <w:szCs w:val="24"/>
              </w:rPr>
              <w:t>1.1推介文件正、副本封面均须法定代表人或其委托代理人签字、加盖</w:t>
            </w:r>
            <w:r>
              <w:rPr>
                <w:rFonts w:hint="eastAsia" w:ascii="宋体" w:hAnsi="宋体" w:eastAsia="宋体" w:cs="宋体"/>
                <w:szCs w:val="24"/>
                <w:lang w:eastAsia="zh-CN"/>
              </w:rPr>
              <w:t>推介</w:t>
            </w:r>
            <w:r>
              <w:rPr>
                <w:rFonts w:hint="eastAsia" w:ascii="宋体" w:hAnsi="宋体" w:eastAsia="宋体" w:cs="宋体"/>
                <w:szCs w:val="24"/>
              </w:rPr>
              <w:t>单位公章（鲜章），正、副本均须加盖骑缝章（鲜章）；</w:t>
            </w:r>
          </w:p>
          <w:p w14:paraId="176BBE7F">
            <w:pPr>
              <w:pStyle w:val="20"/>
              <w:spacing w:line="360" w:lineRule="auto"/>
              <w:ind w:firstLine="0"/>
              <w:rPr>
                <w:rFonts w:hint="eastAsia" w:ascii="宋体" w:hAnsi="宋体" w:eastAsia="宋体" w:cs="宋体"/>
                <w:szCs w:val="24"/>
              </w:rPr>
            </w:pPr>
            <w:r>
              <w:rPr>
                <w:rFonts w:hint="eastAsia" w:ascii="宋体" w:hAnsi="宋体" w:eastAsia="宋体" w:cs="宋体"/>
                <w:szCs w:val="24"/>
              </w:rPr>
              <w:t>1.2推介文件正本内页要求签字、盖章的地方均须由法定代表人或其委托代理人签字、加盖竞选单位公章（鲜章）；推介文件副本内页可以是正本的复印件。</w:t>
            </w:r>
          </w:p>
          <w:p w14:paraId="17BB5E0D">
            <w:pPr>
              <w:pStyle w:val="20"/>
              <w:spacing w:line="360" w:lineRule="auto"/>
              <w:ind w:firstLine="0"/>
              <w:rPr>
                <w:rFonts w:hint="eastAsia" w:ascii="宋体" w:hAnsi="宋体" w:eastAsia="宋体" w:cs="宋体"/>
                <w:szCs w:val="24"/>
              </w:rPr>
            </w:pPr>
            <w:r>
              <w:rPr>
                <w:rFonts w:hint="eastAsia" w:ascii="宋体" w:hAnsi="宋体" w:eastAsia="宋体" w:cs="宋体"/>
                <w:szCs w:val="24"/>
              </w:rPr>
              <w:t>2.装订要求</w:t>
            </w:r>
          </w:p>
          <w:p w14:paraId="33CE24A2">
            <w:pPr>
              <w:pStyle w:val="20"/>
              <w:spacing w:line="360" w:lineRule="auto"/>
              <w:ind w:firstLine="0"/>
              <w:rPr>
                <w:rFonts w:hint="eastAsia" w:ascii="宋体" w:hAnsi="宋体" w:eastAsia="宋体" w:cs="宋体"/>
                <w:szCs w:val="24"/>
              </w:rPr>
            </w:pPr>
            <w:r>
              <w:rPr>
                <w:rFonts w:hint="eastAsia" w:ascii="宋体" w:hAnsi="宋体" w:eastAsia="宋体" w:cs="宋体"/>
                <w:szCs w:val="24"/>
              </w:rPr>
              <w:t>推介文件的正本与副本应分别装订成册，采用胶订、平订或线订等，不得采用活页装订方式。</w:t>
            </w:r>
          </w:p>
          <w:p w14:paraId="30B9957D">
            <w:pPr>
              <w:pStyle w:val="20"/>
              <w:spacing w:line="360" w:lineRule="auto"/>
              <w:ind w:firstLine="0"/>
              <w:rPr>
                <w:rFonts w:hint="eastAsia" w:ascii="宋体" w:hAnsi="宋体" w:eastAsia="宋体" w:cs="宋体"/>
                <w:szCs w:val="24"/>
              </w:rPr>
            </w:pPr>
            <w:r>
              <w:rPr>
                <w:rFonts w:hint="eastAsia" w:ascii="宋体" w:hAnsi="宋体" w:eastAsia="宋体" w:cs="宋体"/>
                <w:szCs w:val="24"/>
              </w:rPr>
              <w:t>3.份数要求：1份正本，3份副本。（须在封面注明）</w:t>
            </w:r>
          </w:p>
          <w:p w14:paraId="7BAEB6A9">
            <w:pPr>
              <w:pStyle w:val="20"/>
              <w:spacing w:line="360" w:lineRule="auto"/>
              <w:ind w:firstLine="0"/>
              <w:rPr>
                <w:rFonts w:hint="eastAsia" w:ascii="宋体" w:hAnsi="宋体" w:eastAsia="宋体" w:cs="宋体"/>
                <w:szCs w:val="24"/>
              </w:rPr>
            </w:pPr>
            <w:r>
              <w:rPr>
                <w:rFonts w:hint="eastAsia" w:ascii="宋体" w:hAnsi="宋体" w:eastAsia="宋体" w:cs="宋体"/>
                <w:szCs w:val="24"/>
              </w:rPr>
              <w:t>4.密封要求：将装订好的推介文件正、副本封装在一个文件袋内，并在袋上加盖竞选单位单位公章。</w:t>
            </w:r>
          </w:p>
          <w:p w14:paraId="21D8A483">
            <w:pPr>
              <w:pStyle w:val="20"/>
              <w:spacing w:line="360" w:lineRule="auto"/>
              <w:ind w:firstLine="0"/>
              <w:rPr>
                <w:rFonts w:hint="eastAsia" w:ascii="宋体" w:hAnsi="宋体" w:eastAsia="宋体" w:cs="宋体"/>
                <w:szCs w:val="24"/>
              </w:rPr>
            </w:pPr>
            <w:r>
              <w:rPr>
                <w:rFonts w:hint="eastAsia" w:ascii="宋体" w:hAnsi="宋体" w:eastAsia="宋体" w:cs="宋体"/>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20"/>
              <w:spacing w:line="360" w:lineRule="auto"/>
              <w:ind w:firstLine="0"/>
              <w:jc w:val="center"/>
              <w:rPr>
                <w:rFonts w:hint="eastAsia" w:ascii="宋体" w:hAnsi="宋体" w:eastAsia="宋体" w:cs="宋体"/>
                <w:szCs w:val="24"/>
                <w:lang w:val="en-US" w:eastAsia="zh-CN"/>
              </w:rPr>
            </w:pPr>
            <w:r>
              <w:rPr>
                <w:rFonts w:hint="eastAsia" w:ascii="宋体" w:hAnsi="宋体" w:eastAsia="宋体" w:cs="宋体"/>
                <w:szCs w:val="24"/>
              </w:rPr>
              <w:t>1</w:t>
            </w:r>
            <w:r>
              <w:rPr>
                <w:rFonts w:hint="eastAsia" w:ascii="宋体" w:eastAsia="宋体" w:cs="宋体"/>
                <w:szCs w:val="24"/>
                <w:lang w:val="en-US" w:eastAsia="zh-CN"/>
              </w:rPr>
              <w:t>1</w:t>
            </w:r>
          </w:p>
        </w:tc>
        <w:tc>
          <w:tcPr>
            <w:tcW w:w="1663" w:type="dxa"/>
            <w:vAlign w:val="center"/>
          </w:tcPr>
          <w:p w14:paraId="7F3C2019">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递交文件地点</w:t>
            </w:r>
          </w:p>
        </w:tc>
        <w:tc>
          <w:tcPr>
            <w:tcW w:w="7130" w:type="dxa"/>
            <w:vAlign w:val="center"/>
          </w:tcPr>
          <w:p w14:paraId="7FD815DB">
            <w:pPr>
              <w:pStyle w:val="20"/>
              <w:spacing w:line="360" w:lineRule="auto"/>
              <w:ind w:firstLine="0"/>
              <w:rPr>
                <w:rFonts w:hint="eastAsia" w:ascii="宋体" w:hAnsi="宋体" w:eastAsia="宋体" w:cs="宋体"/>
                <w:szCs w:val="24"/>
              </w:rPr>
            </w:pPr>
            <w:r>
              <w:rPr>
                <w:rFonts w:hint="eastAsia" w:ascii="宋体" w:hAnsi="宋体" w:eastAsia="宋体" w:cs="宋体"/>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20"/>
              <w:spacing w:line="360" w:lineRule="auto"/>
              <w:ind w:firstLine="0"/>
              <w:jc w:val="center"/>
              <w:rPr>
                <w:rFonts w:hint="eastAsia" w:ascii="宋体" w:hAnsi="宋体" w:eastAsia="宋体" w:cs="宋体"/>
                <w:szCs w:val="24"/>
                <w:lang w:val="en-US" w:eastAsia="zh-CN"/>
              </w:rPr>
            </w:pPr>
            <w:r>
              <w:rPr>
                <w:rFonts w:hint="eastAsia" w:ascii="宋体" w:hAnsi="宋体" w:eastAsia="宋体" w:cs="宋体"/>
                <w:szCs w:val="24"/>
              </w:rPr>
              <w:t>1</w:t>
            </w:r>
            <w:r>
              <w:rPr>
                <w:rFonts w:hint="eastAsia" w:ascii="宋体" w:eastAsia="宋体" w:cs="宋体"/>
                <w:szCs w:val="24"/>
                <w:lang w:val="en-US" w:eastAsia="zh-CN"/>
              </w:rPr>
              <w:t>2</w:t>
            </w:r>
          </w:p>
        </w:tc>
        <w:tc>
          <w:tcPr>
            <w:tcW w:w="1663" w:type="dxa"/>
            <w:vAlign w:val="center"/>
          </w:tcPr>
          <w:p w14:paraId="6E1212D8">
            <w:pPr>
              <w:pStyle w:val="20"/>
              <w:spacing w:line="360" w:lineRule="auto"/>
              <w:ind w:firstLine="0"/>
              <w:jc w:val="center"/>
              <w:rPr>
                <w:rFonts w:hint="eastAsia" w:ascii="宋体" w:hAnsi="宋体" w:eastAsia="宋体" w:cs="宋体"/>
                <w:szCs w:val="24"/>
              </w:rPr>
            </w:pPr>
            <w:r>
              <w:rPr>
                <w:rFonts w:hint="eastAsia" w:ascii="宋体" w:hAnsi="宋体" w:eastAsia="宋体" w:cs="宋体"/>
                <w:szCs w:val="24"/>
              </w:rPr>
              <w:t>联系人及方式</w:t>
            </w:r>
          </w:p>
        </w:tc>
        <w:tc>
          <w:tcPr>
            <w:tcW w:w="7130" w:type="dxa"/>
            <w:vAlign w:val="center"/>
          </w:tcPr>
          <w:p w14:paraId="598916AB">
            <w:pPr>
              <w:pStyle w:val="20"/>
              <w:numPr>
                <w:ilvl w:val="0"/>
                <w:numId w:val="0"/>
              </w:numPr>
              <w:spacing w:line="276" w:lineRule="auto"/>
              <w:jc w:val="left"/>
              <w:rPr>
                <w:rFonts w:hint="eastAsia" w:ascii="宋体" w:hAnsi="宋体" w:eastAsia="宋体" w:cs="宋体"/>
                <w:szCs w:val="24"/>
              </w:rPr>
            </w:pPr>
          </w:p>
          <w:p w14:paraId="573A405A">
            <w:pPr>
              <w:pStyle w:val="20"/>
              <w:numPr>
                <w:ilvl w:val="0"/>
                <w:numId w:val="0"/>
              </w:numPr>
              <w:spacing w:line="276" w:lineRule="auto"/>
              <w:jc w:val="left"/>
              <w:rPr>
                <w:rFonts w:hint="eastAsia" w:ascii="宋体" w:hAnsi="宋体" w:eastAsia="宋体" w:cs="宋体"/>
                <w:szCs w:val="24"/>
              </w:rPr>
            </w:pPr>
            <w:r>
              <w:rPr>
                <w:rFonts w:hint="eastAsia" w:ascii="宋体" w:hAnsi="宋体" w:eastAsia="宋体" w:cs="宋体"/>
                <w:szCs w:val="24"/>
              </w:rPr>
              <w:t>联系地址：南岸区天文大道288号重医附二院江南院区全科楼后勤处办公室（607室）</w:t>
            </w:r>
          </w:p>
          <w:p w14:paraId="77EF1DBC">
            <w:pPr>
              <w:pStyle w:val="20"/>
              <w:numPr>
                <w:ilvl w:val="0"/>
                <w:numId w:val="0"/>
              </w:numPr>
              <w:spacing w:line="276" w:lineRule="auto"/>
              <w:jc w:val="left"/>
              <w:rPr>
                <w:rFonts w:hint="eastAsia" w:ascii="宋体" w:hAnsi="宋体" w:eastAsia="宋体" w:cs="宋体"/>
                <w:szCs w:val="24"/>
              </w:rPr>
            </w:pPr>
          </w:p>
          <w:p w14:paraId="76765F43">
            <w:pPr>
              <w:pStyle w:val="20"/>
              <w:spacing w:line="360" w:lineRule="auto"/>
              <w:ind w:firstLine="0"/>
              <w:rPr>
                <w:rFonts w:hint="default" w:ascii="宋体" w:hAnsi="宋体" w:eastAsia="宋体" w:cs="宋体"/>
                <w:szCs w:val="24"/>
                <w:lang w:val="en-US" w:eastAsia="zh-CN"/>
              </w:rPr>
            </w:pPr>
            <w:r>
              <w:rPr>
                <w:rFonts w:hint="eastAsia" w:ascii="宋体" w:eastAsia="宋体" w:cs="宋体"/>
                <w:szCs w:val="24"/>
                <w:lang w:val="en-US" w:eastAsia="zh-CN"/>
              </w:rPr>
              <w:t>联系人：李老师  联系电话：02363693152</w:t>
            </w:r>
          </w:p>
        </w:tc>
      </w:tr>
    </w:tbl>
    <w:p w14:paraId="3B018631">
      <w:pPr>
        <w:spacing w:line="360" w:lineRule="auto"/>
        <w:rPr>
          <w:rFonts w:ascii="仿宋" w:hAnsi="仿宋" w:eastAsia="仿宋"/>
          <w:sz w:val="24"/>
          <w:szCs w:val="24"/>
        </w:rPr>
      </w:pPr>
    </w:p>
    <w:p w14:paraId="17F04863">
      <w:pPr>
        <w:pStyle w:val="4"/>
      </w:pPr>
    </w:p>
    <w:p w14:paraId="5B20160D">
      <w:pPr>
        <w:pStyle w:val="4"/>
      </w:pPr>
    </w:p>
    <w:p w14:paraId="3173EB97">
      <w:pPr>
        <w:pStyle w:val="4"/>
      </w:pPr>
    </w:p>
    <w:p w14:paraId="6E46FE6B">
      <w:pPr>
        <w:pStyle w:val="4"/>
      </w:pPr>
    </w:p>
    <w:p w14:paraId="49F32833">
      <w:pPr>
        <w:pStyle w:val="4"/>
      </w:pPr>
    </w:p>
    <w:p w14:paraId="47E27F8E">
      <w:pPr>
        <w:pStyle w:val="4"/>
      </w:pPr>
    </w:p>
    <w:p w14:paraId="337375CE">
      <w:pPr>
        <w:pStyle w:val="4"/>
      </w:pPr>
      <w:bookmarkStart w:id="0" w:name="_GoBack"/>
      <w:bookmarkEnd w:id="0"/>
    </w:p>
    <w:p w14:paraId="5C081CC3">
      <w:pPr>
        <w:pStyle w:val="4"/>
      </w:pPr>
    </w:p>
    <w:p w14:paraId="21E96CB6">
      <w:pPr>
        <w:pStyle w:val="4"/>
      </w:pPr>
    </w:p>
    <w:p w14:paraId="383F7BB0">
      <w:pPr>
        <w:pStyle w:val="4"/>
      </w:pPr>
    </w:p>
    <w:p w14:paraId="5548D2C8">
      <w:pPr>
        <w:pStyle w:val="4"/>
      </w:pPr>
    </w:p>
    <w:p w14:paraId="46A73B55">
      <w:pPr>
        <w:pStyle w:val="4"/>
      </w:pPr>
    </w:p>
    <w:p w14:paraId="4796C26B">
      <w:pPr>
        <w:pStyle w:val="4"/>
      </w:pPr>
    </w:p>
    <w:p w14:paraId="0F6E3716">
      <w:pPr>
        <w:pStyle w:val="4"/>
      </w:pPr>
    </w:p>
    <w:p w14:paraId="12C100EB">
      <w:pPr>
        <w:pStyle w:val="4"/>
      </w:pPr>
    </w:p>
    <w:p w14:paraId="24C0EA2E">
      <w:pPr>
        <w:pStyle w:val="4"/>
      </w:pPr>
    </w:p>
    <w:p w14:paraId="4DA06EC1">
      <w:pPr>
        <w:pStyle w:val="4"/>
      </w:pPr>
    </w:p>
    <w:p w14:paraId="5A28E1A6">
      <w:pPr>
        <w:pStyle w:val="4"/>
      </w:pPr>
    </w:p>
    <w:p w14:paraId="64A9BA70">
      <w:pPr>
        <w:pStyle w:val="4"/>
      </w:pPr>
    </w:p>
    <w:p w14:paraId="2E2C029C">
      <w:pPr>
        <w:pStyle w:val="4"/>
      </w:pPr>
    </w:p>
    <w:p w14:paraId="16800F72">
      <w:pPr>
        <w:pStyle w:val="4"/>
      </w:pPr>
    </w:p>
    <w:p w14:paraId="144CDAF6">
      <w:pPr>
        <w:pStyle w:val="4"/>
      </w:pPr>
    </w:p>
    <w:p w14:paraId="3846CC08">
      <w:pPr>
        <w:pStyle w:val="4"/>
      </w:pPr>
    </w:p>
    <w:p w14:paraId="5EB73387">
      <w:pPr>
        <w:pStyle w:val="4"/>
      </w:pPr>
    </w:p>
    <w:p w14:paraId="50E6B2E9">
      <w:pPr>
        <w:pStyle w:val="4"/>
      </w:pPr>
    </w:p>
    <w:p w14:paraId="71AA0AEC">
      <w:pPr>
        <w:pStyle w:val="4"/>
      </w:pPr>
    </w:p>
    <w:p w14:paraId="21DB10C0">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3"/>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3"/>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5"/>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5"/>
        <w:shd w:val="clear" w:color="FFFFFF" w:fill="FFFFFF"/>
        <w:spacing w:line="360" w:lineRule="auto"/>
        <w:jc w:val="both"/>
        <w:rPr>
          <w:sz w:val="28"/>
          <w:szCs w:val="28"/>
        </w:rPr>
      </w:pPr>
    </w:p>
    <w:p w14:paraId="66DCF22B">
      <w:pPr>
        <w:pStyle w:val="7"/>
        <w:spacing w:after="0" w:line="360" w:lineRule="auto"/>
        <w:ind w:left="430" w:leftChars="205" w:firstLine="140" w:firstLineChars="50"/>
        <w:rPr>
          <w:sz w:val="28"/>
          <w:szCs w:val="28"/>
        </w:rPr>
      </w:pPr>
      <w:r>
        <w:rPr>
          <w:rFonts w:hint="eastAsia"/>
          <w:sz w:val="28"/>
          <w:szCs w:val="28"/>
        </w:rPr>
        <w:t>特此授权。</w:t>
      </w:r>
    </w:p>
    <w:p w14:paraId="03CBFC58">
      <w:pPr>
        <w:pStyle w:val="4"/>
        <w:spacing w:after="0"/>
        <w:rPr>
          <w:rFonts w:ascii="宋体" w:hAnsi="宋体"/>
          <w:szCs w:val="28"/>
        </w:rPr>
      </w:pPr>
    </w:p>
    <w:p w14:paraId="75E2A5A9">
      <w:pPr>
        <w:pStyle w:val="4"/>
        <w:spacing w:after="0"/>
        <w:ind w:left="135"/>
        <w:rPr>
          <w:rFonts w:ascii="宋体" w:hAnsi="宋体"/>
          <w:szCs w:val="28"/>
        </w:rPr>
      </w:pPr>
    </w:p>
    <w:p w14:paraId="3B208189">
      <w:pPr>
        <w:pStyle w:val="4"/>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4"/>
        <w:spacing w:after="0"/>
        <w:ind w:left="135"/>
        <w:rPr>
          <w:rFonts w:ascii="宋体" w:hAnsi="宋体"/>
          <w:kern w:val="0"/>
          <w:sz w:val="28"/>
          <w:szCs w:val="28"/>
        </w:rPr>
      </w:pPr>
    </w:p>
    <w:p w14:paraId="76884E6D">
      <w:pPr>
        <w:pStyle w:val="4"/>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4"/>
        <w:spacing w:after="0"/>
        <w:rPr>
          <w:rFonts w:ascii="宋体" w:hAnsi="宋体"/>
          <w:kern w:val="0"/>
          <w:sz w:val="28"/>
          <w:szCs w:val="28"/>
        </w:rPr>
      </w:pPr>
    </w:p>
    <w:p w14:paraId="3A56067F">
      <w:pPr>
        <w:pStyle w:val="4"/>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3"/>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3"/>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31D802B1">
      <w:pPr>
        <w:jc w:val="right"/>
        <w:rPr>
          <w:rFonts w:ascii="仿宋" w:hAnsi="仿宋" w:eastAsia="仿宋"/>
          <w:sz w:val="24"/>
          <w:szCs w:val="24"/>
        </w:rPr>
      </w:pPr>
      <w:r>
        <w:rPr>
          <w:rFonts w:hint="eastAsia" w:ascii="宋体" w:hAnsi="宋体"/>
          <w:sz w:val="28"/>
        </w:rPr>
        <w:t>日期：    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E0D0FE0-A083-4B8B-8C86-B4001F900EB8}"/>
  </w:font>
  <w:font w:name="黑体">
    <w:panose1 w:val="02010609060101010101"/>
    <w:charset w:val="86"/>
    <w:family w:val="auto"/>
    <w:pitch w:val="default"/>
    <w:sig w:usb0="800002BF" w:usb1="38CF7CFA" w:usb2="00000016" w:usb3="00000000" w:csb0="00040001" w:csb1="00000000"/>
    <w:embedRegular r:id="rId2" w:fontKey="{EA7D0134-E8A9-4C91-B16B-0B9DD710AC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2FD2D27-D203-46FE-96A4-DB2F2230B98A}"/>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6AC102BC-B72F-4947-A60E-2120A885FD1D}"/>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6D819F1"/>
    <w:rsid w:val="071D433A"/>
    <w:rsid w:val="0AA2484F"/>
    <w:rsid w:val="0DEB4E79"/>
    <w:rsid w:val="0EF252A9"/>
    <w:rsid w:val="0F4672D5"/>
    <w:rsid w:val="10BF469B"/>
    <w:rsid w:val="15A54521"/>
    <w:rsid w:val="16545689"/>
    <w:rsid w:val="179107E2"/>
    <w:rsid w:val="18A8690B"/>
    <w:rsid w:val="1B8437D8"/>
    <w:rsid w:val="1C76287C"/>
    <w:rsid w:val="1D036806"/>
    <w:rsid w:val="1DD57F28"/>
    <w:rsid w:val="1DF33BF6"/>
    <w:rsid w:val="20CB0584"/>
    <w:rsid w:val="215035C4"/>
    <w:rsid w:val="21C70C3C"/>
    <w:rsid w:val="22FF7A6F"/>
    <w:rsid w:val="23B655E1"/>
    <w:rsid w:val="24A51F50"/>
    <w:rsid w:val="2760615B"/>
    <w:rsid w:val="283B4790"/>
    <w:rsid w:val="2AAA6513"/>
    <w:rsid w:val="32824657"/>
    <w:rsid w:val="34880138"/>
    <w:rsid w:val="350C4DA5"/>
    <w:rsid w:val="36C416DE"/>
    <w:rsid w:val="3715740A"/>
    <w:rsid w:val="37B20507"/>
    <w:rsid w:val="3CD2779C"/>
    <w:rsid w:val="3D3E2627"/>
    <w:rsid w:val="3D8E3E71"/>
    <w:rsid w:val="3DA13CF5"/>
    <w:rsid w:val="3E962B96"/>
    <w:rsid w:val="3FA25F9A"/>
    <w:rsid w:val="40861D0A"/>
    <w:rsid w:val="430F0CAE"/>
    <w:rsid w:val="44613C8E"/>
    <w:rsid w:val="468B1A57"/>
    <w:rsid w:val="47F068B3"/>
    <w:rsid w:val="47F60B91"/>
    <w:rsid w:val="483416BA"/>
    <w:rsid w:val="490053CE"/>
    <w:rsid w:val="5044219C"/>
    <w:rsid w:val="517F4A4F"/>
    <w:rsid w:val="55B404CB"/>
    <w:rsid w:val="59966B3B"/>
    <w:rsid w:val="5BB3037A"/>
    <w:rsid w:val="6BDA422D"/>
    <w:rsid w:val="6CC40BF5"/>
    <w:rsid w:val="6E233A60"/>
    <w:rsid w:val="749518AF"/>
    <w:rsid w:val="77682FB7"/>
    <w:rsid w:val="77DF02F5"/>
    <w:rsid w:val="78FB7F67"/>
    <w:rsid w:val="7CBC2D86"/>
    <w:rsid w:val="7E6B625F"/>
    <w:rsid w:val="7F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afterLines="0" w:afterAutospacing="0" w:line="240" w:lineRule="auto"/>
      <w:ind w:left="420" w:leftChars="200" w:firstLine="420" w:firstLineChars="200"/>
    </w:pPr>
    <w:rPr>
      <w:sz w:val="21"/>
    </w:rPr>
  </w:style>
  <w:style w:type="paragraph" w:styleId="3">
    <w:name w:val="Body Text Indent"/>
    <w:basedOn w:val="1"/>
    <w:qFormat/>
    <w:uiPriority w:val="0"/>
    <w:pPr>
      <w:spacing w:line="700" w:lineRule="exact"/>
      <w:ind w:left="960"/>
    </w:pPr>
    <w:rPr>
      <w:sz w:val="44"/>
    </w:rPr>
  </w:style>
  <w:style w:type="paragraph" w:styleId="4">
    <w:name w:val="Body Text"/>
    <w:basedOn w:val="1"/>
    <w:qFormat/>
    <w:uiPriority w:val="0"/>
    <w:pPr>
      <w:spacing w:after="120"/>
    </w:pPr>
  </w:style>
  <w:style w:type="paragraph" w:styleId="5">
    <w:name w:val="Plain Text"/>
    <w:basedOn w:val="1"/>
    <w:link w:val="25"/>
    <w:qFormat/>
    <w:uiPriority w:val="0"/>
    <w:pPr>
      <w:shd w:val="solid" w:color="FFFFFF" w:fill="FFFFFF"/>
      <w:jc w:val="center"/>
    </w:pPr>
    <w:rPr>
      <w:rFonts w:ascii="宋体" w:hAnsi="宋体" w:eastAsia="宋体" w:cs="Times New Roman"/>
      <w:kern w:val="0"/>
      <w:sz w:val="84"/>
      <w:szCs w:val="72"/>
    </w:rPr>
  </w:style>
  <w:style w:type="paragraph" w:styleId="6">
    <w:name w:val="Date"/>
    <w:basedOn w:val="1"/>
    <w:next w:val="1"/>
    <w:link w:val="19"/>
    <w:qFormat/>
    <w:uiPriority w:val="0"/>
    <w:rPr>
      <w:rFonts w:ascii="Times New Roman" w:hAnsi="Times New Roman" w:eastAsia="宋体" w:cs="Times New Roman"/>
      <w:sz w:val="24"/>
      <w:szCs w:val="20"/>
    </w:rPr>
  </w:style>
  <w:style w:type="paragraph" w:styleId="7">
    <w:name w:val="Body Text Indent 2"/>
    <w:basedOn w:val="1"/>
    <w:semiHidden/>
    <w:unhideWhenUsed/>
    <w:qFormat/>
    <w:uiPriority w:val="99"/>
    <w:pPr>
      <w:spacing w:after="120" w:line="480" w:lineRule="auto"/>
      <w:ind w:left="420" w:leftChars="200"/>
    </w:pPr>
  </w:style>
  <w:style w:type="paragraph" w:styleId="8">
    <w:name w:val="Balloon Text"/>
    <w:basedOn w:val="1"/>
    <w:link w:val="24"/>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日期 Char"/>
    <w:basedOn w:val="15"/>
    <w:link w:val="6"/>
    <w:qFormat/>
    <w:uiPriority w:val="0"/>
    <w:rPr>
      <w:rFonts w:ascii="Times New Roman" w:hAnsi="Times New Roman" w:eastAsia="宋体" w:cs="Times New Roman"/>
      <w:sz w:val="24"/>
      <w:szCs w:val="20"/>
    </w:rPr>
  </w:style>
  <w:style w:type="paragraph" w:customStyle="1" w:styleId="20">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21">
    <w:name w:val="List Paragraph"/>
    <w:basedOn w:val="1"/>
    <w:qFormat/>
    <w:uiPriority w:val="0"/>
    <w:pPr>
      <w:ind w:firstLine="420" w:firstLineChars="200"/>
    </w:pPr>
    <w:rPr>
      <w:rFonts w:ascii="Times New Roman" w:hAnsi="Times New Roman" w:eastAsia="宋体" w:cs="Times New Roman"/>
      <w:szCs w:val="24"/>
    </w:rPr>
  </w:style>
  <w:style w:type="paragraph" w:customStyle="1" w:styleId="22">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3">
    <w:name w:val="NormalCharacter"/>
    <w:semiHidden/>
    <w:qFormat/>
    <w:uiPriority w:val="0"/>
  </w:style>
  <w:style w:type="character" w:customStyle="1" w:styleId="24">
    <w:name w:val="批注框文本 Char"/>
    <w:basedOn w:val="15"/>
    <w:link w:val="8"/>
    <w:semiHidden/>
    <w:qFormat/>
    <w:uiPriority w:val="99"/>
    <w:rPr>
      <w:sz w:val="18"/>
      <w:szCs w:val="18"/>
    </w:rPr>
  </w:style>
  <w:style w:type="character" w:customStyle="1" w:styleId="25">
    <w:name w:val="纯文本 Char"/>
    <w:basedOn w:val="15"/>
    <w:link w:val="5"/>
    <w:qFormat/>
    <w:uiPriority w:val="0"/>
    <w:rPr>
      <w:rFonts w:ascii="宋体" w:hAnsi="宋体" w:eastAsia="宋体" w:cs="Times New Roman"/>
      <w:kern w:val="0"/>
      <w:sz w:val="84"/>
      <w:szCs w:val="72"/>
      <w:shd w:val="solid" w:color="FFFFFF" w:fill="FFFFFF"/>
    </w:rPr>
  </w:style>
  <w:style w:type="character" w:customStyle="1" w:styleId="26">
    <w:name w:val="font21"/>
    <w:basedOn w:val="15"/>
    <w:qFormat/>
    <w:uiPriority w:val="0"/>
    <w:rPr>
      <w:rFonts w:hint="eastAsia" w:ascii="楷体" w:hAnsi="楷体" w:eastAsia="楷体" w:cs="楷体"/>
      <w:color w:val="000000"/>
      <w:sz w:val="12"/>
      <w:szCs w:val="12"/>
      <w:u w:val="none"/>
    </w:rPr>
  </w:style>
  <w:style w:type="character" w:customStyle="1" w:styleId="27">
    <w:name w:val="font31"/>
    <w:basedOn w:val="15"/>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5</Pages>
  <Words>1454</Words>
  <Characters>1541</Characters>
  <Lines>15</Lines>
  <Paragraphs>4</Paragraphs>
  <TotalTime>44</TotalTime>
  <ScaleCrop>false</ScaleCrop>
  <LinksUpToDate>false</LinksUpToDate>
  <CharactersWithSpaces>1773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稳稳的幸福</cp:lastModifiedBy>
  <dcterms:modified xsi:type="dcterms:W3CDTF">2026-07-31T00:20:11Z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DA0E5EA1E1834169BB9631B6FA2DB5DD_13</vt:lpwstr>
  </property>
  <property fmtid="{D5CDD505-2E9C-101B-9397-08002B2CF9AE}" pid="4" name="KSOTemplateDocerSaveRecord">
    <vt:lpwstr>eyJoZGlkIjoiNmM1N2IwNjFkYWRkODI0ZDU4YTRkZmUzOGJhYzdmYTgiLCJ1c2VySWQiOiIzMTQwOTY2MzAifQ==</vt:lpwstr>
  </property>
</Properties>
</file>