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1304"/>
      <w:bookmarkStart w:id="2" w:name="_Toc76373863"/>
      <w:bookmarkStart w:id="3" w:name="_Toc10059"/>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5909"/>
      <w:bookmarkStart w:id="9" w:name="_Toc15376"/>
      <w:bookmarkStart w:id="10" w:name="_Toc76373864"/>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w:t>
      </w:r>
      <w:r>
        <w:rPr>
          <w:rFonts w:hint="eastAsia" w:ascii="宋体" w:hAnsi="宋体" w:eastAsia="宋体" w:cs="宋体"/>
          <w:color w:val="auto"/>
          <w:sz w:val="24"/>
          <w:szCs w:val="24"/>
          <w:lang w:val="en-US" w:eastAsia="zh-CN"/>
        </w:rPr>
        <w:t>一次性中性电极板</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6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76373865"/>
            <w:bookmarkStart w:id="16" w:name="_Toc18060"/>
            <w:bookmarkStart w:id="17" w:name="_Toc22707"/>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一次性中性电极板</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手术室</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3434"/>
      <w:bookmarkStart w:id="20" w:name="_Toc76373866"/>
      <w:bookmarkStart w:id="21" w:name="_Toc26504"/>
      <w:bookmarkStart w:id="22" w:name="_Toc30358"/>
      <w:bookmarkStart w:id="23" w:name="_Toc10137"/>
      <w:bookmarkStart w:id="24" w:name="_Toc2549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7527"/>
      <w:bookmarkStart w:id="31" w:name="_Toc654"/>
      <w:bookmarkStart w:id="32" w:name="_Toc28099"/>
      <w:bookmarkStart w:id="33" w:name="_Toc18799"/>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eastAsia="宋体" w:cs="宋体"/>
          <w:color w:val="auto"/>
          <w:sz w:val="24"/>
          <w:szCs w:val="24"/>
          <w:lang w:val="en-US" w:eastAsia="zh-CN"/>
        </w:rPr>
        <w:t>中性电极板</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eastAsia="宋体" w:cs="宋体"/>
          <w:color w:val="auto"/>
          <w:sz w:val="24"/>
          <w:szCs w:val="24"/>
          <w:lang w:val="en-US" w:eastAsia="zh-CN"/>
        </w:rPr>
        <w:t>中性电极板</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eastAsia" w:ascii="Times New Roman" w:hAnsi="Times New Roman" w:cs="Times New Roman"/>
          <w:b w:val="0"/>
          <w:bCs/>
          <w:color w:val="auto"/>
          <w:kern w:val="0"/>
          <w:sz w:val="24"/>
          <w:szCs w:val="24"/>
          <w:u w:val="single"/>
          <w:lang w:val="en-US" w:eastAsia="zh-CN"/>
        </w:rPr>
        <w:t>中性电极板</w:t>
      </w:r>
      <w:r>
        <w:rPr>
          <w:rFonts w:hint="default" w:ascii="Times New Roman" w:hAnsi="Times New Roman"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命名为“</w:t>
      </w:r>
      <w:r>
        <w:rPr>
          <w:rFonts w:hint="eastAsia" w:ascii="Times New Roman" w:hAnsi="Times New Roman" w:cs="Times New Roman"/>
          <w:color w:val="auto"/>
          <w:sz w:val="24"/>
          <w:szCs w:val="24"/>
          <w:u w:val="single"/>
          <w:lang w:val="en-US" w:eastAsia="zh-CN"/>
        </w:rPr>
        <w:t>中性电极板</w:t>
      </w:r>
      <w:r>
        <w:rPr>
          <w:rFonts w:hint="default" w:ascii="Times New Roman" w:hAnsi="Times New Roman" w:cs="Times New Roman"/>
          <w:color w:val="auto"/>
          <w:sz w:val="24"/>
          <w:szCs w:val="24"/>
          <w:u w:val="single"/>
          <w:lang w:eastAsia="zh-CN"/>
        </w:rPr>
        <w:t>-厂家-供</w:t>
      </w:r>
      <w:r>
        <w:rPr>
          <w:rFonts w:hint="default" w:ascii="Times New Roman" w:hAnsi="Times New Roman" w:eastAsia="宋体" w:cs="Times New Roman"/>
          <w:color w:val="auto"/>
          <w:sz w:val="24"/>
          <w:szCs w:val="24"/>
          <w:u w:val="single"/>
          <w:lang w:eastAsia="zh-CN"/>
        </w:rPr>
        <w:t>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18950"/>
      <w:bookmarkStart w:id="40" w:name="_Toc768"/>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14224"/>
      <w:bookmarkStart w:id="44" w:name="_Toc76373872"/>
      <w:bookmarkStart w:id="45" w:name="_Toc4033"/>
      <w:bookmarkStart w:id="46" w:name="_Toc25272"/>
      <w:bookmarkStart w:id="47" w:name="_Toc9714"/>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1474"/>
      <w:bookmarkStart w:id="52" w:name="_Toc76373874"/>
      <w:bookmarkStart w:id="53" w:name="_Toc3153"/>
      <w:bookmarkStart w:id="54" w:name="_Toc2599"/>
      <w:bookmarkStart w:id="55" w:name="_Toc13391"/>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30465"/>
      <w:bookmarkStart w:id="59" w:name="_Toc29620"/>
      <w:bookmarkStart w:id="60" w:name="_Toc29225"/>
      <w:bookmarkStart w:id="61" w:name="_Toc6355"/>
      <w:bookmarkStart w:id="62" w:name="_Toc76373876"/>
      <w:bookmarkStart w:id="63" w:name="_Toc1955"/>
      <w:bookmarkStart w:id="64"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6B74DEF">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1.配合高频手术设备（高频电刀）使用，提供高频电流返回导电回路，分散电流密度，防止皮肤灼伤；一次性使用。</w:t>
      </w:r>
      <w:bookmarkStart w:id="196" w:name="_GoBack"/>
      <w:bookmarkEnd w:id="196"/>
    </w:p>
    <w:p w14:paraId="5E26BD32">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2.产品由背衬、导电铝箔层等。分单极型、双极型，带导线款、无导线款，提供多种规格供选择，含成人型和儿童型。</w:t>
      </w:r>
    </w:p>
    <w:p w14:paraId="38E8C5D8">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3.医用丙烯酸导电水凝胶，阻抗低、粘性适中；揭除不损伤皮肤；背衬为柔性泡沫 或 无纺布等。</w:t>
      </w:r>
    </w:p>
    <w:p w14:paraId="63F319FA">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4.产品不含天然乳胶，导电基材抗氧化，长期存放无氧化、气泡、脱胶现象。</w:t>
      </w:r>
    </w:p>
    <w:p w14:paraId="103374A5">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5.导线与极板连接牢固，插头兼容主流国产、进口高频电刀接口。</w:t>
      </w:r>
    </w:p>
    <w:p w14:paraId="381A8924">
      <w:pPr>
        <w:pStyle w:val="31"/>
        <w:rPr>
          <w:rFonts w:hint="default" w:ascii="Times New Roman" w:hAnsi="Times New Roman" w:cs="Times New Roman"/>
          <w:lang w:val="en-US" w:eastAsia="zh-CN"/>
        </w:rPr>
      </w:pPr>
      <w:r>
        <w:rPr>
          <w:rFonts w:hint="default" w:ascii="Times New Roman" w:hAnsi="Times New Roman" w:eastAsia="宋体" w:cs="Times New Roman"/>
          <w:i w:val="0"/>
          <w:iCs w:val="0"/>
          <w:color w:val="auto"/>
          <w:kern w:val="0"/>
          <w:sz w:val="24"/>
          <w:szCs w:val="24"/>
          <w:u w:val="none"/>
          <w:lang w:val="en-US" w:eastAsia="zh-CN" w:bidi="ar"/>
        </w:rPr>
        <w:t>6.无菌独立包装。</w:t>
      </w:r>
    </w:p>
    <w:p w14:paraId="5533BE98">
      <w:pPr>
        <w:pStyle w:val="2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68"/>
      <w:bookmarkStart w:id="67" w:name="_Toc17944"/>
      <w:bookmarkStart w:id="68" w:name="_Toc24122"/>
      <w:bookmarkStart w:id="69" w:name="_Toc76373878"/>
      <w:bookmarkStart w:id="70" w:name="_Toc2072"/>
      <w:bookmarkStart w:id="71" w:name="_Toc17524"/>
      <w:bookmarkStart w:id="72" w:name="_Toc7794"/>
      <w:bookmarkStart w:id="73" w:name="_Toc4791"/>
      <w:bookmarkStart w:id="74" w:name="_Toc15650"/>
      <w:bookmarkStart w:id="75" w:name="_Toc31843"/>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76373879"/>
      <w:bookmarkStart w:id="79" w:name="_Toc5959"/>
      <w:bookmarkStart w:id="80" w:name="_Toc30551"/>
      <w:bookmarkStart w:id="81" w:name="_Toc29836"/>
      <w:bookmarkStart w:id="82" w:name="_Toc22561"/>
      <w:bookmarkStart w:id="83" w:name="_Toc14311"/>
      <w:bookmarkStart w:id="84" w:name="_Toc16908"/>
      <w:bookmarkStart w:id="85" w:name="_Toc1352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7893"/>
      <w:bookmarkStart w:id="88" w:name="_Toc20263"/>
      <w:bookmarkStart w:id="89" w:name="_Toc12384"/>
      <w:bookmarkStart w:id="90" w:name="_Toc76373885"/>
      <w:bookmarkStart w:id="91" w:name="_Toc27737"/>
      <w:bookmarkStart w:id="92" w:name="_Toc2258"/>
      <w:bookmarkStart w:id="93" w:name="_Toc20772"/>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11052"/>
      <w:bookmarkStart w:id="95" w:name="_Toc12712"/>
      <w:bookmarkStart w:id="96" w:name="_Toc28189"/>
      <w:bookmarkStart w:id="97" w:name="_Toc23699"/>
      <w:bookmarkStart w:id="98" w:name="_Toc7115"/>
      <w:bookmarkStart w:id="99" w:name="_Toc76373886"/>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C05FE70">
      <w:pPr>
        <w:spacing w:line="400" w:lineRule="exact"/>
        <w:outlineLvl w:val="1"/>
        <w:rPr>
          <w:rFonts w:hint="eastAsia" w:cs="宋体"/>
          <w:b/>
          <w:color w:val="auto"/>
          <w:sz w:val="24"/>
        </w:rPr>
      </w:pPr>
      <w:bookmarkStart w:id="101" w:name="_Toc26754"/>
      <w:bookmarkStart w:id="102" w:name="_Toc9147"/>
      <w:bookmarkStart w:id="103" w:name="_Toc13585"/>
      <w:bookmarkStart w:id="104" w:name="_Toc19809"/>
      <w:bookmarkStart w:id="105" w:name="_Toc31293"/>
      <w:bookmarkStart w:id="106" w:name="_Toc76373887"/>
      <w:bookmarkStart w:id="107"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76373889"/>
      <w:bookmarkStart w:id="109" w:name="_Toc5251"/>
      <w:bookmarkStart w:id="110" w:name="_Toc2900"/>
      <w:bookmarkStart w:id="111" w:name="_Toc8546"/>
      <w:bookmarkStart w:id="112" w:name="_Toc16925"/>
      <w:bookmarkStart w:id="113" w:name="_Toc30068"/>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76373890"/>
      <w:bookmarkStart w:id="117" w:name="_Toc20034"/>
      <w:bookmarkStart w:id="118" w:name="_Toc11654"/>
      <w:bookmarkStart w:id="119" w:name="_Toc11342"/>
      <w:bookmarkStart w:id="120" w:name="_Toc27443"/>
      <w:bookmarkStart w:id="121" w:name="_Toc26071"/>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10864"/>
      <w:bookmarkStart w:id="124" w:name="_Toc25199"/>
      <w:bookmarkStart w:id="125" w:name="_Toc76373891"/>
      <w:bookmarkStart w:id="126" w:name="_Toc20391"/>
      <w:bookmarkStart w:id="127" w:name="_Toc27646"/>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20762"/>
      <w:bookmarkStart w:id="136" w:name="_Toc76373904"/>
      <w:bookmarkStart w:id="137" w:name="_Toc24088"/>
      <w:bookmarkStart w:id="138" w:name="_Toc10152"/>
      <w:bookmarkStart w:id="139" w:name="_Toc19409"/>
      <w:bookmarkStart w:id="140" w:name="_Toc2975"/>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76373907"/>
      <w:bookmarkStart w:id="142" w:name="_Toc25920"/>
      <w:bookmarkStart w:id="143" w:name="_Toc16112"/>
      <w:bookmarkStart w:id="144" w:name="_Toc11763"/>
      <w:bookmarkStart w:id="145" w:name="_Toc11892"/>
      <w:bookmarkStart w:id="146" w:name="_Toc7750"/>
      <w:bookmarkStart w:id="147" w:name="_Toc12863"/>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10063"/>
      <w:bookmarkStart w:id="156" w:name="_Toc3094"/>
      <w:bookmarkStart w:id="157"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493178790"/>
      <w:bookmarkStart w:id="169" w:name="_Toc21431"/>
      <w:bookmarkStart w:id="170" w:name="_Toc9795"/>
      <w:bookmarkStart w:id="171" w:name="_Toc76373909"/>
      <w:bookmarkStart w:id="172" w:name="_Toc21830"/>
      <w:bookmarkStart w:id="173" w:name="_Toc27306"/>
      <w:bookmarkStart w:id="174" w:name="_Toc28644"/>
      <w:bookmarkStart w:id="175" w:name="_Toc23879"/>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11"/>
      <w:bookmarkStart w:id="178" w:name="_Toc20258"/>
      <w:bookmarkStart w:id="179" w:name="_Toc20875"/>
      <w:bookmarkStart w:id="180" w:name="_Toc493178791"/>
      <w:bookmarkStart w:id="181" w:name="_Toc492721039"/>
      <w:bookmarkStart w:id="182" w:name="_Toc76373910"/>
      <w:bookmarkStart w:id="183" w:name="_Toc12647"/>
      <w:bookmarkStart w:id="184"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493178793"/>
      <w:bookmarkStart w:id="187" w:name="_Toc6217"/>
      <w:bookmarkStart w:id="188" w:name="_Toc20605"/>
      <w:bookmarkStart w:id="189" w:name="_Toc19291"/>
      <w:bookmarkStart w:id="190" w:name="_Toc492721038"/>
      <w:bookmarkStart w:id="191" w:name="_Toc76373912"/>
      <w:bookmarkStart w:id="192" w:name="_Toc8925"/>
      <w:bookmarkStart w:id="193" w:name="_Toc16151"/>
      <w:bookmarkStart w:id="194" w:name="_Toc4250"/>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024A285-839D-4FF9-AC81-346635C62535}"/>
  </w:font>
  <w:font w:name="黑体">
    <w:panose1 w:val="02010609060101010101"/>
    <w:charset w:val="86"/>
    <w:family w:val="auto"/>
    <w:pitch w:val="default"/>
    <w:sig w:usb0="800002BF" w:usb1="38CF7CFA" w:usb2="00000016" w:usb3="00000000" w:csb0="00040001" w:csb1="00000000"/>
    <w:embedRegular r:id="rId2" w:fontKey="{544151A5-3B7A-4624-9A04-BC817ECA2B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8B201D3A-2397-47C4-98F2-8BEB7F9F603F}"/>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E7A7174D-23B3-4074-B341-5E57B3C5D03E}"/>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5BDFE14A-053E-4D87-BDAA-86088AC990D6}"/>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EEE4DD7F-5ED4-42ED-9721-61A291DF8990}"/>
  </w:font>
  <w:font w:name="方正黑体_GBK">
    <w:panose1 w:val="03000509000000000000"/>
    <w:charset w:val="86"/>
    <w:family w:val="script"/>
    <w:pitch w:val="default"/>
    <w:sig w:usb0="00000001" w:usb1="080E0000" w:usb2="00000000" w:usb3="00000000" w:csb0="00040000" w:csb1="00000000"/>
    <w:embedRegular r:id="rId7" w:fontKey="{24A39FBA-6532-461E-B55B-72D0BF6876E4}"/>
  </w:font>
  <w:font w:name="方正小标宋_GBK">
    <w:panose1 w:val="03000509000000000000"/>
    <w:charset w:val="86"/>
    <w:family w:val="script"/>
    <w:pitch w:val="default"/>
    <w:sig w:usb0="00000001" w:usb1="080E0000" w:usb2="00000000" w:usb3="00000000" w:csb0="00040000" w:csb1="00000000"/>
    <w:embedRegular r:id="rId8" w:fontKey="{8821C5F0-C797-4119-92AF-1B2CC2F1A480}"/>
  </w:font>
  <w:font w:name="微软雅黑">
    <w:panose1 w:val="020B0503020204020204"/>
    <w:charset w:val="86"/>
    <w:family w:val="swiss"/>
    <w:pitch w:val="default"/>
    <w:sig w:usb0="80000287" w:usb1="2ACF3C50" w:usb2="00000016" w:usb3="00000000" w:csb0="0004001F" w:csb1="00000000"/>
    <w:embedRegular r:id="rId9" w:fontKey="{2937B5F0-EB59-4676-900B-A39C07099FCB}"/>
  </w:font>
  <w:font w:name="仿宋">
    <w:panose1 w:val="02010609060101010101"/>
    <w:charset w:val="86"/>
    <w:family w:val="modern"/>
    <w:pitch w:val="default"/>
    <w:sig w:usb0="800002BF" w:usb1="38CF7CFA" w:usb2="00000016" w:usb3="00000000" w:csb0="00040001" w:csb1="00000000"/>
    <w:embedRegular r:id="rId10" w:fontKey="{D8162282-0F5E-44D2-A998-1F547701CC80}"/>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CC3D86"/>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3B5201"/>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7932A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B6642"/>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4E40D2"/>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4F0725D"/>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954211"/>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5514</Words>
  <Characters>5634</Characters>
  <Lines>101</Lines>
  <Paragraphs>28</Paragraphs>
  <TotalTime>0</TotalTime>
  <ScaleCrop>false</ScaleCrop>
  <LinksUpToDate>false</LinksUpToDate>
  <CharactersWithSpaces>6064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2026-08-03T08:56:53Z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