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25BE29E">
      <w:pPr>
        <w:spacing w:line="600" w:lineRule="exact"/>
        <w:jc w:val="center"/>
        <w:rPr>
          <w:rFonts w:ascii="方正仿宋_GBK" w:eastAsia="方正仿宋_GBK"/>
          <w:color w:val="auto"/>
          <w:sz w:val="52"/>
          <w:highlight w:val="none"/>
        </w:rPr>
      </w:pPr>
      <w:permStart w:id="0" w:edGrp="everyone"/>
      <w:permEnd w:id="0"/>
    </w:p>
    <w:p w14:paraId="694D4812">
      <w:pPr>
        <w:spacing w:line="1600" w:lineRule="exact"/>
        <w:jc w:val="center"/>
        <w:rPr>
          <w:rFonts w:ascii="方正黑体_GBK" w:eastAsia="方正黑体_GBK"/>
          <w:color w:val="auto"/>
          <w:sz w:val="72"/>
          <w:szCs w:val="16"/>
          <w:highlight w:val="none"/>
        </w:rPr>
      </w:pPr>
      <w:bookmarkStart w:id="0" w:name="_Toc12825"/>
      <w:bookmarkStart w:id="1" w:name="_Toc18409"/>
      <w:bookmarkStart w:id="2" w:name="_Toc31310"/>
      <w:bookmarkStart w:id="3" w:name="_Toc1898"/>
      <w:bookmarkStart w:id="4" w:name="_Toc6697"/>
      <w:bookmarkStart w:id="5" w:name="_Toc18148"/>
      <w:r>
        <w:rPr>
          <w:rFonts w:hint="eastAsia" w:ascii="方正黑体_GBK" w:eastAsia="方正黑体_GBK"/>
          <w:color w:val="auto"/>
          <w:sz w:val="72"/>
          <w:szCs w:val="16"/>
          <w:highlight w:val="none"/>
        </w:rPr>
        <w:t>重庆医科大学附属第二医院</w:t>
      </w:r>
      <w:bookmarkEnd w:id="0"/>
      <w:bookmarkEnd w:id="1"/>
      <w:bookmarkEnd w:id="2"/>
      <w:bookmarkEnd w:id="3"/>
      <w:bookmarkEnd w:id="4"/>
      <w:bookmarkEnd w:id="5"/>
    </w:p>
    <w:p w14:paraId="49DF3F1F">
      <w:pPr>
        <w:spacing w:line="1600" w:lineRule="exact"/>
        <w:jc w:val="center"/>
        <w:rPr>
          <w:rFonts w:ascii="方正黑体_GBK" w:eastAsia="方正黑体_GBK"/>
          <w:color w:val="auto"/>
          <w:sz w:val="130"/>
          <w:szCs w:val="130"/>
          <w:highlight w:val="none"/>
        </w:rPr>
      </w:pPr>
    </w:p>
    <w:p w14:paraId="37E6DF4D">
      <w:pPr>
        <w:spacing w:line="1600" w:lineRule="exact"/>
        <w:jc w:val="center"/>
        <w:rPr>
          <w:rFonts w:ascii="方正黑体_GBK" w:eastAsia="方正黑体_GBK"/>
          <w:color w:val="auto"/>
          <w:sz w:val="130"/>
          <w:szCs w:val="130"/>
          <w:highlight w:val="none"/>
        </w:rPr>
      </w:pPr>
      <w:r>
        <w:rPr>
          <w:rFonts w:hint="eastAsia" w:ascii="方正黑体_GBK" w:eastAsia="方正黑体_GBK"/>
          <w:color w:val="auto"/>
          <w:sz w:val="130"/>
          <w:szCs w:val="130"/>
          <w:highlight w:val="none"/>
        </w:rPr>
        <w:t>采</w:t>
      </w:r>
    </w:p>
    <w:p w14:paraId="3858AAA7">
      <w:pPr>
        <w:spacing w:line="1600" w:lineRule="exact"/>
        <w:jc w:val="center"/>
        <w:rPr>
          <w:rFonts w:ascii="方正黑体_GBK" w:eastAsia="方正黑体_GBK"/>
          <w:color w:val="auto"/>
          <w:sz w:val="130"/>
          <w:szCs w:val="130"/>
          <w:highlight w:val="none"/>
        </w:rPr>
      </w:pPr>
      <w:r>
        <w:rPr>
          <w:rFonts w:hint="eastAsia" w:ascii="方正黑体_GBK" w:eastAsia="方正黑体_GBK"/>
          <w:color w:val="auto"/>
          <w:sz w:val="130"/>
          <w:szCs w:val="130"/>
          <w:highlight w:val="none"/>
        </w:rPr>
        <w:t>购</w:t>
      </w:r>
    </w:p>
    <w:p w14:paraId="13C87209">
      <w:pPr>
        <w:spacing w:line="1600" w:lineRule="exact"/>
        <w:jc w:val="center"/>
        <w:rPr>
          <w:rFonts w:ascii="方正黑体_GBK" w:eastAsia="方正黑体_GBK"/>
          <w:color w:val="auto"/>
          <w:sz w:val="130"/>
          <w:szCs w:val="130"/>
          <w:highlight w:val="none"/>
        </w:rPr>
      </w:pPr>
      <w:r>
        <w:rPr>
          <w:rFonts w:hint="eastAsia" w:ascii="方正黑体_GBK" w:eastAsia="方正黑体_GBK"/>
          <w:color w:val="auto"/>
          <w:sz w:val="130"/>
          <w:szCs w:val="130"/>
          <w:highlight w:val="none"/>
        </w:rPr>
        <w:t xml:space="preserve">文 </w:t>
      </w:r>
    </w:p>
    <w:p w14:paraId="36584B82">
      <w:pPr>
        <w:spacing w:line="1600" w:lineRule="exact"/>
        <w:jc w:val="center"/>
        <w:rPr>
          <w:rFonts w:ascii="方正黑体_GBK" w:eastAsia="方正黑体_GBK"/>
          <w:color w:val="auto"/>
          <w:sz w:val="130"/>
          <w:szCs w:val="130"/>
          <w:highlight w:val="none"/>
        </w:rPr>
      </w:pPr>
      <w:r>
        <w:rPr>
          <w:rFonts w:hint="eastAsia" w:ascii="方正黑体_GBK" w:eastAsia="方正黑体_GBK"/>
          <w:color w:val="auto"/>
          <w:sz w:val="130"/>
          <w:szCs w:val="130"/>
          <w:highlight w:val="none"/>
        </w:rPr>
        <w:t>件</w:t>
      </w:r>
    </w:p>
    <w:p w14:paraId="2A5C59E9">
      <w:pPr>
        <w:pStyle w:val="56"/>
        <w:rPr>
          <w:color w:val="auto"/>
          <w:highlight w:val="none"/>
        </w:rPr>
      </w:pPr>
    </w:p>
    <w:p w14:paraId="21C942B8">
      <w:pPr>
        <w:rPr>
          <w:color w:val="auto"/>
          <w:highlight w:val="none"/>
        </w:rPr>
      </w:pPr>
    </w:p>
    <w:p w14:paraId="21418449">
      <w:pPr>
        <w:pStyle w:val="22"/>
        <w:rPr>
          <w:color w:val="auto"/>
          <w:highlight w:val="none"/>
        </w:rPr>
      </w:pPr>
    </w:p>
    <w:p w14:paraId="6E7F1E85">
      <w:pPr>
        <w:rPr>
          <w:color w:val="auto"/>
          <w:highlight w:val="none"/>
        </w:rPr>
      </w:pPr>
    </w:p>
    <w:p w14:paraId="19F42E97">
      <w:pPr>
        <w:pStyle w:val="22"/>
        <w:rPr>
          <w:color w:val="auto"/>
          <w:highlight w:val="none"/>
        </w:rPr>
      </w:pPr>
    </w:p>
    <w:p w14:paraId="231B42D4">
      <w:pPr>
        <w:rPr>
          <w:color w:val="auto"/>
          <w:highlight w:val="none"/>
        </w:rPr>
      </w:pPr>
    </w:p>
    <w:p w14:paraId="3B068ED9">
      <w:pPr>
        <w:pStyle w:val="22"/>
        <w:rPr>
          <w:color w:val="auto"/>
          <w:highlight w:val="none"/>
        </w:rPr>
      </w:pPr>
    </w:p>
    <w:p w14:paraId="2FB59D6D">
      <w:pPr>
        <w:snapToGrid w:val="0"/>
        <w:spacing w:line="500" w:lineRule="exact"/>
        <w:jc w:val="center"/>
        <w:rPr>
          <w:rFonts w:ascii="方正仿宋_GBK" w:eastAsia="方正仿宋_GBK"/>
          <w:color w:val="auto"/>
          <w:sz w:val="36"/>
          <w:szCs w:val="36"/>
          <w:highlight w:val="none"/>
        </w:rPr>
      </w:pPr>
      <w:r>
        <w:rPr>
          <w:rFonts w:hint="eastAsia" w:ascii="方正小标宋_GBK" w:eastAsia="方正小标宋_GBK"/>
          <w:color w:val="auto"/>
          <w:sz w:val="36"/>
          <w:szCs w:val="36"/>
          <w:highlight w:val="none"/>
        </w:rPr>
        <w:t>二○二六年</w:t>
      </w:r>
      <w:r>
        <w:rPr>
          <w:rFonts w:hint="eastAsia" w:ascii="方正小标宋_GBK" w:eastAsia="方正小标宋_GBK"/>
          <w:color w:val="auto"/>
          <w:sz w:val="36"/>
          <w:szCs w:val="36"/>
          <w:highlight w:val="none"/>
          <w:lang w:val="en-US" w:eastAsia="zh-CN"/>
        </w:rPr>
        <w:t>八</w:t>
      </w:r>
      <w:r>
        <w:rPr>
          <w:rFonts w:hint="eastAsia" w:ascii="方正小标宋_GBK" w:eastAsia="方正小标宋_GBK"/>
          <w:color w:val="auto"/>
          <w:sz w:val="36"/>
          <w:szCs w:val="36"/>
          <w:highlight w:val="none"/>
        </w:rPr>
        <w:t>月</w:t>
      </w:r>
    </w:p>
    <w:p w14:paraId="2A3744FE">
      <w:pPr>
        <w:snapToGrid w:val="0"/>
        <w:spacing w:line="500" w:lineRule="exact"/>
        <w:rPr>
          <w:rFonts w:ascii="方正仿宋_GBK" w:eastAsia="方正仿宋_GBK"/>
          <w:color w:val="auto"/>
          <w:sz w:val="44"/>
          <w:highlight w:val="none"/>
        </w:rPr>
        <w:sectPr>
          <w:headerReference r:id="rId5"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770AFF75">
      <w:pPr>
        <w:pStyle w:val="45"/>
        <w:tabs>
          <w:tab w:val="right" w:leader="dot" w:pos="9412"/>
          <w:tab w:val="clear" w:pos="8400"/>
        </w:tabs>
        <w:ind w:left="0" w:firstLine="0" w:firstLineChars="0"/>
        <w:jc w:val="center"/>
        <w:rPr>
          <w:rFonts w:ascii="宋体" w:cs="宋体"/>
          <w:b/>
          <w:bCs/>
          <w:color w:val="auto"/>
          <w:sz w:val="32"/>
          <w:szCs w:val="32"/>
          <w:highlight w:val="none"/>
        </w:rPr>
      </w:pPr>
      <w:r>
        <w:rPr>
          <w:rFonts w:hint="eastAsia" w:ascii="宋体" w:cs="宋体"/>
          <w:b/>
          <w:bCs/>
          <w:color w:val="auto"/>
          <w:sz w:val="32"/>
          <w:szCs w:val="32"/>
          <w:highlight w:val="none"/>
        </w:rPr>
        <w:t>目  录</w:t>
      </w:r>
    </w:p>
    <w:p w14:paraId="3B374F6C">
      <w:pPr>
        <w:pStyle w:val="37"/>
        <w:tabs>
          <w:tab w:val="right" w:leader="dot" w:pos="9071"/>
          <w:tab w:val="clear" w:pos="1260"/>
          <w:tab w:val="clear" w:pos="1685"/>
          <w:tab w:val="clear" w:pos="8400"/>
        </w:tabs>
      </w:pPr>
      <w:bookmarkStart w:id="6" w:name="_Toc1304"/>
      <w:bookmarkStart w:id="7" w:name="_Toc13868"/>
      <w:bookmarkStart w:id="8" w:name="_Toc10059"/>
      <w:bookmarkStart w:id="9" w:name="_Toc31066"/>
      <w:bookmarkStart w:id="10" w:name="_Toc76373863"/>
      <w:r>
        <w:rPr>
          <w:color w:val="auto"/>
          <w:highlight w:val="none"/>
        </w:rPr>
        <w:fldChar w:fldCharType="begin"/>
      </w:r>
      <w:r>
        <w:rPr>
          <w:color w:val="auto"/>
          <w:highlight w:val="none"/>
        </w:rPr>
        <w:instrText xml:space="preserve">TOC \o "1-2" \h \u </w:instrText>
      </w:r>
      <w:r>
        <w:rPr>
          <w:color w:val="auto"/>
          <w:highlight w:val="none"/>
        </w:rPr>
        <w:fldChar w:fldCharType="separate"/>
      </w:r>
      <w:r>
        <w:rPr>
          <w:color w:val="auto"/>
          <w:highlight w:val="none"/>
        </w:rPr>
        <w:fldChar w:fldCharType="begin"/>
      </w:r>
      <w:r>
        <w:rPr>
          <w:highlight w:val="none"/>
        </w:rPr>
        <w:instrText xml:space="preserve"> HYPERLINK \l _Toc26219 </w:instrText>
      </w:r>
      <w:r>
        <w:rPr>
          <w:highlight w:val="none"/>
        </w:rPr>
        <w:fldChar w:fldCharType="separate"/>
      </w:r>
      <w:r>
        <w:rPr>
          <w:rFonts w:hint="eastAsia" w:ascii="宋体" w:cs="宋体"/>
          <w:szCs w:val="48"/>
          <w:highlight w:val="none"/>
        </w:rPr>
        <w:t>第一篇 采购邀请书</w:t>
      </w:r>
      <w:r>
        <w:tab/>
      </w:r>
      <w:r>
        <w:fldChar w:fldCharType="begin"/>
      </w:r>
      <w:r>
        <w:instrText xml:space="preserve"> PAGEREF _Toc26219 \h </w:instrText>
      </w:r>
      <w:r>
        <w:fldChar w:fldCharType="separate"/>
      </w:r>
      <w:r>
        <w:t>- 3 -</w:t>
      </w:r>
      <w:r>
        <w:fldChar w:fldCharType="end"/>
      </w:r>
      <w:r>
        <w:rPr>
          <w:color w:val="auto"/>
          <w:highlight w:val="none"/>
        </w:rPr>
        <w:fldChar w:fldCharType="end"/>
      </w:r>
    </w:p>
    <w:p w14:paraId="4A6CC37B">
      <w:pPr>
        <w:pStyle w:val="45"/>
        <w:tabs>
          <w:tab w:val="right" w:leader="dot" w:pos="9071"/>
          <w:tab w:val="clear" w:pos="8400"/>
        </w:tabs>
      </w:pPr>
      <w:r>
        <w:rPr>
          <w:color w:val="auto"/>
          <w:highlight w:val="none"/>
        </w:rPr>
        <w:fldChar w:fldCharType="begin"/>
      </w:r>
      <w:r>
        <w:rPr>
          <w:highlight w:val="none"/>
        </w:rPr>
        <w:instrText xml:space="preserve"> HYPERLINK \l _Toc1832 </w:instrText>
      </w:r>
      <w:r>
        <w:rPr>
          <w:highlight w:val="none"/>
        </w:rPr>
        <w:fldChar w:fldCharType="separate"/>
      </w:r>
      <w:r>
        <w:rPr>
          <w:rFonts w:hint="eastAsia" w:ascii="宋体" w:cs="宋体"/>
          <w:highlight w:val="none"/>
        </w:rPr>
        <w:t>一、采购项目基本情况</w:t>
      </w:r>
      <w:r>
        <w:tab/>
      </w:r>
      <w:r>
        <w:fldChar w:fldCharType="begin"/>
      </w:r>
      <w:r>
        <w:instrText xml:space="preserve"> PAGEREF _Toc1832 \h </w:instrText>
      </w:r>
      <w:r>
        <w:fldChar w:fldCharType="separate"/>
      </w:r>
      <w:r>
        <w:t>- 3 -</w:t>
      </w:r>
      <w:r>
        <w:fldChar w:fldCharType="end"/>
      </w:r>
      <w:r>
        <w:rPr>
          <w:color w:val="auto"/>
          <w:highlight w:val="none"/>
        </w:rPr>
        <w:fldChar w:fldCharType="end"/>
      </w:r>
    </w:p>
    <w:p w14:paraId="0109F62B">
      <w:pPr>
        <w:pStyle w:val="45"/>
        <w:tabs>
          <w:tab w:val="right" w:leader="dot" w:pos="9071"/>
          <w:tab w:val="clear" w:pos="8400"/>
        </w:tabs>
      </w:pPr>
      <w:r>
        <w:rPr>
          <w:color w:val="auto"/>
          <w:highlight w:val="none"/>
        </w:rPr>
        <w:fldChar w:fldCharType="begin"/>
      </w:r>
      <w:r>
        <w:rPr>
          <w:highlight w:val="none"/>
        </w:rPr>
        <w:instrText xml:space="preserve"> HYPERLINK \l _Toc30593 </w:instrText>
      </w:r>
      <w:r>
        <w:rPr>
          <w:highlight w:val="none"/>
        </w:rPr>
        <w:fldChar w:fldCharType="separate"/>
      </w:r>
      <w:r>
        <w:rPr>
          <w:rFonts w:hint="eastAsia" w:ascii="宋体" w:cs="宋体"/>
          <w:bCs/>
          <w:szCs w:val="24"/>
          <w:highlight w:val="none"/>
        </w:rPr>
        <w:t>二、竞选人资格要求</w:t>
      </w:r>
      <w:r>
        <w:tab/>
      </w:r>
      <w:r>
        <w:fldChar w:fldCharType="begin"/>
      </w:r>
      <w:r>
        <w:instrText xml:space="preserve"> PAGEREF _Toc30593 \h </w:instrText>
      </w:r>
      <w:r>
        <w:fldChar w:fldCharType="separate"/>
      </w:r>
      <w:r>
        <w:t>- 3 -</w:t>
      </w:r>
      <w:r>
        <w:fldChar w:fldCharType="end"/>
      </w:r>
      <w:r>
        <w:rPr>
          <w:color w:val="auto"/>
          <w:highlight w:val="none"/>
        </w:rPr>
        <w:fldChar w:fldCharType="end"/>
      </w:r>
    </w:p>
    <w:p w14:paraId="150DF064">
      <w:pPr>
        <w:pStyle w:val="45"/>
        <w:tabs>
          <w:tab w:val="right" w:leader="dot" w:pos="9071"/>
          <w:tab w:val="clear" w:pos="8400"/>
        </w:tabs>
      </w:pPr>
      <w:r>
        <w:rPr>
          <w:color w:val="auto"/>
          <w:highlight w:val="none"/>
        </w:rPr>
        <w:fldChar w:fldCharType="begin"/>
      </w:r>
      <w:r>
        <w:rPr>
          <w:highlight w:val="none"/>
        </w:rPr>
        <w:instrText xml:space="preserve"> HYPERLINK \l _Toc25659 </w:instrText>
      </w:r>
      <w:r>
        <w:rPr>
          <w:highlight w:val="none"/>
        </w:rPr>
        <w:fldChar w:fldCharType="separate"/>
      </w:r>
      <w:r>
        <w:rPr>
          <w:rFonts w:hint="eastAsia" w:ascii="宋体" w:cs="宋体"/>
          <w:highlight w:val="none"/>
        </w:rPr>
        <w:t>三、竞选有关规定及说明</w:t>
      </w:r>
      <w:r>
        <w:tab/>
      </w:r>
      <w:r>
        <w:fldChar w:fldCharType="begin"/>
      </w:r>
      <w:r>
        <w:instrText xml:space="preserve"> PAGEREF _Toc25659 \h </w:instrText>
      </w:r>
      <w:r>
        <w:fldChar w:fldCharType="separate"/>
      </w:r>
      <w:r>
        <w:t>- 3 -</w:t>
      </w:r>
      <w:r>
        <w:fldChar w:fldCharType="end"/>
      </w:r>
      <w:r>
        <w:rPr>
          <w:color w:val="auto"/>
          <w:highlight w:val="none"/>
        </w:rPr>
        <w:fldChar w:fldCharType="end"/>
      </w:r>
    </w:p>
    <w:p w14:paraId="70A0B5E4">
      <w:pPr>
        <w:pStyle w:val="45"/>
        <w:tabs>
          <w:tab w:val="right" w:leader="dot" w:pos="9071"/>
          <w:tab w:val="clear" w:pos="8400"/>
        </w:tabs>
      </w:pPr>
      <w:r>
        <w:rPr>
          <w:color w:val="auto"/>
          <w:highlight w:val="none"/>
        </w:rPr>
        <w:fldChar w:fldCharType="begin"/>
      </w:r>
      <w:r>
        <w:rPr>
          <w:highlight w:val="none"/>
        </w:rPr>
        <w:instrText xml:space="preserve"> HYPERLINK \l _Toc1134 </w:instrText>
      </w:r>
      <w:r>
        <w:rPr>
          <w:highlight w:val="none"/>
        </w:rPr>
        <w:fldChar w:fldCharType="separate"/>
      </w:r>
      <w:r>
        <w:rPr>
          <w:rFonts w:hint="eastAsia" w:ascii="宋体" w:cs="宋体"/>
          <w:bCs/>
          <w:szCs w:val="24"/>
          <w:highlight w:val="none"/>
        </w:rPr>
        <w:t>四、报名时间、地点、方式</w:t>
      </w:r>
      <w:r>
        <w:tab/>
      </w:r>
      <w:r>
        <w:fldChar w:fldCharType="begin"/>
      </w:r>
      <w:r>
        <w:instrText xml:space="preserve"> PAGEREF _Toc1134 \h </w:instrText>
      </w:r>
      <w:r>
        <w:fldChar w:fldCharType="separate"/>
      </w:r>
      <w:r>
        <w:t>- 4 -</w:t>
      </w:r>
      <w:r>
        <w:fldChar w:fldCharType="end"/>
      </w:r>
      <w:r>
        <w:rPr>
          <w:color w:val="auto"/>
          <w:highlight w:val="none"/>
        </w:rPr>
        <w:fldChar w:fldCharType="end"/>
      </w:r>
    </w:p>
    <w:p w14:paraId="4B1B9AA2">
      <w:pPr>
        <w:pStyle w:val="45"/>
        <w:tabs>
          <w:tab w:val="right" w:leader="dot" w:pos="9071"/>
          <w:tab w:val="clear" w:pos="8400"/>
        </w:tabs>
      </w:pPr>
      <w:r>
        <w:rPr>
          <w:color w:val="auto"/>
          <w:highlight w:val="none"/>
        </w:rPr>
        <w:fldChar w:fldCharType="begin"/>
      </w:r>
      <w:r>
        <w:rPr>
          <w:highlight w:val="none"/>
        </w:rPr>
        <w:instrText xml:space="preserve"> HYPERLINK \l _Toc20892 </w:instrText>
      </w:r>
      <w:r>
        <w:rPr>
          <w:highlight w:val="none"/>
        </w:rPr>
        <w:fldChar w:fldCharType="separate"/>
      </w:r>
      <w:r>
        <w:rPr>
          <w:rFonts w:hint="eastAsia" w:ascii="宋体" w:cs="宋体"/>
          <w:highlight w:val="none"/>
        </w:rPr>
        <w:t>五、竞选文件递交与采购谈判时间、地点</w:t>
      </w:r>
      <w:r>
        <w:tab/>
      </w:r>
      <w:r>
        <w:fldChar w:fldCharType="begin"/>
      </w:r>
      <w:r>
        <w:instrText xml:space="preserve"> PAGEREF _Toc20892 \h </w:instrText>
      </w:r>
      <w:r>
        <w:fldChar w:fldCharType="separate"/>
      </w:r>
      <w:r>
        <w:t>- 5 -</w:t>
      </w:r>
      <w:r>
        <w:fldChar w:fldCharType="end"/>
      </w:r>
      <w:r>
        <w:rPr>
          <w:color w:val="auto"/>
          <w:highlight w:val="none"/>
        </w:rPr>
        <w:fldChar w:fldCharType="end"/>
      </w:r>
    </w:p>
    <w:p w14:paraId="6A8F26CB">
      <w:pPr>
        <w:pStyle w:val="45"/>
        <w:tabs>
          <w:tab w:val="right" w:leader="dot" w:pos="9071"/>
          <w:tab w:val="clear" w:pos="8400"/>
        </w:tabs>
      </w:pPr>
      <w:r>
        <w:rPr>
          <w:color w:val="auto"/>
          <w:highlight w:val="none"/>
        </w:rPr>
        <w:fldChar w:fldCharType="begin"/>
      </w:r>
      <w:r>
        <w:rPr>
          <w:highlight w:val="none"/>
        </w:rPr>
        <w:instrText xml:space="preserve"> HYPERLINK \l _Toc32243 </w:instrText>
      </w:r>
      <w:r>
        <w:rPr>
          <w:highlight w:val="none"/>
        </w:rPr>
        <w:fldChar w:fldCharType="separate"/>
      </w:r>
      <w:r>
        <w:rPr>
          <w:rFonts w:hint="eastAsia" w:ascii="宋体" w:cs="宋体"/>
          <w:highlight w:val="none"/>
        </w:rPr>
        <w:t>六、联系方式</w:t>
      </w:r>
      <w:r>
        <w:tab/>
      </w:r>
      <w:r>
        <w:fldChar w:fldCharType="begin"/>
      </w:r>
      <w:r>
        <w:instrText xml:space="preserve"> PAGEREF _Toc32243 \h </w:instrText>
      </w:r>
      <w:r>
        <w:fldChar w:fldCharType="separate"/>
      </w:r>
      <w:r>
        <w:t>- 5 -</w:t>
      </w:r>
      <w:r>
        <w:fldChar w:fldCharType="end"/>
      </w:r>
      <w:r>
        <w:rPr>
          <w:color w:val="auto"/>
          <w:highlight w:val="none"/>
        </w:rPr>
        <w:fldChar w:fldCharType="end"/>
      </w:r>
    </w:p>
    <w:p w14:paraId="64213343">
      <w:pPr>
        <w:pStyle w:val="37"/>
        <w:tabs>
          <w:tab w:val="right" w:leader="dot" w:pos="9071"/>
          <w:tab w:val="clear" w:pos="1260"/>
          <w:tab w:val="clear" w:pos="1685"/>
          <w:tab w:val="clear" w:pos="8400"/>
        </w:tabs>
      </w:pPr>
      <w:r>
        <w:rPr>
          <w:color w:val="auto"/>
          <w:highlight w:val="none"/>
        </w:rPr>
        <w:fldChar w:fldCharType="begin"/>
      </w:r>
      <w:r>
        <w:rPr>
          <w:highlight w:val="none"/>
        </w:rPr>
        <w:instrText xml:space="preserve"> HYPERLINK \l _Toc9663 </w:instrText>
      </w:r>
      <w:r>
        <w:rPr>
          <w:highlight w:val="none"/>
        </w:rPr>
        <w:fldChar w:fldCharType="separate"/>
      </w:r>
      <w:r>
        <w:rPr>
          <w:rFonts w:hint="eastAsia"/>
          <w:bCs/>
          <w:highlight w:val="none"/>
        </w:rPr>
        <w:t>第二篇 服务技术（质量）与商务需求</w:t>
      </w:r>
      <w:r>
        <w:tab/>
      </w:r>
      <w:r>
        <w:fldChar w:fldCharType="begin"/>
      </w:r>
      <w:r>
        <w:instrText xml:space="preserve"> PAGEREF _Toc9663 \h </w:instrText>
      </w:r>
      <w:r>
        <w:fldChar w:fldCharType="separate"/>
      </w:r>
      <w:r>
        <w:t>- 7 -</w:t>
      </w:r>
      <w:r>
        <w:fldChar w:fldCharType="end"/>
      </w:r>
      <w:r>
        <w:rPr>
          <w:color w:val="auto"/>
          <w:highlight w:val="none"/>
        </w:rPr>
        <w:fldChar w:fldCharType="end"/>
      </w:r>
    </w:p>
    <w:p w14:paraId="4FF38194">
      <w:pPr>
        <w:pStyle w:val="45"/>
        <w:tabs>
          <w:tab w:val="right" w:leader="dot" w:pos="9071"/>
          <w:tab w:val="clear" w:pos="8400"/>
        </w:tabs>
      </w:pPr>
      <w:r>
        <w:rPr>
          <w:color w:val="auto"/>
          <w:highlight w:val="none"/>
        </w:rPr>
        <w:fldChar w:fldCharType="begin"/>
      </w:r>
      <w:r>
        <w:rPr>
          <w:highlight w:val="none"/>
        </w:rPr>
        <w:instrText xml:space="preserve"> HYPERLINK \l _Toc11925 </w:instrText>
      </w:r>
      <w:r>
        <w:rPr>
          <w:highlight w:val="none"/>
        </w:rPr>
        <w:fldChar w:fldCharType="separate"/>
      </w:r>
      <w:r>
        <w:rPr>
          <w:rFonts w:hint="eastAsia" w:ascii="宋体" w:eastAsia="宋体" w:cs="宋体"/>
          <w:bCs/>
          <w:szCs w:val="24"/>
          <w:highlight w:val="none"/>
        </w:rPr>
        <w:t>一、服务需求</w:t>
      </w:r>
      <w:r>
        <w:tab/>
      </w:r>
      <w:r>
        <w:fldChar w:fldCharType="begin"/>
      </w:r>
      <w:r>
        <w:instrText xml:space="preserve"> PAGEREF _Toc11925 \h </w:instrText>
      </w:r>
      <w:r>
        <w:fldChar w:fldCharType="separate"/>
      </w:r>
      <w:r>
        <w:t>- 7 -</w:t>
      </w:r>
      <w:r>
        <w:fldChar w:fldCharType="end"/>
      </w:r>
      <w:r>
        <w:rPr>
          <w:color w:val="auto"/>
          <w:highlight w:val="none"/>
        </w:rPr>
        <w:fldChar w:fldCharType="end"/>
      </w:r>
    </w:p>
    <w:p w14:paraId="0404EBAD">
      <w:pPr>
        <w:pStyle w:val="45"/>
        <w:tabs>
          <w:tab w:val="right" w:leader="dot" w:pos="9071"/>
          <w:tab w:val="clear" w:pos="8400"/>
        </w:tabs>
      </w:pPr>
      <w:r>
        <w:rPr>
          <w:color w:val="auto"/>
          <w:highlight w:val="none"/>
        </w:rPr>
        <w:fldChar w:fldCharType="begin"/>
      </w:r>
      <w:r>
        <w:rPr>
          <w:highlight w:val="none"/>
        </w:rPr>
        <w:instrText xml:space="preserve"> HYPERLINK \l _Toc16211 </w:instrText>
      </w:r>
      <w:r>
        <w:rPr>
          <w:highlight w:val="none"/>
        </w:rPr>
        <w:fldChar w:fldCharType="separate"/>
      </w:r>
      <w:r>
        <w:rPr>
          <w:rFonts w:hint="eastAsia" w:cs="宋体"/>
          <w:szCs w:val="21"/>
          <w:highlight w:val="none"/>
        </w:rPr>
        <w:t>※</w:t>
      </w:r>
      <w:r>
        <w:rPr>
          <w:rFonts w:hint="eastAsia" w:cs="宋体"/>
          <w:bCs/>
          <w:szCs w:val="24"/>
          <w:highlight w:val="none"/>
        </w:rPr>
        <w:t>二、商务要求</w:t>
      </w:r>
      <w:r>
        <w:tab/>
      </w:r>
      <w:r>
        <w:fldChar w:fldCharType="begin"/>
      </w:r>
      <w:r>
        <w:instrText xml:space="preserve"> PAGEREF _Toc16211 \h </w:instrText>
      </w:r>
      <w:r>
        <w:fldChar w:fldCharType="separate"/>
      </w:r>
      <w:r>
        <w:t>- 7 -</w:t>
      </w:r>
      <w:r>
        <w:fldChar w:fldCharType="end"/>
      </w:r>
      <w:r>
        <w:rPr>
          <w:color w:val="auto"/>
          <w:highlight w:val="none"/>
        </w:rPr>
        <w:fldChar w:fldCharType="end"/>
      </w:r>
    </w:p>
    <w:p w14:paraId="05B07003">
      <w:pPr>
        <w:pStyle w:val="37"/>
        <w:tabs>
          <w:tab w:val="right" w:leader="dot" w:pos="9071"/>
          <w:tab w:val="clear" w:pos="1260"/>
          <w:tab w:val="clear" w:pos="1685"/>
          <w:tab w:val="clear" w:pos="8400"/>
        </w:tabs>
      </w:pPr>
      <w:r>
        <w:rPr>
          <w:color w:val="auto"/>
          <w:highlight w:val="none"/>
        </w:rPr>
        <w:fldChar w:fldCharType="begin"/>
      </w:r>
      <w:r>
        <w:rPr>
          <w:highlight w:val="none"/>
        </w:rPr>
        <w:instrText xml:space="preserve"> HYPERLINK \l _Toc18309 </w:instrText>
      </w:r>
      <w:r>
        <w:rPr>
          <w:highlight w:val="none"/>
        </w:rPr>
        <w:fldChar w:fldCharType="separate"/>
      </w:r>
      <w:r>
        <w:rPr>
          <w:rFonts w:hint="eastAsia" w:ascii="宋体" w:cs="宋体"/>
          <w:szCs w:val="36"/>
          <w:highlight w:val="none"/>
        </w:rPr>
        <w:t>第三篇  资格审查及评选办法</w:t>
      </w:r>
      <w:r>
        <w:tab/>
      </w:r>
      <w:r>
        <w:fldChar w:fldCharType="begin"/>
      </w:r>
      <w:r>
        <w:instrText xml:space="preserve"> PAGEREF _Toc18309 \h </w:instrText>
      </w:r>
      <w:r>
        <w:fldChar w:fldCharType="separate"/>
      </w:r>
      <w:r>
        <w:t>- 9 -</w:t>
      </w:r>
      <w:r>
        <w:fldChar w:fldCharType="end"/>
      </w:r>
      <w:r>
        <w:rPr>
          <w:color w:val="auto"/>
          <w:highlight w:val="none"/>
        </w:rPr>
        <w:fldChar w:fldCharType="end"/>
      </w:r>
    </w:p>
    <w:p w14:paraId="03E9E678">
      <w:pPr>
        <w:pStyle w:val="45"/>
        <w:tabs>
          <w:tab w:val="right" w:leader="dot" w:pos="9071"/>
          <w:tab w:val="clear" w:pos="8400"/>
        </w:tabs>
      </w:pPr>
      <w:r>
        <w:rPr>
          <w:color w:val="auto"/>
          <w:highlight w:val="none"/>
        </w:rPr>
        <w:fldChar w:fldCharType="begin"/>
      </w:r>
      <w:r>
        <w:rPr>
          <w:highlight w:val="none"/>
        </w:rPr>
        <w:instrText xml:space="preserve"> HYPERLINK \l _Toc2843 </w:instrText>
      </w:r>
      <w:r>
        <w:rPr>
          <w:highlight w:val="none"/>
        </w:rPr>
        <w:fldChar w:fldCharType="separate"/>
      </w:r>
      <w:r>
        <w:rPr>
          <w:rFonts w:hint="eastAsia" w:cs="宋体"/>
          <w:highlight w:val="none"/>
        </w:rPr>
        <w:t>一、资格审查及符合性审查</w:t>
      </w:r>
      <w:r>
        <w:tab/>
      </w:r>
      <w:r>
        <w:fldChar w:fldCharType="begin"/>
      </w:r>
      <w:r>
        <w:instrText xml:space="preserve"> PAGEREF _Toc2843 \h </w:instrText>
      </w:r>
      <w:r>
        <w:fldChar w:fldCharType="separate"/>
      </w:r>
      <w:r>
        <w:t>- 9 -</w:t>
      </w:r>
      <w:r>
        <w:fldChar w:fldCharType="end"/>
      </w:r>
      <w:r>
        <w:rPr>
          <w:color w:val="auto"/>
          <w:highlight w:val="none"/>
        </w:rPr>
        <w:fldChar w:fldCharType="end"/>
      </w:r>
    </w:p>
    <w:p w14:paraId="7B7E7D54">
      <w:pPr>
        <w:pStyle w:val="45"/>
        <w:tabs>
          <w:tab w:val="right" w:leader="dot" w:pos="9071"/>
          <w:tab w:val="clear" w:pos="8400"/>
        </w:tabs>
      </w:pPr>
      <w:r>
        <w:rPr>
          <w:color w:val="auto"/>
          <w:highlight w:val="none"/>
        </w:rPr>
        <w:fldChar w:fldCharType="begin"/>
      </w:r>
      <w:r>
        <w:rPr>
          <w:highlight w:val="none"/>
        </w:rPr>
        <w:instrText xml:space="preserve"> HYPERLINK \l _Toc18822 </w:instrText>
      </w:r>
      <w:r>
        <w:rPr>
          <w:highlight w:val="none"/>
        </w:rPr>
        <w:fldChar w:fldCharType="separate"/>
      </w:r>
      <w:r>
        <w:rPr>
          <w:rFonts w:hint="eastAsia" w:cs="宋体"/>
          <w:highlight w:val="none"/>
        </w:rPr>
        <w:t>二、评选方法</w:t>
      </w:r>
      <w:r>
        <w:tab/>
      </w:r>
      <w:r>
        <w:fldChar w:fldCharType="begin"/>
      </w:r>
      <w:r>
        <w:instrText xml:space="preserve"> PAGEREF _Toc18822 \h </w:instrText>
      </w:r>
      <w:r>
        <w:fldChar w:fldCharType="separate"/>
      </w:r>
      <w:r>
        <w:t>- 9 -</w:t>
      </w:r>
      <w:r>
        <w:fldChar w:fldCharType="end"/>
      </w:r>
      <w:r>
        <w:rPr>
          <w:color w:val="auto"/>
          <w:highlight w:val="none"/>
        </w:rPr>
        <w:fldChar w:fldCharType="end"/>
      </w:r>
    </w:p>
    <w:p w14:paraId="503E55FC">
      <w:pPr>
        <w:pStyle w:val="45"/>
        <w:tabs>
          <w:tab w:val="right" w:leader="dot" w:pos="9071"/>
          <w:tab w:val="clear" w:pos="8400"/>
        </w:tabs>
      </w:pPr>
      <w:r>
        <w:rPr>
          <w:color w:val="auto"/>
          <w:highlight w:val="none"/>
        </w:rPr>
        <w:fldChar w:fldCharType="begin"/>
      </w:r>
      <w:r>
        <w:rPr>
          <w:highlight w:val="none"/>
        </w:rPr>
        <w:instrText xml:space="preserve"> HYPERLINK \l _Toc22959 </w:instrText>
      </w:r>
      <w:r>
        <w:rPr>
          <w:highlight w:val="none"/>
        </w:rPr>
        <w:fldChar w:fldCharType="separate"/>
      </w:r>
      <w:r>
        <w:rPr>
          <w:rFonts w:hint="eastAsia" w:cs="宋体"/>
        </w:rPr>
        <w:t xml:space="preserve">三、 </w:t>
      </w:r>
      <w:r>
        <w:rPr>
          <w:rFonts w:hint="eastAsia" w:cs="宋体"/>
          <w:highlight w:val="none"/>
        </w:rPr>
        <w:t>评选标准</w:t>
      </w:r>
      <w:r>
        <w:tab/>
      </w:r>
      <w:r>
        <w:fldChar w:fldCharType="begin"/>
      </w:r>
      <w:r>
        <w:instrText xml:space="preserve"> PAGEREF _Toc22959 \h </w:instrText>
      </w:r>
      <w:r>
        <w:fldChar w:fldCharType="separate"/>
      </w:r>
      <w:r>
        <w:t>- 9 -</w:t>
      </w:r>
      <w:r>
        <w:fldChar w:fldCharType="end"/>
      </w:r>
      <w:r>
        <w:rPr>
          <w:color w:val="auto"/>
          <w:highlight w:val="none"/>
        </w:rPr>
        <w:fldChar w:fldCharType="end"/>
      </w:r>
    </w:p>
    <w:p w14:paraId="6C5C87EB">
      <w:pPr>
        <w:pStyle w:val="45"/>
        <w:tabs>
          <w:tab w:val="right" w:leader="dot" w:pos="9071"/>
          <w:tab w:val="clear" w:pos="8400"/>
        </w:tabs>
      </w:pPr>
      <w:r>
        <w:rPr>
          <w:color w:val="auto"/>
          <w:highlight w:val="none"/>
        </w:rPr>
        <w:fldChar w:fldCharType="begin"/>
      </w:r>
      <w:r>
        <w:rPr>
          <w:highlight w:val="none"/>
        </w:rPr>
        <w:instrText xml:space="preserve"> HYPERLINK \l _Toc21034 </w:instrText>
      </w:r>
      <w:r>
        <w:rPr>
          <w:highlight w:val="none"/>
        </w:rPr>
        <w:fldChar w:fldCharType="separate"/>
      </w:r>
      <w:r>
        <w:rPr>
          <w:rFonts w:hint="eastAsia" w:cs="宋体"/>
          <w:highlight w:val="none"/>
        </w:rPr>
        <w:t>四、无效竞选条款</w:t>
      </w:r>
      <w:r>
        <w:tab/>
      </w:r>
      <w:r>
        <w:fldChar w:fldCharType="begin"/>
      </w:r>
      <w:r>
        <w:instrText xml:space="preserve"> PAGEREF _Toc21034 \h </w:instrText>
      </w:r>
      <w:r>
        <w:fldChar w:fldCharType="separate"/>
      </w:r>
      <w:r>
        <w:t>- 10 -</w:t>
      </w:r>
      <w:r>
        <w:fldChar w:fldCharType="end"/>
      </w:r>
      <w:r>
        <w:rPr>
          <w:color w:val="auto"/>
          <w:highlight w:val="none"/>
        </w:rPr>
        <w:fldChar w:fldCharType="end"/>
      </w:r>
    </w:p>
    <w:p w14:paraId="1B09C787">
      <w:pPr>
        <w:pStyle w:val="45"/>
        <w:tabs>
          <w:tab w:val="right" w:leader="dot" w:pos="9071"/>
          <w:tab w:val="clear" w:pos="8400"/>
        </w:tabs>
      </w:pPr>
      <w:r>
        <w:rPr>
          <w:color w:val="auto"/>
          <w:highlight w:val="none"/>
        </w:rPr>
        <w:fldChar w:fldCharType="begin"/>
      </w:r>
      <w:r>
        <w:rPr>
          <w:highlight w:val="none"/>
        </w:rPr>
        <w:instrText xml:space="preserve"> HYPERLINK \l _Toc3146 </w:instrText>
      </w:r>
      <w:r>
        <w:rPr>
          <w:highlight w:val="none"/>
        </w:rPr>
        <w:fldChar w:fldCharType="separate"/>
      </w:r>
      <w:r>
        <w:rPr>
          <w:rFonts w:hint="eastAsia" w:cs="宋体"/>
          <w:highlight w:val="none"/>
        </w:rPr>
        <w:t>五、废标条款</w:t>
      </w:r>
      <w:r>
        <w:tab/>
      </w:r>
      <w:r>
        <w:fldChar w:fldCharType="begin"/>
      </w:r>
      <w:r>
        <w:instrText xml:space="preserve"> PAGEREF _Toc3146 \h </w:instrText>
      </w:r>
      <w:r>
        <w:fldChar w:fldCharType="separate"/>
      </w:r>
      <w:r>
        <w:t>- 10 -</w:t>
      </w:r>
      <w:r>
        <w:fldChar w:fldCharType="end"/>
      </w:r>
      <w:r>
        <w:rPr>
          <w:color w:val="auto"/>
          <w:highlight w:val="none"/>
        </w:rPr>
        <w:fldChar w:fldCharType="end"/>
      </w:r>
    </w:p>
    <w:p w14:paraId="00C35BCB">
      <w:pPr>
        <w:pStyle w:val="37"/>
        <w:tabs>
          <w:tab w:val="right" w:leader="dot" w:pos="9071"/>
          <w:tab w:val="clear" w:pos="1260"/>
          <w:tab w:val="clear" w:pos="1685"/>
          <w:tab w:val="clear" w:pos="8400"/>
        </w:tabs>
      </w:pPr>
      <w:r>
        <w:rPr>
          <w:color w:val="auto"/>
          <w:highlight w:val="none"/>
        </w:rPr>
        <w:fldChar w:fldCharType="begin"/>
      </w:r>
      <w:r>
        <w:rPr>
          <w:highlight w:val="none"/>
        </w:rPr>
        <w:instrText xml:space="preserve"> HYPERLINK \l _Toc22500 </w:instrText>
      </w:r>
      <w:r>
        <w:rPr>
          <w:highlight w:val="none"/>
        </w:rPr>
        <w:fldChar w:fldCharType="separate"/>
      </w:r>
      <w:r>
        <w:rPr>
          <w:rFonts w:hint="eastAsia"/>
          <w:bCs/>
          <w:highlight w:val="none"/>
        </w:rPr>
        <w:t>第四篇  中选通知及合同签订</w:t>
      </w:r>
      <w:r>
        <w:tab/>
      </w:r>
      <w:r>
        <w:fldChar w:fldCharType="begin"/>
      </w:r>
      <w:r>
        <w:instrText xml:space="preserve"> PAGEREF _Toc22500 \h </w:instrText>
      </w:r>
      <w:r>
        <w:fldChar w:fldCharType="separate"/>
      </w:r>
      <w:r>
        <w:t>- 11 -</w:t>
      </w:r>
      <w:r>
        <w:fldChar w:fldCharType="end"/>
      </w:r>
      <w:r>
        <w:rPr>
          <w:color w:val="auto"/>
          <w:highlight w:val="none"/>
        </w:rPr>
        <w:fldChar w:fldCharType="end"/>
      </w:r>
    </w:p>
    <w:p w14:paraId="5D5CEAB6">
      <w:pPr>
        <w:pStyle w:val="45"/>
        <w:tabs>
          <w:tab w:val="right" w:leader="dot" w:pos="9071"/>
          <w:tab w:val="clear" w:pos="8400"/>
        </w:tabs>
      </w:pPr>
      <w:r>
        <w:rPr>
          <w:color w:val="auto"/>
          <w:highlight w:val="none"/>
        </w:rPr>
        <w:fldChar w:fldCharType="begin"/>
      </w:r>
      <w:r>
        <w:rPr>
          <w:highlight w:val="none"/>
        </w:rPr>
        <w:instrText xml:space="preserve"> HYPERLINK \l _Toc6418 </w:instrText>
      </w:r>
      <w:r>
        <w:rPr>
          <w:highlight w:val="none"/>
        </w:rPr>
        <w:fldChar w:fldCharType="separate"/>
      </w:r>
      <w:r>
        <w:rPr>
          <w:rFonts w:hint="eastAsia" w:ascii="宋体" w:cs="宋体"/>
          <w:bCs/>
          <w:szCs w:val="24"/>
          <w:highlight w:val="none"/>
        </w:rPr>
        <w:t>一</w:t>
      </w:r>
      <w:r>
        <w:rPr>
          <w:rFonts w:hint="eastAsia" w:cs="宋体"/>
          <w:highlight w:val="none"/>
        </w:rPr>
        <w:t>、中选通知</w:t>
      </w:r>
      <w:r>
        <w:tab/>
      </w:r>
      <w:r>
        <w:fldChar w:fldCharType="begin"/>
      </w:r>
      <w:r>
        <w:instrText xml:space="preserve"> PAGEREF _Toc6418 \h </w:instrText>
      </w:r>
      <w:r>
        <w:fldChar w:fldCharType="separate"/>
      </w:r>
      <w:r>
        <w:t>- 11 -</w:t>
      </w:r>
      <w:r>
        <w:fldChar w:fldCharType="end"/>
      </w:r>
      <w:r>
        <w:rPr>
          <w:color w:val="auto"/>
          <w:highlight w:val="none"/>
        </w:rPr>
        <w:fldChar w:fldCharType="end"/>
      </w:r>
    </w:p>
    <w:p w14:paraId="6F2D5747">
      <w:pPr>
        <w:pStyle w:val="45"/>
        <w:tabs>
          <w:tab w:val="right" w:leader="dot" w:pos="9071"/>
          <w:tab w:val="clear" w:pos="8400"/>
        </w:tabs>
      </w:pPr>
      <w:r>
        <w:rPr>
          <w:color w:val="auto"/>
          <w:highlight w:val="none"/>
        </w:rPr>
        <w:fldChar w:fldCharType="begin"/>
      </w:r>
      <w:r>
        <w:rPr>
          <w:highlight w:val="none"/>
        </w:rPr>
        <w:instrText xml:space="preserve"> HYPERLINK \l _Toc29635 </w:instrText>
      </w:r>
      <w:r>
        <w:rPr>
          <w:highlight w:val="none"/>
        </w:rPr>
        <w:fldChar w:fldCharType="separate"/>
      </w:r>
      <w:r>
        <w:rPr>
          <w:rFonts w:hint="eastAsia" w:ascii="宋体" w:cs="宋体"/>
          <w:bCs/>
          <w:szCs w:val="24"/>
          <w:highlight w:val="none"/>
        </w:rPr>
        <w:t>二、采购人有拒绝任何或所有竞选的权力</w:t>
      </w:r>
      <w:r>
        <w:tab/>
      </w:r>
      <w:r>
        <w:fldChar w:fldCharType="begin"/>
      </w:r>
      <w:r>
        <w:instrText xml:space="preserve"> PAGEREF _Toc29635 \h </w:instrText>
      </w:r>
      <w:r>
        <w:fldChar w:fldCharType="separate"/>
      </w:r>
      <w:r>
        <w:t>- 11 -</w:t>
      </w:r>
      <w:r>
        <w:fldChar w:fldCharType="end"/>
      </w:r>
      <w:r>
        <w:rPr>
          <w:color w:val="auto"/>
          <w:highlight w:val="none"/>
        </w:rPr>
        <w:fldChar w:fldCharType="end"/>
      </w:r>
    </w:p>
    <w:p w14:paraId="2B6C14B0">
      <w:pPr>
        <w:pStyle w:val="45"/>
        <w:tabs>
          <w:tab w:val="right" w:leader="dot" w:pos="9071"/>
          <w:tab w:val="clear" w:pos="8400"/>
        </w:tabs>
      </w:pPr>
      <w:r>
        <w:rPr>
          <w:color w:val="auto"/>
          <w:highlight w:val="none"/>
        </w:rPr>
        <w:fldChar w:fldCharType="begin"/>
      </w:r>
      <w:r>
        <w:rPr>
          <w:highlight w:val="none"/>
        </w:rPr>
        <w:instrText xml:space="preserve"> HYPERLINK \l _Toc10868 </w:instrText>
      </w:r>
      <w:r>
        <w:rPr>
          <w:highlight w:val="none"/>
        </w:rPr>
        <w:fldChar w:fldCharType="separate"/>
      </w:r>
      <w:r>
        <w:rPr>
          <w:rFonts w:hint="eastAsia" w:ascii="宋体" w:cs="宋体"/>
          <w:bCs/>
          <w:szCs w:val="24"/>
          <w:highlight w:val="none"/>
        </w:rPr>
        <w:t>三、合同协议书的签订</w:t>
      </w:r>
      <w:r>
        <w:tab/>
      </w:r>
      <w:r>
        <w:fldChar w:fldCharType="begin"/>
      </w:r>
      <w:r>
        <w:instrText xml:space="preserve"> PAGEREF _Toc10868 \h </w:instrText>
      </w:r>
      <w:r>
        <w:fldChar w:fldCharType="separate"/>
      </w:r>
      <w:r>
        <w:t>- 11 -</w:t>
      </w:r>
      <w:r>
        <w:fldChar w:fldCharType="end"/>
      </w:r>
      <w:r>
        <w:rPr>
          <w:color w:val="auto"/>
          <w:highlight w:val="none"/>
        </w:rPr>
        <w:fldChar w:fldCharType="end"/>
      </w:r>
    </w:p>
    <w:p w14:paraId="37834DA3">
      <w:pPr>
        <w:pStyle w:val="45"/>
        <w:tabs>
          <w:tab w:val="right" w:leader="dot" w:pos="9071"/>
          <w:tab w:val="clear" w:pos="8400"/>
        </w:tabs>
      </w:pPr>
      <w:r>
        <w:rPr>
          <w:color w:val="auto"/>
          <w:highlight w:val="none"/>
        </w:rPr>
        <w:fldChar w:fldCharType="begin"/>
      </w:r>
      <w:r>
        <w:rPr>
          <w:highlight w:val="none"/>
        </w:rPr>
        <w:instrText xml:space="preserve"> HYPERLINK \l _Toc3527 </w:instrText>
      </w:r>
      <w:r>
        <w:rPr>
          <w:highlight w:val="none"/>
        </w:rPr>
        <w:fldChar w:fldCharType="separate"/>
      </w:r>
      <w:r>
        <w:rPr>
          <w:rFonts w:hint="eastAsia" w:ascii="宋体" w:cs="宋体"/>
          <w:bCs/>
          <w:szCs w:val="24"/>
          <w:highlight w:val="none"/>
        </w:rPr>
        <w:t>四、其它</w:t>
      </w:r>
      <w:r>
        <w:tab/>
      </w:r>
      <w:r>
        <w:fldChar w:fldCharType="begin"/>
      </w:r>
      <w:r>
        <w:instrText xml:space="preserve"> PAGEREF _Toc3527 \h </w:instrText>
      </w:r>
      <w:r>
        <w:fldChar w:fldCharType="separate"/>
      </w:r>
      <w:r>
        <w:t>- 11 -</w:t>
      </w:r>
      <w:r>
        <w:fldChar w:fldCharType="end"/>
      </w:r>
      <w:r>
        <w:rPr>
          <w:color w:val="auto"/>
          <w:highlight w:val="none"/>
        </w:rPr>
        <w:fldChar w:fldCharType="end"/>
      </w:r>
    </w:p>
    <w:p w14:paraId="306C1F6A">
      <w:pPr>
        <w:pStyle w:val="45"/>
        <w:tabs>
          <w:tab w:val="right" w:leader="dot" w:pos="9071"/>
          <w:tab w:val="clear" w:pos="8400"/>
        </w:tabs>
      </w:pPr>
      <w:r>
        <w:rPr>
          <w:color w:val="auto"/>
          <w:highlight w:val="none"/>
        </w:rPr>
        <w:fldChar w:fldCharType="begin"/>
      </w:r>
      <w:r>
        <w:rPr>
          <w:highlight w:val="none"/>
        </w:rPr>
        <w:instrText xml:space="preserve"> HYPERLINK \l _Toc31371 </w:instrText>
      </w:r>
      <w:r>
        <w:rPr>
          <w:highlight w:val="none"/>
        </w:rPr>
        <w:fldChar w:fldCharType="separate"/>
      </w:r>
      <w:r>
        <w:rPr>
          <w:rFonts w:hint="eastAsia" w:ascii="宋体" w:cs="宋体"/>
          <w:bCs/>
          <w:szCs w:val="24"/>
          <w:highlight w:val="none"/>
        </w:rPr>
        <w:t>五、采购代理服务费</w:t>
      </w:r>
      <w:r>
        <w:tab/>
      </w:r>
      <w:r>
        <w:fldChar w:fldCharType="begin"/>
      </w:r>
      <w:r>
        <w:instrText xml:space="preserve"> PAGEREF _Toc31371 \h </w:instrText>
      </w:r>
      <w:r>
        <w:fldChar w:fldCharType="separate"/>
      </w:r>
      <w:r>
        <w:t>- 11 -</w:t>
      </w:r>
      <w:r>
        <w:fldChar w:fldCharType="end"/>
      </w:r>
      <w:r>
        <w:rPr>
          <w:color w:val="auto"/>
          <w:highlight w:val="none"/>
        </w:rPr>
        <w:fldChar w:fldCharType="end"/>
      </w:r>
    </w:p>
    <w:p w14:paraId="7508151A">
      <w:pPr>
        <w:pStyle w:val="37"/>
        <w:tabs>
          <w:tab w:val="right" w:leader="dot" w:pos="9071"/>
          <w:tab w:val="clear" w:pos="1260"/>
          <w:tab w:val="clear" w:pos="1685"/>
          <w:tab w:val="clear" w:pos="8400"/>
        </w:tabs>
      </w:pPr>
      <w:r>
        <w:rPr>
          <w:color w:val="auto"/>
          <w:highlight w:val="none"/>
        </w:rPr>
        <w:fldChar w:fldCharType="begin"/>
      </w:r>
      <w:r>
        <w:rPr>
          <w:highlight w:val="none"/>
        </w:rPr>
        <w:instrText xml:space="preserve"> HYPERLINK \l _Toc10551 </w:instrText>
      </w:r>
      <w:r>
        <w:rPr>
          <w:highlight w:val="none"/>
        </w:rPr>
        <w:fldChar w:fldCharType="separate"/>
      </w:r>
      <w:r>
        <w:rPr>
          <w:rFonts w:hint="eastAsia" w:ascii="宋体" w:cs="宋体"/>
          <w:szCs w:val="44"/>
          <w:highlight w:val="none"/>
        </w:rPr>
        <w:t>第五篇  采购文件格式</w:t>
      </w:r>
      <w:r>
        <w:tab/>
      </w:r>
      <w:r>
        <w:fldChar w:fldCharType="begin"/>
      </w:r>
      <w:r>
        <w:instrText xml:space="preserve"> PAGEREF _Toc10551 \h </w:instrText>
      </w:r>
      <w:r>
        <w:fldChar w:fldCharType="separate"/>
      </w:r>
      <w:r>
        <w:t>- 11 -</w:t>
      </w:r>
      <w:r>
        <w:fldChar w:fldCharType="end"/>
      </w:r>
      <w:r>
        <w:rPr>
          <w:color w:val="auto"/>
          <w:highlight w:val="none"/>
        </w:rPr>
        <w:fldChar w:fldCharType="end"/>
      </w:r>
    </w:p>
    <w:p w14:paraId="39C4DF48">
      <w:pPr>
        <w:pStyle w:val="45"/>
        <w:tabs>
          <w:tab w:val="right" w:leader="dot" w:pos="9071"/>
          <w:tab w:val="clear" w:pos="8400"/>
        </w:tabs>
      </w:pPr>
      <w:r>
        <w:rPr>
          <w:color w:val="auto"/>
          <w:highlight w:val="none"/>
        </w:rPr>
        <w:fldChar w:fldCharType="begin"/>
      </w:r>
      <w:r>
        <w:rPr>
          <w:highlight w:val="none"/>
        </w:rPr>
        <w:instrText xml:space="preserve"> HYPERLINK \l _Toc21173 </w:instrText>
      </w:r>
      <w:r>
        <w:rPr>
          <w:highlight w:val="none"/>
        </w:rPr>
        <w:fldChar w:fldCharType="separate"/>
      </w:r>
      <w:r>
        <w:rPr>
          <w:rFonts w:hint="eastAsia" w:ascii="宋体" w:cs="宋体"/>
          <w:bCs/>
          <w:szCs w:val="32"/>
          <w:highlight w:val="none"/>
        </w:rPr>
        <w:t>竞选文件封面</w:t>
      </w:r>
      <w:r>
        <w:tab/>
      </w:r>
      <w:r>
        <w:fldChar w:fldCharType="begin"/>
      </w:r>
      <w:r>
        <w:instrText xml:space="preserve"> PAGEREF _Toc21173 \h </w:instrText>
      </w:r>
      <w:r>
        <w:fldChar w:fldCharType="separate"/>
      </w:r>
      <w:r>
        <w:t>- 13 -</w:t>
      </w:r>
      <w:r>
        <w:fldChar w:fldCharType="end"/>
      </w:r>
      <w:r>
        <w:rPr>
          <w:color w:val="auto"/>
          <w:highlight w:val="none"/>
        </w:rPr>
        <w:fldChar w:fldCharType="end"/>
      </w:r>
    </w:p>
    <w:p w14:paraId="25F6EBEA">
      <w:pPr>
        <w:pStyle w:val="45"/>
        <w:tabs>
          <w:tab w:val="right" w:leader="dot" w:pos="9071"/>
          <w:tab w:val="clear" w:pos="8400"/>
        </w:tabs>
      </w:pPr>
      <w:r>
        <w:rPr>
          <w:color w:val="auto"/>
          <w:highlight w:val="none"/>
        </w:rPr>
        <w:fldChar w:fldCharType="begin"/>
      </w:r>
      <w:r>
        <w:rPr>
          <w:highlight w:val="none"/>
        </w:rPr>
        <w:instrText xml:space="preserve"> HYPERLINK \l _Toc14441 </w:instrText>
      </w:r>
      <w:r>
        <w:rPr>
          <w:highlight w:val="none"/>
        </w:rPr>
        <w:fldChar w:fldCharType="separate"/>
      </w:r>
      <w:r>
        <w:rPr>
          <w:rFonts w:hint="eastAsia" w:cs="宋体"/>
          <w:szCs w:val="28"/>
          <w:highlight w:val="none"/>
        </w:rPr>
        <w:t>一、经济文件</w:t>
      </w:r>
      <w:r>
        <w:tab/>
      </w:r>
      <w:r>
        <w:fldChar w:fldCharType="begin"/>
      </w:r>
      <w:r>
        <w:instrText xml:space="preserve"> PAGEREF _Toc14441 \h </w:instrText>
      </w:r>
      <w:r>
        <w:fldChar w:fldCharType="separate"/>
      </w:r>
      <w:r>
        <w:t>- 14 -</w:t>
      </w:r>
      <w:r>
        <w:fldChar w:fldCharType="end"/>
      </w:r>
      <w:r>
        <w:rPr>
          <w:color w:val="auto"/>
          <w:highlight w:val="none"/>
        </w:rPr>
        <w:fldChar w:fldCharType="end"/>
      </w:r>
    </w:p>
    <w:p w14:paraId="408B3867">
      <w:pPr>
        <w:pStyle w:val="45"/>
        <w:tabs>
          <w:tab w:val="right" w:leader="dot" w:pos="9071"/>
          <w:tab w:val="clear" w:pos="8400"/>
        </w:tabs>
      </w:pPr>
      <w:r>
        <w:rPr>
          <w:color w:val="auto"/>
          <w:highlight w:val="none"/>
        </w:rPr>
        <w:fldChar w:fldCharType="begin"/>
      </w:r>
      <w:r>
        <w:rPr>
          <w:highlight w:val="none"/>
        </w:rPr>
        <w:instrText xml:space="preserve"> HYPERLINK \l _Toc6326 </w:instrText>
      </w:r>
      <w:r>
        <w:rPr>
          <w:highlight w:val="none"/>
        </w:rPr>
        <w:fldChar w:fldCharType="separate"/>
      </w:r>
      <w:r>
        <w:rPr>
          <w:rFonts w:hint="eastAsia" w:cs="宋体"/>
          <w:szCs w:val="28"/>
          <w:highlight w:val="none"/>
        </w:rPr>
        <w:t>二、服务及商务文件</w:t>
      </w:r>
      <w:r>
        <w:tab/>
      </w:r>
      <w:r>
        <w:fldChar w:fldCharType="begin"/>
      </w:r>
      <w:r>
        <w:instrText xml:space="preserve"> PAGEREF _Toc6326 \h </w:instrText>
      </w:r>
      <w:r>
        <w:fldChar w:fldCharType="separate"/>
      </w:r>
      <w:r>
        <w:t>- 16 -</w:t>
      </w:r>
      <w:r>
        <w:fldChar w:fldCharType="end"/>
      </w:r>
      <w:r>
        <w:rPr>
          <w:color w:val="auto"/>
          <w:highlight w:val="none"/>
        </w:rPr>
        <w:fldChar w:fldCharType="end"/>
      </w:r>
    </w:p>
    <w:p w14:paraId="112A4AA4">
      <w:pPr>
        <w:pStyle w:val="45"/>
        <w:tabs>
          <w:tab w:val="right" w:leader="dot" w:pos="9071"/>
          <w:tab w:val="clear" w:pos="8400"/>
        </w:tabs>
      </w:pPr>
      <w:r>
        <w:rPr>
          <w:color w:val="auto"/>
          <w:highlight w:val="none"/>
        </w:rPr>
        <w:fldChar w:fldCharType="begin"/>
      </w:r>
      <w:r>
        <w:rPr>
          <w:highlight w:val="none"/>
        </w:rPr>
        <w:instrText xml:space="preserve"> HYPERLINK \l _Toc23494 </w:instrText>
      </w:r>
      <w:r>
        <w:rPr>
          <w:highlight w:val="none"/>
        </w:rPr>
        <w:fldChar w:fldCharType="separate"/>
      </w:r>
      <w:r>
        <w:rPr>
          <w:rFonts w:hint="eastAsia" w:cs="宋体"/>
          <w:szCs w:val="28"/>
          <w:highlight w:val="none"/>
        </w:rPr>
        <w:t>三、资格文件</w:t>
      </w:r>
      <w:r>
        <w:tab/>
      </w:r>
      <w:r>
        <w:fldChar w:fldCharType="begin"/>
      </w:r>
      <w:r>
        <w:instrText xml:space="preserve"> PAGEREF _Toc23494 \h </w:instrText>
      </w:r>
      <w:r>
        <w:fldChar w:fldCharType="separate"/>
      </w:r>
      <w:r>
        <w:t>- 19 -</w:t>
      </w:r>
      <w:r>
        <w:fldChar w:fldCharType="end"/>
      </w:r>
      <w:r>
        <w:rPr>
          <w:color w:val="auto"/>
          <w:highlight w:val="none"/>
        </w:rPr>
        <w:fldChar w:fldCharType="end"/>
      </w:r>
    </w:p>
    <w:p w14:paraId="7CF20490">
      <w:pPr>
        <w:pStyle w:val="45"/>
        <w:tabs>
          <w:tab w:val="right" w:leader="dot" w:pos="9071"/>
          <w:tab w:val="clear" w:pos="8400"/>
        </w:tabs>
      </w:pPr>
      <w:r>
        <w:rPr>
          <w:color w:val="auto"/>
          <w:highlight w:val="none"/>
        </w:rPr>
        <w:fldChar w:fldCharType="begin"/>
      </w:r>
      <w:r>
        <w:rPr>
          <w:highlight w:val="none"/>
        </w:rPr>
        <w:instrText xml:space="preserve"> HYPERLINK \l _Toc24096 </w:instrText>
      </w:r>
      <w:r>
        <w:rPr>
          <w:highlight w:val="none"/>
        </w:rPr>
        <w:fldChar w:fldCharType="separate"/>
      </w:r>
      <w:r>
        <w:rPr>
          <w:rFonts w:hint="eastAsia" w:ascii="宋体" w:cs="宋体"/>
          <w:szCs w:val="28"/>
          <w:highlight w:val="none"/>
        </w:rPr>
        <w:t>四、商业活动廉洁经营承诺书</w:t>
      </w:r>
      <w:r>
        <w:tab/>
      </w:r>
      <w:r>
        <w:fldChar w:fldCharType="begin"/>
      </w:r>
      <w:r>
        <w:instrText xml:space="preserve"> PAGEREF _Toc24096 \h </w:instrText>
      </w:r>
      <w:r>
        <w:fldChar w:fldCharType="separate"/>
      </w:r>
      <w:r>
        <w:t>- 23 -</w:t>
      </w:r>
      <w:r>
        <w:fldChar w:fldCharType="end"/>
      </w:r>
      <w:r>
        <w:rPr>
          <w:color w:val="auto"/>
          <w:highlight w:val="none"/>
        </w:rPr>
        <w:fldChar w:fldCharType="end"/>
      </w:r>
    </w:p>
    <w:p w14:paraId="2859A99E">
      <w:pPr>
        <w:pStyle w:val="2"/>
        <w:rPr>
          <w:rFonts w:ascii="宋体" w:cs="宋体"/>
          <w:b/>
          <w:color w:val="auto"/>
          <w:szCs w:val="36"/>
          <w:highlight w:val="none"/>
        </w:rPr>
      </w:pPr>
      <w:r>
        <w:rPr>
          <w:color w:val="auto"/>
          <w:highlight w:val="none"/>
        </w:rPr>
        <w:fldChar w:fldCharType="end"/>
      </w:r>
      <w:bookmarkStart w:id="11" w:name="_Toc10781"/>
      <w:bookmarkStart w:id="12" w:name="_Toc26219"/>
      <w:r>
        <w:rPr>
          <w:rFonts w:hint="eastAsia" w:ascii="宋体" w:cs="宋体"/>
          <w:b/>
          <w:color w:val="auto"/>
          <w:szCs w:val="48"/>
          <w:highlight w:val="none"/>
        </w:rPr>
        <w:t>第一篇 采购邀请书</w:t>
      </w:r>
      <w:bookmarkEnd w:id="6"/>
      <w:bookmarkEnd w:id="7"/>
      <w:bookmarkEnd w:id="8"/>
      <w:bookmarkEnd w:id="9"/>
      <w:bookmarkEnd w:id="10"/>
      <w:bookmarkEnd w:id="11"/>
      <w:bookmarkEnd w:id="12"/>
    </w:p>
    <w:p w14:paraId="10A87DA0">
      <w:pPr>
        <w:widowControl/>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重庆医科大学附属第二医院须引进两院区共享充电宝服务，现邀请具有能力提供本采购项目的合格供应商参与竞选。</w:t>
      </w:r>
    </w:p>
    <w:p w14:paraId="3CAB213D">
      <w:pPr>
        <w:widowControl/>
        <w:spacing w:line="400" w:lineRule="exact"/>
        <w:outlineLvl w:val="1"/>
        <w:rPr>
          <w:rFonts w:ascii="宋体" w:cs="宋体"/>
          <w:b/>
          <w:color w:val="auto"/>
          <w:sz w:val="24"/>
          <w:highlight w:val="none"/>
        </w:rPr>
      </w:pPr>
      <w:permStart w:id="1" w:edGrp="everyone"/>
      <w:bookmarkStart w:id="13" w:name="_Toc15376"/>
      <w:bookmarkStart w:id="14" w:name="_Toc22435"/>
      <w:bookmarkStart w:id="15" w:name="_Toc5909"/>
      <w:bookmarkStart w:id="16" w:name="_Toc28264"/>
      <w:bookmarkStart w:id="17" w:name="_Toc76373864"/>
      <w:bookmarkStart w:id="18" w:name="_Toc11603"/>
      <w:bookmarkStart w:id="19" w:name="_Toc1832"/>
      <w:r>
        <w:rPr>
          <w:rFonts w:hint="eastAsia" w:ascii="宋体" w:cs="宋体"/>
          <w:b/>
          <w:color w:val="auto"/>
          <w:sz w:val="24"/>
          <w:highlight w:val="none"/>
        </w:rPr>
        <w:t>一、采购项目</w:t>
      </w:r>
      <w:bookmarkEnd w:id="13"/>
      <w:bookmarkEnd w:id="14"/>
      <w:bookmarkEnd w:id="15"/>
      <w:bookmarkEnd w:id="16"/>
      <w:bookmarkEnd w:id="17"/>
      <w:r>
        <w:rPr>
          <w:rFonts w:hint="eastAsia" w:ascii="宋体" w:cs="宋体"/>
          <w:b/>
          <w:color w:val="auto"/>
          <w:sz w:val="24"/>
          <w:highlight w:val="none"/>
        </w:rPr>
        <w:t>基本情况</w:t>
      </w:r>
      <w:bookmarkEnd w:id="18"/>
      <w:bookmarkEnd w:id="19"/>
    </w:p>
    <w:p w14:paraId="3299DFE7">
      <w:pPr>
        <w:pStyle w:val="51"/>
        <w:spacing w:before="0" w:beforeAutospacing="0" w:after="0" w:afterAutospacing="0" w:line="400" w:lineRule="exact"/>
        <w:ind w:firstLine="480" w:firstLineChars="200"/>
        <w:jc w:val="both"/>
        <w:rPr>
          <w:rFonts w:ascii="宋体" w:eastAsia="宋体" w:cs="宋体"/>
          <w:color w:val="auto"/>
          <w:szCs w:val="24"/>
          <w:highlight w:val="none"/>
        </w:rPr>
      </w:pPr>
      <w:r>
        <w:rPr>
          <w:rFonts w:hint="eastAsia" w:ascii="宋体" w:eastAsia="宋体" w:cs="宋体"/>
          <w:color w:val="auto"/>
          <w:szCs w:val="24"/>
          <w:highlight w:val="none"/>
        </w:rPr>
        <w:t>项目名称：两院区共享充电宝服务</w:t>
      </w:r>
    </w:p>
    <w:p w14:paraId="1F393A21">
      <w:pPr>
        <w:pStyle w:val="51"/>
        <w:spacing w:before="0" w:beforeAutospacing="0" w:after="0" w:afterAutospacing="0" w:line="400" w:lineRule="exact"/>
        <w:ind w:firstLine="480" w:firstLineChars="200"/>
        <w:jc w:val="both"/>
        <w:rPr>
          <w:rFonts w:ascii="宋体" w:eastAsia="宋体" w:cs="宋体"/>
          <w:color w:val="auto"/>
          <w:szCs w:val="24"/>
          <w:highlight w:val="none"/>
        </w:rPr>
      </w:pPr>
      <w:r>
        <w:rPr>
          <w:rFonts w:hint="eastAsia" w:ascii="宋体" w:eastAsia="宋体" w:cs="宋体"/>
          <w:color w:val="auto"/>
          <w:szCs w:val="24"/>
          <w:highlight w:val="none"/>
        </w:rPr>
        <w:t>采购方式：公开比选</w:t>
      </w:r>
    </w:p>
    <w:p w14:paraId="38E2848F">
      <w:pPr>
        <w:pStyle w:val="51"/>
        <w:spacing w:before="0" w:beforeAutospacing="0" w:after="0" w:afterAutospacing="0" w:line="400" w:lineRule="exact"/>
        <w:ind w:firstLine="480" w:firstLineChars="200"/>
        <w:jc w:val="both"/>
        <w:rPr>
          <w:rFonts w:ascii="宋体" w:eastAsia="宋体" w:cs="宋体"/>
          <w:color w:val="auto"/>
          <w:szCs w:val="24"/>
          <w:highlight w:val="none"/>
        </w:rPr>
      </w:pPr>
      <w:r>
        <w:rPr>
          <w:rFonts w:hint="eastAsia" w:ascii="宋体" w:eastAsia="宋体" w:cs="宋体"/>
          <w:color w:val="auto"/>
          <w:szCs w:val="24"/>
          <w:highlight w:val="none"/>
        </w:rPr>
        <w:t>评选方式：最高价法</w:t>
      </w:r>
    </w:p>
    <w:p w14:paraId="6B1389BF">
      <w:pPr>
        <w:pStyle w:val="51"/>
        <w:spacing w:before="0" w:beforeAutospacing="0" w:after="0" w:afterAutospacing="0" w:line="400" w:lineRule="exact"/>
        <w:ind w:firstLine="480" w:firstLineChars="200"/>
        <w:jc w:val="both"/>
        <w:rPr>
          <w:rFonts w:ascii="宋体" w:eastAsia="宋体" w:cs="宋体"/>
          <w:color w:val="auto"/>
          <w:szCs w:val="24"/>
          <w:highlight w:val="none"/>
        </w:rPr>
      </w:pPr>
      <w:r>
        <w:rPr>
          <w:rFonts w:hint="eastAsia" w:ascii="宋体" w:eastAsia="宋体" w:cs="宋体"/>
          <w:color w:val="auto"/>
          <w:szCs w:val="24"/>
          <w:highlight w:val="none"/>
        </w:rPr>
        <w:t>报价方式：一次报价</w:t>
      </w:r>
    </w:p>
    <w:p w14:paraId="40E439AD">
      <w:pPr>
        <w:pStyle w:val="51"/>
        <w:spacing w:before="0" w:beforeAutospacing="0" w:after="0" w:afterAutospacing="0" w:line="400" w:lineRule="exact"/>
        <w:ind w:firstLine="480" w:firstLineChars="200"/>
        <w:jc w:val="both"/>
        <w:rPr>
          <w:rFonts w:ascii="宋体" w:eastAsia="宋体" w:cs="宋体"/>
          <w:color w:val="auto"/>
          <w:highlight w:val="none"/>
        </w:rPr>
      </w:pPr>
      <w:r>
        <w:rPr>
          <w:rFonts w:hint="eastAsia" w:ascii="宋体" w:eastAsia="宋体" w:cs="宋体"/>
          <w:color w:val="auto"/>
          <w:szCs w:val="24"/>
          <w:highlight w:val="none"/>
        </w:rPr>
        <w:t>采购需求：</w:t>
      </w:r>
    </w:p>
    <w:tbl>
      <w:tblPr>
        <w:tblStyle w:val="58"/>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0"/>
        <w:gridCol w:w="2784"/>
        <w:gridCol w:w="1439"/>
        <w:gridCol w:w="941"/>
        <w:gridCol w:w="1650"/>
        <w:gridCol w:w="1976"/>
      </w:tblGrid>
      <w:tr w14:paraId="0D753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930" w:type="dxa"/>
            <w:tcBorders>
              <w:tl2br w:val="nil"/>
              <w:tr2bl w:val="nil"/>
            </w:tcBorders>
            <w:vAlign w:val="center"/>
          </w:tcPr>
          <w:p w14:paraId="68B022B4">
            <w:pPr>
              <w:pStyle w:val="51"/>
              <w:spacing w:before="0" w:beforeAutospacing="0" w:after="0" w:afterAutospacing="0" w:line="400" w:lineRule="exact"/>
              <w:jc w:val="center"/>
              <w:rPr>
                <w:rFonts w:ascii="宋体" w:eastAsia="宋体" w:cs="宋体"/>
                <w:color w:val="auto"/>
                <w:szCs w:val="24"/>
                <w:highlight w:val="none"/>
              </w:rPr>
            </w:pPr>
            <w:bookmarkStart w:id="20" w:name="_Toc76373865"/>
            <w:bookmarkStart w:id="21" w:name="_Toc5838"/>
            <w:bookmarkStart w:id="22" w:name="_Toc22707"/>
            <w:bookmarkStart w:id="23" w:name="_Toc18060"/>
            <w:bookmarkStart w:id="24" w:name="_Toc22129"/>
            <w:r>
              <w:rPr>
                <w:rFonts w:hint="eastAsia" w:ascii="宋体" w:eastAsia="宋体" w:cs="宋体"/>
                <w:color w:val="auto"/>
                <w:szCs w:val="24"/>
                <w:highlight w:val="none"/>
              </w:rPr>
              <w:t>分包序号</w:t>
            </w:r>
          </w:p>
        </w:tc>
        <w:tc>
          <w:tcPr>
            <w:tcW w:w="2784" w:type="dxa"/>
            <w:tcBorders>
              <w:tl2br w:val="nil"/>
              <w:tr2bl w:val="nil"/>
            </w:tcBorders>
            <w:vAlign w:val="center"/>
          </w:tcPr>
          <w:p w14:paraId="5DD5670E">
            <w:pPr>
              <w:pStyle w:val="51"/>
              <w:spacing w:before="0" w:beforeAutospacing="0" w:after="0" w:afterAutospacing="0" w:line="400" w:lineRule="exact"/>
              <w:jc w:val="center"/>
              <w:rPr>
                <w:rFonts w:ascii="宋体" w:eastAsia="宋体" w:cs="宋体"/>
                <w:color w:val="auto"/>
                <w:szCs w:val="24"/>
                <w:highlight w:val="none"/>
              </w:rPr>
            </w:pPr>
            <w:r>
              <w:rPr>
                <w:rFonts w:hint="eastAsia" w:ascii="宋体" w:eastAsia="宋体" w:cs="宋体"/>
                <w:color w:val="auto"/>
                <w:szCs w:val="24"/>
                <w:highlight w:val="none"/>
              </w:rPr>
              <w:t>名称</w:t>
            </w:r>
          </w:p>
        </w:tc>
        <w:tc>
          <w:tcPr>
            <w:tcW w:w="1439" w:type="dxa"/>
            <w:tcBorders>
              <w:tl2br w:val="nil"/>
              <w:tr2bl w:val="nil"/>
            </w:tcBorders>
            <w:vAlign w:val="center"/>
          </w:tcPr>
          <w:p w14:paraId="2637327B">
            <w:pPr>
              <w:pStyle w:val="51"/>
              <w:spacing w:before="120" w:beforeAutospacing="0" w:after="0" w:afterAutospacing="0" w:line="400" w:lineRule="exact"/>
              <w:jc w:val="center"/>
              <w:rPr>
                <w:rFonts w:ascii="宋体" w:eastAsia="宋体" w:cs="宋体"/>
                <w:color w:val="auto"/>
                <w:kern w:val="2"/>
                <w:szCs w:val="24"/>
                <w:highlight w:val="none"/>
              </w:rPr>
            </w:pPr>
            <w:r>
              <w:rPr>
                <w:rFonts w:hint="eastAsia" w:ascii="宋体" w:eastAsia="宋体" w:cs="宋体"/>
                <w:color w:val="auto"/>
                <w:kern w:val="2"/>
                <w:szCs w:val="24"/>
                <w:highlight w:val="none"/>
              </w:rPr>
              <w:t>最低限价（万元/3年）</w:t>
            </w:r>
          </w:p>
        </w:tc>
        <w:tc>
          <w:tcPr>
            <w:tcW w:w="941" w:type="dxa"/>
            <w:tcBorders>
              <w:tl2br w:val="nil"/>
              <w:tr2bl w:val="nil"/>
            </w:tcBorders>
            <w:vAlign w:val="center"/>
          </w:tcPr>
          <w:p w14:paraId="10AD8F26">
            <w:pPr>
              <w:pStyle w:val="51"/>
              <w:spacing w:before="0" w:beforeAutospacing="0" w:after="0" w:afterAutospacing="0" w:line="400" w:lineRule="exact"/>
              <w:jc w:val="center"/>
              <w:rPr>
                <w:rFonts w:ascii="宋体" w:eastAsia="宋体" w:cs="宋体"/>
                <w:color w:val="auto"/>
                <w:szCs w:val="24"/>
                <w:highlight w:val="none"/>
              </w:rPr>
            </w:pPr>
            <w:r>
              <w:rPr>
                <w:rFonts w:hint="eastAsia" w:ascii="宋体" w:eastAsia="宋体" w:cs="宋体"/>
                <w:color w:val="auto"/>
                <w:szCs w:val="24"/>
                <w:highlight w:val="none"/>
              </w:rPr>
              <w:t>单位</w:t>
            </w:r>
          </w:p>
        </w:tc>
        <w:tc>
          <w:tcPr>
            <w:tcW w:w="1650" w:type="dxa"/>
            <w:tcBorders>
              <w:tl2br w:val="nil"/>
              <w:tr2bl w:val="nil"/>
            </w:tcBorders>
            <w:vAlign w:val="center"/>
          </w:tcPr>
          <w:p w14:paraId="4501C5E0">
            <w:pPr>
              <w:pStyle w:val="51"/>
              <w:spacing w:before="0" w:beforeAutospacing="0" w:after="0" w:afterAutospacing="0" w:line="400" w:lineRule="exact"/>
              <w:jc w:val="center"/>
              <w:rPr>
                <w:rFonts w:ascii="宋体" w:eastAsia="宋体" w:cs="宋体"/>
                <w:color w:val="auto"/>
                <w:szCs w:val="24"/>
                <w:highlight w:val="none"/>
              </w:rPr>
            </w:pPr>
            <w:r>
              <w:rPr>
                <w:rFonts w:hint="eastAsia" w:ascii="宋体" w:eastAsia="宋体" w:cs="宋体"/>
                <w:color w:val="auto"/>
                <w:szCs w:val="24"/>
                <w:highlight w:val="none"/>
              </w:rPr>
              <w:t>成交供应商(个）</w:t>
            </w:r>
          </w:p>
        </w:tc>
        <w:tc>
          <w:tcPr>
            <w:tcW w:w="1976" w:type="dxa"/>
            <w:tcBorders>
              <w:tl2br w:val="nil"/>
              <w:tr2bl w:val="nil"/>
            </w:tcBorders>
            <w:vAlign w:val="center"/>
          </w:tcPr>
          <w:p w14:paraId="1494FAEE">
            <w:pPr>
              <w:pStyle w:val="51"/>
              <w:spacing w:before="0" w:beforeAutospacing="0" w:after="0" w:afterAutospacing="0" w:line="400" w:lineRule="exact"/>
              <w:jc w:val="center"/>
              <w:rPr>
                <w:rFonts w:ascii="宋体" w:eastAsia="宋体" w:cs="宋体"/>
                <w:color w:val="auto"/>
                <w:szCs w:val="24"/>
                <w:highlight w:val="none"/>
              </w:rPr>
            </w:pPr>
            <w:r>
              <w:rPr>
                <w:rFonts w:hint="eastAsia" w:ascii="宋体" w:eastAsia="宋体" w:cs="宋体"/>
                <w:color w:val="auto"/>
                <w:szCs w:val="24"/>
                <w:highlight w:val="none"/>
              </w:rPr>
              <w:t>需求部门</w:t>
            </w:r>
          </w:p>
        </w:tc>
      </w:tr>
      <w:tr w14:paraId="1C1CF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930" w:type="dxa"/>
            <w:tcBorders>
              <w:tl2br w:val="nil"/>
              <w:tr2bl w:val="nil"/>
            </w:tcBorders>
            <w:vAlign w:val="center"/>
          </w:tcPr>
          <w:p w14:paraId="4563B7D9">
            <w:pPr>
              <w:pStyle w:val="51"/>
              <w:spacing w:before="0" w:beforeAutospacing="0" w:after="0" w:afterAutospacing="0" w:line="400" w:lineRule="exact"/>
              <w:jc w:val="center"/>
              <w:rPr>
                <w:rFonts w:ascii="宋体" w:eastAsia="宋体" w:cs="宋体"/>
                <w:color w:val="auto"/>
                <w:szCs w:val="24"/>
                <w:highlight w:val="none"/>
              </w:rPr>
            </w:pPr>
            <w:r>
              <w:rPr>
                <w:rFonts w:hint="eastAsia" w:ascii="宋体" w:eastAsia="宋体" w:cs="宋体"/>
                <w:color w:val="auto"/>
                <w:szCs w:val="24"/>
                <w:highlight w:val="none"/>
              </w:rPr>
              <w:t>包1</w:t>
            </w:r>
          </w:p>
        </w:tc>
        <w:tc>
          <w:tcPr>
            <w:tcW w:w="2784" w:type="dxa"/>
            <w:tcBorders>
              <w:tl2br w:val="nil"/>
              <w:tr2bl w:val="nil"/>
            </w:tcBorders>
            <w:vAlign w:val="center"/>
          </w:tcPr>
          <w:p w14:paraId="22B9EDBA">
            <w:pPr>
              <w:pStyle w:val="51"/>
              <w:spacing w:before="0" w:beforeAutospacing="0" w:after="0" w:afterAutospacing="0" w:line="400" w:lineRule="exact"/>
              <w:jc w:val="center"/>
              <w:rPr>
                <w:rFonts w:ascii="宋体" w:eastAsia="宋体" w:cs="宋体"/>
                <w:color w:val="auto"/>
                <w:szCs w:val="24"/>
                <w:highlight w:val="none"/>
              </w:rPr>
            </w:pPr>
            <w:r>
              <w:rPr>
                <w:rFonts w:hint="eastAsia" w:ascii="宋体" w:eastAsia="宋体" w:cs="宋体"/>
                <w:color w:val="auto"/>
                <w:szCs w:val="24"/>
                <w:highlight w:val="none"/>
              </w:rPr>
              <w:t>两院区共享充电宝服务</w:t>
            </w:r>
          </w:p>
        </w:tc>
        <w:tc>
          <w:tcPr>
            <w:tcW w:w="1439" w:type="dxa"/>
            <w:tcBorders>
              <w:tl2br w:val="nil"/>
              <w:tr2bl w:val="nil"/>
            </w:tcBorders>
            <w:vAlign w:val="center"/>
          </w:tcPr>
          <w:p w14:paraId="1CCDDC3E">
            <w:pPr>
              <w:widowControl/>
              <w:spacing w:line="400" w:lineRule="exact"/>
              <w:jc w:val="center"/>
              <w:rPr>
                <w:rFonts w:ascii="宋体" w:cs="宋体"/>
                <w:color w:val="auto"/>
                <w:sz w:val="24"/>
                <w:szCs w:val="24"/>
                <w:highlight w:val="none"/>
              </w:rPr>
            </w:pPr>
            <w:r>
              <w:rPr>
                <w:rFonts w:hint="eastAsia" w:ascii="宋体" w:cs="宋体"/>
                <w:color w:val="auto"/>
                <w:sz w:val="24"/>
                <w:szCs w:val="24"/>
                <w:highlight w:val="none"/>
              </w:rPr>
              <w:t>29.7108</w:t>
            </w:r>
          </w:p>
        </w:tc>
        <w:tc>
          <w:tcPr>
            <w:tcW w:w="941" w:type="dxa"/>
            <w:tcBorders>
              <w:tl2br w:val="nil"/>
              <w:tr2bl w:val="nil"/>
            </w:tcBorders>
            <w:vAlign w:val="center"/>
          </w:tcPr>
          <w:p w14:paraId="5AFC4082">
            <w:pPr>
              <w:pStyle w:val="51"/>
              <w:spacing w:before="0" w:beforeAutospacing="0" w:after="0" w:afterAutospacing="0" w:line="400" w:lineRule="exact"/>
              <w:jc w:val="center"/>
              <w:rPr>
                <w:rFonts w:ascii="宋体" w:eastAsia="宋体" w:cs="宋体"/>
                <w:color w:val="auto"/>
                <w:szCs w:val="24"/>
                <w:highlight w:val="none"/>
              </w:rPr>
            </w:pPr>
            <w:r>
              <w:rPr>
                <w:rFonts w:hint="eastAsia" w:ascii="宋体" w:eastAsia="宋体" w:cs="宋体"/>
                <w:color w:val="auto"/>
                <w:szCs w:val="24"/>
                <w:highlight w:val="none"/>
              </w:rPr>
              <w:t>1项</w:t>
            </w:r>
          </w:p>
        </w:tc>
        <w:tc>
          <w:tcPr>
            <w:tcW w:w="1650" w:type="dxa"/>
            <w:tcBorders>
              <w:tl2br w:val="nil"/>
              <w:tr2bl w:val="nil"/>
            </w:tcBorders>
            <w:vAlign w:val="center"/>
          </w:tcPr>
          <w:p w14:paraId="474BD802">
            <w:pPr>
              <w:pStyle w:val="51"/>
              <w:spacing w:before="0" w:beforeAutospacing="0" w:after="0" w:afterAutospacing="0" w:line="400" w:lineRule="exact"/>
              <w:jc w:val="center"/>
              <w:rPr>
                <w:rFonts w:ascii="宋体" w:eastAsia="宋体" w:cs="宋体"/>
                <w:color w:val="auto"/>
                <w:szCs w:val="24"/>
                <w:highlight w:val="none"/>
              </w:rPr>
            </w:pPr>
            <w:r>
              <w:rPr>
                <w:rFonts w:hint="eastAsia" w:ascii="宋体" w:eastAsia="宋体" w:cs="宋体"/>
                <w:color w:val="auto"/>
                <w:szCs w:val="24"/>
                <w:highlight w:val="none"/>
              </w:rPr>
              <w:t xml:space="preserve">1 </w:t>
            </w:r>
          </w:p>
        </w:tc>
        <w:tc>
          <w:tcPr>
            <w:tcW w:w="1976" w:type="dxa"/>
            <w:tcBorders>
              <w:tl2br w:val="nil"/>
              <w:tr2bl w:val="nil"/>
            </w:tcBorders>
            <w:vAlign w:val="center"/>
          </w:tcPr>
          <w:p w14:paraId="4F371768">
            <w:pPr>
              <w:pStyle w:val="51"/>
              <w:spacing w:before="0" w:beforeAutospacing="0" w:after="0" w:afterAutospacing="0" w:line="400" w:lineRule="exact"/>
              <w:jc w:val="center"/>
              <w:rPr>
                <w:rFonts w:ascii="宋体" w:eastAsia="宋体" w:cs="宋体"/>
                <w:color w:val="auto"/>
                <w:szCs w:val="24"/>
                <w:highlight w:val="none"/>
              </w:rPr>
            </w:pPr>
            <w:r>
              <w:rPr>
                <w:rFonts w:ascii="宋体" w:eastAsia="宋体" w:cs="宋体"/>
                <w:color w:val="auto"/>
                <w:szCs w:val="24"/>
                <w:highlight w:val="none"/>
              </w:rPr>
              <w:t>后勤管理处(保卫处)总务科</w:t>
            </w:r>
          </w:p>
        </w:tc>
      </w:tr>
    </w:tbl>
    <w:p w14:paraId="5819D736">
      <w:pPr>
        <w:widowControl/>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注：1.</w:t>
      </w:r>
      <w:permEnd w:id="1"/>
      <w:r>
        <w:rPr>
          <w:rFonts w:hint="eastAsia" w:ascii="宋体" w:cs="宋体"/>
          <w:color w:val="auto"/>
          <w:sz w:val="24"/>
          <w:szCs w:val="24"/>
          <w:highlight w:val="none"/>
        </w:rPr>
        <w:t>本项目是/否接受联合竞选：否</w:t>
      </w:r>
    </w:p>
    <w:bookmarkEnd w:id="20"/>
    <w:bookmarkEnd w:id="21"/>
    <w:bookmarkEnd w:id="22"/>
    <w:bookmarkEnd w:id="23"/>
    <w:bookmarkEnd w:id="24"/>
    <w:p w14:paraId="573A2767">
      <w:pPr>
        <w:widowControl/>
        <w:spacing w:line="400" w:lineRule="exact"/>
        <w:ind w:firstLine="482" w:firstLineChars="200"/>
        <w:outlineLvl w:val="1"/>
        <w:rPr>
          <w:rFonts w:ascii="宋体" w:cs="宋体"/>
          <w:b/>
          <w:bCs/>
          <w:color w:val="auto"/>
          <w:sz w:val="24"/>
          <w:szCs w:val="24"/>
          <w:highlight w:val="none"/>
        </w:rPr>
      </w:pPr>
      <w:bookmarkStart w:id="25" w:name="_Toc30358"/>
      <w:bookmarkStart w:id="26" w:name="_Toc26504"/>
      <w:bookmarkStart w:id="27" w:name="_Toc25496"/>
      <w:bookmarkStart w:id="28" w:name="_Toc3434"/>
      <w:bookmarkStart w:id="29" w:name="_Toc10137"/>
      <w:bookmarkStart w:id="30" w:name="_Toc76373866"/>
      <w:bookmarkStart w:id="31" w:name="_Toc30593"/>
      <w:r>
        <w:rPr>
          <w:rFonts w:hint="eastAsia" w:ascii="宋体" w:cs="宋体"/>
          <w:b/>
          <w:bCs/>
          <w:color w:val="auto"/>
          <w:sz w:val="24"/>
          <w:szCs w:val="24"/>
          <w:highlight w:val="none"/>
        </w:rPr>
        <w:t>二、竞选人资格要求</w:t>
      </w:r>
      <w:bookmarkEnd w:id="25"/>
      <w:bookmarkEnd w:id="26"/>
      <w:bookmarkEnd w:id="27"/>
      <w:bookmarkEnd w:id="28"/>
      <w:bookmarkEnd w:id="29"/>
      <w:bookmarkEnd w:id="30"/>
      <w:bookmarkEnd w:id="31"/>
    </w:p>
    <w:p w14:paraId="6B522B38">
      <w:pPr>
        <w:widowControl/>
        <w:spacing w:line="400" w:lineRule="exact"/>
        <w:ind w:firstLine="480" w:firstLineChars="200"/>
        <w:rPr>
          <w:rFonts w:ascii="宋体" w:cs="宋体"/>
          <w:bCs/>
          <w:color w:val="auto"/>
          <w:sz w:val="24"/>
          <w:szCs w:val="24"/>
          <w:highlight w:val="none"/>
        </w:rPr>
      </w:pPr>
      <w:r>
        <w:rPr>
          <w:rFonts w:hint="eastAsia" w:ascii="宋体" w:cs="宋体"/>
          <w:bCs/>
          <w:color w:val="auto"/>
          <w:sz w:val="24"/>
          <w:highlight w:val="none"/>
        </w:rPr>
        <w:t>竞选人</w:t>
      </w:r>
      <w:r>
        <w:rPr>
          <w:rFonts w:hint="eastAsia" w:ascii="宋体" w:cs="宋体"/>
          <w:bCs/>
          <w:color w:val="auto"/>
          <w:sz w:val="24"/>
          <w:szCs w:val="24"/>
          <w:highlight w:val="none"/>
        </w:rPr>
        <w:t>应首先符合政府采购法第二十二条规定的基本资格条件，同时符合根据该项目特殊要求设置的特定资格条件。</w:t>
      </w:r>
    </w:p>
    <w:p w14:paraId="246BF0F6">
      <w:pPr>
        <w:widowControl/>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1.基本资格条件</w:t>
      </w:r>
    </w:p>
    <w:p w14:paraId="6E464E82">
      <w:pPr>
        <w:widowControl/>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（1）具有独立承担民事责任的能力</w:t>
      </w:r>
    </w:p>
    <w:p w14:paraId="2BE628C7">
      <w:pPr>
        <w:widowControl/>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（2）具有良好的商业信誉和健全的财务会计制度；</w:t>
      </w:r>
    </w:p>
    <w:p w14:paraId="0CAE35AC">
      <w:pPr>
        <w:widowControl/>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（3）具有履行合同所必需的设备和专业技术能力；</w:t>
      </w:r>
    </w:p>
    <w:p w14:paraId="1763C858">
      <w:pPr>
        <w:widowControl/>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（4）有依法缴纳税收和社会保障资金的良好记录；</w:t>
      </w:r>
    </w:p>
    <w:p w14:paraId="05B2A462">
      <w:pPr>
        <w:widowControl/>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（5）参加政府采购活动前三年内，在经营活动中没有重大违法记录；</w:t>
      </w:r>
    </w:p>
    <w:p w14:paraId="25554AC5">
      <w:pPr>
        <w:widowControl/>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（6）法律、行政法规规定的其他条件。</w:t>
      </w:r>
    </w:p>
    <w:p w14:paraId="264927D6">
      <w:pPr>
        <w:widowControl/>
        <w:spacing w:line="400" w:lineRule="exact"/>
        <w:ind w:firstLine="480" w:firstLineChars="200"/>
        <w:rPr>
          <w:rFonts w:ascii="宋体" w:cs="宋体"/>
          <w:color w:val="auto"/>
          <w:sz w:val="24"/>
          <w:szCs w:val="24"/>
          <w:highlight w:val="none"/>
        </w:rPr>
      </w:pPr>
      <w:permStart w:id="2" w:edGrp="everyone"/>
      <w:r>
        <w:rPr>
          <w:rFonts w:hint="eastAsia" w:ascii="宋体" w:cs="宋体"/>
          <w:color w:val="auto"/>
          <w:sz w:val="24"/>
          <w:szCs w:val="24"/>
          <w:highlight w:val="none"/>
        </w:rPr>
        <w:t xml:space="preserve">2.特定资格条件：无。 </w:t>
      </w:r>
    </w:p>
    <w:permEnd w:id="2"/>
    <w:p w14:paraId="02F2E615">
      <w:pPr>
        <w:widowControl/>
        <w:spacing w:line="400" w:lineRule="exact"/>
        <w:ind w:firstLine="482" w:firstLineChars="200"/>
        <w:outlineLvl w:val="1"/>
        <w:rPr>
          <w:rFonts w:ascii="宋体" w:cs="宋体"/>
          <w:b/>
          <w:color w:val="auto"/>
          <w:sz w:val="24"/>
          <w:highlight w:val="none"/>
        </w:rPr>
      </w:pPr>
      <w:bookmarkStart w:id="32" w:name="_Toc2529"/>
      <w:bookmarkStart w:id="33" w:name="_Toc25659"/>
      <w:r>
        <w:rPr>
          <w:rFonts w:hint="eastAsia" w:ascii="宋体" w:cs="宋体"/>
          <w:b/>
          <w:color w:val="auto"/>
          <w:sz w:val="24"/>
          <w:highlight w:val="none"/>
        </w:rPr>
        <w:t>三、竞选有关规定</w:t>
      </w:r>
      <w:bookmarkEnd w:id="32"/>
      <w:r>
        <w:rPr>
          <w:rFonts w:hint="eastAsia" w:ascii="宋体" w:cs="宋体"/>
          <w:b/>
          <w:color w:val="auto"/>
          <w:sz w:val="24"/>
          <w:highlight w:val="none"/>
        </w:rPr>
        <w:t>及说明</w:t>
      </w:r>
      <w:bookmarkEnd w:id="33"/>
    </w:p>
    <w:p w14:paraId="0FBCCFD3">
      <w:pPr>
        <w:widowControl/>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1.单位负责人为同一人或者存在直接控股、管理关系的不同供应商，不得参加同一合同项的采购活动。</w:t>
      </w:r>
    </w:p>
    <w:p w14:paraId="3DDCF071">
      <w:pPr>
        <w:widowControl/>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2.为采购项目提供整体设计、规范编制或者项目管理、监理、检测等服务的供应商，不得再参加该采购项目的其他采购活动。</w:t>
      </w:r>
    </w:p>
    <w:p w14:paraId="6839C35B">
      <w:pPr>
        <w:widowControl/>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3.同一合同项（分包）下为单一品目的货物或服务采购中，同一品牌同一型号产品有多家供应商参加竞选，只能按照一家竞选人计算。</w:t>
      </w:r>
    </w:p>
    <w:p w14:paraId="12BD1C02">
      <w:pPr>
        <w:widowControl/>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4.同一合同项（分包）下的货物或服务，制造商参与竞选的，不得再委托代理商参与竞选。</w:t>
      </w:r>
    </w:p>
    <w:p w14:paraId="17A75612">
      <w:pPr>
        <w:widowControl/>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5.竞选货物或服务必须符合国家标准、行业标准和专业标准等相关标准。</w:t>
      </w:r>
    </w:p>
    <w:p w14:paraId="3A435EB5">
      <w:pPr>
        <w:widowControl/>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6.截至采购活动正式开始前，采购人所作出的一切书面或官网发布的更正、修改、补充说明、答疑等内容，都是采购文件不可分割的组成部分。</w:t>
      </w:r>
    </w:p>
    <w:p w14:paraId="6C3046B2">
      <w:pPr>
        <w:pStyle w:val="51"/>
        <w:spacing w:before="0" w:beforeAutospacing="0" w:after="0" w:afterAutospacing="0" w:line="400" w:lineRule="exact"/>
        <w:ind w:firstLine="480" w:firstLineChars="200"/>
        <w:jc w:val="both"/>
        <w:rPr>
          <w:rFonts w:ascii="宋体" w:eastAsia="宋体" w:cs="宋体"/>
          <w:color w:val="auto"/>
          <w:szCs w:val="24"/>
          <w:highlight w:val="none"/>
        </w:rPr>
      </w:pPr>
      <w:r>
        <w:rPr>
          <w:rFonts w:hint="eastAsia" w:ascii="宋体" w:eastAsia="宋体" w:cs="宋体"/>
          <w:color w:val="auto"/>
          <w:szCs w:val="24"/>
          <w:highlight w:val="none"/>
        </w:rPr>
        <w:t>7.报名单位名称必须与竞选人名称相同，只有按上述资格规定报名后，才具备采购准入资格。</w:t>
      </w:r>
    </w:p>
    <w:p w14:paraId="742E847B">
      <w:pPr>
        <w:widowControl/>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1651824D">
      <w:pPr>
        <w:widowControl/>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9.超过报名截止时间递交的竞选文件、不按本采购文件规定制作和密封的竞选文件，恕不接收。</w:t>
      </w:r>
    </w:p>
    <w:p w14:paraId="1CBCC966">
      <w:pPr>
        <w:widowControl/>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10.采购文件中涉及的“采购人”系指本次组织竞选的重庆医科大学附属第二医院；</w:t>
      </w:r>
    </w:p>
    <w:p w14:paraId="3AFD7B40">
      <w:pPr>
        <w:widowControl/>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11.“供应商”“竞选人”“中选人”是指拟参加竞选和向采购人提供货物或相应服务的供应商。</w:t>
      </w:r>
    </w:p>
    <w:p w14:paraId="4412FA22">
      <w:pPr>
        <w:widowControl/>
        <w:spacing w:line="400" w:lineRule="exact"/>
        <w:outlineLvl w:val="1"/>
        <w:rPr>
          <w:rFonts w:ascii="宋体" w:cs="宋体"/>
          <w:b/>
          <w:bCs/>
          <w:color w:val="auto"/>
          <w:sz w:val="24"/>
          <w:szCs w:val="24"/>
          <w:highlight w:val="none"/>
        </w:rPr>
      </w:pPr>
      <w:bookmarkStart w:id="34" w:name="_Toc6749"/>
      <w:bookmarkStart w:id="35" w:name="_Toc1134"/>
      <w:bookmarkStart w:id="36" w:name="_Toc654"/>
      <w:bookmarkStart w:id="37" w:name="_Toc28099"/>
      <w:bookmarkStart w:id="38" w:name="_Toc7527"/>
      <w:bookmarkStart w:id="39" w:name="_Toc18799"/>
      <w:r>
        <w:rPr>
          <w:rFonts w:hint="eastAsia" w:ascii="宋体" w:cs="宋体"/>
          <w:b/>
          <w:bCs/>
          <w:color w:val="auto"/>
          <w:sz w:val="24"/>
          <w:szCs w:val="24"/>
          <w:highlight w:val="none"/>
        </w:rPr>
        <w:t>四、报名时间、地点、方式</w:t>
      </w:r>
      <w:bookmarkEnd w:id="34"/>
      <w:bookmarkEnd w:id="35"/>
    </w:p>
    <w:p w14:paraId="05DDD219">
      <w:pPr>
        <w:snapToGrid w:val="0"/>
        <w:spacing w:line="400" w:lineRule="exact"/>
        <w:ind w:firstLine="480" w:firstLineChars="200"/>
        <w:rPr>
          <w:rFonts w:ascii="宋体" w:cs="宋体"/>
          <w:color w:val="auto"/>
          <w:sz w:val="24"/>
          <w:szCs w:val="22"/>
          <w:highlight w:val="none"/>
        </w:rPr>
      </w:pPr>
      <w:bookmarkStart w:id="40" w:name="_Toc768"/>
      <w:bookmarkStart w:id="41" w:name="_Toc14530"/>
      <w:r>
        <w:rPr>
          <w:rFonts w:hint="eastAsia" w:ascii="宋体" w:cs="宋体"/>
          <w:color w:val="auto"/>
          <w:sz w:val="24"/>
          <w:szCs w:val="22"/>
          <w:highlight w:val="none"/>
        </w:rPr>
        <w:t>1.报名截止时间：见公告</w:t>
      </w:r>
    </w:p>
    <w:p w14:paraId="2ACA5056">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2.报名方式及要求(二选一)：</w:t>
      </w:r>
    </w:p>
    <w:p w14:paraId="47E421DC">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2.1现金购买</w:t>
      </w:r>
    </w:p>
    <w:p w14:paraId="06AE64A9">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在公示期内，供应商到重庆市渝中区创意大厦21-5室，递交《采购文件发售登记表》（加盖供应商公章）并购买采购文件。</w:t>
      </w:r>
    </w:p>
    <w:p w14:paraId="4F96DCA9">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2.2汇款购买</w:t>
      </w:r>
    </w:p>
    <w:p w14:paraId="0E8E6D46">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在公示期内，供应商将采购文件购买费用汇至以下账户内进行购买（需注明项目名称，</w:t>
      </w:r>
      <w:r>
        <w:rPr>
          <w:rFonts w:hint="eastAsia" w:ascii="宋体" w:cs="宋体"/>
          <w:color w:val="auto"/>
          <w:sz w:val="24"/>
          <w:highlight w:val="none"/>
        </w:rPr>
        <w:t>如需开票，开票信息请发邮箱</w:t>
      </w:r>
      <w:r>
        <w:rPr>
          <w:rFonts w:hint="eastAsia" w:ascii="宋体" w:cs="宋体"/>
          <w:b/>
          <w:bCs/>
          <w:color w:val="auto"/>
          <w:sz w:val="24"/>
          <w:highlight w:val="none"/>
        </w:rPr>
        <w:t>fulinzhaobiao@163.com</w:t>
      </w:r>
      <w:r>
        <w:rPr>
          <w:rFonts w:hint="eastAsia" w:ascii="宋体" w:cs="宋体"/>
          <w:color w:val="auto"/>
          <w:sz w:val="24"/>
          <w:szCs w:val="22"/>
          <w:highlight w:val="none"/>
        </w:rPr>
        <w:t>）。</w:t>
      </w:r>
    </w:p>
    <w:p w14:paraId="7F079406">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 xml:space="preserve">户  名：重庆复林招标代理有限公司  </w:t>
      </w:r>
    </w:p>
    <w:p w14:paraId="35E8B008">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 xml:space="preserve">开户行：中国民生银行股份有限公司重庆解放碑支行  </w:t>
      </w:r>
    </w:p>
    <w:p w14:paraId="299887C7">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帐  号：693213593</w:t>
      </w:r>
    </w:p>
    <w:p w14:paraId="0345082B">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报名费：200.00元</w:t>
      </w:r>
    </w:p>
    <w:p w14:paraId="2C74951F">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通过汇款方式购买采购文件的，供应商需打开重庆复林电子交易招投标平台(http://makepurchase.cn/#/login)，</w:t>
      </w:r>
      <w:r>
        <w:rPr>
          <w:rFonts w:hint="eastAsia" w:ascii="宋体" w:cs="宋体"/>
          <w:b/>
          <w:bCs/>
          <w:color w:val="auto"/>
          <w:sz w:val="24"/>
          <w:szCs w:val="22"/>
          <w:highlight w:val="none"/>
        </w:rPr>
        <w:t>无需注册，点击“供应商报名"按钮</w:t>
      </w:r>
      <w:r>
        <w:rPr>
          <w:rFonts w:hint="eastAsia" w:ascii="宋体" w:cs="宋体"/>
          <w:color w:val="auto"/>
          <w:sz w:val="24"/>
          <w:szCs w:val="22"/>
          <w:highlight w:val="none"/>
        </w:rPr>
        <w:t>，按平台报名要求进行填写，并上传采购文件汇款凭证(注明项目名称)、《采购文件发售登记表》(加盖供应商公章)扫描件进行报名。</w:t>
      </w:r>
    </w:p>
    <w:p w14:paraId="4F4388A8">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3.在报名和采购文件发售期内完成了报名及采购文件购买缴纳的供应商，其文件才被接收。</w:t>
      </w:r>
    </w:p>
    <w:p w14:paraId="69BF8F15">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4.报名注意事项：竞选人应仔细阅读和检查采购文件的全部内容。如发现缺页或附件不全，应及时提出，以便补齐。如有疑问，请在报名截止日期前向采购人提出，超过此时间规定，采购人不再受理疑问。</w:t>
      </w:r>
    </w:p>
    <w:p w14:paraId="17435D45">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5.竞选保证金（二选一）：</w:t>
      </w:r>
    </w:p>
    <w:p w14:paraId="7FC4B03F">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5.1转账递交</w:t>
      </w:r>
    </w:p>
    <w:p w14:paraId="2D894481">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5.1.1供应商须按本项目规定的保证金金额请打至重庆复林招标代理有限公司账户，保证金到账时间截止到竞选开始前一天17：00。</w:t>
      </w:r>
    </w:p>
    <w:p w14:paraId="4C9BF1FC">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 xml:space="preserve">账户名称:重庆复林招标代理有限公司 </w:t>
      </w:r>
    </w:p>
    <w:p w14:paraId="0273F695">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 xml:space="preserve">账号:50050110213100000187 </w:t>
      </w:r>
    </w:p>
    <w:p w14:paraId="0643687E">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开户机构名称:中国建设银行股份有限公司重庆南岸青龙路支行</w:t>
      </w:r>
    </w:p>
    <w:p w14:paraId="3B7575CE">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银行联行号:105653009187</w:t>
      </w:r>
    </w:p>
    <w:p w14:paraId="09DC158F">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5.1.2保证金打款时请批注“xx项目竞选保证金”，未按要求递交保证金或保函的供应商视为不参与竞选。本项目保证金金额为5800.00元。</w:t>
      </w:r>
    </w:p>
    <w:p w14:paraId="69DF8C8C">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5.1.3保证金退还方式</w:t>
      </w:r>
    </w:p>
    <w:p w14:paraId="76712AF0">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5.1.3.1未中选人的保证金，在结果公示后将会原路退还。</w:t>
      </w:r>
    </w:p>
    <w:p w14:paraId="3B6676E2">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2.1.3.2中选人的保证金，在中选人与采购人签订合同后，请凭合同复印件至代理机构公司退款。</w:t>
      </w:r>
    </w:p>
    <w:p w14:paraId="529525A7">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5.2保函递交：竞选开始前一天17：00前现场递交至重庆复林招标代理有限公司，保函为银行保函，从开具当日起保证有90天的有效期，见索即付，过时未交视为不响应。</w:t>
      </w:r>
    </w:p>
    <w:p w14:paraId="301BCFAE">
      <w:pPr>
        <w:snapToGrid w:val="0"/>
        <w:ind w:firstLine="480" w:firstLineChars="200"/>
        <w:rPr>
          <w:rFonts w:ascii="宋体" w:cs="宋体"/>
          <w:color w:val="auto"/>
          <w:szCs w:val="24"/>
          <w:highlight w:val="none"/>
        </w:rPr>
      </w:pPr>
      <w:r>
        <w:rPr>
          <w:rFonts w:hint="eastAsia" w:ascii="宋体" w:cs="宋体"/>
          <w:color w:val="auto"/>
          <w:sz w:val="24"/>
          <w:szCs w:val="22"/>
          <w:highlight w:val="none"/>
        </w:rPr>
        <w:t>5.3请各单位缴纳保证金（函）前谨慎对待，若缴纳后未参与竞选，保证金（函）不退还或被索付。</w:t>
      </w:r>
    </w:p>
    <w:p w14:paraId="5E514822">
      <w:pPr>
        <w:widowControl/>
        <w:spacing w:line="400" w:lineRule="exact"/>
        <w:outlineLvl w:val="1"/>
        <w:rPr>
          <w:rFonts w:ascii="宋体" w:cs="宋体"/>
          <w:b/>
          <w:color w:val="auto"/>
          <w:sz w:val="24"/>
          <w:highlight w:val="none"/>
        </w:rPr>
      </w:pPr>
      <w:bookmarkStart w:id="42" w:name="_Toc20892"/>
      <w:r>
        <w:rPr>
          <w:rFonts w:hint="eastAsia" w:ascii="宋体" w:cs="宋体"/>
          <w:b/>
          <w:color w:val="auto"/>
          <w:sz w:val="24"/>
          <w:highlight w:val="none"/>
        </w:rPr>
        <w:t>五、竞选文件递交与采购谈判时间、地点</w:t>
      </w:r>
      <w:bookmarkEnd w:id="40"/>
      <w:bookmarkEnd w:id="42"/>
    </w:p>
    <w:bookmarkEnd w:id="41"/>
    <w:p w14:paraId="44E6ABCB">
      <w:pPr>
        <w:pStyle w:val="51"/>
        <w:spacing w:before="0" w:beforeAutospacing="0" w:after="0" w:afterAutospacing="0" w:line="400" w:lineRule="exact"/>
        <w:ind w:firstLine="480" w:firstLineChars="200"/>
        <w:jc w:val="both"/>
        <w:rPr>
          <w:rFonts w:ascii="宋体" w:eastAsia="宋体" w:cs="宋体"/>
          <w:color w:val="auto"/>
          <w:szCs w:val="24"/>
          <w:highlight w:val="none"/>
        </w:rPr>
      </w:pPr>
      <w:r>
        <w:rPr>
          <w:rFonts w:hint="eastAsia" w:ascii="宋体" w:eastAsia="宋体" w:cs="宋体"/>
          <w:color w:val="auto"/>
          <w:szCs w:val="24"/>
          <w:highlight w:val="none"/>
        </w:rPr>
        <w:t>若无另行通知按以下时间执行，若有特别通知从通知</w:t>
      </w:r>
    </w:p>
    <w:p w14:paraId="654F24C8">
      <w:pPr>
        <w:pStyle w:val="51"/>
        <w:spacing w:before="0" w:beforeAutospacing="0" w:after="0" w:afterAutospacing="0" w:line="400" w:lineRule="exact"/>
        <w:ind w:firstLine="480" w:firstLineChars="200"/>
        <w:jc w:val="both"/>
        <w:rPr>
          <w:rFonts w:ascii="宋体" w:eastAsia="宋体" w:cs="宋体"/>
          <w:color w:val="auto"/>
          <w:szCs w:val="24"/>
          <w:highlight w:val="none"/>
        </w:rPr>
      </w:pPr>
      <w:r>
        <w:rPr>
          <w:rFonts w:hint="eastAsia" w:ascii="宋体" w:eastAsia="宋体" w:cs="宋体"/>
          <w:color w:val="auto"/>
          <w:szCs w:val="24"/>
          <w:highlight w:val="none"/>
        </w:rPr>
        <w:t>1.竞选文件递交时间：见公告</w:t>
      </w:r>
      <w:bookmarkStart w:id="159" w:name="_GoBack"/>
      <w:bookmarkEnd w:id="159"/>
    </w:p>
    <w:p w14:paraId="66D0CF4C">
      <w:pPr>
        <w:pStyle w:val="51"/>
        <w:spacing w:before="0" w:beforeAutospacing="0" w:after="0" w:afterAutospacing="0" w:line="400" w:lineRule="exact"/>
        <w:ind w:firstLine="480" w:firstLineChars="200"/>
        <w:jc w:val="both"/>
        <w:rPr>
          <w:rFonts w:ascii="宋体" w:eastAsia="宋体" w:cs="宋体"/>
          <w:color w:val="auto"/>
          <w:szCs w:val="24"/>
          <w:highlight w:val="none"/>
        </w:rPr>
      </w:pPr>
      <w:r>
        <w:rPr>
          <w:rFonts w:hint="eastAsia" w:ascii="宋体" w:eastAsia="宋体" w:cs="宋体"/>
          <w:color w:val="auto"/>
          <w:szCs w:val="24"/>
          <w:highlight w:val="none"/>
        </w:rPr>
        <w:t>2.竞选开始时间：见公告</w:t>
      </w:r>
    </w:p>
    <w:p w14:paraId="4E6739B9">
      <w:pPr>
        <w:pStyle w:val="51"/>
        <w:spacing w:before="0" w:beforeAutospacing="0" w:after="0" w:afterAutospacing="0" w:line="400" w:lineRule="exact"/>
        <w:ind w:firstLine="480" w:firstLineChars="200"/>
        <w:jc w:val="both"/>
        <w:rPr>
          <w:rFonts w:ascii="宋体" w:eastAsia="宋体" w:cs="宋体"/>
          <w:color w:val="auto"/>
          <w:szCs w:val="24"/>
          <w:highlight w:val="none"/>
        </w:rPr>
      </w:pPr>
      <w:r>
        <w:rPr>
          <w:rFonts w:hint="eastAsia" w:ascii="宋体" w:eastAsia="宋体" w:cs="宋体"/>
          <w:color w:val="auto"/>
          <w:szCs w:val="24"/>
          <w:highlight w:val="none"/>
        </w:rPr>
        <w:t>3.采购谈判地点：重庆医科大学附属第二医院都市方舟五楼采购管理处会议室（地址：重庆市渝中区临江路74号）。</w:t>
      </w:r>
    </w:p>
    <w:p w14:paraId="5033C835">
      <w:pPr>
        <w:widowControl/>
        <w:spacing w:line="400" w:lineRule="exact"/>
        <w:outlineLvl w:val="1"/>
        <w:rPr>
          <w:rFonts w:ascii="宋体" w:cs="宋体"/>
          <w:b/>
          <w:color w:val="auto"/>
          <w:sz w:val="24"/>
          <w:highlight w:val="none"/>
        </w:rPr>
      </w:pPr>
      <w:bookmarkStart w:id="43" w:name="_Toc1090"/>
      <w:bookmarkStart w:id="44" w:name="_Toc32243"/>
      <w:r>
        <w:rPr>
          <w:rFonts w:hint="eastAsia" w:ascii="宋体" w:cs="宋体"/>
          <w:b/>
          <w:color w:val="auto"/>
          <w:sz w:val="24"/>
          <w:highlight w:val="none"/>
        </w:rPr>
        <w:t>六、联系方式</w:t>
      </w:r>
      <w:bookmarkEnd w:id="43"/>
      <w:bookmarkEnd w:id="44"/>
    </w:p>
    <w:p w14:paraId="0CE4B77D">
      <w:pPr>
        <w:pStyle w:val="51"/>
        <w:spacing w:before="0" w:beforeAutospacing="0" w:after="0" w:afterAutospacing="0" w:line="400" w:lineRule="exact"/>
        <w:ind w:firstLine="480" w:firstLineChars="200"/>
        <w:jc w:val="both"/>
        <w:rPr>
          <w:rFonts w:ascii="宋体" w:eastAsia="宋体" w:cs="宋体"/>
          <w:color w:val="auto"/>
          <w:szCs w:val="24"/>
          <w:highlight w:val="none"/>
        </w:rPr>
      </w:pPr>
      <w:r>
        <w:rPr>
          <w:rFonts w:hint="eastAsia" w:ascii="宋体" w:eastAsia="宋体" w:cs="宋体"/>
          <w:color w:val="auto"/>
          <w:szCs w:val="24"/>
          <w:highlight w:val="none"/>
        </w:rPr>
        <w:t>1.比选人：重庆医科大学附属第二医院</w:t>
      </w:r>
    </w:p>
    <w:p w14:paraId="33F2D395">
      <w:pPr>
        <w:pStyle w:val="51"/>
        <w:spacing w:before="0" w:beforeAutospacing="0" w:after="0" w:afterAutospacing="0" w:line="400" w:lineRule="exact"/>
        <w:ind w:firstLine="480" w:firstLineChars="200"/>
        <w:jc w:val="both"/>
        <w:rPr>
          <w:rFonts w:ascii="宋体" w:eastAsia="宋体" w:cs="宋体"/>
          <w:color w:val="auto"/>
          <w:szCs w:val="24"/>
          <w:highlight w:val="none"/>
        </w:rPr>
      </w:pPr>
      <w:r>
        <w:rPr>
          <w:rFonts w:hint="eastAsia" w:ascii="宋体" w:eastAsia="宋体" w:cs="宋体"/>
          <w:color w:val="auto"/>
          <w:szCs w:val="24"/>
          <w:highlight w:val="none"/>
        </w:rPr>
        <w:t>联系人：邓老师</w:t>
      </w:r>
    </w:p>
    <w:p w14:paraId="3381C71F">
      <w:pPr>
        <w:pStyle w:val="51"/>
        <w:spacing w:before="0" w:beforeAutospacing="0" w:after="0" w:afterAutospacing="0" w:line="400" w:lineRule="exact"/>
        <w:ind w:firstLine="480" w:firstLineChars="200"/>
        <w:jc w:val="both"/>
        <w:rPr>
          <w:rFonts w:ascii="宋体" w:eastAsia="宋体" w:cs="宋体"/>
          <w:color w:val="auto"/>
          <w:szCs w:val="24"/>
          <w:highlight w:val="none"/>
        </w:rPr>
      </w:pPr>
      <w:r>
        <w:rPr>
          <w:rFonts w:hint="eastAsia" w:ascii="宋体" w:eastAsia="宋体" w:cs="宋体"/>
          <w:color w:val="auto"/>
          <w:szCs w:val="24"/>
          <w:highlight w:val="none"/>
        </w:rPr>
        <w:t>电  话：（023）63693385</w:t>
      </w:r>
    </w:p>
    <w:p w14:paraId="0D3ACD48">
      <w:pPr>
        <w:pStyle w:val="51"/>
        <w:spacing w:before="0" w:beforeAutospacing="0" w:after="0" w:afterAutospacing="0" w:line="400" w:lineRule="exact"/>
        <w:ind w:firstLine="480" w:firstLineChars="200"/>
        <w:jc w:val="both"/>
        <w:rPr>
          <w:rFonts w:ascii="宋体" w:eastAsia="宋体" w:cs="宋体"/>
          <w:color w:val="auto"/>
          <w:szCs w:val="24"/>
          <w:highlight w:val="none"/>
        </w:rPr>
      </w:pPr>
      <w:r>
        <w:rPr>
          <w:rFonts w:hint="eastAsia" w:ascii="宋体" w:eastAsia="宋体" w:cs="宋体"/>
          <w:color w:val="auto"/>
          <w:szCs w:val="24"/>
          <w:highlight w:val="none"/>
        </w:rPr>
        <w:t>地  址：重庆市渝中区临江路74号</w:t>
      </w:r>
    </w:p>
    <w:p w14:paraId="35894E08">
      <w:pPr>
        <w:pStyle w:val="51"/>
        <w:spacing w:before="0" w:beforeAutospacing="0" w:after="0" w:afterAutospacing="0" w:line="400" w:lineRule="exact"/>
        <w:ind w:firstLine="480" w:firstLineChars="200"/>
        <w:jc w:val="both"/>
        <w:rPr>
          <w:rFonts w:ascii="宋体" w:eastAsia="宋体" w:cs="宋体"/>
          <w:color w:val="auto"/>
          <w:szCs w:val="24"/>
          <w:highlight w:val="none"/>
        </w:rPr>
      </w:pPr>
      <w:r>
        <w:rPr>
          <w:rFonts w:hint="eastAsia" w:ascii="宋体" w:eastAsia="宋体" w:cs="宋体"/>
          <w:color w:val="auto"/>
          <w:szCs w:val="24"/>
          <w:highlight w:val="none"/>
        </w:rPr>
        <w:t>2.采购代理机构：重庆复林招标代理有限公司</w:t>
      </w:r>
    </w:p>
    <w:p w14:paraId="6BB1B387">
      <w:pPr>
        <w:pStyle w:val="51"/>
        <w:spacing w:before="0" w:beforeAutospacing="0" w:after="0" w:afterAutospacing="0" w:line="400" w:lineRule="exact"/>
        <w:ind w:firstLine="480" w:firstLineChars="200"/>
        <w:jc w:val="both"/>
        <w:rPr>
          <w:rFonts w:ascii="宋体" w:eastAsia="宋体" w:cs="宋体"/>
          <w:color w:val="auto"/>
          <w:szCs w:val="24"/>
          <w:highlight w:val="none"/>
        </w:rPr>
      </w:pPr>
      <w:r>
        <w:rPr>
          <w:rFonts w:hint="eastAsia" w:ascii="宋体" w:eastAsia="宋体" w:cs="宋体"/>
          <w:color w:val="auto"/>
          <w:szCs w:val="24"/>
          <w:highlight w:val="none"/>
        </w:rPr>
        <w:t xml:space="preserve">联系人：陈欢   邹炆璇 </w:t>
      </w:r>
    </w:p>
    <w:p w14:paraId="22A7AB45">
      <w:pPr>
        <w:pStyle w:val="51"/>
        <w:spacing w:before="0" w:beforeAutospacing="0" w:after="0" w:afterAutospacing="0" w:line="400" w:lineRule="exact"/>
        <w:ind w:firstLine="480" w:firstLineChars="200"/>
        <w:jc w:val="both"/>
        <w:rPr>
          <w:rFonts w:ascii="宋体" w:eastAsia="宋体" w:cs="宋体"/>
          <w:color w:val="auto"/>
          <w:szCs w:val="24"/>
          <w:highlight w:val="none"/>
        </w:rPr>
      </w:pPr>
      <w:r>
        <w:rPr>
          <w:rFonts w:hint="eastAsia" w:ascii="宋体" w:eastAsia="宋体" w:cs="宋体"/>
          <w:color w:val="auto"/>
          <w:szCs w:val="24"/>
          <w:highlight w:val="none"/>
        </w:rPr>
        <w:t>电  话：（023）63326460  18983465574</w:t>
      </w:r>
    </w:p>
    <w:p w14:paraId="6B7D4A74">
      <w:pPr>
        <w:pStyle w:val="51"/>
        <w:spacing w:before="0" w:beforeAutospacing="0" w:after="0" w:afterAutospacing="0" w:line="400" w:lineRule="exact"/>
        <w:ind w:firstLine="480" w:firstLineChars="200"/>
        <w:jc w:val="both"/>
        <w:rPr>
          <w:rFonts w:ascii="宋体" w:eastAsia="宋体" w:cs="宋体"/>
          <w:color w:val="auto"/>
          <w:szCs w:val="24"/>
          <w:highlight w:val="none"/>
        </w:rPr>
      </w:pPr>
      <w:r>
        <w:rPr>
          <w:rFonts w:hint="eastAsia" w:ascii="宋体" w:eastAsia="宋体" w:cs="宋体"/>
          <w:color w:val="auto"/>
          <w:szCs w:val="24"/>
          <w:highlight w:val="none"/>
        </w:rPr>
        <w:t>地  址：重庆市渝中区创意大厦21-05</w:t>
      </w:r>
    </w:p>
    <w:bookmarkEnd w:id="36"/>
    <w:bookmarkEnd w:id="37"/>
    <w:bookmarkEnd w:id="38"/>
    <w:bookmarkEnd w:id="39"/>
    <w:p w14:paraId="613F7C8C">
      <w:pPr>
        <w:spacing w:before="157" w:after="157"/>
        <w:jc w:val="center"/>
        <w:rPr>
          <w:rFonts w:ascii="宋体" w:cs="宋体"/>
          <w:b/>
          <w:bCs/>
          <w:color w:val="auto"/>
          <w:sz w:val="44"/>
          <w:szCs w:val="44"/>
          <w:highlight w:val="none"/>
        </w:rPr>
      </w:pPr>
      <w:r>
        <w:rPr>
          <w:rFonts w:hint="eastAsia" w:ascii="宋体" w:cs="宋体"/>
          <w:b/>
          <w:bCs/>
          <w:color w:val="auto"/>
          <w:sz w:val="44"/>
          <w:szCs w:val="44"/>
          <w:highlight w:val="none"/>
        </w:rPr>
        <w:t>采购文件发售登记表</w:t>
      </w:r>
    </w:p>
    <w:tbl>
      <w:tblPr>
        <w:tblStyle w:val="58"/>
        <w:tblW w:w="9119"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2607"/>
        <w:gridCol w:w="1579"/>
        <w:gridCol w:w="3188"/>
      </w:tblGrid>
      <w:tr w14:paraId="739862A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1745" w:type="dxa"/>
            <w:tcBorders>
              <w:tl2br w:val="nil"/>
              <w:tr2bl w:val="nil"/>
            </w:tcBorders>
            <w:vAlign w:val="center"/>
          </w:tcPr>
          <w:p w14:paraId="05EB40F0">
            <w:pPr>
              <w:jc w:val="center"/>
              <w:rPr>
                <w:rFonts w:ascii="宋体" w:cs="宋体"/>
                <w:color w:val="auto"/>
                <w:szCs w:val="28"/>
                <w:highlight w:val="none"/>
              </w:rPr>
            </w:pPr>
            <w:r>
              <w:rPr>
                <w:rFonts w:hint="eastAsia" w:ascii="宋体" w:cs="宋体"/>
                <w:color w:val="auto"/>
                <w:szCs w:val="28"/>
                <w:highlight w:val="none"/>
              </w:rPr>
              <w:t>项目名称</w:t>
            </w:r>
          </w:p>
        </w:tc>
        <w:tc>
          <w:tcPr>
            <w:tcW w:w="7374" w:type="dxa"/>
            <w:gridSpan w:val="3"/>
            <w:tcBorders>
              <w:tl2br w:val="nil"/>
              <w:tr2bl w:val="nil"/>
            </w:tcBorders>
            <w:vAlign w:val="center"/>
          </w:tcPr>
          <w:p w14:paraId="1B0A3D9A">
            <w:pPr>
              <w:jc w:val="left"/>
              <w:rPr>
                <w:rFonts w:ascii="宋体" w:cs="宋体"/>
                <w:color w:val="auto"/>
                <w:szCs w:val="28"/>
                <w:highlight w:val="none"/>
              </w:rPr>
            </w:pPr>
          </w:p>
        </w:tc>
      </w:tr>
      <w:tr w14:paraId="29D0B67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1745" w:type="dxa"/>
            <w:tcBorders>
              <w:tl2br w:val="nil"/>
              <w:tr2bl w:val="nil"/>
            </w:tcBorders>
            <w:vAlign w:val="center"/>
          </w:tcPr>
          <w:p w14:paraId="5D30DE28">
            <w:pPr>
              <w:jc w:val="center"/>
              <w:rPr>
                <w:rFonts w:ascii="宋体" w:cs="宋体"/>
                <w:color w:val="auto"/>
                <w:szCs w:val="28"/>
                <w:highlight w:val="none"/>
              </w:rPr>
            </w:pPr>
            <w:r>
              <w:rPr>
                <w:rFonts w:hint="eastAsia" w:ascii="宋体" w:cs="宋体"/>
                <w:color w:val="auto"/>
                <w:szCs w:val="28"/>
                <w:highlight w:val="none"/>
              </w:rPr>
              <w:t>需求部门</w:t>
            </w:r>
          </w:p>
        </w:tc>
        <w:tc>
          <w:tcPr>
            <w:tcW w:w="7374" w:type="dxa"/>
            <w:gridSpan w:val="3"/>
            <w:tcBorders>
              <w:tl2br w:val="nil"/>
              <w:tr2bl w:val="nil"/>
            </w:tcBorders>
            <w:vAlign w:val="center"/>
          </w:tcPr>
          <w:p w14:paraId="4577B34C">
            <w:pPr>
              <w:jc w:val="left"/>
              <w:rPr>
                <w:rFonts w:ascii="宋体" w:cs="宋体"/>
                <w:color w:val="auto"/>
                <w:szCs w:val="28"/>
                <w:highlight w:val="none"/>
              </w:rPr>
            </w:pPr>
          </w:p>
        </w:tc>
      </w:tr>
      <w:tr w14:paraId="141DFB1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27" w:hRule="atLeast"/>
        </w:trPr>
        <w:tc>
          <w:tcPr>
            <w:tcW w:w="1745" w:type="dxa"/>
            <w:tcBorders>
              <w:tl2br w:val="nil"/>
              <w:tr2bl w:val="nil"/>
            </w:tcBorders>
            <w:vAlign w:val="center"/>
          </w:tcPr>
          <w:p w14:paraId="179EEE0A">
            <w:pPr>
              <w:jc w:val="center"/>
              <w:rPr>
                <w:rFonts w:ascii="宋体" w:cs="宋体"/>
                <w:color w:val="auto"/>
                <w:szCs w:val="28"/>
                <w:highlight w:val="none"/>
              </w:rPr>
            </w:pPr>
            <w:r>
              <w:rPr>
                <w:rFonts w:hint="eastAsia" w:ascii="宋体" w:cs="宋体"/>
                <w:color w:val="auto"/>
                <w:szCs w:val="28"/>
                <w:highlight w:val="none"/>
              </w:rPr>
              <w:t>供应商名称</w:t>
            </w:r>
          </w:p>
        </w:tc>
        <w:tc>
          <w:tcPr>
            <w:tcW w:w="7374" w:type="dxa"/>
            <w:gridSpan w:val="3"/>
            <w:tcBorders>
              <w:tl2br w:val="nil"/>
              <w:tr2bl w:val="nil"/>
            </w:tcBorders>
            <w:vAlign w:val="bottom"/>
          </w:tcPr>
          <w:p w14:paraId="0ED33F4B">
            <w:pPr>
              <w:jc w:val="right"/>
              <w:rPr>
                <w:rFonts w:ascii="宋体" w:cs="宋体"/>
                <w:color w:val="auto"/>
                <w:szCs w:val="28"/>
                <w:highlight w:val="none"/>
              </w:rPr>
            </w:pPr>
            <w:r>
              <w:rPr>
                <w:rFonts w:hint="eastAsia" w:ascii="宋体" w:cs="宋体"/>
                <w:color w:val="auto"/>
                <w:szCs w:val="28"/>
                <w:highlight w:val="none"/>
              </w:rPr>
              <w:t>（供应商公章）</w:t>
            </w:r>
          </w:p>
        </w:tc>
      </w:tr>
      <w:tr w14:paraId="0C4D66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745" w:type="dxa"/>
            <w:tcBorders>
              <w:tl2br w:val="nil"/>
              <w:tr2bl w:val="nil"/>
            </w:tcBorders>
            <w:vAlign w:val="center"/>
          </w:tcPr>
          <w:p w14:paraId="635484E7">
            <w:pPr>
              <w:jc w:val="center"/>
              <w:rPr>
                <w:rFonts w:ascii="宋体" w:cs="宋体"/>
                <w:color w:val="auto"/>
                <w:szCs w:val="28"/>
                <w:highlight w:val="none"/>
              </w:rPr>
            </w:pPr>
            <w:r>
              <w:rPr>
                <w:rFonts w:hint="eastAsia" w:ascii="宋体" w:cs="宋体"/>
                <w:color w:val="auto"/>
                <w:szCs w:val="28"/>
                <w:highlight w:val="none"/>
              </w:rPr>
              <w:t>联系人</w:t>
            </w:r>
          </w:p>
        </w:tc>
        <w:tc>
          <w:tcPr>
            <w:tcW w:w="2607" w:type="dxa"/>
            <w:tcBorders>
              <w:tl2br w:val="nil"/>
              <w:tr2bl w:val="nil"/>
            </w:tcBorders>
            <w:vAlign w:val="center"/>
          </w:tcPr>
          <w:p w14:paraId="2C074B06">
            <w:pPr>
              <w:jc w:val="left"/>
              <w:rPr>
                <w:rFonts w:ascii="宋体" w:cs="宋体"/>
                <w:color w:val="auto"/>
                <w:szCs w:val="28"/>
                <w:highlight w:val="none"/>
              </w:rPr>
            </w:pPr>
          </w:p>
        </w:tc>
        <w:tc>
          <w:tcPr>
            <w:tcW w:w="1579" w:type="dxa"/>
            <w:tcBorders>
              <w:tl2br w:val="nil"/>
              <w:tr2bl w:val="nil"/>
            </w:tcBorders>
            <w:vAlign w:val="center"/>
          </w:tcPr>
          <w:p w14:paraId="5D02E070">
            <w:pPr>
              <w:jc w:val="center"/>
              <w:rPr>
                <w:rFonts w:ascii="宋体" w:cs="宋体"/>
                <w:color w:val="auto"/>
                <w:szCs w:val="28"/>
                <w:highlight w:val="none"/>
              </w:rPr>
            </w:pPr>
            <w:r>
              <w:rPr>
                <w:rFonts w:hint="eastAsia" w:ascii="宋体" w:cs="宋体"/>
                <w:color w:val="auto"/>
                <w:szCs w:val="28"/>
                <w:highlight w:val="none"/>
              </w:rPr>
              <w:t>手机</w:t>
            </w:r>
          </w:p>
        </w:tc>
        <w:tc>
          <w:tcPr>
            <w:tcW w:w="3188" w:type="dxa"/>
            <w:tcBorders>
              <w:tl2br w:val="nil"/>
              <w:tr2bl w:val="nil"/>
            </w:tcBorders>
            <w:vAlign w:val="center"/>
          </w:tcPr>
          <w:p w14:paraId="68605294">
            <w:pPr>
              <w:jc w:val="left"/>
              <w:rPr>
                <w:rFonts w:ascii="宋体" w:cs="宋体"/>
                <w:color w:val="auto"/>
                <w:szCs w:val="28"/>
                <w:highlight w:val="none"/>
              </w:rPr>
            </w:pPr>
          </w:p>
        </w:tc>
      </w:tr>
      <w:tr w14:paraId="528B111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745" w:type="dxa"/>
            <w:tcBorders>
              <w:tl2br w:val="nil"/>
              <w:tr2bl w:val="nil"/>
            </w:tcBorders>
            <w:vAlign w:val="center"/>
          </w:tcPr>
          <w:p w14:paraId="54279F29">
            <w:pPr>
              <w:jc w:val="center"/>
              <w:rPr>
                <w:rFonts w:ascii="宋体" w:cs="宋体"/>
                <w:color w:val="auto"/>
                <w:szCs w:val="28"/>
                <w:highlight w:val="none"/>
              </w:rPr>
            </w:pPr>
            <w:r>
              <w:rPr>
                <w:rFonts w:hint="eastAsia" w:ascii="宋体" w:cs="宋体"/>
                <w:color w:val="auto"/>
                <w:szCs w:val="28"/>
                <w:highlight w:val="none"/>
              </w:rPr>
              <w:t>办公电话</w:t>
            </w:r>
          </w:p>
        </w:tc>
        <w:tc>
          <w:tcPr>
            <w:tcW w:w="2607" w:type="dxa"/>
            <w:tcBorders>
              <w:tl2br w:val="nil"/>
              <w:tr2bl w:val="nil"/>
            </w:tcBorders>
            <w:vAlign w:val="center"/>
          </w:tcPr>
          <w:p w14:paraId="59083A91">
            <w:pPr>
              <w:jc w:val="left"/>
              <w:rPr>
                <w:rFonts w:ascii="宋体" w:cs="宋体"/>
                <w:color w:val="auto"/>
                <w:szCs w:val="28"/>
                <w:highlight w:val="none"/>
              </w:rPr>
            </w:pPr>
          </w:p>
        </w:tc>
        <w:tc>
          <w:tcPr>
            <w:tcW w:w="1579" w:type="dxa"/>
            <w:tcBorders>
              <w:tl2br w:val="nil"/>
              <w:tr2bl w:val="nil"/>
            </w:tcBorders>
            <w:vAlign w:val="center"/>
          </w:tcPr>
          <w:p w14:paraId="0B4CB0FE">
            <w:pPr>
              <w:jc w:val="center"/>
              <w:rPr>
                <w:rFonts w:ascii="宋体" w:cs="宋体"/>
                <w:color w:val="auto"/>
                <w:szCs w:val="28"/>
                <w:highlight w:val="none"/>
              </w:rPr>
            </w:pPr>
            <w:r>
              <w:rPr>
                <w:rFonts w:hint="eastAsia" w:ascii="宋体" w:cs="宋体"/>
                <w:color w:val="auto"/>
                <w:szCs w:val="28"/>
                <w:highlight w:val="none"/>
              </w:rPr>
              <w:t>传真</w:t>
            </w:r>
          </w:p>
        </w:tc>
        <w:tc>
          <w:tcPr>
            <w:tcW w:w="3188" w:type="dxa"/>
            <w:tcBorders>
              <w:tl2br w:val="nil"/>
              <w:tr2bl w:val="nil"/>
            </w:tcBorders>
            <w:vAlign w:val="center"/>
          </w:tcPr>
          <w:p w14:paraId="57DA36E5">
            <w:pPr>
              <w:jc w:val="left"/>
              <w:rPr>
                <w:rFonts w:ascii="宋体" w:cs="宋体"/>
                <w:color w:val="auto"/>
                <w:szCs w:val="28"/>
                <w:highlight w:val="none"/>
              </w:rPr>
            </w:pPr>
          </w:p>
        </w:tc>
      </w:tr>
      <w:tr w14:paraId="0B62076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745" w:type="dxa"/>
            <w:tcBorders>
              <w:tl2br w:val="nil"/>
              <w:tr2bl w:val="nil"/>
            </w:tcBorders>
            <w:vAlign w:val="center"/>
          </w:tcPr>
          <w:p w14:paraId="3712D53C">
            <w:pPr>
              <w:jc w:val="center"/>
              <w:rPr>
                <w:rFonts w:ascii="宋体" w:cs="宋体"/>
                <w:color w:val="auto"/>
                <w:szCs w:val="28"/>
                <w:highlight w:val="none"/>
              </w:rPr>
            </w:pPr>
            <w:r>
              <w:rPr>
                <w:rFonts w:hint="eastAsia" w:ascii="宋体" w:cs="宋体"/>
                <w:color w:val="auto"/>
                <w:szCs w:val="28"/>
                <w:highlight w:val="none"/>
              </w:rPr>
              <w:t>E-mail</w:t>
            </w:r>
          </w:p>
        </w:tc>
        <w:tc>
          <w:tcPr>
            <w:tcW w:w="7374" w:type="dxa"/>
            <w:gridSpan w:val="3"/>
            <w:tcBorders>
              <w:tl2br w:val="nil"/>
              <w:tr2bl w:val="nil"/>
            </w:tcBorders>
            <w:vAlign w:val="center"/>
          </w:tcPr>
          <w:p w14:paraId="25E9E5AE">
            <w:pPr>
              <w:jc w:val="right"/>
              <w:rPr>
                <w:rFonts w:ascii="宋体" w:cs="宋体"/>
                <w:color w:val="auto"/>
                <w:szCs w:val="28"/>
                <w:highlight w:val="none"/>
              </w:rPr>
            </w:pPr>
            <w:r>
              <w:rPr>
                <w:rFonts w:hint="eastAsia" w:ascii="宋体" w:cs="宋体"/>
                <w:color w:val="auto"/>
                <w:szCs w:val="28"/>
                <w:highlight w:val="none"/>
              </w:rPr>
              <w:t>（必填）</w:t>
            </w:r>
          </w:p>
        </w:tc>
      </w:tr>
      <w:tr w14:paraId="4E3930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745" w:type="dxa"/>
            <w:tcBorders>
              <w:tl2br w:val="nil"/>
              <w:tr2bl w:val="nil"/>
            </w:tcBorders>
            <w:vAlign w:val="center"/>
          </w:tcPr>
          <w:p w14:paraId="7AD001F5">
            <w:pPr>
              <w:jc w:val="center"/>
              <w:rPr>
                <w:rFonts w:ascii="宋体" w:cs="宋体"/>
                <w:color w:val="auto"/>
                <w:szCs w:val="28"/>
                <w:highlight w:val="none"/>
              </w:rPr>
            </w:pPr>
            <w:r>
              <w:rPr>
                <w:rFonts w:hint="eastAsia" w:ascii="宋体" w:cs="宋体"/>
                <w:color w:val="auto"/>
                <w:szCs w:val="28"/>
                <w:highlight w:val="none"/>
              </w:rPr>
              <w:t>单位地址</w:t>
            </w:r>
          </w:p>
        </w:tc>
        <w:tc>
          <w:tcPr>
            <w:tcW w:w="7374" w:type="dxa"/>
            <w:gridSpan w:val="3"/>
            <w:tcBorders>
              <w:tl2br w:val="nil"/>
              <w:tr2bl w:val="nil"/>
            </w:tcBorders>
            <w:vAlign w:val="center"/>
          </w:tcPr>
          <w:p w14:paraId="0FCDBC0C">
            <w:pPr>
              <w:jc w:val="left"/>
              <w:rPr>
                <w:rFonts w:ascii="宋体" w:cs="宋体"/>
                <w:color w:val="auto"/>
                <w:szCs w:val="28"/>
                <w:highlight w:val="none"/>
              </w:rPr>
            </w:pPr>
          </w:p>
        </w:tc>
      </w:tr>
      <w:tr w14:paraId="7DB2E2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745" w:type="dxa"/>
            <w:tcBorders>
              <w:tl2br w:val="nil"/>
              <w:tr2bl w:val="nil"/>
            </w:tcBorders>
            <w:vAlign w:val="center"/>
          </w:tcPr>
          <w:p w14:paraId="6BA836B5">
            <w:pPr>
              <w:jc w:val="center"/>
              <w:rPr>
                <w:rFonts w:ascii="宋体" w:cs="宋体"/>
                <w:color w:val="auto"/>
                <w:szCs w:val="28"/>
                <w:highlight w:val="none"/>
              </w:rPr>
            </w:pPr>
          </w:p>
        </w:tc>
        <w:tc>
          <w:tcPr>
            <w:tcW w:w="7374" w:type="dxa"/>
            <w:gridSpan w:val="3"/>
            <w:tcBorders>
              <w:tl2br w:val="nil"/>
              <w:tr2bl w:val="nil"/>
            </w:tcBorders>
            <w:vAlign w:val="center"/>
          </w:tcPr>
          <w:p w14:paraId="14E64C1D">
            <w:pPr>
              <w:jc w:val="center"/>
              <w:rPr>
                <w:rFonts w:ascii="宋体" w:cs="宋体"/>
                <w:color w:val="auto"/>
                <w:szCs w:val="28"/>
                <w:highlight w:val="none"/>
              </w:rPr>
            </w:pPr>
          </w:p>
        </w:tc>
      </w:tr>
      <w:tr w14:paraId="5D78256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745" w:type="dxa"/>
            <w:tcBorders>
              <w:tl2br w:val="nil"/>
              <w:tr2bl w:val="nil"/>
            </w:tcBorders>
            <w:vAlign w:val="center"/>
          </w:tcPr>
          <w:p w14:paraId="3FD09411">
            <w:pPr>
              <w:jc w:val="left"/>
              <w:rPr>
                <w:rFonts w:ascii="宋体" w:cs="宋体"/>
                <w:color w:val="auto"/>
                <w:szCs w:val="28"/>
                <w:highlight w:val="none"/>
              </w:rPr>
            </w:pPr>
          </w:p>
        </w:tc>
        <w:tc>
          <w:tcPr>
            <w:tcW w:w="7374" w:type="dxa"/>
            <w:gridSpan w:val="3"/>
            <w:tcBorders>
              <w:tl2br w:val="nil"/>
              <w:tr2bl w:val="nil"/>
            </w:tcBorders>
            <w:vAlign w:val="center"/>
          </w:tcPr>
          <w:p w14:paraId="42DFF89E">
            <w:pPr>
              <w:jc w:val="left"/>
              <w:rPr>
                <w:rFonts w:ascii="宋体" w:cs="宋体"/>
                <w:color w:val="auto"/>
                <w:szCs w:val="28"/>
                <w:highlight w:val="none"/>
              </w:rPr>
            </w:pPr>
          </w:p>
        </w:tc>
      </w:tr>
      <w:tr w14:paraId="6127B5B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745" w:type="dxa"/>
            <w:tcBorders>
              <w:tl2br w:val="nil"/>
              <w:tr2bl w:val="nil"/>
            </w:tcBorders>
            <w:vAlign w:val="center"/>
          </w:tcPr>
          <w:p w14:paraId="3718A0E4">
            <w:pPr>
              <w:jc w:val="left"/>
              <w:rPr>
                <w:rFonts w:ascii="宋体" w:cs="宋体"/>
                <w:color w:val="auto"/>
                <w:szCs w:val="28"/>
                <w:highlight w:val="none"/>
              </w:rPr>
            </w:pPr>
          </w:p>
        </w:tc>
        <w:tc>
          <w:tcPr>
            <w:tcW w:w="7374" w:type="dxa"/>
            <w:gridSpan w:val="3"/>
            <w:tcBorders>
              <w:tl2br w:val="nil"/>
              <w:tr2bl w:val="nil"/>
            </w:tcBorders>
            <w:vAlign w:val="center"/>
          </w:tcPr>
          <w:p w14:paraId="75D8E659">
            <w:pPr>
              <w:jc w:val="left"/>
              <w:rPr>
                <w:rFonts w:ascii="宋体" w:cs="宋体"/>
                <w:color w:val="auto"/>
                <w:szCs w:val="28"/>
                <w:highlight w:val="none"/>
              </w:rPr>
            </w:pPr>
          </w:p>
        </w:tc>
      </w:tr>
      <w:tr w14:paraId="47E19CE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745" w:type="dxa"/>
            <w:tcBorders>
              <w:tl2br w:val="nil"/>
              <w:tr2bl w:val="nil"/>
            </w:tcBorders>
            <w:vAlign w:val="center"/>
          </w:tcPr>
          <w:p w14:paraId="0C77D726">
            <w:pPr>
              <w:jc w:val="left"/>
              <w:rPr>
                <w:rFonts w:ascii="宋体" w:cs="宋体"/>
                <w:color w:val="auto"/>
                <w:szCs w:val="28"/>
                <w:highlight w:val="none"/>
              </w:rPr>
            </w:pPr>
          </w:p>
        </w:tc>
        <w:tc>
          <w:tcPr>
            <w:tcW w:w="7374" w:type="dxa"/>
            <w:gridSpan w:val="3"/>
            <w:tcBorders>
              <w:tl2br w:val="nil"/>
              <w:tr2bl w:val="nil"/>
            </w:tcBorders>
            <w:vAlign w:val="center"/>
          </w:tcPr>
          <w:p w14:paraId="3335C4AF">
            <w:pPr>
              <w:jc w:val="left"/>
              <w:rPr>
                <w:rFonts w:ascii="宋体" w:cs="宋体"/>
                <w:color w:val="auto"/>
                <w:szCs w:val="28"/>
                <w:highlight w:val="none"/>
              </w:rPr>
            </w:pPr>
          </w:p>
        </w:tc>
      </w:tr>
      <w:tr w14:paraId="55936C3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745" w:type="dxa"/>
            <w:tcBorders>
              <w:tl2br w:val="nil"/>
              <w:tr2bl w:val="nil"/>
            </w:tcBorders>
            <w:vAlign w:val="center"/>
          </w:tcPr>
          <w:p w14:paraId="4E6230E6">
            <w:pPr>
              <w:jc w:val="left"/>
              <w:rPr>
                <w:rFonts w:ascii="宋体" w:cs="宋体"/>
                <w:color w:val="auto"/>
                <w:szCs w:val="28"/>
                <w:highlight w:val="none"/>
              </w:rPr>
            </w:pPr>
          </w:p>
        </w:tc>
        <w:tc>
          <w:tcPr>
            <w:tcW w:w="7374" w:type="dxa"/>
            <w:gridSpan w:val="3"/>
            <w:tcBorders>
              <w:tl2br w:val="nil"/>
              <w:tr2bl w:val="nil"/>
            </w:tcBorders>
            <w:vAlign w:val="center"/>
          </w:tcPr>
          <w:p w14:paraId="2CFDBB90">
            <w:pPr>
              <w:jc w:val="left"/>
              <w:rPr>
                <w:rFonts w:ascii="宋体" w:cs="宋体"/>
                <w:color w:val="auto"/>
                <w:szCs w:val="28"/>
                <w:highlight w:val="none"/>
              </w:rPr>
            </w:pPr>
          </w:p>
        </w:tc>
      </w:tr>
      <w:tr w14:paraId="6A34B21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9119" w:type="dxa"/>
            <w:gridSpan w:val="4"/>
            <w:tcBorders>
              <w:tl2br w:val="nil"/>
              <w:tr2bl w:val="nil"/>
            </w:tcBorders>
            <w:vAlign w:val="center"/>
          </w:tcPr>
          <w:p w14:paraId="484FBFCF">
            <w:pPr>
              <w:jc w:val="left"/>
              <w:rPr>
                <w:rFonts w:ascii="宋体" w:cs="宋体"/>
                <w:color w:val="auto"/>
                <w:szCs w:val="28"/>
                <w:highlight w:val="none"/>
              </w:rPr>
            </w:pPr>
            <w:r>
              <w:rPr>
                <w:rFonts w:hint="eastAsia" w:ascii="宋体" w:cs="宋体"/>
                <w:color w:val="auto"/>
                <w:szCs w:val="28"/>
                <w:highlight w:val="none"/>
              </w:rPr>
              <w:t>购包号为</w:t>
            </w:r>
            <w:r>
              <w:rPr>
                <w:rFonts w:hint="eastAsia" w:ascii="宋体" w:cs="宋体"/>
                <w:color w:val="auto"/>
                <w:szCs w:val="28"/>
                <w:highlight w:val="none"/>
                <w:u w:val="single"/>
              </w:rPr>
              <w:t xml:space="preserve">                   </w:t>
            </w:r>
            <w:r>
              <w:rPr>
                <w:rFonts w:hint="eastAsia" w:ascii="宋体" w:cs="宋体"/>
                <w:color w:val="auto"/>
                <w:szCs w:val="28"/>
                <w:highlight w:val="none"/>
              </w:rPr>
              <w:t>的采购文件，共计</w:t>
            </w:r>
            <w:r>
              <w:rPr>
                <w:rFonts w:hint="eastAsia" w:ascii="宋体" w:cs="宋体"/>
                <w:color w:val="auto"/>
                <w:szCs w:val="28"/>
                <w:highlight w:val="none"/>
                <w:u w:val="single"/>
              </w:rPr>
              <w:t xml:space="preserve">            </w:t>
            </w:r>
            <w:r>
              <w:rPr>
                <w:rFonts w:hint="eastAsia" w:ascii="宋体" w:cs="宋体"/>
                <w:color w:val="auto"/>
                <w:szCs w:val="28"/>
                <w:highlight w:val="none"/>
              </w:rPr>
              <w:t>元</w:t>
            </w:r>
          </w:p>
        </w:tc>
      </w:tr>
    </w:tbl>
    <w:p w14:paraId="15C97769">
      <w:pPr>
        <w:rPr>
          <w:rFonts w:ascii="宋体" w:cs="宋体"/>
          <w:color w:val="auto"/>
          <w:sz w:val="24"/>
          <w:highlight w:val="none"/>
        </w:rPr>
      </w:pPr>
    </w:p>
    <w:p w14:paraId="0B74E675">
      <w:pPr>
        <w:rPr>
          <w:rFonts w:ascii="宋体" w:cs="宋体"/>
          <w:color w:val="auto"/>
          <w:sz w:val="24"/>
          <w:highlight w:val="none"/>
        </w:rPr>
      </w:pPr>
      <w:r>
        <w:rPr>
          <w:rFonts w:hint="eastAsia" w:ascii="宋体" w:cs="宋体"/>
          <w:color w:val="auto"/>
          <w:sz w:val="24"/>
          <w:highlight w:val="none"/>
        </w:rPr>
        <w:t>注：如需开票，开票信息请发邮箱fulinzhaobiao@163.com</w:t>
      </w:r>
    </w:p>
    <w:p w14:paraId="57590E56">
      <w:pPr>
        <w:rPr>
          <w:rFonts w:ascii="宋体" w:cs="宋体"/>
          <w:b/>
          <w:color w:val="auto"/>
          <w:sz w:val="24"/>
          <w:szCs w:val="24"/>
          <w:highlight w:val="none"/>
        </w:rPr>
        <w:sectPr>
          <w:type w:val="nextColumn"/>
          <w:pgSz w:w="11907" w:h="16840"/>
          <w:pgMar w:top="1134" w:right="1418" w:bottom="1134" w:left="1418" w:header="964" w:footer="992" w:gutter="0"/>
          <w:pgNumType w:fmt="numberInDash"/>
          <w:cols w:space="720" w:num="1"/>
          <w:docGrid w:linePitch="312" w:charSpace="0"/>
        </w:sectPr>
      </w:pPr>
      <w:r>
        <w:rPr>
          <w:rFonts w:hint="eastAsia" w:ascii="宋体" w:cs="宋体"/>
          <w:color w:val="auto"/>
          <w:sz w:val="24"/>
          <w:highlight w:val="none"/>
        </w:rPr>
        <w:t xml:space="preserve">                                                      日期</w:t>
      </w:r>
    </w:p>
    <w:p w14:paraId="607244AE">
      <w:pPr>
        <w:pStyle w:val="2"/>
        <w:rPr>
          <w:color w:val="auto"/>
          <w:highlight w:val="none"/>
        </w:rPr>
      </w:pPr>
      <w:bookmarkStart w:id="45" w:name="_Toc14224"/>
      <w:bookmarkStart w:id="46" w:name="_Toc76373872"/>
      <w:bookmarkStart w:id="47" w:name="_Toc25272"/>
      <w:bookmarkStart w:id="48" w:name="_Toc4033"/>
      <w:bookmarkStart w:id="49" w:name="_Toc9714"/>
      <w:bookmarkStart w:id="50" w:name="_Toc20138"/>
      <w:bookmarkStart w:id="51" w:name="_Toc9663"/>
      <w:r>
        <w:rPr>
          <w:rFonts w:hint="eastAsia"/>
          <w:b/>
          <w:bCs/>
          <w:color w:val="auto"/>
          <w:highlight w:val="none"/>
        </w:rPr>
        <w:t xml:space="preserve">第二篇 </w:t>
      </w:r>
      <w:bookmarkEnd w:id="45"/>
      <w:bookmarkEnd w:id="46"/>
      <w:bookmarkEnd w:id="47"/>
      <w:bookmarkEnd w:id="48"/>
      <w:bookmarkEnd w:id="49"/>
      <w:r>
        <w:rPr>
          <w:rFonts w:hint="eastAsia"/>
          <w:b/>
          <w:bCs/>
          <w:color w:val="auto"/>
          <w:highlight w:val="none"/>
        </w:rPr>
        <w:t>服务技术（质量）与商务需求</w:t>
      </w:r>
      <w:bookmarkEnd w:id="50"/>
      <w:bookmarkEnd w:id="51"/>
    </w:p>
    <w:p w14:paraId="22FCDCAD">
      <w:pPr>
        <w:pStyle w:val="51"/>
        <w:spacing w:before="0" w:beforeAutospacing="0" w:after="0" w:afterAutospacing="0" w:line="360" w:lineRule="exact"/>
        <w:jc w:val="both"/>
        <w:outlineLvl w:val="1"/>
        <w:rPr>
          <w:rFonts w:ascii="宋体" w:eastAsia="宋体" w:cs="宋体"/>
          <w:b/>
          <w:bCs/>
          <w:color w:val="auto"/>
          <w:szCs w:val="24"/>
          <w:highlight w:val="none"/>
        </w:rPr>
      </w:pPr>
      <w:bookmarkStart w:id="52" w:name="_Toc76387236"/>
      <w:bookmarkStart w:id="53" w:name="_Toc11409"/>
      <w:bookmarkStart w:id="54" w:name="_Toc5381"/>
      <w:bookmarkStart w:id="55" w:name="_Toc11925"/>
      <w:permStart w:id="3" w:edGrp="everyone"/>
      <w:r>
        <w:rPr>
          <w:rFonts w:hint="eastAsia" w:ascii="宋体" w:eastAsia="宋体" w:cs="宋体"/>
          <w:b/>
          <w:bCs/>
          <w:color w:val="auto"/>
          <w:szCs w:val="24"/>
          <w:highlight w:val="none"/>
        </w:rPr>
        <w:t>一、服务需求</w:t>
      </w:r>
      <w:bookmarkEnd w:id="52"/>
      <w:bookmarkEnd w:id="53"/>
      <w:bookmarkEnd w:id="54"/>
      <w:bookmarkEnd w:id="55"/>
    </w:p>
    <w:permEnd w:id="3"/>
    <w:p w14:paraId="00D245CF">
      <w:pPr>
        <w:pStyle w:val="67"/>
        <w:spacing w:line="360" w:lineRule="auto"/>
        <w:ind w:firstLine="480" w:firstLineChars="200"/>
        <w:rPr>
          <w:rFonts w:cs="宋体"/>
          <w:color w:val="auto"/>
          <w:highlight w:val="none"/>
        </w:rPr>
      </w:pPr>
      <w:r>
        <w:rPr>
          <w:rFonts w:hint="eastAsia" w:cs="宋体"/>
          <w:color w:val="auto"/>
          <w:highlight w:val="none"/>
        </w:rPr>
        <w:t>1.投放范围:门诊大厅、候诊区、急诊室、病房走廊、护士站、会议室、行政办公区等人员密集区域。</w:t>
      </w:r>
    </w:p>
    <w:p w14:paraId="0499AED3">
      <w:pPr>
        <w:pStyle w:val="67"/>
        <w:spacing w:line="360" w:lineRule="auto"/>
        <w:ind w:firstLine="480" w:firstLineChars="200"/>
        <w:rPr>
          <w:rFonts w:eastAsia="微软雅黑" w:cs="宋体"/>
          <w:color w:val="auto"/>
          <w:highlight w:val="none"/>
        </w:rPr>
      </w:pPr>
      <w:r>
        <w:rPr>
          <w:rFonts w:hint="eastAsia" w:cs="宋体"/>
          <w:color w:val="auto"/>
          <w:szCs w:val="24"/>
          <w:highlight w:val="none"/>
        </w:rPr>
        <w:t>※</w:t>
      </w:r>
      <w:r>
        <w:rPr>
          <w:rFonts w:hint="eastAsia" w:cs="宋体"/>
          <w:color w:val="auto"/>
          <w:highlight w:val="none"/>
        </w:rPr>
        <w:t>2.设备要求:需符合国家安全标准，具备过充保护、短路保护、防火防爆功能，设备运行稳定、续航可靠，支持多接口兼容充电。（</w:t>
      </w:r>
      <w:r>
        <w:rPr>
          <w:rFonts w:ascii="微软雅黑" w:hAnsi="微软雅黑" w:eastAsia="微软雅黑" w:cs="微软雅黑"/>
          <w:color w:val="auto"/>
          <w:sz w:val="21"/>
          <w:szCs w:val="21"/>
          <w:highlight w:val="none"/>
        </w:rPr>
        <w:t>提供国家3C认证的材料</w:t>
      </w:r>
      <w:r>
        <w:rPr>
          <w:rFonts w:hint="eastAsia" w:ascii="微软雅黑" w:hAnsi="微软雅黑" w:eastAsia="微软雅黑" w:cs="微软雅黑"/>
          <w:color w:val="auto"/>
          <w:sz w:val="21"/>
          <w:szCs w:val="21"/>
          <w:highlight w:val="none"/>
        </w:rPr>
        <w:t>）</w:t>
      </w:r>
    </w:p>
    <w:p w14:paraId="4143D352">
      <w:pPr>
        <w:pStyle w:val="67"/>
        <w:spacing w:line="360" w:lineRule="auto"/>
        <w:ind w:firstLine="480" w:firstLineChars="200"/>
        <w:rPr>
          <w:rFonts w:cs="宋体"/>
          <w:color w:val="auto"/>
          <w:highlight w:val="none"/>
        </w:rPr>
      </w:pPr>
      <w:r>
        <w:rPr>
          <w:rFonts w:hint="eastAsia" w:cs="宋体"/>
          <w:color w:val="auto"/>
          <w:highlight w:val="none"/>
        </w:rPr>
        <w:t>3.运营要求:供应商需提供7x24小时运维服务，及时补电、故障维修、设备巡检，保障设备正常使用。</w:t>
      </w:r>
    </w:p>
    <w:p w14:paraId="299A3417">
      <w:pPr>
        <w:pStyle w:val="67"/>
        <w:spacing w:line="360" w:lineRule="auto"/>
        <w:ind w:firstLine="480" w:firstLineChars="200"/>
        <w:rPr>
          <w:rFonts w:cs="宋体"/>
          <w:color w:val="auto"/>
          <w:highlight w:val="none"/>
        </w:rPr>
      </w:pPr>
      <w:r>
        <w:rPr>
          <w:rFonts w:hint="eastAsia" w:cs="宋体"/>
          <w:color w:val="auto"/>
          <w:highlight w:val="none"/>
        </w:rPr>
        <w:t>4.管理要求:支持医院统一管理，合规投放，不影响院内诊疗秩序与环境整洁。</w:t>
      </w:r>
    </w:p>
    <w:p w14:paraId="139FB238">
      <w:pPr>
        <w:pStyle w:val="67"/>
        <w:spacing w:line="360" w:lineRule="auto"/>
        <w:ind w:firstLine="420" w:firstLineChars="200"/>
        <w:rPr>
          <w:rFonts w:cs="宋体" w:eastAsiaTheme="minorEastAsia"/>
          <w:color w:val="auto"/>
          <w:highlight w:val="none"/>
        </w:rPr>
      </w:pPr>
      <w:r>
        <w:rPr>
          <w:rFonts w:hint="eastAsia" w:cs="宋体"/>
          <w:color w:val="auto"/>
          <w:sz w:val="21"/>
          <w:szCs w:val="21"/>
          <w:highlight w:val="none"/>
        </w:rPr>
        <w:t>▲</w:t>
      </w:r>
      <w:r>
        <w:rPr>
          <w:rFonts w:hint="eastAsia" w:asciiTheme="minorEastAsia" w:hAnsiTheme="minorEastAsia" w:eastAsiaTheme="minorEastAsia" w:cstheme="minorEastAsia"/>
          <w:color w:val="auto"/>
          <w:szCs w:val="24"/>
          <w:highlight w:val="none"/>
        </w:rPr>
        <w:t>5.异地归还：须具备跨场景归还能力，两大院区周边5公里范围内须拥有不少于50个自营归还点位（需提供点位清单）(提供承诺函并加盖公章，承诺函格式自拟）</w:t>
      </w:r>
    </w:p>
    <w:p w14:paraId="1513BDD9">
      <w:pPr>
        <w:pStyle w:val="67"/>
        <w:spacing w:line="360" w:lineRule="auto"/>
        <w:ind w:firstLine="480" w:firstLineChars="200"/>
        <w:rPr>
          <w:rFonts w:cs="宋体"/>
          <w:color w:val="auto"/>
          <w:highlight w:val="none"/>
        </w:rPr>
      </w:pPr>
      <w:r>
        <w:rPr>
          <w:rFonts w:hint="eastAsia" w:cs="宋体"/>
          <w:color w:val="auto"/>
          <w:highlight w:val="none"/>
        </w:rPr>
        <w:t>6.共享充电宝投放服务位置及型号数量要求详见下表：</w:t>
      </w:r>
    </w:p>
    <w:tbl>
      <w:tblPr>
        <w:tblStyle w:val="58"/>
        <w:tblW w:w="7905" w:type="dxa"/>
        <w:jc w:val="center"/>
        <w:tblLayout w:type="autofit"/>
        <w:tblCellMar>
          <w:top w:w="0" w:type="dxa"/>
          <w:left w:w="108" w:type="dxa"/>
          <w:bottom w:w="0" w:type="dxa"/>
          <w:right w:w="108" w:type="dxa"/>
        </w:tblCellMar>
      </w:tblPr>
      <w:tblGrid>
        <w:gridCol w:w="1296"/>
        <w:gridCol w:w="1556"/>
        <w:gridCol w:w="2271"/>
        <w:gridCol w:w="1231"/>
        <w:gridCol w:w="776"/>
        <w:gridCol w:w="775"/>
      </w:tblGrid>
      <w:tr w14:paraId="3C2A7981">
        <w:tblPrEx>
          <w:tblCellMar>
            <w:top w:w="0" w:type="dxa"/>
            <w:left w:w="108" w:type="dxa"/>
            <w:bottom w:w="0" w:type="dxa"/>
            <w:right w:w="108" w:type="dxa"/>
          </w:tblCellMar>
        </w:tblPrEx>
        <w:trPr>
          <w:trHeight w:val="660" w:hRule="atLeast"/>
          <w:jc w:val="center"/>
        </w:trPr>
        <w:tc>
          <w:tcPr>
            <w:tcW w:w="7905" w:type="dxa"/>
            <w:gridSpan w:val="6"/>
            <w:tcBorders>
              <w:top w:val="nil"/>
              <w:left w:val="nil"/>
              <w:bottom w:val="nil"/>
              <w:right w:val="nil"/>
              <w:tl2br w:val="nil"/>
              <w:tr2bl w:val="nil"/>
            </w:tcBorders>
            <w:noWrap/>
            <w:vAlign w:val="center"/>
          </w:tcPr>
          <w:p w14:paraId="1B85D5BA">
            <w:pPr>
              <w:widowControl/>
              <w:jc w:val="center"/>
              <w:textAlignment w:val="center"/>
              <w:rPr>
                <w:rFonts w:ascii="宋体" w:cs="宋体"/>
                <w:b/>
                <w:bCs/>
                <w:color w:val="auto"/>
                <w:sz w:val="40"/>
                <w:szCs w:val="40"/>
                <w:highlight w:val="none"/>
              </w:rPr>
            </w:pPr>
            <w:r>
              <w:rPr>
                <w:rFonts w:hint="eastAsia" w:ascii="宋体" w:cs="宋体"/>
                <w:b/>
                <w:bCs/>
                <w:color w:val="auto"/>
                <w:kern w:val="0"/>
                <w:sz w:val="40"/>
                <w:szCs w:val="40"/>
                <w:highlight w:val="none"/>
              </w:rPr>
              <w:t>共享充电宝清单</w:t>
            </w:r>
          </w:p>
        </w:tc>
      </w:tr>
      <w:tr w14:paraId="364F2138">
        <w:tblPrEx>
          <w:tblCellMar>
            <w:top w:w="0" w:type="dxa"/>
            <w:left w:w="108" w:type="dxa"/>
            <w:bottom w:w="0" w:type="dxa"/>
            <w:right w:w="108" w:type="dxa"/>
          </w:tblCellMar>
        </w:tblPrEx>
        <w:trPr>
          <w:trHeight w:val="270" w:hRule="atLeast"/>
          <w:jc w:val="center"/>
        </w:trPr>
        <w:tc>
          <w:tcPr>
            <w:tcW w:w="129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61E8DE8">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院区</w:t>
            </w:r>
          </w:p>
        </w:tc>
        <w:tc>
          <w:tcPr>
            <w:tcW w:w="155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926EFB1">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区域</w:t>
            </w:r>
          </w:p>
        </w:tc>
        <w:tc>
          <w:tcPr>
            <w:tcW w:w="22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B88F37C">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服务位置</w:t>
            </w:r>
          </w:p>
        </w:tc>
        <w:tc>
          <w:tcPr>
            <w:tcW w:w="123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FD3EB00">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型号</w:t>
            </w:r>
          </w:p>
        </w:tc>
        <w:tc>
          <w:tcPr>
            <w:tcW w:w="77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16CAD5F">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数量</w:t>
            </w:r>
          </w:p>
        </w:tc>
        <w:tc>
          <w:tcPr>
            <w:tcW w:w="775"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5E6BECA">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备注</w:t>
            </w:r>
          </w:p>
        </w:tc>
      </w:tr>
      <w:tr w14:paraId="638D811C">
        <w:tblPrEx>
          <w:tblCellMar>
            <w:top w:w="0" w:type="dxa"/>
            <w:left w:w="108" w:type="dxa"/>
            <w:bottom w:w="0" w:type="dxa"/>
            <w:right w:w="108" w:type="dxa"/>
          </w:tblCellMar>
        </w:tblPrEx>
        <w:trPr>
          <w:trHeight w:val="270" w:hRule="atLeast"/>
          <w:jc w:val="center"/>
        </w:trPr>
        <w:tc>
          <w:tcPr>
            <w:tcW w:w="1296" w:type="dxa"/>
            <w:vMerge w:val="restart"/>
            <w:tcBorders>
              <w:top w:val="single" w:color="000000" w:sz="4" w:space="0"/>
              <w:left w:val="single" w:color="000000" w:sz="4" w:space="0"/>
              <w:bottom w:val="single" w:color="000000" w:sz="4" w:space="0"/>
              <w:right w:val="single" w:color="000000" w:sz="4" w:space="0"/>
              <w:tl2br w:val="nil"/>
              <w:tr2bl w:val="nil"/>
            </w:tcBorders>
            <w:noWrap/>
            <w:vAlign w:val="center"/>
          </w:tcPr>
          <w:p w14:paraId="46D97BCD">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江南院区</w:t>
            </w:r>
          </w:p>
        </w:tc>
        <w:tc>
          <w:tcPr>
            <w:tcW w:w="1556" w:type="dxa"/>
            <w:vMerge w:val="restart"/>
            <w:tcBorders>
              <w:top w:val="single" w:color="000000" w:sz="4" w:space="0"/>
              <w:left w:val="single" w:color="000000" w:sz="4" w:space="0"/>
              <w:bottom w:val="single" w:color="000000" w:sz="4" w:space="0"/>
              <w:right w:val="single" w:color="000000" w:sz="4" w:space="0"/>
              <w:tl2br w:val="nil"/>
              <w:tr2bl w:val="nil"/>
            </w:tcBorders>
            <w:noWrap/>
            <w:vAlign w:val="center"/>
          </w:tcPr>
          <w:p w14:paraId="66C163F9">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综合楼门诊</w:t>
            </w:r>
          </w:p>
        </w:tc>
        <w:tc>
          <w:tcPr>
            <w:tcW w:w="22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9F09F66">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一楼大厅</w:t>
            </w:r>
          </w:p>
        </w:tc>
        <w:tc>
          <w:tcPr>
            <w:tcW w:w="123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74AB323">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24-40口</w:t>
            </w:r>
          </w:p>
        </w:tc>
        <w:tc>
          <w:tcPr>
            <w:tcW w:w="77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3CAB253">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1</w:t>
            </w:r>
          </w:p>
        </w:tc>
        <w:tc>
          <w:tcPr>
            <w:tcW w:w="775"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451E871">
            <w:pPr>
              <w:jc w:val="center"/>
              <w:rPr>
                <w:rFonts w:ascii="宋体" w:cs="宋体"/>
                <w:color w:val="auto"/>
                <w:sz w:val="22"/>
                <w:szCs w:val="22"/>
                <w:highlight w:val="none"/>
              </w:rPr>
            </w:pPr>
          </w:p>
        </w:tc>
      </w:tr>
      <w:tr w14:paraId="1C91E762">
        <w:tblPrEx>
          <w:tblCellMar>
            <w:top w:w="0" w:type="dxa"/>
            <w:left w:w="108" w:type="dxa"/>
            <w:bottom w:w="0" w:type="dxa"/>
            <w:right w:w="108" w:type="dxa"/>
          </w:tblCellMar>
        </w:tblPrEx>
        <w:trPr>
          <w:trHeight w:val="270" w:hRule="atLeast"/>
          <w:jc w:val="center"/>
        </w:trPr>
        <w:tc>
          <w:tcPr>
            <w:tcW w:w="1296"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14:paraId="0DA4A704">
            <w:pPr>
              <w:rPr>
                <w:color w:val="auto"/>
                <w:highlight w:val="none"/>
              </w:rPr>
            </w:pPr>
          </w:p>
        </w:tc>
        <w:tc>
          <w:tcPr>
            <w:tcW w:w="1556"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14:paraId="341F5EC7">
            <w:pPr>
              <w:rPr>
                <w:color w:val="auto"/>
                <w:highlight w:val="none"/>
              </w:rPr>
            </w:pPr>
          </w:p>
        </w:tc>
        <w:tc>
          <w:tcPr>
            <w:tcW w:w="22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CCFCBEA">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2楼共享区域</w:t>
            </w:r>
          </w:p>
        </w:tc>
        <w:tc>
          <w:tcPr>
            <w:tcW w:w="123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62E3466">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12口</w:t>
            </w:r>
          </w:p>
        </w:tc>
        <w:tc>
          <w:tcPr>
            <w:tcW w:w="77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5125FDF">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1</w:t>
            </w:r>
          </w:p>
        </w:tc>
        <w:tc>
          <w:tcPr>
            <w:tcW w:w="775"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30555BB">
            <w:pPr>
              <w:jc w:val="center"/>
              <w:rPr>
                <w:rFonts w:ascii="宋体" w:cs="宋体"/>
                <w:color w:val="auto"/>
                <w:sz w:val="22"/>
                <w:szCs w:val="22"/>
                <w:highlight w:val="none"/>
              </w:rPr>
            </w:pPr>
          </w:p>
        </w:tc>
      </w:tr>
      <w:tr w14:paraId="144ABD2C">
        <w:tblPrEx>
          <w:tblCellMar>
            <w:top w:w="0" w:type="dxa"/>
            <w:left w:w="108" w:type="dxa"/>
            <w:bottom w:w="0" w:type="dxa"/>
            <w:right w:w="108" w:type="dxa"/>
          </w:tblCellMar>
        </w:tblPrEx>
        <w:trPr>
          <w:trHeight w:val="270" w:hRule="atLeast"/>
          <w:jc w:val="center"/>
        </w:trPr>
        <w:tc>
          <w:tcPr>
            <w:tcW w:w="1296"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14:paraId="2FE2EE7A">
            <w:pPr>
              <w:rPr>
                <w:color w:val="auto"/>
                <w:highlight w:val="none"/>
              </w:rPr>
            </w:pPr>
          </w:p>
        </w:tc>
        <w:tc>
          <w:tcPr>
            <w:tcW w:w="1556"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14:paraId="0F3ED232">
            <w:pPr>
              <w:rPr>
                <w:color w:val="auto"/>
                <w:highlight w:val="none"/>
              </w:rPr>
            </w:pPr>
          </w:p>
        </w:tc>
        <w:tc>
          <w:tcPr>
            <w:tcW w:w="22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B1BBE03">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3楼共享区域</w:t>
            </w:r>
          </w:p>
        </w:tc>
        <w:tc>
          <w:tcPr>
            <w:tcW w:w="123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6BCE232">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12口</w:t>
            </w:r>
          </w:p>
        </w:tc>
        <w:tc>
          <w:tcPr>
            <w:tcW w:w="77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7380F0D">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1</w:t>
            </w:r>
          </w:p>
        </w:tc>
        <w:tc>
          <w:tcPr>
            <w:tcW w:w="775"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4D5DE03">
            <w:pPr>
              <w:jc w:val="center"/>
              <w:rPr>
                <w:rFonts w:ascii="宋体" w:cs="宋体"/>
                <w:color w:val="auto"/>
                <w:sz w:val="22"/>
                <w:szCs w:val="22"/>
                <w:highlight w:val="none"/>
              </w:rPr>
            </w:pPr>
          </w:p>
        </w:tc>
      </w:tr>
      <w:tr w14:paraId="2F828852">
        <w:tblPrEx>
          <w:tblCellMar>
            <w:top w:w="0" w:type="dxa"/>
            <w:left w:w="108" w:type="dxa"/>
            <w:bottom w:w="0" w:type="dxa"/>
            <w:right w:w="108" w:type="dxa"/>
          </w:tblCellMar>
        </w:tblPrEx>
        <w:trPr>
          <w:trHeight w:val="270" w:hRule="atLeast"/>
          <w:jc w:val="center"/>
        </w:trPr>
        <w:tc>
          <w:tcPr>
            <w:tcW w:w="1296"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14:paraId="62E2A0AA">
            <w:pPr>
              <w:rPr>
                <w:color w:val="auto"/>
                <w:highlight w:val="none"/>
              </w:rPr>
            </w:pPr>
          </w:p>
        </w:tc>
        <w:tc>
          <w:tcPr>
            <w:tcW w:w="1556"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14:paraId="55A25C43">
            <w:pPr>
              <w:rPr>
                <w:color w:val="auto"/>
                <w:highlight w:val="none"/>
              </w:rPr>
            </w:pPr>
          </w:p>
        </w:tc>
        <w:tc>
          <w:tcPr>
            <w:tcW w:w="22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94E69AA">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5楼手术室等候区</w:t>
            </w:r>
          </w:p>
        </w:tc>
        <w:tc>
          <w:tcPr>
            <w:tcW w:w="123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8CCA604">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12口</w:t>
            </w:r>
          </w:p>
        </w:tc>
        <w:tc>
          <w:tcPr>
            <w:tcW w:w="77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00E0A15">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1</w:t>
            </w:r>
          </w:p>
        </w:tc>
        <w:tc>
          <w:tcPr>
            <w:tcW w:w="775"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C2CA693">
            <w:pPr>
              <w:jc w:val="center"/>
              <w:rPr>
                <w:rFonts w:ascii="宋体" w:cs="宋体"/>
                <w:color w:val="auto"/>
                <w:sz w:val="22"/>
                <w:szCs w:val="22"/>
                <w:highlight w:val="none"/>
              </w:rPr>
            </w:pPr>
          </w:p>
        </w:tc>
      </w:tr>
      <w:tr w14:paraId="1C1DE0E0">
        <w:tblPrEx>
          <w:tblCellMar>
            <w:top w:w="0" w:type="dxa"/>
            <w:left w:w="108" w:type="dxa"/>
            <w:bottom w:w="0" w:type="dxa"/>
            <w:right w:w="108" w:type="dxa"/>
          </w:tblCellMar>
        </w:tblPrEx>
        <w:trPr>
          <w:trHeight w:val="270" w:hRule="atLeast"/>
          <w:jc w:val="center"/>
        </w:trPr>
        <w:tc>
          <w:tcPr>
            <w:tcW w:w="1296"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14:paraId="1D571E64">
            <w:pPr>
              <w:rPr>
                <w:color w:val="auto"/>
                <w:highlight w:val="none"/>
              </w:rPr>
            </w:pPr>
          </w:p>
        </w:tc>
        <w:tc>
          <w:tcPr>
            <w:tcW w:w="155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E3EAD58">
            <w:pPr>
              <w:jc w:val="center"/>
              <w:rPr>
                <w:rFonts w:ascii="宋体" w:cs="宋体"/>
                <w:color w:val="auto"/>
                <w:sz w:val="22"/>
                <w:szCs w:val="22"/>
                <w:highlight w:val="none"/>
              </w:rPr>
            </w:pPr>
          </w:p>
        </w:tc>
        <w:tc>
          <w:tcPr>
            <w:tcW w:w="22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95CC7CB">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门诊2楼</w:t>
            </w:r>
          </w:p>
        </w:tc>
        <w:tc>
          <w:tcPr>
            <w:tcW w:w="123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1300019">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12口</w:t>
            </w:r>
          </w:p>
        </w:tc>
        <w:tc>
          <w:tcPr>
            <w:tcW w:w="77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0B8BF70">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1</w:t>
            </w:r>
          </w:p>
        </w:tc>
        <w:tc>
          <w:tcPr>
            <w:tcW w:w="775"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2E39033">
            <w:pPr>
              <w:jc w:val="center"/>
              <w:rPr>
                <w:rFonts w:ascii="宋体" w:cs="宋体"/>
                <w:color w:val="auto"/>
                <w:sz w:val="22"/>
                <w:szCs w:val="22"/>
                <w:highlight w:val="none"/>
              </w:rPr>
            </w:pPr>
          </w:p>
        </w:tc>
      </w:tr>
      <w:tr w14:paraId="4FC60AAD">
        <w:tblPrEx>
          <w:tblCellMar>
            <w:top w:w="0" w:type="dxa"/>
            <w:left w:w="108" w:type="dxa"/>
            <w:bottom w:w="0" w:type="dxa"/>
            <w:right w:w="108" w:type="dxa"/>
          </w:tblCellMar>
        </w:tblPrEx>
        <w:trPr>
          <w:trHeight w:val="270" w:hRule="atLeast"/>
          <w:jc w:val="center"/>
        </w:trPr>
        <w:tc>
          <w:tcPr>
            <w:tcW w:w="1296"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14:paraId="69CC3AA7">
            <w:pPr>
              <w:rPr>
                <w:color w:val="auto"/>
                <w:highlight w:val="none"/>
              </w:rPr>
            </w:pPr>
          </w:p>
        </w:tc>
        <w:tc>
          <w:tcPr>
            <w:tcW w:w="155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B1AE40B">
            <w:pPr>
              <w:jc w:val="center"/>
              <w:rPr>
                <w:rFonts w:ascii="宋体" w:cs="宋体"/>
                <w:color w:val="auto"/>
                <w:sz w:val="22"/>
                <w:szCs w:val="22"/>
                <w:highlight w:val="none"/>
              </w:rPr>
            </w:pPr>
          </w:p>
        </w:tc>
        <w:tc>
          <w:tcPr>
            <w:tcW w:w="22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FDE68FB">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1楼大厅</w:t>
            </w:r>
          </w:p>
        </w:tc>
        <w:tc>
          <w:tcPr>
            <w:tcW w:w="123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12D2E51">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12口</w:t>
            </w:r>
          </w:p>
        </w:tc>
        <w:tc>
          <w:tcPr>
            <w:tcW w:w="77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F91F59C">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1</w:t>
            </w:r>
          </w:p>
        </w:tc>
        <w:tc>
          <w:tcPr>
            <w:tcW w:w="775"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2CB9150">
            <w:pPr>
              <w:jc w:val="center"/>
              <w:rPr>
                <w:rFonts w:ascii="宋体" w:cs="宋体"/>
                <w:color w:val="auto"/>
                <w:sz w:val="22"/>
                <w:szCs w:val="22"/>
                <w:highlight w:val="none"/>
              </w:rPr>
            </w:pPr>
          </w:p>
        </w:tc>
      </w:tr>
      <w:tr w14:paraId="078980C1">
        <w:tblPrEx>
          <w:tblCellMar>
            <w:top w:w="0" w:type="dxa"/>
            <w:left w:w="108" w:type="dxa"/>
            <w:bottom w:w="0" w:type="dxa"/>
            <w:right w:w="108" w:type="dxa"/>
          </w:tblCellMar>
        </w:tblPrEx>
        <w:trPr>
          <w:trHeight w:val="600" w:hRule="atLeast"/>
          <w:jc w:val="center"/>
        </w:trPr>
        <w:tc>
          <w:tcPr>
            <w:tcW w:w="7905" w:type="dxa"/>
            <w:gridSpan w:val="6"/>
            <w:tcBorders>
              <w:top w:val="single" w:color="000000" w:sz="4" w:space="0"/>
              <w:left w:val="single" w:color="000000" w:sz="4" w:space="0"/>
              <w:bottom w:val="single" w:color="000000" w:sz="4" w:space="0"/>
              <w:right w:val="single" w:color="000000" w:sz="4" w:space="0"/>
              <w:tl2br w:val="nil"/>
              <w:tr2bl w:val="nil"/>
            </w:tcBorders>
            <w:noWrap/>
            <w:vAlign w:val="center"/>
          </w:tcPr>
          <w:p w14:paraId="58AC912A">
            <w:pPr>
              <w:jc w:val="center"/>
              <w:rPr>
                <w:rFonts w:ascii="宋体" w:cs="宋体"/>
                <w:color w:val="auto"/>
                <w:sz w:val="22"/>
                <w:szCs w:val="22"/>
                <w:highlight w:val="none"/>
              </w:rPr>
            </w:pPr>
          </w:p>
        </w:tc>
      </w:tr>
      <w:tr w14:paraId="27E9521A">
        <w:tblPrEx>
          <w:tblCellMar>
            <w:top w:w="0" w:type="dxa"/>
            <w:left w:w="108" w:type="dxa"/>
            <w:bottom w:w="0" w:type="dxa"/>
            <w:right w:w="108" w:type="dxa"/>
          </w:tblCellMar>
        </w:tblPrEx>
        <w:trPr>
          <w:trHeight w:val="270" w:hRule="atLeast"/>
          <w:jc w:val="center"/>
        </w:trPr>
        <w:tc>
          <w:tcPr>
            <w:tcW w:w="129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0D31D2D">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院区</w:t>
            </w:r>
          </w:p>
        </w:tc>
        <w:tc>
          <w:tcPr>
            <w:tcW w:w="155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DD0A817">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区域</w:t>
            </w:r>
          </w:p>
        </w:tc>
        <w:tc>
          <w:tcPr>
            <w:tcW w:w="22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A5E75E0">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服务位置</w:t>
            </w:r>
          </w:p>
        </w:tc>
        <w:tc>
          <w:tcPr>
            <w:tcW w:w="123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874345F">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型号</w:t>
            </w:r>
          </w:p>
        </w:tc>
        <w:tc>
          <w:tcPr>
            <w:tcW w:w="77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80D1BFE">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数量</w:t>
            </w:r>
          </w:p>
        </w:tc>
        <w:tc>
          <w:tcPr>
            <w:tcW w:w="775"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6CAFA9F">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备注</w:t>
            </w:r>
          </w:p>
        </w:tc>
      </w:tr>
      <w:tr w14:paraId="2F3CCC95">
        <w:tblPrEx>
          <w:tblCellMar>
            <w:top w:w="0" w:type="dxa"/>
            <w:left w:w="108" w:type="dxa"/>
            <w:bottom w:w="0" w:type="dxa"/>
            <w:right w:w="108" w:type="dxa"/>
          </w:tblCellMar>
        </w:tblPrEx>
        <w:trPr>
          <w:trHeight w:val="270" w:hRule="atLeast"/>
          <w:jc w:val="center"/>
        </w:trPr>
        <w:tc>
          <w:tcPr>
            <w:tcW w:w="1296" w:type="dxa"/>
            <w:vMerge w:val="restart"/>
            <w:tcBorders>
              <w:top w:val="single" w:color="000000" w:sz="4" w:space="0"/>
              <w:left w:val="single" w:color="000000" w:sz="4" w:space="0"/>
              <w:bottom w:val="single" w:color="000000" w:sz="4" w:space="0"/>
              <w:right w:val="single" w:color="000000" w:sz="4" w:space="0"/>
              <w:tl2br w:val="nil"/>
              <w:tr2bl w:val="nil"/>
            </w:tcBorders>
            <w:noWrap/>
            <w:vAlign w:val="center"/>
          </w:tcPr>
          <w:p w14:paraId="1893F298">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渝中院区</w:t>
            </w:r>
          </w:p>
        </w:tc>
        <w:tc>
          <w:tcPr>
            <w:tcW w:w="155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7EAD221">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魁星楼</w:t>
            </w:r>
          </w:p>
        </w:tc>
        <w:tc>
          <w:tcPr>
            <w:tcW w:w="22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F45FC3D">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8楼</w:t>
            </w:r>
          </w:p>
        </w:tc>
        <w:tc>
          <w:tcPr>
            <w:tcW w:w="123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AC383B1">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12口</w:t>
            </w:r>
          </w:p>
        </w:tc>
        <w:tc>
          <w:tcPr>
            <w:tcW w:w="77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9E65A96">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1</w:t>
            </w:r>
          </w:p>
        </w:tc>
        <w:tc>
          <w:tcPr>
            <w:tcW w:w="775"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CDC7AC0">
            <w:pPr>
              <w:jc w:val="center"/>
              <w:rPr>
                <w:rFonts w:ascii="宋体" w:cs="宋体"/>
                <w:color w:val="auto"/>
                <w:sz w:val="22"/>
                <w:szCs w:val="22"/>
                <w:highlight w:val="none"/>
              </w:rPr>
            </w:pPr>
          </w:p>
        </w:tc>
      </w:tr>
      <w:tr w14:paraId="46BCB035">
        <w:tblPrEx>
          <w:tblCellMar>
            <w:top w:w="0" w:type="dxa"/>
            <w:left w:w="108" w:type="dxa"/>
            <w:bottom w:w="0" w:type="dxa"/>
            <w:right w:w="108" w:type="dxa"/>
          </w:tblCellMar>
        </w:tblPrEx>
        <w:trPr>
          <w:trHeight w:val="270" w:hRule="atLeast"/>
          <w:jc w:val="center"/>
        </w:trPr>
        <w:tc>
          <w:tcPr>
            <w:tcW w:w="1296"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14:paraId="6A545F3D">
            <w:pPr>
              <w:rPr>
                <w:color w:val="auto"/>
                <w:highlight w:val="none"/>
              </w:rPr>
            </w:pPr>
          </w:p>
        </w:tc>
        <w:tc>
          <w:tcPr>
            <w:tcW w:w="155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C9BDDA7">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外科楼</w:t>
            </w:r>
          </w:p>
        </w:tc>
        <w:tc>
          <w:tcPr>
            <w:tcW w:w="22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F1DDA1F">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大厅</w:t>
            </w:r>
          </w:p>
        </w:tc>
        <w:tc>
          <w:tcPr>
            <w:tcW w:w="123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47CA60D">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12口</w:t>
            </w:r>
          </w:p>
        </w:tc>
        <w:tc>
          <w:tcPr>
            <w:tcW w:w="77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34782D7">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2</w:t>
            </w:r>
          </w:p>
        </w:tc>
        <w:tc>
          <w:tcPr>
            <w:tcW w:w="775"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1B431AF">
            <w:pPr>
              <w:jc w:val="center"/>
              <w:rPr>
                <w:rFonts w:ascii="宋体" w:cs="宋体"/>
                <w:color w:val="auto"/>
                <w:sz w:val="22"/>
                <w:szCs w:val="22"/>
                <w:highlight w:val="none"/>
              </w:rPr>
            </w:pPr>
          </w:p>
        </w:tc>
      </w:tr>
      <w:tr w14:paraId="594E3470">
        <w:tblPrEx>
          <w:tblCellMar>
            <w:top w:w="0" w:type="dxa"/>
            <w:left w:w="108" w:type="dxa"/>
            <w:bottom w:w="0" w:type="dxa"/>
            <w:right w:w="108" w:type="dxa"/>
          </w:tblCellMar>
        </w:tblPrEx>
        <w:trPr>
          <w:trHeight w:val="270" w:hRule="atLeast"/>
          <w:jc w:val="center"/>
        </w:trPr>
        <w:tc>
          <w:tcPr>
            <w:tcW w:w="1296"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14:paraId="40B9B4B0">
            <w:pPr>
              <w:rPr>
                <w:color w:val="auto"/>
                <w:highlight w:val="none"/>
              </w:rPr>
            </w:pPr>
          </w:p>
        </w:tc>
        <w:tc>
          <w:tcPr>
            <w:tcW w:w="155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F5EF3AD">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内科楼</w:t>
            </w:r>
          </w:p>
        </w:tc>
        <w:tc>
          <w:tcPr>
            <w:tcW w:w="22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069507F">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大厅</w:t>
            </w:r>
          </w:p>
        </w:tc>
        <w:tc>
          <w:tcPr>
            <w:tcW w:w="123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20211CE">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12口</w:t>
            </w:r>
          </w:p>
        </w:tc>
        <w:tc>
          <w:tcPr>
            <w:tcW w:w="77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70B67F8">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1</w:t>
            </w:r>
          </w:p>
        </w:tc>
        <w:tc>
          <w:tcPr>
            <w:tcW w:w="775"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E13A894">
            <w:pPr>
              <w:jc w:val="center"/>
              <w:rPr>
                <w:rFonts w:ascii="宋体" w:cs="宋体"/>
                <w:color w:val="auto"/>
                <w:sz w:val="22"/>
                <w:szCs w:val="22"/>
                <w:highlight w:val="none"/>
              </w:rPr>
            </w:pPr>
          </w:p>
        </w:tc>
      </w:tr>
      <w:tr w14:paraId="50079626">
        <w:tblPrEx>
          <w:tblCellMar>
            <w:top w:w="0" w:type="dxa"/>
            <w:left w:w="108" w:type="dxa"/>
            <w:bottom w:w="0" w:type="dxa"/>
            <w:right w:w="108" w:type="dxa"/>
          </w:tblCellMar>
        </w:tblPrEx>
        <w:trPr>
          <w:trHeight w:val="270" w:hRule="atLeast"/>
          <w:jc w:val="center"/>
        </w:trPr>
        <w:tc>
          <w:tcPr>
            <w:tcW w:w="1296"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14:paraId="31E9ABD6">
            <w:pPr>
              <w:rPr>
                <w:color w:val="auto"/>
                <w:highlight w:val="none"/>
              </w:rPr>
            </w:pPr>
          </w:p>
        </w:tc>
        <w:tc>
          <w:tcPr>
            <w:tcW w:w="155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6F43F5B">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体检中心</w:t>
            </w:r>
          </w:p>
        </w:tc>
        <w:tc>
          <w:tcPr>
            <w:tcW w:w="22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7E03E27">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大厅</w:t>
            </w:r>
          </w:p>
        </w:tc>
        <w:tc>
          <w:tcPr>
            <w:tcW w:w="123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B1D5C27">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12口</w:t>
            </w:r>
          </w:p>
        </w:tc>
        <w:tc>
          <w:tcPr>
            <w:tcW w:w="77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F54477A">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1</w:t>
            </w:r>
          </w:p>
        </w:tc>
        <w:tc>
          <w:tcPr>
            <w:tcW w:w="775"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53F8193">
            <w:pPr>
              <w:jc w:val="center"/>
              <w:rPr>
                <w:rFonts w:ascii="宋体" w:cs="宋体"/>
                <w:color w:val="auto"/>
                <w:sz w:val="22"/>
                <w:szCs w:val="22"/>
                <w:highlight w:val="none"/>
              </w:rPr>
            </w:pPr>
          </w:p>
        </w:tc>
      </w:tr>
      <w:tr w14:paraId="5A3206B9">
        <w:tblPrEx>
          <w:tblCellMar>
            <w:top w:w="0" w:type="dxa"/>
            <w:left w:w="108" w:type="dxa"/>
            <w:bottom w:w="0" w:type="dxa"/>
            <w:right w:w="108" w:type="dxa"/>
          </w:tblCellMar>
        </w:tblPrEx>
        <w:trPr>
          <w:trHeight w:val="270" w:hRule="atLeast"/>
          <w:jc w:val="center"/>
        </w:trPr>
        <w:tc>
          <w:tcPr>
            <w:tcW w:w="1296"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14:paraId="563547DD">
            <w:pPr>
              <w:rPr>
                <w:color w:val="auto"/>
                <w:highlight w:val="none"/>
              </w:rPr>
            </w:pPr>
          </w:p>
        </w:tc>
        <w:tc>
          <w:tcPr>
            <w:tcW w:w="155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E33CE96">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放射科</w:t>
            </w:r>
          </w:p>
        </w:tc>
        <w:tc>
          <w:tcPr>
            <w:tcW w:w="227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57F83DD">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4楼</w:t>
            </w:r>
          </w:p>
        </w:tc>
        <w:tc>
          <w:tcPr>
            <w:tcW w:w="1231"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FF6DB3B">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12口</w:t>
            </w:r>
          </w:p>
        </w:tc>
        <w:tc>
          <w:tcPr>
            <w:tcW w:w="77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E1AD1C7">
            <w:pPr>
              <w:widowControl/>
              <w:jc w:val="center"/>
              <w:textAlignment w:val="center"/>
              <w:rPr>
                <w:rFonts w:ascii="宋体" w:cs="宋体"/>
                <w:color w:val="auto"/>
                <w:sz w:val="22"/>
                <w:szCs w:val="22"/>
                <w:highlight w:val="none"/>
              </w:rPr>
            </w:pPr>
            <w:r>
              <w:rPr>
                <w:rFonts w:hint="eastAsia" w:ascii="宋体" w:cs="宋体"/>
                <w:color w:val="auto"/>
                <w:kern w:val="0"/>
                <w:sz w:val="22"/>
                <w:szCs w:val="22"/>
                <w:highlight w:val="none"/>
              </w:rPr>
              <w:t>1</w:t>
            </w:r>
          </w:p>
        </w:tc>
        <w:tc>
          <w:tcPr>
            <w:tcW w:w="775"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DC47019">
            <w:pPr>
              <w:jc w:val="center"/>
              <w:rPr>
                <w:rFonts w:ascii="宋体" w:cs="宋体"/>
                <w:color w:val="auto"/>
                <w:sz w:val="22"/>
                <w:szCs w:val="22"/>
                <w:highlight w:val="none"/>
              </w:rPr>
            </w:pPr>
          </w:p>
        </w:tc>
      </w:tr>
    </w:tbl>
    <w:p w14:paraId="4247D453">
      <w:pPr>
        <w:pStyle w:val="67"/>
        <w:spacing w:line="360" w:lineRule="auto"/>
        <w:ind w:firstLine="480" w:firstLineChars="200"/>
        <w:rPr>
          <w:rFonts w:cs="宋体"/>
          <w:color w:val="auto"/>
          <w:highlight w:val="none"/>
        </w:rPr>
      </w:pPr>
    </w:p>
    <w:p w14:paraId="50DD702A">
      <w:pPr>
        <w:pStyle w:val="67"/>
        <w:outlineLvl w:val="1"/>
        <w:rPr>
          <w:rFonts w:cs="宋体"/>
          <w:b/>
          <w:bCs/>
          <w:color w:val="auto"/>
          <w:szCs w:val="24"/>
          <w:highlight w:val="none"/>
        </w:rPr>
      </w:pPr>
      <w:bookmarkStart w:id="56" w:name="_Toc16211"/>
      <w:r>
        <w:rPr>
          <w:rFonts w:hint="eastAsia" w:cs="宋体"/>
          <w:color w:val="auto"/>
          <w:sz w:val="21"/>
          <w:szCs w:val="21"/>
          <w:highlight w:val="none"/>
        </w:rPr>
        <w:t>※</w:t>
      </w:r>
      <w:r>
        <w:rPr>
          <w:rFonts w:hint="eastAsia" w:cs="宋体"/>
          <w:b/>
          <w:bCs/>
          <w:color w:val="auto"/>
          <w:szCs w:val="24"/>
          <w:highlight w:val="none"/>
        </w:rPr>
        <w:t>二、商务要求</w:t>
      </w:r>
      <w:bookmarkEnd w:id="56"/>
    </w:p>
    <w:p w14:paraId="6FFD94C2">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1.服务期限</w:t>
      </w:r>
    </w:p>
    <w:p w14:paraId="3FBB2B7F">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签订合同，待上一个合同执行结束后三年。</w:t>
      </w:r>
    </w:p>
    <w:p w14:paraId="40BC5E39">
      <w:pPr>
        <w:snapToGrid w:val="0"/>
        <w:spacing w:line="400" w:lineRule="exact"/>
        <w:ind w:firstLine="480" w:firstLineChars="200"/>
        <w:rPr>
          <w:rFonts w:ascii="宋体" w:cs="宋体"/>
          <w:color w:val="auto"/>
          <w:sz w:val="24"/>
          <w:szCs w:val="24"/>
          <w:highlight w:val="none"/>
        </w:rPr>
      </w:pPr>
      <w:bookmarkStart w:id="57" w:name="_Toc31843"/>
      <w:bookmarkStart w:id="58" w:name="_Toc7794"/>
      <w:bookmarkStart w:id="59" w:name="_Toc2072"/>
      <w:bookmarkStart w:id="60" w:name="_Toc17944"/>
      <w:bookmarkStart w:id="61" w:name="_Toc4791"/>
      <w:bookmarkStart w:id="62" w:name="_Toc15650"/>
      <w:bookmarkStart w:id="63" w:name="_Toc17524"/>
      <w:bookmarkStart w:id="64" w:name="_Toc24122"/>
      <w:bookmarkStart w:id="65" w:name="_Toc1768"/>
      <w:bookmarkStart w:id="66" w:name="_Toc76373878"/>
      <w:r>
        <w:rPr>
          <w:rFonts w:hint="eastAsia" w:ascii="宋体" w:cs="宋体"/>
          <w:color w:val="auto"/>
          <w:sz w:val="24"/>
          <w:szCs w:val="24"/>
          <w:highlight w:val="none"/>
        </w:rPr>
        <w:t>2.报价要求</w:t>
      </w:r>
      <w:bookmarkEnd w:id="57"/>
      <w:bookmarkEnd w:id="58"/>
      <w:bookmarkEnd w:id="59"/>
      <w:bookmarkEnd w:id="60"/>
      <w:bookmarkEnd w:id="61"/>
      <w:bookmarkEnd w:id="62"/>
      <w:bookmarkEnd w:id="63"/>
      <w:bookmarkEnd w:id="64"/>
      <w:bookmarkEnd w:id="65"/>
      <w:bookmarkEnd w:id="66"/>
    </w:p>
    <w:p w14:paraId="15600A93">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2.1报价要求：须为人民币报价，报价为供应商包干全部成本，包含但不限于人员费、设备采购、运输、安装、运维、设备电费、设备清洁、税费等所有运营。最终投放点位及数量以院方实际需求为准。竞选人投入本项目的共享充电宝租赁单价不得为两院区直径范围5公里商圈内同品牌的最高价格。</w:t>
      </w:r>
    </w:p>
    <w:p w14:paraId="13721E93">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2.2付款方式：</w:t>
      </w:r>
    </w:p>
    <w:p w14:paraId="1EC95CA6">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1.共享充电宝使用者自付此费用；</w:t>
      </w:r>
    </w:p>
    <w:p w14:paraId="076DD0C1">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2.每3个月结算一次、向医院支付场地使用费用、对公汇款。</w:t>
      </w:r>
    </w:p>
    <w:p w14:paraId="10968302">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2.3没有二次报价。</w:t>
      </w:r>
    </w:p>
    <w:p w14:paraId="2DC42F37">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3.验收</w:t>
      </w:r>
    </w:p>
    <w:p w14:paraId="18761DE1">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采购人按照服务条款，对中选人提供服务进行验收。</w:t>
      </w:r>
    </w:p>
    <w:p w14:paraId="61DA72D0">
      <w:pPr>
        <w:spacing w:line="400" w:lineRule="exact"/>
        <w:ind w:firstLine="480" w:firstLineChars="200"/>
        <w:rPr>
          <w:color w:val="auto"/>
          <w:sz w:val="24"/>
          <w:szCs w:val="18"/>
          <w:highlight w:val="none"/>
        </w:rPr>
      </w:pPr>
    </w:p>
    <w:p w14:paraId="28D804F3">
      <w:pPr>
        <w:pStyle w:val="2"/>
        <w:rPr>
          <w:rFonts w:ascii="宋体" w:cs="宋体"/>
          <w:b/>
          <w:color w:val="auto"/>
          <w:szCs w:val="36"/>
          <w:highlight w:val="none"/>
        </w:rPr>
      </w:pPr>
      <w:r>
        <w:rPr>
          <w:rFonts w:hint="eastAsia" w:ascii="宋体" w:cs="宋体"/>
          <w:color w:val="auto"/>
          <w:highlight w:val="none"/>
        </w:rPr>
        <w:br w:type="page"/>
      </w:r>
      <w:bookmarkStart w:id="67" w:name="_Toc20772"/>
      <w:bookmarkStart w:id="68" w:name="_Toc20263"/>
      <w:bookmarkStart w:id="69" w:name="_Toc27737"/>
      <w:bookmarkStart w:id="70" w:name="_Toc12384"/>
      <w:bookmarkStart w:id="71" w:name="_Toc2258"/>
      <w:bookmarkStart w:id="72" w:name="_Toc76373885"/>
      <w:bookmarkStart w:id="73" w:name="_Toc18309"/>
      <w:r>
        <w:rPr>
          <w:rFonts w:hint="eastAsia" w:ascii="宋体" w:cs="宋体"/>
          <w:b/>
          <w:color w:val="auto"/>
          <w:szCs w:val="36"/>
          <w:highlight w:val="none"/>
        </w:rPr>
        <w:t>第三篇  资格审查及评选办法</w:t>
      </w:r>
      <w:bookmarkEnd w:id="67"/>
      <w:bookmarkEnd w:id="68"/>
      <w:bookmarkEnd w:id="69"/>
      <w:bookmarkEnd w:id="70"/>
      <w:bookmarkEnd w:id="71"/>
      <w:bookmarkEnd w:id="72"/>
      <w:bookmarkEnd w:id="73"/>
    </w:p>
    <w:p w14:paraId="16577909">
      <w:pPr>
        <w:spacing w:line="400" w:lineRule="exact"/>
        <w:outlineLvl w:val="1"/>
        <w:rPr>
          <w:rFonts w:cs="宋体"/>
          <w:b/>
          <w:color w:val="auto"/>
          <w:sz w:val="24"/>
          <w:highlight w:val="none"/>
        </w:rPr>
      </w:pPr>
      <w:bookmarkStart w:id="74" w:name="_Toc2843"/>
      <w:bookmarkStart w:id="75" w:name="_Toc5251"/>
      <w:bookmarkStart w:id="76" w:name="_Toc16925"/>
      <w:bookmarkStart w:id="77" w:name="_Toc76373889"/>
      <w:bookmarkStart w:id="78" w:name="_Toc30068"/>
      <w:bookmarkStart w:id="79" w:name="_Toc8546"/>
      <w:bookmarkStart w:id="80" w:name="_Toc2900"/>
      <w:r>
        <w:rPr>
          <w:rFonts w:hint="eastAsia" w:cs="宋体"/>
          <w:b/>
          <w:color w:val="auto"/>
          <w:sz w:val="24"/>
          <w:highlight w:val="none"/>
        </w:rPr>
        <w:t>一、资格审查及符合性审查</w:t>
      </w:r>
      <w:bookmarkEnd w:id="74"/>
    </w:p>
    <w:p w14:paraId="010D1E99">
      <w:pPr>
        <w:snapToGrid w:val="0"/>
        <w:spacing w:line="400" w:lineRule="exact"/>
        <w:ind w:firstLine="480" w:firstLineChars="200"/>
        <w:rPr>
          <w:rFonts w:ascii="宋体" w:cs="宋体"/>
          <w:color w:val="auto"/>
          <w:kern w:val="0"/>
          <w:sz w:val="24"/>
          <w:szCs w:val="24"/>
          <w:highlight w:val="none"/>
        </w:rPr>
      </w:pPr>
      <w:bookmarkStart w:id="81" w:name="_Toc13585"/>
      <w:bookmarkStart w:id="82" w:name="_Toc31293"/>
      <w:bookmarkStart w:id="83" w:name="_Toc5535"/>
      <w:bookmarkStart w:id="84" w:name="_Toc9147"/>
      <w:bookmarkStart w:id="85" w:name="_Toc76373887"/>
      <w:bookmarkStart w:id="86" w:name="_Toc26754"/>
      <w:r>
        <w:rPr>
          <w:rFonts w:hint="eastAsia" w:ascii="宋体" w:cs="宋体"/>
          <w:color w:val="auto"/>
          <w:kern w:val="0"/>
          <w:sz w:val="24"/>
          <w:szCs w:val="24"/>
          <w:highlight w:val="none"/>
        </w:rPr>
        <w:t>根据采购邀请文件中的竞选人资格要求对竞选进行资格审查，若未通过资格审查的采购文件，竞选人不得继续参与后续采购活动，竞选文件不得进入评审环节。</w:t>
      </w:r>
    </w:p>
    <w:p w14:paraId="55DF84F5">
      <w:pPr>
        <w:snapToGrid w:val="0"/>
        <w:spacing w:line="400" w:lineRule="exact"/>
        <w:ind w:firstLine="480" w:firstLineChars="200"/>
        <w:rPr>
          <w:rFonts w:ascii="宋体" w:cs="宋体"/>
          <w:color w:val="auto"/>
          <w:kern w:val="0"/>
          <w:sz w:val="24"/>
          <w:szCs w:val="24"/>
          <w:highlight w:val="none"/>
        </w:rPr>
      </w:pPr>
      <w:r>
        <w:rPr>
          <w:rFonts w:hint="eastAsia" w:ascii="宋体" w:cs="宋体"/>
          <w:color w:val="auto"/>
          <w:kern w:val="0"/>
          <w:sz w:val="24"/>
          <w:szCs w:val="24"/>
          <w:highlight w:val="none"/>
        </w:rPr>
        <w:t>1.资格审查</w:t>
      </w:r>
    </w:p>
    <w:tbl>
      <w:tblPr>
        <w:tblStyle w:val="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3"/>
        <w:gridCol w:w="6422"/>
        <w:gridCol w:w="2123"/>
      </w:tblGrid>
      <w:tr w14:paraId="38584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3" w:type="dxa"/>
            <w:tcBorders>
              <w:tl2br w:val="nil"/>
              <w:tr2bl w:val="nil"/>
            </w:tcBorders>
          </w:tcPr>
          <w:p w14:paraId="4B3C03D6">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序号</w:t>
            </w:r>
          </w:p>
        </w:tc>
        <w:tc>
          <w:tcPr>
            <w:tcW w:w="6422" w:type="dxa"/>
            <w:tcBorders>
              <w:tl2br w:val="nil"/>
              <w:tr2bl w:val="nil"/>
            </w:tcBorders>
          </w:tcPr>
          <w:p w14:paraId="028B218C">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检查内容</w:t>
            </w:r>
          </w:p>
        </w:tc>
        <w:tc>
          <w:tcPr>
            <w:tcW w:w="2123" w:type="dxa"/>
            <w:tcBorders>
              <w:tl2br w:val="nil"/>
              <w:tr2bl w:val="nil"/>
            </w:tcBorders>
          </w:tcPr>
          <w:p w14:paraId="2B9FA571">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响应条件</w:t>
            </w:r>
          </w:p>
        </w:tc>
      </w:tr>
      <w:tr w14:paraId="640FB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3" w:type="dxa"/>
            <w:tcBorders>
              <w:tl2br w:val="nil"/>
              <w:tr2bl w:val="nil"/>
            </w:tcBorders>
          </w:tcPr>
          <w:p w14:paraId="15169C44">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1</w:t>
            </w:r>
          </w:p>
        </w:tc>
        <w:tc>
          <w:tcPr>
            <w:tcW w:w="6422" w:type="dxa"/>
            <w:tcBorders>
              <w:tl2br w:val="nil"/>
              <w:tr2bl w:val="nil"/>
            </w:tcBorders>
          </w:tcPr>
          <w:p w14:paraId="6B79FBC1">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供应商法人营业执照（正/副本）或事业单位法人证书（正/副本）或有效的自然人身份证明或社会团体法人登记证书（提供复印件）。</w:t>
            </w:r>
          </w:p>
        </w:tc>
        <w:tc>
          <w:tcPr>
            <w:tcW w:w="2123" w:type="dxa"/>
            <w:tcBorders>
              <w:tl2br w:val="nil"/>
              <w:tr2bl w:val="nil"/>
            </w:tcBorders>
          </w:tcPr>
          <w:p w14:paraId="7D6C49BF">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形式响应</w:t>
            </w:r>
          </w:p>
        </w:tc>
      </w:tr>
      <w:tr w14:paraId="42003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3" w:type="dxa"/>
            <w:tcBorders>
              <w:tl2br w:val="nil"/>
              <w:tr2bl w:val="nil"/>
            </w:tcBorders>
          </w:tcPr>
          <w:p w14:paraId="37386208">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2</w:t>
            </w:r>
          </w:p>
        </w:tc>
        <w:tc>
          <w:tcPr>
            <w:tcW w:w="6422" w:type="dxa"/>
            <w:tcBorders>
              <w:tl2br w:val="nil"/>
              <w:tr2bl w:val="nil"/>
            </w:tcBorders>
          </w:tcPr>
          <w:p w14:paraId="097D99E3">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供应商法定代表人身份证明或授权代表委托书。</w:t>
            </w:r>
          </w:p>
        </w:tc>
        <w:tc>
          <w:tcPr>
            <w:tcW w:w="2123" w:type="dxa"/>
            <w:tcBorders>
              <w:tl2br w:val="nil"/>
              <w:tr2bl w:val="nil"/>
            </w:tcBorders>
          </w:tcPr>
          <w:p w14:paraId="12775FFC">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形式响应</w:t>
            </w:r>
          </w:p>
        </w:tc>
      </w:tr>
      <w:tr w14:paraId="0E96A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3" w:type="dxa"/>
            <w:tcBorders>
              <w:tl2br w:val="nil"/>
              <w:tr2bl w:val="nil"/>
            </w:tcBorders>
          </w:tcPr>
          <w:p w14:paraId="11A5AD02">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3</w:t>
            </w:r>
          </w:p>
        </w:tc>
        <w:tc>
          <w:tcPr>
            <w:tcW w:w="6422" w:type="dxa"/>
            <w:tcBorders>
              <w:tl2br w:val="nil"/>
              <w:tr2bl w:val="nil"/>
            </w:tcBorders>
          </w:tcPr>
          <w:p w14:paraId="0BC12800">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供应商提供“基本资格条件承诺函”（格式详见第五篇）</w:t>
            </w:r>
          </w:p>
        </w:tc>
        <w:tc>
          <w:tcPr>
            <w:tcW w:w="2123" w:type="dxa"/>
            <w:tcBorders>
              <w:tl2br w:val="nil"/>
              <w:tr2bl w:val="nil"/>
            </w:tcBorders>
          </w:tcPr>
          <w:p w14:paraId="1020305B">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形式响应</w:t>
            </w:r>
          </w:p>
        </w:tc>
      </w:tr>
      <w:tr w14:paraId="066E6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3" w:type="dxa"/>
            <w:tcBorders>
              <w:tl2br w:val="nil"/>
              <w:tr2bl w:val="nil"/>
            </w:tcBorders>
          </w:tcPr>
          <w:p w14:paraId="09B3F167">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4</w:t>
            </w:r>
          </w:p>
        </w:tc>
        <w:tc>
          <w:tcPr>
            <w:tcW w:w="6422" w:type="dxa"/>
            <w:tcBorders>
              <w:tl2br w:val="nil"/>
              <w:tr2bl w:val="nil"/>
            </w:tcBorders>
          </w:tcPr>
          <w:p w14:paraId="27865BF0">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按“第一篇二、竞选人资格要求2、特定资格要求”的要求提交（如果有）。</w:t>
            </w:r>
          </w:p>
        </w:tc>
        <w:tc>
          <w:tcPr>
            <w:tcW w:w="2123" w:type="dxa"/>
            <w:tcBorders>
              <w:tl2br w:val="nil"/>
              <w:tr2bl w:val="nil"/>
            </w:tcBorders>
          </w:tcPr>
          <w:p w14:paraId="79BDDB38">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实质响应</w:t>
            </w:r>
          </w:p>
        </w:tc>
      </w:tr>
    </w:tbl>
    <w:p w14:paraId="32AE2C6A">
      <w:pPr>
        <w:snapToGrid w:val="0"/>
        <w:spacing w:line="400" w:lineRule="exact"/>
        <w:jc w:val="center"/>
        <w:rPr>
          <w:rFonts w:ascii="宋体" w:cs="宋体"/>
          <w:color w:val="auto"/>
          <w:kern w:val="0"/>
          <w:sz w:val="24"/>
          <w:szCs w:val="24"/>
          <w:highlight w:val="none"/>
        </w:rPr>
      </w:pPr>
    </w:p>
    <w:p w14:paraId="325E7447">
      <w:pPr>
        <w:snapToGrid w:val="0"/>
        <w:spacing w:line="400" w:lineRule="exact"/>
        <w:ind w:firstLine="240" w:firstLineChars="100"/>
        <w:rPr>
          <w:rFonts w:ascii="宋体" w:cs="宋体"/>
          <w:color w:val="auto"/>
          <w:kern w:val="0"/>
          <w:sz w:val="24"/>
          <w:szCs w:val="24"/>
          <w:highlight w:val="none"/>
        </w:rPr>
      </w:pPr>
      <w:r>
        <w:rPr>
          <w:rFonts w:hint="eastAsia" w:ascii="宋体" w:cs="宋体"/>
          <w:color w:val="auto"/>
          <w:kern w:val="0"/>
          <w:sz w:val="24"/>
          <w:szCs w:val="24"/>
          <w:highlight w:val="none"/>
        </w:rPr>
        <w:t>2.符合审查</w:t>
      </w:r>
    </w:p>
    <w:tbl>
      <w:tblPr>
        <w:tblStyle w:val="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0"/>
        <w:gridCol w:w="6395"/>
        <w:gridCol w:w="2123"/>
      </w:tblGrid>
      <w:tr w14:paraId="37F8E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0" w:type="dxa"/>
            <w:tcBorders>
              <w:tl2br w:val="nil"/>
              <w:tr2bl w:val="nil"/>
            </w:tcBorders>
          </w:tcPr>
          <w:p w14:paraId="25823874">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序号</w:t>
            </w:r>
          </w:p>
        </w:tc>
        <w:tc>
          <w:tcPr>
            <w:tcW w:w="6395" w:type="dxa"/>
            <w:tcBorders>
              <w:tl2br w:val="nil"/>
              <w:tr2bl w:val="nil"/>
            </w:tcBorders>
          </w:tcPr>
          <w:p w14:paraId="4CC7B33D">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审查内容</w:t>
            </w:r>
          </w:p>
        </w:tc>
        <w:tc>
          <w:tcPr>
            <w:tcW w:w="2123" w:type="dxa"/>
            <w:tcBorders>
              <w:tl2br w:val="nil"/>
              <w:tr2bl w:val="nil"/>
            </w:tcBorders>
          </w:tcPr>
          <w:p w14:paraId="3DC61A01">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响应条件</w:t>
            </w:r>
          </w:p>
        </w:tc>
      </w:tr>
      <w:tr w14:paraId="7A7E3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0" w:type="dxa"/>
            <w:tcBorders>
              <w:tl2br w:val="nil"/>
              <w:tr2bl w:val="nil"/>
            </w:tcBorders>
          </w:tcPr>
          <w:p w14:paraId="5BA69438">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1</w:t>
            </w:r>
          </w:p>
        </w:tc>
        <w:tc>
          <w:tcPr>
            <w:tcW w:w="6395" w:type="dxa"/>
            <w:tcBorders>
              <w:tl2br w:val="nil"/>
              <w:tr2bl w:val="nil"/>
            </w:tcBorders>
          </w:tcPr>
          <w:p w14:paraId="58A56C93">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lang w:val="zh-CN"/>
              </w:rPr>
              <w:t>只能在最低限价之上报价，</w:t>
            </w:r>
            <w:r>
              <w:rPr>
                <w:rFonts w:hint="eastAsia" w:ascii="宋体" w:cs="宋体"/>
                <w:color w:val="auto"/>
                <w:kern w:val="0"/>
                <w:sz w:val="24"/>
                <w:szCs w:val="24"/>
                <w:highlight w:val="none"/>
              </w:rPr>
              <w:t>只能有一个有效报价</w:t>
            </w:r>
          </w:p>
        </w:tc>
        <w:tc>
          <w:tcPr>
            <w:tcW w:w="2123" w:type="dxa"/>
            <w:tcBorders>
              <w:tl2br w:val="nil"/>
              <w:tr2bl w:val="nil"/>
            </w:tcBorders>
          </w:tcPr>
          <w:p w14:paraId="5D7EC343">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实质响应</w:t>
            </w:r>
          </w:p>
        </w:tc>
      </w:tr>
      <w:tr w14:paraId="51AFD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0" w:type="dxa"/>
            <w:tcBorders>
              <w:tl2br w:val="nil"/>
              <w:tr2bl w:val="nil"/>
            </w:tcBorders>
          </w:tcPr>
          <w:p w14:paraId="69DF249A">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2</w:t>
            </w:r>
          </w:p>
        </w:tc>
        <w:tc>
          <w:tcPr>
            <w:tcW w:w="6395" w:type="dxa"/>
            <w:tcBorders>
              <w:tl2br w:val="nil"/>
              <w:tr2bl w:val="nil"/>
            </w:tcBorders>
          </w:tcPr>
          <w:p w14:paraId="7F029245">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lang w:val="zh-CN"/>
              </w:rPr>
              <w:t>投标文件正、副本数量（含电子文档）符合采购文件要求。</w:t>
            </w:r>
          </w:p>
        </w:tc>
        <w:tc>
          <w:tcPr>
            <w:tcW w:w="2123" w:type="dxa"/>
            <w:tcBorders>
              <w:tl2br w:val="nil"/>
              <w:tr2bl w:val="nil"/>
            </w:tcBorders>
          </w:tcPr>
          <w:p w14:paraId="669B4488">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形式响应</w:t>
            </w:r>
          </w:p>
        </w:tc>
      </w:tr>
      <w:tr w14:paraId="6FDAC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1110" w:type="dxa"/>
            <w:tcBorders>
              <w:tl2br w:val="nil"/>
              <w:tr2bl w:val="nil"/>
            </w:tcBorders>
          </w:tcPr>
          <w:p w14:paraId="14086D93">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3</w:t>
            </w:r>
          </w:p>
        </w:tc>
        <w:tc>
          <w:tcPr>
            <w:tcW w:w="6395" w:type="dxa"/>
            <w:tcBorders>
              <w:tl2br w:val="nil"/>
              <w:tr2bl w:val="nil"/>
            </w:tcBorders>
          </w:tcPr>
          <w:p w14:paraId="5AA96F5C">
            <w:pPr>
              <w:snapToGrid w:val="0"/>
              <w:spacing w:line="400" w:lineRule="exact"/>
              <w:jc w:val="center"/>
              <w:rPr>
                <w:rFonts w:ascii="宋体" w:cs="宋体"/>
                <w:color w:val="auto"/>
                <w:kern w:val="0"/>
                <w:sz w:val="24"/>
                <w:szCs w:val="24"/>
                <w:highlight w:val="none"/>
                <w:lang w:val="zh-CN"/>
              </w:rPr>
            </w:pPr>
            <w:r>
              <w:rPr>
                <w:rFonts w:hint="eastAsia" w:ascii="宋体" w:cs="宋体"/>
                <w:color w:val="auto"/>
                <w:kern w:val="0"/>
                <w:sz w:val="24"/>
                <w:szCs w:val="24"/>
                <w:highlight w:val="none"/>
              </w:rPr>
              <w:t>第二篇技术部分中（※）号标注的部分（如果有）。※条款须附支撑材料</w:t>
            </w:r>
          </w:p>
        </w:tc>
        <w:tc>
          <w:tcPr>
            <w:tcW w:w="2123" w:type="dxa"/>
            <w:tcBorders>
              <w:tl2br w:val="nil"/>
              <w:tr2bl w:val="nil"/>
            </w:tcBorders>
          </w:tcPr>
          <w:p w14:paraId="75C90925">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实质响应</w:t>
            </w:r>
          </w:p>
        </w:tc>
      </w:tr>
      <w:tr w14:paraId="0598A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0" w:type="dxa"/>
            <w:tcBorders>
              <w:tl2br w:val="nil"/>
              <w:tr2bl w:val="nil"/>
            </w:tcBorders>
          </w:tcPr>
          <w:p w14:paraId="5B0AE766">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4</w:t>
            </w:r>
          </w:p>
        </w:tc>
        <w:tc>
          <w:tcPr>
            <w:tcW w:w="6395" w:type="dxa"/>
            <w:tcBorders>
              <w:tl2br w:val="nil"/>
              <w:tr2bl w:val="nil"/>
            </w:tcBorders>
          </w:tcPr>
          <w:p w14:paraId="5514FC0C">
            <w:pPr>
              <w:snapToGrid w:val="0"/>
              <w:spacing w:line="400" w:lineRule="exact"/>
              <w:jc w:val="center"/>
              <w:rPr>
                <w:rFonts w:ascii="宋体" w:cs="宋体"/>
                <w:color w:val="auto"/>
                <w:kern w:val="0"/>
                <w:sz w:val="24"/>
                <w:szCs w:val="24"/>
                <w:highlight w:val="none"/>
                <w:lang w:val="zh-CN"/>
              </w:rPr>
            </w:pPr>
            <w:r>
              <w:rPr>
                <w:rFonts w:hint="eastAsia" w:ascii="宋体" w:cs="宋体"/>
                <w:color w:val="auto"/>
                <w:kern w:val="0"/>
                <w:sz w:val="24"/>
                <w:szCs w:val="24"/>
                <w:highlight w:val="none"/>
              </w:rPr>
              <w:t>第二篇商务部分提供承诺（见竞选函）</w:t>
            </w:r>
          </w:p>
        </w:tc>
        <w:tc>
          <w:tcPr>
            <w:tcW w:w="2123" w:type="dxa"/>
            <w:tcBorders>
              <w:tl2br w:val="nil"/>
              <w:tr2bl w:val="nil"/>
            </w:tcBorders>
          </w:tcPr>
          <w:p w14:paraId="7F37425A">
            <w:pPr>
              <w:snapToGrid w:val="0"/>
              <w:spacing w:line="400" w:lineRule="exact"/>
              <w:jc w:val="center"/>
              <w:rPr>
                <w:rFonts w:ascii="宋体" w:cs="宋体"/>
                <w:color w:val="auto"/>
                <w:kern w:val="0"/>
                <w:sz w:val="24"/>
                <w:szCs w:val="24"/>
                <w:highlight w:val="none"/>
              </w:rPr>
            </w:pPr>
            <w:r>
              <w:rPr>
                <w:rFonts w:hint="eastAsia" w:ascii="宋体" w:cs="宋体"/>
                <w:color w:val="auto"/>
                <w:kern w:val="0"/>
                <w:sz w:val="24"/>
                <w:szCs w:val="24"/>
                <w:highlight w:val="none"/>
              </w:rPr>
              <w:t>形式响应</w:t>
            </w:r>
          </w:p>
        </w:tc>
      </w:tr>
    </w:tbl>
    <w:p w14:paraId="75CED711">
      <w:pPr>
        <w:spacing w:line="400" w:lineRule="exact"/>
        <w:outlineLvl w:val="1"/>
        <w:rPr>
          <w:rFonts w:cs="宋体"/>
          <w:b/>
          <w:color w:val="auto"/>
          <w:sz w:val="24"/>
          <w:highlight w:val="none"/>
        </w:rPr>
      </w:pPr>
      <w:bookmarkStart w:id="87" w:name="_Toc18822"/>
      <w:r>
        <w:rPr>
          <w:rFonts w:hint="eastAsia" w:cs="宋体"/>
          <w:b/>
          <w:color w:val="auto"/>
          <w:sz w:val="24"/>
          <w:highlight w:val="none"/>
        </w:rPr>
        <w:t>二、评选方法</w:t>
      </w:r>
      <w:bookmarkEnd w:id="81"/>
      <w:bookmarkEnd w:id="82"/>
      <w:bookmarkEnd w:id="83"/>
      <w:bookmarkEnd w:id="84"/>
      <w:bookmarkEnd w:id="85"/>
      <w:bookmarkEnd w:id="86"/>
      <w:bookmarkEnd w:id="87"/>
    </w:p>
    <w:p w14:paraId="703E80AE">
      <w:pPr>
        <w:pStyle w:val="22"/>
        <w:snapToGrid w:val="0"/>
        <w:spacing w:line="400" w:lineRule="atLeast"/>
        <w:ind w:firstLine="480" w:firstLineChars="200"/>
        <w:rPr>
          <w:rFonts w:ascii="宋体" w:cs="宋体"/>
          <w:color w:val="auto"/>
          <w:sz w:val="24"/>
          <w:szCs w:val="24"/>
          <w:highlight w:val="none"/>
        </w:rPr>
      </w:pPr>
      <w:permStart w:id="4" w:edGrp="everyone"/>
      <w:r>
        <w:rPr>
          <w:rFonts w:hint="eastAsia" w:ascii="宋体" w:hAnsi="宋体" w:eastAsia="宋体" w:cs="宋体"/>
          <w:color w:val="auto"/>
          <w:sz w:val="24"/>
          <w:szCs w:val="24"/>
          <w:highlight w:val="none"/>
        </w:rPr>
        <w:t>本项目采用最高价法进行评选。竞选文件满足采购文件全部实质性要求，竞选报价按照由高到低的顺序排名第一的竞选人为中选人。</w:t>
      </w:r>
      <w:permEnd w:id="4"/>
    </w:p>
    <w:p w14:paraId="6E15D1BD">
      <w:pPr>
        <w:snapToGrid w:val="0"/>
        <w:spacing w:line="400" w:lineRule="atLeast"/>
        <w:ind w:firstLine="480" w:firstLineChars="200"/>
        <w:rPr>
          <w:rFonts w:ascii="宋体" w:cs="宋体"/>
          <w:color w:val="auto"/>
          <w:sz w:val="24"/>
          <w:szCs w:val="24"/>
          <w:highlight w:val="none"/>
        </w:rPr>
      </w:pPr>
      <w:r>
        <w:rPr>
          <w:rFonts w:hint="eastAsia" w:ascii="宋体" w:cs="宋体"/>
          <w:color w:val="auto"/>
          <w:sz w:val="24"/>
          <w:szCs w:val="24"/>
          <w:highlight w:val="none"/>
        </w:rPr>
        <w:t>澄清有关问题。对响应文件中含义不明确、同类问题表述不一致或者有明显文字和计算错误的内容，评审委员会可以要求竞选人作出必要澄清、说明或者补正。竞选人的澄清、说明或者补正应当采用书面形式，由其法定代表人（或其授权代表）或自然人（投标人为自然人）签字，其澄清的内容不得超出采购文件的范围或者改变采购文件的实质性内容。</w:t>
      </w:r>
    </w:p>
    <w:p w14:paraId="7AC84647">
      <w:pPr>
        <w:numPr>
          <w:ilvl w:val="0"/>
          <w:numId w:val="1"/>
        </w:numPr>
        <w:spacing w:line="400" w:lineRule="exact"/>
        <w:outlineLvl w:val="1"/>
        <w:rPr>
          <w:rFonts w:cs="宋体"/>
          <w:b/>
          <w:color w:val="auto"/>
          <w:sz w:val="24"/>
          <w:highlight w:val="none"/>
        </w:rPr>
      </w:pPr>
      <w:bookmarkStart w:id="88" w:name="_Toc18448"/>
      <w:bookmarkStart w:id="89" w:name="_Toc267320057"/>
      <w:bookmarkStart w:id="90" w:name="_Toc31727"/>
      <w:bookmarkStart w:id="91" w:name="_Toc11923"/>
      <w:bookmarkStart w:id="92" w:name="_Toc27869"/>
      <w:bookmarkStart w:id="93" w:name="_Toc3726"/>
      <w:bookmarkStart w:id="94" w:name="_Toc76373888"/>
      <w:bookmarkStart w:id="95" w:name="_Toc22959"/>
      <w:r>
        <w:rPr>
          <w:rFonts w:hint="eastAsia" w:cs="宋体"/>
          <w:b/>
          <w:color w:val="auto"/>
          <w:sz w:val="24"/>
          <w:highlight w:val="none"/>
        </w:rPr>
        <w:t>评选标准</w:t>
      </w:r>
      <w:bookmarkEnd w:id="88"/>
      <w:bookmarkEnd w:id="89"/>
      <w:bookmarkEnd w:id="90"/>
      <w:bookmarkEnd w:id="91"/>
      <w:bookmarkEnd w:id="92"/>
      <w:bookmarkEnd w:id="93"/>
      <w:bookmarkEnd w:id="94"/>
      <w:bookmarkEnd w:id="95"/>
    </w:p>
    <w:p w14:paraId="3F445BA9">
      <w:pPr>
        <w:snapToGrid w:val="0"/>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最高价法：</w:t>
      </w:r>
    </w:p>
    <w:p w14:paraId="76905D85">
      <w:pPr>
        <w:snapToGrid w:val="0"/>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竞选文件应答有一条及以上不满足采购文件“第二篇 项目技术（质量）及商务需求”要求的（“※”号标注的部分除外），竞选人将失去成为中选人的资格。</w:t>
      </w:r>
    </w:p>
    <w:p w14:paraId="7C4E22DD">
      <w:pPr>
        <w:snapToGrid w:val="0"/>
        <w:spacing w:line="400" w:lineRule="exact"/>
        <w:ind w:firstLine="465"/>
        <w:rPr>
          <w:rFonts w:ascii="宋体" w:cs="宋体"/>
          <w:color w:val="auto"/>
          <w:sz w:val="24"/>
          <w:szCs w:val="24"/>
          <w:highlight w:val="none"/>
        </w:rPr>
      </w:pPr>
      <w:r>
        <w:rPr>
          <w:rFonts w:hint="eastAsia" w:ascii="宋体" w:cs="宋体"/>
          <w:color w:val="auto"/>
          <w:sz w:val="24"/>
          <w:szCs w:val="24"/>
          <w:highlight w:val="none"/>
        </w:rPr>
        <w:t>说明：院内采购小组及评审专家认为竞选人的报价明显高于其他通过符合性审查竞选人的报价，有可能影响产品质量或者不能诚信履约的，应当要求其在竞选现场合理的时间内提供书面说明，必要时提交相关证明材料；竞选人不能证明其报价合理性的，院内采购小组及评审专家当将其作为无效竞选处理。</w:t>
      </w:r>
    </w:p>
    <w:p w14:paraId="2693C3E3">
      <w:pPr>
        <w:spacing w:line="400" w:lineRule="exact"/>
        <w:outlineLvl w:val="1"/>
        <w:rPr>
          <w:rFonts w:cs="宋体"/>
          <w:b/>
          <w:color w:val="auto"/>
          <w:sz w:val="24"/>
          <w:highlight w:val="none"/>
        </w:rPr>
      </w:pPr>
      <w:bookmarkStart w:id="96" w:name="_Toc21034"/>
      <w:r>
        <w:rPr>
          <w:rFonts w:hint="eastAsia" w:cs="宋体"/>
          <w:b/>
          <w:color w:val="auto"/>
          <w:sz w:val="24"/>
          <w:highlight w:val="none"/>
        </w:rPr>
        <w:t>四、无效竞选条款</w:t>
      </w:r>
      <w:bookmarkEnd w:id="75"/>
      <w:bookmarkEnd w:id="76"/>
      <w:bookmarkEnd w:id="77"/>
      <w:bookmarkEnd w:id="78"/>
      <w:bookmarkEnd w:id="79"/>
      <w:bookmarkEnd w:id="80"/>
      <w:bookmarkEnd w:id="96"/>
    </w:p>
    <w:p w14:paraId="5E6A5432">
      <w:pPr>
        <w:snapToGrid w:val="0"/>
        <w:spacing w:line="400" w:lineRule="exact"/>
        <w:ind w:firstLine="482" w:firstLineChars="200"/>
        <w:rPr>
          <w:rFonts w:ascii="宋体" w:cs="宋体"/>
          <w:b/>
          <w:bCs/>
          <w:color w:val="auto"/>
          <w:sz w:val="24"/>
          <w:szCs w:val="24"/>
          <w:highlight w:val="none"/>
        </w:rPr>
      </w:pPr>
      <w:bookmarkStart w:id="97" w:name="_Toc76373890"/>
      <w:bookmarkStart w:id="98" w:name="_Toc11342"/>
      <w:bookmarkStart w:id="99" w:name="_Toc26071"/>
      <w:bookmarkStart w:id="100" w:name="_Toc20034"/>
      <w:bookmarkStart w:id="101" w:name="_Toc27443"/>
      <w:r>
        <w:rPr>
          <w:rFonts w:hint="eastAsia" w:ascii="宋体" w:cs="宋体"/>
          <w:b/>
          <w:bCs/>
          <w:color w:val="auto"/>
          <w:sz w:val="24"/>
          <w:szCs w:val="24"/>
          <w:highlight w:val="none"/>
        </w:rPr>
        <w:t>竞选人或其</w:t>
      </w:r>
      <w:r>
        <w:rPr>
          <w:rFonts w:hint="eastAsia" w:cs="宋体"/>
          <w:b/>
          <w:bCs/>
          <w:color w:val="auto"/>
          <w:sz w:val="24"/>
          <w:highlight w:val="none"/>
        </w:rPr>
        <w:t>竞选</w:t>
      </w:r>
      <w:r>
        <w:rPr>
          <w:rFonts w:hint="eastAsia" w:ascii="宋体" w:cs="宋体"/>
          <w:b/>
          <w:bCs/>
          <w:color w:val="auto"/>
          <w:sz w:val="24"/>
          <w:szCs w:val="24"/>
          <w:highlight w:val="none"/>
        </w:rPr>
        <w:t>文件出现下列情况之一者，经评审专家组讨论后，可做出无效竞选：</w:t>
      </w:r>
    </w:p>
    <w:p w14:paraId="582EBD3C">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1.未按照采购文件制作竞选文件，在技术与服务需求中提供的支撑材料不符的；</w:t>
      </w:r>
    </w:p>
    <w:p w14:paraId="5BA8D268">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2.竞选文件未按采购文件要求签署、盖章的；</w:t>
      </w:r>
    </w:p>
    <w:p w14:paraId="2ECC550C">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3.不具备采购文件中规定的资格要求的；</w:t>
      </w:r>
    </w:p>
    <w:p w14:paraId="7142388A">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4.报价低于采购文件中规定的最低限价或者单价最低限价的；</w:t>
      </w:r>
    </w:p>
    <w:p w14:paraId="173D0C86">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5.竞选文件含有采购人不能接受的附加条件的；</w:t>
      </w:r>
    </w:p>
    <w:p w14:paraId="29147476">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6.竞选人串通竞选的；</w:t>
      </w:r>
    </w:p>
    <w:p w14:paraId="01C8CFD1">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7.法律、法规和采购文件规定的其他无效情形。</w:t>
      </w:r>
    </w:p>
    <w:p w14:paraId="45B3E4C2">
      <w:pPr>
        <w:spacing w:line="400" w:lineRule="exact"/>
        <w:outlineLvl w:val="1"/>
        <w:rPr>
          <w:rFonts w:cs="宋体"/>
          <w:b/>
          <w:color w:val="auto"/>
          <w:sz w:val="24"/>
          <w:highlight w:val="none"/>
        </w:rPr>
      </w:pPr>
      <w:bookmarkStart w:id="102" w:name="_Toc3146"/>
      <w:r>
        <w:rPr>
          <w:rFonts w:hint="eastAsia" w:cs="宋体"/>
          <w:b/>
          <w:color w:val="auto"/>
          <w:sz w:val="24"/>
          <w:highlight w:val="none"/>
        </w:rPr>
        <w:t>五、废标条款</w:t>
      </w:r>
      <w:bookmarkEnd w:id="97"/>
      <w:bookmarkEnd w:id="98"/>
      <w:bookmarkEnd w:id="99"/>
      <w:bookmarkEnd w:id="100"/>
      <w:bookmarkEnd w:id="101"/>
      <w:bookmarkEnd w:id="102"/>
    </w:p>
    <w:p w14:paraId="09F175CF">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在采购中，出现下列情形之一的，具体分包项目应予作废处理：</w:t>
      </w:r>
    </w:p>
    <w:p w14:paraId="1668CBE5">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1.符合专业条件的竞选人或者对采购文件作实质响应的竞选人不足三家的，经二次挂网仍为两家，并经主管院领导审批审批通过的除外；</w:t>
      </w:r>
    </w:p>
    <w:p w14:paraId="1ACEBB7B">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2.竞选人的报价均超过了采购预算，采购人不能支付的；</w:t>
      </w:r>
    </w:p>
    <w:p w14:paraId="792E87E1">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3.出现影响采购公正的违法、违规行为的；</w:t>
      </w:r>
    </w:p>
    <w:p w14:paraId="380CFC55">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4.因重大变故，采购任务取消的。</w:t>
      </w:r>
    </w:p>
    <w:p w14:paraId="0168AEEC">
      <w:pPr>
        <w:snapToGrid w:val="0"/>
        <w:spacing w:line="400" w:lineRule="exact"/>
        <w:rPr>
          <w:rFonts w:ascii="宋体" w:cs="宋体"/>
          <w:color w:val="auto"/>
          <w:sz w:val="24"/>
          <w:szCs w:val="24"/>
          <w:highlight w:val="none"/>
        </w:rPr>
      </w:pPr>
    </w:p>
    <w:p w14:paraId="4FBDD49B">
      <w:pPr>
        <w:pStyle w:val="2"/>
        <w:rPr>
          <w:rFonts w:ascii="宋体" w:cs="宋体"/>
          <w:b/>
          <w:bCs/>
          <w:color w:val="auto"/>
          <w:kern w:val="36"/>
          <w:szCs w:val="21"/>
          <w:highlight w:val="none"/>
        </w:rPr>
      </w:pPr>
      <w:r>
        <w:rPr>
          <w:rFonts w:hint="eastAsia" w:ascii="宋体" w:cs="宋体"/>
          <w:color w:val="auto"/>
          <w:highlight w:val="none"/>
        </w:rPr>
        <w:br w:type="page"/>
      </w:r>
      <w:bookmarkStart w:id="103" w:name="_Toc22500"/>
      <w:bookmarkStart w:id="104" w:name="_Toc10864"/>
      <w:bookmarkStart w:id="105" w:name="_Toc20391"/>
      <w:bookmarkStart w:id="106" w:name="_Toc27646"/>
      <w:bookmarkStart w:id="107" w:name="_Toc76373891"/>
      <w:bookmarkStart w:id="108" w:name="_Toc25199"/>
      <w:r>
        <w:rPr>
          <w:rFonts w:hint="eastAsia"/>
          <w:b/>
          <w:bCs/>
          <w:color w:val="auto"/>
          <w:highlight w:val="none"/>
        </w:rPr>
        <w:t xml:space="preserve">第四篇  </w:t>
      </w:r>
      <w:bookmarkStart w:id="109" w:name="_Toc258354120"/>
      <w:bookmarkStart w:id="110" w:name="_Toc349642178"/>
      <w:r>
        <w:rPr>
          <w:rFonts w:hint="eastAsia"/>
          <w:b/>
          <w:bCs/>
          <w:color w:val="auto"/>
          <w:highlight w:val="none"/>
        </w:rPr>
        <w:t>中选通知及合同</w:t>
      </w:r>
      <w:bookmarkEnd w:id="109"/>
      <w:bookmarkEnd w:id="110"/>
      <w:r>
        <w:rPr>
          <w:rFonts w:hint="eastAsia"/>
          <w:b/>
          <w:bCs/>
          <w:color w:val="auto"/>
          <w:highlight w:val="none"/>
        </w:rPr>
        <w:t>签订</w:t>
      </w:r>
      <w:bookmarkEnd w:id="103"/>
    </w:p>
    <w:bookmarkEnd w:id="104"/>
    <w:bookmarkEnd w:id="105"/>
    <w:bookmarkEnd w:id="106"/>
    <w:bookmarkEnd w:id="107"/>
    <w:bookmarkEnd w:id="108"/>
    <w:p w14:paraId="605226F4">
      <w:pPr>
        <w:snapToGrid w:val="0"/>
        <w:spacing w:line="400" w:lineRule="exact"/>
        <w:ind w:firstLine="482" w:firstLineChars="200"/>
        <w:outlineLvl w:val="1"/>
        <w:rPr>
          <w:rFonts w:ascii="宋体" w:cs="宋体"/>
          <w:b/>
          <w:bCs/>
          <w:color w:val="auto"/>
          <w:sz w:val="24"/>
          <w:szCs w:val="24"/>
          <w:highlight w:val="none"/>
        </w:rPr>
      </w:pPr>
      <w:bookmarkStart w:id="111" w:name="_Toc6418"/>
      <w:r>
        <w:rPr>
          <w:rFonts w:hint="eastAsia" w:ascii="宋体" w:cs="宋体"/>
          <w:b/>
          <w:bCs/>
          <w:color w:val="auto"/>
          <w:sz w:val="24"/>
          <w:szCs w:val="24"/>
          <w:highlight w:val="none"/>
        </w:rPr>
        <w:t>一</w:t>
      </w:r>
      <w:r>
        <w:rPr>
          <w:rFonts w:hint="eastAsia" w:cs="宋体"/>
          <w:b/>
          <w:color w:val="auto"/>
          <w:sz w:val="24"/>
          <w:highlight w:val="none"/>
        </w:rPr>
        <w:t>、中选通知</w:t>
      </w:r>
      <w:bookmarkEnd w:id="111"/>
    </w:p>
    <w:p w14:paraId="49F89838">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1.采购人只通过官网发布中选公告，且不对未中选人作任何解释；</w:t>
      </w:r>
    </w:p>
    <w:p w14:paraId="28E37A00">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2.中选人须在中选公告结束后，两个工作日内缴纳代理费并至代理机构领取中选通知书。</w:t>
      </w:r>
    </w:p>
    <w:p w14:paraId="4DC15F03">
      <w:pPr>
        <w:snapToGrid w:val="0"/>
        <w:spacing w:line="400" w:lineRule="exact"/>
        <w:ind w:firstLine="482" w:firstLineChars="200"/>
        <w:outlineLvl w:val="1"/>
        <w:rPr>
          <w:rFonts w:ascii="宋体" w:cs="宋体"/>
          <w:b/>
          <w:bCs/>
          <w:color w:val="auto"/>
          <w:sz w:val="24"/>
          <w:szCs w:val="24"/>
          <w:highlight w:val="none"/>
        </w:rPr>
      </w:pPr>
      <w:bookmarkStart w:id="112" w:name="_Toc27119"/>
      <w:bookmarkStart w:id="113" w:name="_Toc29635"/>
      <w:r>
        <w:rPr>
          <w:rFonts w:hint="eastAsia" w:ascii="宋体" w:cs="宋体"/>
          <w:b/>
          <w:bCs/>
          <w:color w:val="auto"/>
          <w:sz w:val="24"/>
          <w:szCs w:val="24"/>
          <w:highlight w:val="none"/>
        </w:rPr>
        <w:t>二、采购人有拒绝任何或所有竞选的权力</w:t>
      </w:r>
      <w:bookmarkEnd w:id="112"/>
      <w:bookmarkEnd w:id="113"/>
    </w:p>
    <w:p w14:paraId="363A771A">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1.在合同签订完成前或受到质疑投诉等情况时，采购人有权对竞选人资格、竞选文件、应答支撑材料等真实性进行现场复核，对竞选产品提出性能验证以及再次议价等要求，若竞选人拒绝，视作放弃本次竞选资格。</w:t>
      </w:r>
    </w:p>
    <w:p w14:paraId="00483F24">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2.在合同签订前，采购人可以依据院内采购小组及评审专家的评价建议接受或拒绝任何竞选。</w:t>
      </w:r>
    </w:p>
    <w:p w14:paraId="42EE2A63">
      <w:pPr>
        <w:snapToGrid w:val="0"/>
        <w:spacing w:line="400" w:lineRule="exact"/>
        <w:ind w:firstLine="482" w:firstLineChars="200"/>
        <w:outlineLvl w:val="1"/>
        <w:rPr>
          <w:rFonts w:ascii="宋体" w:cs="宋体"/>
          <w:b/>
          <w:bCs/>
          <w:color w:val="auto"/>
          <w:sz w:val="24"/>
          <w:szCs w:val="24"/>
          <w:highlight w:val="none"/>
        </w:rPr>
      </w:pPr>
      <w:bookmarkStart w:id="114" w:name="_Toc10868"/>
      <w:r>
        <w:rPr>
          <w:rFonts w:hint="eastAsia" w:ascii="宋体" w:cs="宋体"/>
          <w:b/>
          <w:bCs/>
          <w:color w:val="auto"/>
          <w:sz w:val="24"/>
          <w:szCs w:val="24"/>
          <w:highlight w:val="none"/>
        </w:rPr>
        <w:t>三、合同协议书的签订</w:t>
      </w:r>
      <w:bookmarkEnd w:id="114"/>
    </w:p>
    <w:p w14:paraId="496D3EDA">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1.按照采购文件和中选人的竞选文件签订采购合同，中选公告结束5个工作日内至代理公司领取中标通知书并联系重医附二院王老师进行合同签订，联系电话023-63693804，实行线上合同签订或根据医院安排提交纸质合同进行签订。</w:t>
      </w:r>
    </w:p>
    <w:p w14:paraId="0691B66A">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2.中选人应当按照合同约定履行义务。</w:t>
      </w:r>
    </w:p>
    <w:p w14:paraId="21213072">
      <w:pPr>
        <w:snapToGrid w:val="0"/>
        <w:spacing w:line="400" w:lineRule="exact"/>
        <w:ind w:firstLine="482" w:firstLineChars="200"/>
        <w:outlineLvl w:val="1"/>
        <w:rPr>
          <w:rFonts w:ascii="宋体" w:cs="宋体"/>
          <w:b/>
          <w:bCs/>
          <w:color w:val="auto"/>
          <w:sz w:val="24"/>
          <w:szCs w:val="24"/>
          <w:highlight w:val="none"/>
        </w:rPr>
      </w:pPr>
      <w:bookmarkStart w:id="115" w:name="_Toc3527"/>
      <w:r>
        <w:rPr>
          <w:rFonts w:hint="eastAsia" w:ascii="宋体" w:cs="宋体"/>
          <w:b/>
          <w:bCs/>
          <w:color w:val="auto"/>
          <w:sz w:val="24"/>
          <w:szCs w:val="24"/>
          <w:highlight w:val="none"/>
        </w:rPr>
        <w:t>四、其它</w:t>
      </w:r>
      <w:bookmarkEnd w:id="115"/>
    </w:p>
    <w:p w14:paraId="1AAE9BEE">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1.竞选时，所有解释均依据本采购文件及有关文件规定。</w:t>
      </w:r>
    </w:p>
    <w:p w14:paraId="5AB623BE">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2.本采购文件最终解释权归采购人。</w:t>
      </w:r>
    </w:p>
    <w:p w14:paraId="4A2912EB">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3.竞选后，无论中选与否，所有竞选文件采购人不予退还。</w:t>
      </w:r>
    </w:p>
    <w:p w14:paraId="49C737D7">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4.本采购文件未尽事宜可按现行的有关法律法规和规定参照执行。</w:t>
      </w:r>
    </w:p>
    <w:p w14:paraId="3DE74703">
      <w:pPr>
        <w:snapToGrid w:val="0"/>
        <w:spacing w:line="400" w:lineRule="exact"/>
        <w:ind w:firstLine="482" w:firstLineChars="200"/>
        <w:outlineLvl w:val="1"/>
        <w:rPr>
          <w:rFonts w:ascii="宋体" w:cs="宋体"/>
          <w:b/>
          <w:bCs/>
          <w:color w:val="auto"/>
          <w:sz w:val="24"/>
          <w:szCs w:val="24"/>
          <w:highlight w:val="none"/>
        </w:rPr>
      </w:pPr>
      <w:bookmarkStart w:id="116" w:name="_Toc31371"/>
      <w:bookmarkStart w:id="117" w:name="_Toc76373904"/>
      <w:bookmarkStart w:id="118" w:name="_Toc24088"/>
      <w:bookmarkStart w:id="119" w:name="_Toc19409"/>
      <w:bookmarkStart w:id="120" w:name="_Toc2975"/>
      <w:bookmarkStart w:id="121" w:name="_Toc20762"/>
      <w:bookmarkStart w:id="122" w:name="_Toc10152"/>
      <w:r>
        <w:rPr>
          <w:rFonts w:hint="eastAsia" w:ascii="宋体" w:cs="宋体"/>
          <w:b/>
          <w:bCs/>
          <w:color w:val="auto"/>
          <w:sz w:val="24"/>
          <w:szCs w:val="24"/>
          <w:highlight w:val="none"/>
        </w:rPr>
        <w:t>五、采购代理服务费</w:t>
      </w:r>
      <w:bookmarkEnd w:id="116"/>
    </w:p>
    <w:p w14:paraId="6979E29B">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1.供应商成交后两个工作日内向代理机构缴纳代理服务费，代理服务费的收取标准按照以下标准的执行:</w:t>
      </w:r>
    </w:p>
    <w:tbl>
      <w:tblPr>
        <w:tblStyle w:val="58"/>
        <w:tblW w:w="7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10"/>
        <w:gridCol w:w="2273"/>
        <w:gridCol w:w="2273"/>
      </w:tblGrid>
      <w:tr w14:paraId="5AC04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810" w:type="dxa"/>
            <w:tcBorders>
              <w:tl2br w:val="single" w:color="auto" w:sz="4" w:space="0"/>
              <w:tr2bl w:val="nil"/>
            </w:tcBorders>
          </w:tcPr>
          <w:p w14:paraId="71D526B0">
            <w:pPr>
              <w:ind w:firstLine="1546" w:firstLineChars="700"/>
              <w:rPr>
                <w:rFonts w:ascii="宋体" w:cs="宋体"/>
                <w:b/>
                <w:color w:val="auto"/>
                <w:sz w:val="22"/>
                <w:szCs w:val="22"/>
                <w:highlight w:val="none"/>
              </w:rPr>
            </w:pPr>
            <w:r>
              <w:rPr>
                <w:rFonts w:hint="eastAsia" w:ascii="宋体" w:cs="宋体"/>
                <w:b/>
                <w:color w:val="auto"/>
                <w:sz w:val="22"/>
                <w:szCs w:val="22"/>
                <w:highlight w:val="none"/>
              </w:rPr>
              <mc:AlternateContent>
                <mc:Choice Requires="wps">
                  <w:drawing>
                    <wp:anchor distT="0" distB="0" distL="114300" distR="114300" simplePos="0" relativeHeight="251659264" behindDoc="0" locked="0" layoutInCell="0" allowOverlap="1">
                      <wp:simplePos x="0" y="0"/>
                      <wp:positionH relativeFrom="column">
                        <wp:posOffset>-114300</wp:posOffset>
                      </wp:positionH>
                      <wp:positionV relativeFrom="paragraph">
                        <wp:posOffset>-6350</wp:posOffset>
                      </wp:positionV>
                      <wp:extent cx="635" cy="635"/>
                      <wp:effectExtent l="0" t="0" r="0" b="0"/>
                      <wp:wrapNone/>
                      <wp:docPr id="1" name="直线 7 1"/>
                      <wp:cNvGraphicFramePr/>
                      <a:graphic xmlns:a="http://schemas.openxmlformats.org/drawingml/2006/main">
                        <a:graphicData uri="http://schemas.microsoft.com/office/word/2010/wordprocessingShape">
                          <wps:wsp>
                            <wps:cNvCnPr/>
                            <wps:spPr>
                              <a:xfrm>
                                <a:off x="0" y="0"/>
                                <a:ext cx="634" cy="634"/>
                              </a:xfrm>
                              <a:prstGeom prst="line">
                                <a:avLst/>
                              </a:prstGeom>
                              <a:noFill/>
                              <a:ln w="12700" cap="flat" cmpd="sng">
                                <a:solidFill>
                                  <a:srgbClr val="000000"/>
                                </a:solidFill>
                                <a:prstDash val="solid"/>
                                <a:miter/>
                              </a:ln>
                            </wps:spPr>
                            <wps:bodyPr/>
                          </wps:wsp>
                        </a:graphicData>
                      </a:graphic>
                    </wp:anchor>
                  </w:drawing>
                </mc:Choice>
                <mc:Fallback>
                  <w:pict>
                    <v:line id="直线 7 1" o:spid="_x0000_s1026" o:spt="20" style="position:absolute;left:0pt;margin-left:-9pt;margin-top:-0.5pt;height:0.05pt;width:0.05pt;z-index:251659264;mso-width-relative:page;mso-height-relative:page;" filled="f" stroked="t" coordsize="21600,21600" o:allowincell="f" o:gfxdata="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mUmafYAAAACAEAAA8AAAAAAAAAAQAgAAAAIgAAAGRycy9k&#10;b3ducmV2LnhtbFBLAQIUABQAAAAIAIdO4kBn1TKByQEAAJEDAAAOAAAAAAAAAAEAIAAAACcBAABk&#10;cnMvZTJvRG9jLnhtbFBLBQYAAAAABgAGAFkBAABiBQAAAAA=&#10;">
                      <v:fill on="f" focussize="0,0"/>
                      <v:stroke weight="1pt" color="#000000" joinstyle="miter"/>
                      <v:imagedata o:title=""/>
                      <o:lock v:ext="edit" aspectratio="f"/>
                    </v:line>
                  </w:pict>
                </mc:Fallback>
              </mc:AlternateContent>
            </w:r>
            <w:r>
              <w:rPr>
                <w:rFonts w:hint="eastAsia" w:ascii="宋体" w:cs="宋体"/>
                <w:b/>
                <w:color w:val="auto"/>
                <w:sz w:val="22"/>
                <w:szCs w:val="22"/>
                <w:highlight w:val="none"/>
              </w:rPr>
              <w:t>采购类型</w:t>
            </w:r>
          </w:p>
          <w:p w14:paraId="472C0338">
            <w:pPr>
              <w:rPr>
                <w:rFonts w:ascii="宋体" w:cs="宋体"/>
                <w:b/>
                <w:color w:val="auto"/>
                <w:sz w:val="22"/>
                <w:szCs w:val="22"/>
                <w:highlight w:val="none"/>
              </w:rPr>
            </w:pPr>
            <w:r>
              <w:rPr>
                <w:rFonts w:hint="eastAsia" w:ascii="宋体" w:cs="宋体"/>
                <w:b/>
                <w:color w:val="auto"/>
                <w:sz w:val="22"/>
                <w:szCs w:val="22"/>
                <w:highlight w:val="none"/>
              </w:rPr>
              <w:t>成交金额（万元）</w:t>
            </w:r>
          </w:p>
        </w:tc>
        <w:tc>
          <w:tcPr>
            <w:tcW w:w="2273" w:type="dxa"/>
            <w:tcBorders>
              <w:tl2br w:val="nil"/>
              <w:tr2bl w:val="nil"/>
            </w:tcBorders>
            <w:vAlign w:val="center"/>
          </w:tcPr>
          <w:p w14:paraId="29A3E69C">
            <w:pPr>
              <w:jc w:val="center"/>
              <w:rPr>
                <w:rFonts w:ascii="宋体" w:cs="宋体"/>
                <w:b/>
                <w:color w:val="auto"/>
                <w:sz w:val="22"/>
                <w:szCs w:val="22"/>
                <w:highlight w:val="none"/>
              </w:rPr>
            </w:pPr>
            <w:r>
              <w:rPr>
                <w:rFonts w:hint="eastAsia" w:ascii="宋体" w:cs="宋体"/>
                <w:b/>
                <w:color w:val="auto"/>
                <w:sz w:val="22"/>
                <w:szCs w:val="22"/>
                <w:highlight w:val="none"/>
              </w:rPr>
              <w:t>货物采购</w:t>
            </w:r>
          </w:p>
        </w:tc>
        <w:tc>
          <w:tcPr>
            <w:tcW w:w="2273" w:type="dxa"/>
            <w:tcBorders>
              <w:tl2br w:val="nil"/>
              <w:tr2bl w:val="nil"/>
            </w:tcBorders>
            <w:vAlign w:val="center"/>
          </w:tcPr>
          <w:p w14:paraId="2F7F218D">
            <w:pPr>
              <w:jc w:val="center"/>
              <w:rPr>
                <w:rFonts w:ascii="宋体" w:cs="宋体"/>
                <w:b/>
                <w:color w:val="auto"/>
                <w:sz w:val="22"/>
                <w:szCs w:val="22"/>
                <w:highlight w:val="none"/>
              </w:rPr>
            </w:pPr>
            <w:r>
              <w:rPr>
                <w:rFonts w:hint="eastAsia" w:ascii="宋体" w:cs="宋体"/>
                <w:b/>
                <w:color w:val="auto"/>
                <w:sz w:val="22"/>
                <w:szCs w:val="22"/>
                <w:highlight w:val="none"/>
              </w:rPr>
              <w:t>服务采购</w:t>
            </w:r>
          </w:p>
        </w:tc>
      </w:tr>
      <w:tr w14:paraId="4DC50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10" w:type="dxa"/>
            <w:tcBorders>
              <w:tl2br w:val="nil"/>
              <w:tr2bl w:val="nil"/>
            </w:tcBorders>
            <w:vAlign w:val="center"/>
          </w:tcPr>
          <w:p w14:paraId="382B1ADB">
            <w:pPr>
              <w:jc w:val="center"/>
              <w:rPr>
                <w:rFonts w:ascii="宋体" w:cs="宋体"/>
                <w:color w:val="auto"/>
                <w:sz w:val="24"/>
                <w:szCs w:val="24"/>
                <w:highlight w:val="none"/>
              </w:rPr>
            </w:pPr>
            <w:r>
              <w:rPr>
                <w:rFonts w:hint="eastAsia" w:ascii="宋体" w:cs="宋体"/>
                <w:color w:val="auto"/>
                <w:sz w:val="24"/>
                <w:szCs w:val="24"/>
                <w:highlight w:val="none"/>
              </w:rPr>
              <w:t>50以下</w:t>
            </w:r>
          </w:p>
        </w:tc>
        <w:tc>
          <w:tcPr>
            <w:tcW w:w="2273" w:type="dxa"/>
            <w:tcBorders>
              <w:tl2br w:val="nil"/>
              <w:tr2bl w:val="nil"/>
            </w:tcBorders>
            <w:vAlign w:val="center"/>
          </w:tcPr>
          <w:p w14:paraId="1BF7CD63">
            <w:pPr>
              <w:jc w:val="center"/>
              <w:rPr>
                <w:rFonts w:ascii="宋体" w:cs="宋体"/>
                <w:color w:val="auto"/>
                <w:sz w:val="24"/>
                <w:szCs w:val="24"/>
                <w:highlight w:val="none"/>
              </w:rPr>
            </w:pPr>
            <w:r>
              <w:rPr>
                <w:rFonts w:hint="eastAsia" w:ascii="宋体" w:cs="宋体"/>
                <w:color w:val="auto"/>
                <w:sz w:val="24"/>
                <w:szCs w:val="24"/>
                <w:highlight w:val="none"/>
              </w:rPr>
              <w:t>1.2%</w:t>
            </w:r>
          </w:p>
        </w:tc>
        <w:tc>
          <w:tcPr>
            <w:tcW w:w="2273" w:type="dxa"/>
            <w:tcBorders>
              <w:tl2br w:val="nil"/>
              <w:tr2bl w:val="nil"/>
            </w:tcBorders>
            <w:vAlign w:val="center"/>
          </w:tcPr>
          <w:p w14:paraId="6F7CB318">
            <w:pPr>
              <w:jc w:val="center"/>
              <w:rPr>
                <w:rFonts w:ascii="宋体" w:cs="宋体"/>
                <w:color w:val="auto"/>
                <w:sz w:val="24"/>
                <w:szCs w:val="24"/>
                <w:highlight w:val="none"/>
              </w:rPr>
            </w:pPr>
            <w:r>
              <w:rPr>
                <w:rFonts w:hint="eastAsia" w:ascii="宋体" w:cs="宋体"/>
                <w:color w:val="auto"/>
                <w:sz w:val="24"/>
                <w:szCs w:val="24"/>
                <w:highlight w:val="none"/>
              </w:rPr>
              <w:t>1.2%</w:t>
            </w:r>
          </w:p>
        </w:tc>
      </w:tr>
      <w:tr w14:paraId="58E9D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2810" w:type="dxa"/>
            <w:tcBorders>
              <w:tl2br w:val="nil"/>
              <w:tr2bl w:val="nil"/>
            </w:tcBorders>
            <w:vAlign w:val="center"/>
          </w:tcPr>
          <w:p w14:paraId="60E70E48">
            <w:pPr>
              <w:jc w:val="center"/>
              <w:rPr>
                <w:rFonts w:ascii="宋体" w:cs="宋体"/>
                <w:color w:val="auto"/>
                <w:sz w:val="24"/>
                <w:szCs w:val="24"/>
                <w:highlight w:val="none"/>
              </w:rPr>
            </w:pPr>
            <w:r>
              <w:rPr>
                <w:rFonts w:hint="eastAsia" w:ascii="宋体" w:cs="宋体"/>
                <w:color w:val="auto"/>
                <w:sz w:val="24"/>
                <w:szCs w:val="24"/>
                <w:highlight w:val="none"/>
              </w:rPr>
              <w:t>50-100</w:t>
            </w:r>
          </w:p>
        </w:tc>
        <w:tc>
          <w:tcPr>
            <w:tcW w:w="2273" w:type="dxa"/>
            <w:tcBorders>
              <w:tl2br w:val="nil"/>
              <w:tr2bl w:val="nil"/>
            </w:tcBorders>
            <w:vAlign w:val="center"/>
          </w:tcPr>
          <w:p w14:paraId="638E92C5">
            <w:pPr>
              <w:jc w:val="center"/>
              <w:rPr>
                <w:rFonts w:ascii="宋体" w:cs="宋体"/>
                <w:color w:val="auto"/>
                <w:sz w:val="24"/>
                <w:szCs w:val="24"/>
                <w:highlight w:val="none"/>
              </w:rPr>
            </w:pPr>
            <w:r>
              <w:rPr>
                <w:rFonts w:hint="eastAsia" w:ascii="宋体" w:cs="宋体"/>
                <w:color w:val="auto"/>
                <w:sz w:val="24"/>
                <w:szCs w:val="24"/>
                <w:highlight w:val="none"/>
              </w:rPr>
              <w:t>0.913%</w:t>
            </w:r>
          </w:p>
        </w:tc>
        <w:tc>
          <w:tcPr>
            <w:tcW w:w="2273" w:type="dxa"/>
            <w:tcBorders>
              <w:tl2br w:val="nil"/>
              <w:tr2bl w:val="nil"/>
            </w:tcBorders>
            <w:vAlign w:val="center"/>
          </w:tcPr>
          <w:p w14:paraId="7941A2B2">
            <w:pPr>
              <w:jc w:val="center"/>
              <w:rPr>
                <w:rFonts w:ascii="宋体" w:cs="宋体"/>
                <w:color w:val="auto"/>
                <w:sz w:val="24"/>
                <w:szCs w:val="24"/>
                <w:highlight w:val="none"/>
              </w:rPr>
            </w:pPr>
            <w:r>
              <w:rPr>
                <w:rFonts w:hint="eastAsia" w:ascii="宋体" w:cs="宋体"/>
                <w:color w:val="auto"/>
                <w:sz w:val="24"/>
                <w:szCs w:val="24"/>
                <w:highlight w:val="none"/>
              </w:rPr>
              <w:t>0.664%</w:t>
            </w:r>
          </w:p>
        </w:tc>
      </w:tr>
      <w:tr w14:paraId="11D1E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jc w:val="center"/>
        </w:trPr>
        <w:tc>
          <w:tcPr>
            <w:tcW w:w="2810" w:type="dxa"/>
            <w:tcBorders>
              <w:tl2br w:val="nil"/>
              <w:tr2bl w:val="nil"/>
            </w:tcBorders>
            <w:vAlign w:val="center"/>
          </w:tcPr>
          <w:p w14:paraId="213B24BE">
            <w:pPr>
              <w:jc w:val="center"/>
              <w:rPr>
                <w:rFonts w:ascii="宋体" w:cs="宋体"/>
                <w:color w:val="auto"/>
                <w:sz w:val="24"/>
                <w:szCs w:val="24"/>
                <w:highlight w:val="none"/>
              </w:rPr>
            </w:pPr>
            <w:r>
              <w:rPr>
                <w:rFonts w:hint="eastAsia" w:ascii="宋体" w:cs="宋体"/>
                <w:color w:val="auto"/>
                <w:sz w:val="24"/>
                <w:szCs w:val="24"/>
                <w:highlight w:val="none"/>
              </w:rPr>
              <w:t>100-200</w:t>
            </w:r>
          </w:p>
        </w:tc>
        <w:tc>
          <w:tcPr>
            <w:tcW w:w="2273" w:type="dxa"/>
            <w:tcBorders>
              <w:tl2br w:val="nil"/>
              <w:tr2bl w:val="nil"/>
            </w:tcBorders>
            <w:vAlign w:val="center"/>
          </w:tcPr>
          <w:p w14:paraId="60FA39A5">
            <w:pPr>
              <w:jc w:val="center"/>
              <w:rPr>
                <w:rFonts w:ascii="宋体" w:cs="宋体"/>
                <w:color w:val="auto"/>
                <w:sz w:val="24"/>
                <w:szCs w:val="24"/>
                <w:highlight w:val="none"/>
              </w:rPr>
            </w:pPr>
            <w:r>
              <w:rPr>
                <w:rFonts w:hint="eastAsia" w:ascii="宋体" w:cs="宋体"/>
                <w:color w:val="auto"/>
                <w:sz w:val="24"/>
                <w:szCs w:val="24"/>
                <w:highlight w:val="none"/>
              </w:rPr>
              <w:t>0.6%</w:t>
            </w:r>
          </w:p>
        </w:tc>
        <w:tc>
          <w:tcPr>
            <w:tcW w:w="2273" w:type="dxa"/>
            <w:tcBorders>
              <w:tl2br w:val="nil"/>
              <w:tr2bl w:val="nil"/>
            </w:tcBorders>
            <w:vAlign w:val="center"/>
          </w:tcPr>
          <w:p w14:paraId="0A67ECCA">
            <w:pPr>
              <w:jc w:val="center"/>
              <w:rPr>
                <w:rFonts w:ascii="宋体" w:cs="宋体"/>
                <w:color w:val="auto"/>
                <w:sz w:val="24"/>
                <w:szCs w:val="24"/>
                <w:highlight w:val="none"/>
              </w:rPr>
            </w:pPr>
            <w:r>
              <w:rPr>
                <w:rFonts w:hint="eastAsia" w:ascii="宋体" w:cs="宋体"/>
                <w:color w:val="auto"/>
                <w:sz w:val="24"/>
                <w:szCs w:val="24"/>
                <w:highlight w:val="none"/>
              </w:rPr>
              <w:t>0.3375%</w:t>
            </w:r>
          </w:p>
        </w:tc>
      </w:tr>
      <w:tr w14:paraId="0E24A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2810" w:type="dxa"/>
            <w:tcBorders>
              <w:tl2br w:val="nil"/>
              <w:tr2bl w:val="nil"/>
            </w:tcBorders>
            <w:vAlign w:val="center"/>
          </w:tcPr>
          <w:p w14:paraId="6181201C">
            <w:pPr>
              <w:jc w:val="center"/>
              <w:rPr>
                <w:rFonts w:ascii="宋体" w:cs="宋体"/>
                <w:color w:val="auto"/>
                <w:sz w:val="24"/>
                <w:szCs w:val="24"/>
                <w:highlight w:val="none"/>
              </w:rPr>
            </w:pPr>
            <w:r>
              <w:rPr>
                <w:rFonts w:hint="eastAsia" w:ascii="宋体" w:cs="宋体"/>
                <w:color w:val="auto"/>
                <w:sz w:val="24"/>
                <w:szCs w:val="24"/>
                <w:highlight w:val="none"/>
              </w:rPr>
              <w:t>200-500</w:t>
            </w:r>
          </w:p>
        </w:tc>
        <w:tc>
          <w:tcPr>
            <w:tcW w:w="2273" w:type="dxa"/>
            <w:tcBorders>
              <w:tl2br w:val="nil"/>
              <w:tr2bl w:val="nil"/>
            </w:tcBorders>
            <w:vAlign w:val="center"/>
          </w:tcPr>
          <w:p w14:paraId="58CC4E7B">
            <w:pPr>
              <w:jc w:val="center"/>
              <w:rPr>
                <w:rFonts w:ascii="宋体" w:cs="宋体"/>
                <w:color w:val="auto"/>
                <w:sz w:val="24"/>
                <w:szCs w:val="24"/>
                <w:highlight w:val="none"/>
              </w:rPr>
            </w:pPr>
            <w:r>
              <w:rPr>
                <w:rFonts w:hint="eastAsia" w:ascii="宋体" w:cs="宋体"/>
                <w:color w:val="auto"/>
                <w:sz w:val="24"/>
                <w:szCs w:val="24"/>
                <w:highlight w:val="none"/>
              </w:rPr>
              <w:t>0.3625%</w:t>
            </w:r>
          </w:p>
        </w:tc>
        <w:tc>
          <w:tcPr>
            <w:tcW w:w="2273" w:type="dxa"/>
            <w:tcBorders>
              <w:tl2br w:val="nil"/>
              <w:tr2bl w:val="nil"/>
            </w:tcBorders>
            <w:vAlign w:val="center"/>
          </w:tcPr>
          <w:p w14:paraId="0BF2B20D">
            <w:pPr>
              <w:jc w:val="center"/>
              <w:rPr>
                <w:rFonts w:ascii="宋体" w:cs="宋体"/>
                <w:color w:val="auto"/>
                <w:sz w:val="24"/>
                <w:szCs w:val="24"/>
                <w:highlight w:val="none"/>
              </w:rPr>
            </w:pPr>
            <w:r>
              <w:rPr>
                <w:rFonts w:hint="eastAsia" w:ascii="宋体" w:cs="宋体"/>
                <w:color w:val="auto"/>
                <w:sz w:val="24"/>
                <w:szCs w:val="24"/>
                <w:highlight w:val="none"/>
              </w:rPr>
              <w:t>0.18125%</w:t>
            </w:r>
          </w:p>
        </w:tc>
      </w:tr>
      <w:tr w14:paraId="56E19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2810" w:type="dxa"/>
            <w:tcBorders>
              <w:tl2br w:val="nil"/>
              <w:tr2bl w:val="nil"/>
            </w:tcBorders>
            <w:vAlign w:val="center"/>
          </w:tcPr>
          <w:p w14:paraId="4466C369">
            <w:pPr>
              <w:jc w:val="center"/>
              <w:rPr>
                <w:rFonts w:ascii="宋体" w:cs="宋体"/>
                <w:color w:val="auto"/>
                <w:sz w:val="24"/>
                <w:szCs w:val="24"/>
                <w:highlight w:val="none"/>
              </w:rPr>
            </w:pPr>
            <w:r>
              <w:rPr>
                <w:rFonts w:hint="eastAsia" w:ascii="宋体" w:cs="宋体"/>
                <w:color w:val="auto"/>
                <w:sz w:val="24"/>
                <w:szCs w:val="24"/>
                <w:highlight w:val="none"/>
              </w:rPr>
              <w:t>500以上</w:t>
            </w:r>
          </w:p>
        </w:tc>
        <w:tc>
          <w:tcPr>
            <w:tcW w:w="2273" w:type="dxa"/>
            <w:tcBorders>
              <w:tl2br w:val="nil"/>
              <w:tr2bl w:val="nil"/>
            </w:tcBorders>
            <w:vAlign w:val="center"/>
          </w:tcPr>
          <w:p w14:paraId="6593E53D">
            <w:pPr>
              <w:jc w:val="center"/>
              <w:rPr>
                <w:rFonts w:ascii="宋体" w:cs="宋体"/>
                <w:color w:val="auto"/>
                <w:sz w:val="24"/>
                <w:szCs w:val="24"/>
                <w:highlight w:val="none"/>
              </w:rPr>
            </w:pPr>
            <w:r>
              <w:rPr>
                <w:rFonts w:hint="eastAsia" w:ascii="宋体" w:cs="宋体"/>
                <w:color w:val="auto"/>
                <w:sz w:val="24"/>
                <w:szCs w:val="24"/>
                <w:highlight w:val="none"/>
              </w:rPr>
              <w:t>0.17075%</w:t>
            </w:r>
          </w:p>
        </w:tc>
        <w:tc>
          <w:tcPr>
            <w:tcW w:w="2273" w:type="dxa"/>
            <w:tcBorders>
              <w:tl2br w:val="nil"/>
              <w:tr2bl w:val="nil"/>
            </w:tcBorders>
            <w:vAlign w:val="center"/>
          </w:tcPr>
          <w:p w14:paraId="65C01F5B">
            <w:pPr>
              <w:jc w:val="center"/>
              <w:rPr>
                <w:rFonts w:ascii="宋体" w:cs="宋体"/>
                <w:color w:val="auto"/>
                <w:sz w:val="24"/>
                <w:szCs w:val="24"/>
                <w:highlight w:val="none"/>
              </w:rPr>
            </w:pPr>
            <w:r>
              <w:rPr>
                <w:rFonts w:hint="eastAsia" w:ascii="宋体" w:cs="宋体"/>
                <w:color w:val="auto"/>
                <w:sz w:val="24"/>
                <w:szCs w:val="24"/>
                <w:highlight w:val="none"/>
              </w:rPr>
              <w:t>0.0683%</w:t>
            </w:r>
          </w:p>
        </w:tc>
      </w:tr>
    </w:tbl>
    <w:p w14:paraId="184491D1">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2.采购代理服务费缴纳账号：</w:t>
      </w:r>
    </w:p>
    <w:p w14:paraId="24429589">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 xml:space="preserve">户  名：重庆复林招标代理有限公司  </w:t>
      </w:r>
    </w:p>
    <w:p w14:paraId="5947D1CE">
      <w:pPr>
        <w:snapToGrid w:val="0"/>
        <w:spacing w:line="400" w:lineRule="exact"/>
        <w:ind w:firstLine="480" w:firstLineChars="200"/>
        <w:rPr>
          <w:rFonts w:ascii="宋体" w:cs="宋体"/>
          <w:color w:val="auto"/>
          <w:sz w:val="24"/>
          <w:szCs w:val="22"/>
          <w:highlight w:val="none"/>
        </w:rPr>
      </w:pPr>
      <w:r>
        <w:rPr>
          <w:rFonts w:hint="eastAsia" w:ascii="宋体" w:cs="宋体"/>
          <w:color w:val="auto"/>
          <w:sz w:val="24"/>
          <w:szCs w:val="22"/>
          <w:highlight w:val="none"/>
        </w:rPr>
        <w:t xml:space="preserve">开户行：中国民生银行股份有限公司重庆解放碑支行  </w:t>
      </w:r>
    </w:p>
    <w:p w14:paraId="49E64213">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2"/>
          <w:highlight w:val="none"/>
        </w:rPr>
        <w:t>帐  号：693213593</w:t>
      </w:r>
    </w:p>
    <w:p w14:paraId="6B74AFA2">
      <w:pPr>
        <w:pStyle w:val="2"/>
        <w:rPr>
          <w:rFonts w:ascii="宋体" w:cs="宋体"/>
          <w:b/>
          <w:color w:val="auto"/>
          <w:sz w:val="32"/>
          <w:szCs w:val="40"/>
          <w:highlight w:val="none"/>
        </w:rPr>
      </w:pPr>
      <w:bookmarkStart w:id="123" w:name="_Toc10551"/>
      <w:r>
        <w:rPr>
          <w:rFonts w:hint="eastAsia" w:ascii="宋体" w:cs="宋体"/>
          <w:b/>
          <w:color w:val="auto"/>
          <w:szCs w:val="36"/>
          <w:highlight w:val="none"/>
        </w:rPr>
        <w:br w:type="column"/>
      </w:r>
      <w:bookmarkEnd w:id="117"/>
      <w:bookmarkEnd w:id="118"/>
      <w:bookmarkEnd w:id="119"/>
      <w:bookmarkEnd w:id="120"/>
      <w:bookmarkEnd w:id="121"/>
      <w:bookmarkEnd w:id="122"/>
      <w:bookmarkStart w:id="124" w:name="_Toc7750"/>
      <w:bookmarkStart w:id="125" w:name="_Toc16112"/>
      <w:bookmarkStart w:id="126" w:name="_Toc12863"/>
      <w:bookmarkStart w:id="127" w:name="_Toc76373907"/>
      <w:bookmarkStart w:id="128" w:name="_Toc11763"/>
      <w:bookmarkStart w:id="129" w:name="_Toc11892"/>
      <w:r>
        <w:rPr>
          <w:rFonts w:hint="eastAsia" w:ascii="宋体" w:cs="宋体"/>
          <w:b/>
          <w:color w:val="auto"/>
          <w:szCs w:val="44"/>
          <w:highlight w:val="none"/>
        </w:rPr>
        <w:t>第五篇  采购文件格式</w:t>
      </w:r>
      <w:bookmarkEnd w:id="123"/>
      <w:bookmarkEnd w:id="124"/>
      <w:bookmarkEnd w:id="125"/>
      <w:bookmarkEnd w:id="126"/>
      <w:bookmarkEnd w:id="127"/>
      <w:bookmarkEnd w:id="128"/>
      <w:bookmarkEnd w:id="129"/>
    </w:p>
    <w:p w14:paraId="29855807">
      <w:pPr>
        <w:spacing w:line="400" w:lineRule="exact"/>
        <w:ind w:firstLine="482" w:firstLineChars="200"/>
        <w:rPr>
          <w:rFonts w:ascii="宋体" w:cs="宋体"/>
          <w:b/>
          <w:bCs/>
          <w:color w:val="auto"/>
          <w:sz w:val="24"/>
          <w:szCs w:val="24"/>
          <w:highlight w:val="none"/>
        </w:rPr>
      </w:pPr>
      <w:bookmarkStart w:id="130" w:name="_Toc6437"/>
      <w:r>
        <w:rPr>
          <w:rFonts w:hint="eastAsia" w:ascii="宋体" w:cs="宋体"/>
          <w:b/>
          <w:bCs/>
          <w:color w:val="auto"/>
          <w:sz w:val="24"/>
          <w:szCs w:val="24"/>
          <w:highlight w:val="none"/>
        </w:rPr>
        <w:t>一、竞选文件的份数和签署</w:t>
      </w:r>
    </w:p>
    <w:p w14:paraId="7EFFBBD8">
      <w:pPr>
        <w:tabs>
          <w:tab w:val="left" w:pos="0"/>
        </w:tabs>
        <w:spacing w:line="400" w:lineRule="exact"/>
        <w:ind w:firstLine="480" w:firstLineChars="200"/>
        <w:rPr>
          <w:rFonts w:ascii="宋体" w:cs="宋体"/>
          <w:color w:val="auto"/>
          <w:sz w:val="24"/>
          <w:highlight w:val="none"/>
        </w:rPr>
      </w:pPr>
      <w:r>
        <w:rPr>
          <w:rFonts w:hint="eastAsia" w:ascii="宋体" w:cs="宋体"/>
          <w:color w:val="auto"/>
          <w:sz w:val="24"/>
          <w:highlight w:val="none"/>
        </w:rPr>
        <w:t>1.竞选文件须按照以下顺利制作竞选文件。</w:t>
      </w:r>
    </w:p>
    <w:p w14:paraId="48C4CBE6">
      <w:pPr>
        <w:tabs>
          <w:tab w:val="left" w:pos="0"/>
        </w:tabs>
        <w:spacing w:line="400" w:lineRule="exact"/>
        <w:ind w:firstLine="480" w:firstLineChars="200"/>
        <w:rPr>
          <w:rFonts w:ascii="宋体" w:cs="宋体"/>
          <w:color w:val="auto"/>
          <w:sz w:val="24"/>
          <w:highlight w:val="none"/>
        </w:rPr>
      </w:pPr>
      <w:r>
        <w:rPr>
          <w:rFonts w:hint="eastAsia" w:ascii="宋体" w:cs="宋体"/>
          <w:color w:val="auto"/>
          <w:sz w:val="24"/>
          <w:highlight w:val="none"/>
        </w:rPr>
        <w:t>竞选文件正本一份，副本三份，均为纸质件。每套竞选文件须在封面清楚地标明“正本”、“副本”，副本应为正本的完整复印件，副本与正本不一致时以正本为准。</w:t>
      </w:r>
    </w:p>
    <w:p w14:paraId="1BC820D4">
      <w:pPr>
        <w:tabs>
          <w:tab w:val="left" w:pos="0"/>
        </w:tabs>
        <w:spacing w:line="400" w:lineRule="exact"/>
        <w:ind w:firstLine="480" w:firstLineChars="200"/>
        <w:rPr>
          <w:rFonts w:ascii="宋体" w:cs="宋体"/>
          <w:color w:val="auto"/>
          <w:sz w:val="24"/>
          <w:highlight w:val="none"/>
        </w:rPr>
      </w:pPr>
      <w:r>
        <w:rPr>
          <w:rFonts w:hint="eastAsia" w:ascii="宋体" w:cs="宋体"/>
          <w:color w:val="auto"/>
          <w:sz w:val="24"/>
          <w:highlight w:val="none"/>
        </w:rPr>
        <w:t>另供应商应现场提供电子档，电子档为pdf文件（载体为U盘），供应商需保证电子档与正本完全一致，</w:t>
      </w:r>
      <w:r>
        <w:rPr>
          <w:rFonts w:hint="eastAsia" w:ascii="宋体" w:cs="宋体"/>
          <w:b/>
          <w:bCs/>
          <w:color w:val="auto"/>
          <w:sz w:val="24"/>
          <w:highlight w:val="none"/>
        </w:rPr>
        <w:t>若不一致视为符合性审查不通过</w:t>
      </w:r>
      <w:r>
        <w:rPr>
          <w:rFonts w:hint="eastAsia" w:ascii="宋体" w:cs="宋体"/>
          <w:color w:val="auto"/>
          <w:sz w:val="24"/>
          <w:highlight w:val="none"/>
        </w:rPr>
        <w:t>，电子档现场复制后可申请领回载体，电子档名称为：</w:t>
      </w:r>
      <w:r>
        <w:rPr>
          <w:rFonts w:hint="eastAsia" w:ascii="宋体" w:cs="宋体"/>
          <w:b/>
          <w:bCs/>
          <w:color w:val="auto"/>
          <w:sz w:val="24"/>
          <w:highlight w:val="none"/>
        </w:rPr>
        <w:t>需求部门-报名项目名称-竞选公司名称（公司全称）-投标文件</w:t>
      </w:r>
      <w:r>
        <w:rPr>
          <w:rFonts w:hint="eastAsia" w:ascii="宋体" w:cs="宋体"/>
          <w:color w:val="auto"/>
          <w:sz w:val="24"/>
          <w:highlight w:val="none"/>
        </w:rPr>
        <w:t>。</w:t>
      </w:r>
    </w:p>
    <w:p w14:paraId="2BF6F403">
      <w:pPr>
        <w:tabs>
          <w:tab w:val="left" w:pos="0"/>
        </w:tabs>
        <w:spacing w:line="400" w:lineRule="exact"/>
        <w:ind w:firstLine="480" w:firstLineChars="200"/>
        <w:rPr>
          <w:rFonts w:ascii="宋体" w:cs="宋体"/>
          <w:color w:val="auto"/>
          <w:sz w:val="24"/>
          <w:highlight w:val="none"/>
        </w:rPr>
      </w:pPr>
      <w:r>
        <w:rPr>
          <w:rFonts w:hint="eastAsia" w:ascii="宋体" w:cs="宋体"/>
          <w:color w:val="auto"/>
          <w:sz w:val="24"/>
          <w:highlight w:val="none"/>
        </w:rPr>
        <w:t>2.在竞选文件正本中，规定签署、盖章的地方必须按其规定签署、盖鲜章。</w:t>
      </w:r>
    </w:p>
    <w:p w14:paraId="559DD158">
      <w:pPr>
        <w:tabs>
          <w:tab w:val="left" w:pos="0"/>
        </w:tabs>
        <w:spacing w:line="400" w:lineRule="exact"/>
        <w:ind w:firstLine="480" w:firstLineChars="200"/>
        <w:rPr>
          <w:rFonts w:ascii="宋体" w:cs="宋体"/>
          <w:color w:val="auto"/>
          <w:sz w:val="24"/>
          <w:highlight w:val="none"/>
        </w:rPr>
      </w:pPr>
      <w:r>
        <w:rPr>
          <w:rFonts w:hint="eastAsia" w:ascii="宋体" w:cs="宋体"/>
          <w:color w:val="auto"/>
          <w:sz w:val="24"/>
          <w:highlight w:val="none"/>
        </w:rPr>
        <w:t>3.若竞选人对竞选文件的错处作必要修改，则应在修改处加盖竞选人公章或由</w:t>
      </w:r>
      <w:r>
        <w:rPr>
          <w:rFonts w:hint="eastAsia" w:ascii="宋体" w:cs="宋体"/>
          <w:color w:val="auto"/>
          <w:sz w:val="24"/>
          <w:szCs w:val="28"/>
          <w:highlight w:val="none"/>
        </w:rPr>
        <w:t>法定代表人（或其授权代表）或自然人（竞选人为自然人）</w:t>
      </w:r>
      <w:r>
        <w:rPr>
          <w:rFonts w:hint="eastAsia" w:ascii="宋体" w:cs="宋体"/>
          <w:color w:val="auto"/>
          <w:sz w:val="24"/>
          <w:highlight w:val="none"/>
        </w:rPr>
        <w:t>签署确认。</w:t>
      </w:r>
    </w:p>
    <w:p w14:paraId="349E4E03">
      <w:pPr>
        <w:tabs>
          <w:tab w:val="left" w:pos="0"/>
        </w:tabs>
        <w:spacing w:line="400" w:lineRule="exact"/>
        <w:ind w:firstLine="480" w:firstLineChars="200"/>
        <w:rPr>
          <w:rFonts w:ascii="宋体" w:cs="宋体"/>
          <w:color w:val="auto"/>
          <w:sz w:val="24"/>
          <w:highlight w:val="none"/>
        </w:rPr>
      </w:pPr>
      <w:r>
        <w:rPr>
          <w:rFonts w:hint="eastAsia" w:ascii="宋体" w:cs="宋体"/>
          <w:color w:val="auto"/>
          <w:sz w:val="24"/>
          <w:highlight w:val="none"/>
        </w:rPr>
        <w:t>4.所有竞选文件必须装订成册，不得以合页等其他形式提交。</w:t>
      </w:r>
    </w:p>
    <w:p w14:paraId="45764859">
      <w:pPr>
        <w:spacing w:line="400" w:lineRule="exact"/>
        <w:ind w:firstLine="482" w:firstLineChars="200"/>
        <w:rPr>
          <w:rFonts w:ascii="宋体" w:cs="宋体"/>
          <w:b/>
          <w:bCs/>
          <w:color w:val="auto"/>
          <w:sz w:val="24"/>
          <w:szCs w:val="24"/>
          <w:highlight w:val="none"/>
        </w:rPr>
      </w:pPr>
      <w:r>
        <w:rPr>
          <w:rFonts w:hint="eastAsia" w:ascii="宋体" w:cs="宋体"/>
          <w:b/>
          <w:bCs/>
          <w:color w:val="auto"/>
          <w:sz w:val="24"/>
          <w:szCs w:val="24"/>
          <w:highlight w:val="none"/>
        </w:rPr>
        <w:t>二、封面格式</w:t>
      </w:r>
    </w:p>
    <w:p w14:paraId="68E4BC35">
      <w:pPr>
        <w:spacing w:line="400" w:lineRule="exact"/>
        <w:ind w:firstLine="482" w:firstLineChars="200"/>
        <w:rPr>
          <w:rFonts w:ascii="宋体" w:cs="宋体"/>
          <w:b/>
          <w:bCs/>
          <w:color w:val="auto"/>
          <w:sz w:val="24"/>
          <w:szCs w:val="24"/>
          <w:highlight w:val="none"/>
        </w:rPr>
      </w:pPr>
      <w:r>
        <w:rPr>
          <w:rFonts w:hint="eastAsia" w:ascii="宋体" w:cs="宋体"/>
          <w:b/>
          <w:bCs/>
          <w:color w:val="auto"/>
          <w:sz w:val="24"/>
          <w:szCs w:val="24"/>
          <w:highlight w:val="none"/>
        </w:rPr>
        <w:t>三、经济文件</w:t>
      </w:r>
      <w:bookmarkEnd w:id="130"/>
      <w:r>
        <w:rPr>
          <w:rFonts w:hint="eastAsia" w:ascii="宋体" w:cs="宋体"/>
          <w:b/>
          <w:bCs/>
          <w:color w:val="auto"/>
          <w:sz w:val="24"/>
          <w:szCs w:val="24"/>
          <w:highlight w:val="none"/>
        </w:rPr>
        <w:t>格式</w:t>
      </w:r>
    </w:p>
    <w:p w14:paraId="3B9E801D">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（一）报价一览表</w:t>
      </w:r>
    </w:p>
    <w:p w14:paraId="68E06C53">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（二）分项报价表</w:t>
      </w:r>
    </w:p>
    <w:p w14:paraId="6A8D08A5">
      <w:pPr>
        <w:spacing w:line="400" w:lineRule="exact"/>
        <w:ind w:firstLine="482" w:firstLineChars="200"/>
        <w:rPr>
          <w:rFonts w:ascii="宋体" w:cs="宋体"/>
          <w:b/>
          <w:bCs/>
          <w:color w:val="auto"/>
          <w:sz w:val="24"/>
          <w:szCs w:val="24"/>
          <w:highlight w:val="none"/>
        </w:rPr>
      </w:pPr>
      <w:bookmarkStart w:id="131" w:name="_Toc17664"/>
      <w:r>
        <w:rPr>
          <w:rFonts w:hint="eastAsia" w:ascii="宋体" w:cs="宋体"/>
          <w:b/>
          <w:bCs/>
          <w:color w:val="auto"/>
          <w:sz w:val="24"/>
          <w:szCs w:val="24"/>
          <w:highlight w:val="none"/>
        </w:rPr>
        <w:t>四、服务文件</w:t>
      </w:r>
      <w:bookmarkEnd w:id="131"/>
      <w:r>
        <w:rPr>
          <w:rFonts w:hint="eastAsia" w:ascii="宋体" w:cs="宋体"/>
          <w:b/>
          <w:bCs/>
          <w:color w:val="auto"/>
          <w:sz w:val="24"/>
          <w:szCs w:val="24"/>
          <w:highlight w:val="none"/>
        </w:rPr>
        <w:t>格式</w:t>
      </w:r>
    </w:p>
    <w:p w14:paraId="3E7545D5">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（一）服务条款差异表</w:t>
      </w:r>
    </w:p>
    <w:p w14:paraId="067FFE28">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（二）竞选函（格式）</w:t>
      </w:r>
    </w:p>
    <w:p w14:paraId="78E1B692">
      <w:pPr>
        <w:snapToGrid w:val="0"/>
        <w:spacing w:line="400" w:lineRule="exact"/>
        <w:ind w:firstLine="480" w:firstLineChars="200"/>
        <w:rPr>
          <w:rFonts w:ascii="宋体" w:cs="宋体"/>
          <w:color w:val="auto"/>
          <w:sz w:val="24"/>
          <w:szCs w:val="24"/>
          <w:highlight w:val="none"/>
        </w:rPr>
      </w:pPr>
      <w:bookmarkStart w:id="132" w:name="_Toc4012"/>
      <w:bookmarkStart w:id="133" w:name="_Toc24824"/>
      <w:r>
        <w:rPr>
          <w:rFonts w:hint="eastAsia" w:ascii="宋体" w:cs="宋体"/>
          <w:color w:val="auto"/>
          <w:sz w:val="24"/>
          <w:szCs w:val="24"/>
          <w:highlight w:val="none"/>
        </w:rPr>
        <w:t>（三）其他服务条款资料</w:t>
      </w:r>
    </w:p>
    <w:p w14:paraId="28C51782">
      <w:pPr>
        <w:spacing w:line="400" w:lineRule="exact"/>
        <w:ind w:firstLine="482" w:firstLineChars="200"/>
        <w:rPr>
          <w:rFonts w:ascii="宋体" w:cs="宋体"/>
          <w:b/>
          <w:bCs/>
          <w:color w:val="auto"/>
          <w:sz w:val="24"/>
          <w:szCs w:val="24"/>
          <w:highlight w:val="none"/>
        </w:rPr>
      </w:pPr>
      <w:r>
        <w:rPr>
          <w:rFonts w:hint="eastAsia" w:ascii="宋体" w:cs="宋体"/>
          <w:b/>
          <w:bCs/>
          <w:color w:val="auto"/>
          <w:sz w:val="24"/>
          <w:szCs w:val="24"/>
          <w:highlight w:val="none"/>
        </w:rPr>
        <w:t>五、</w:t>
      </w:r>
      <w:bookmarkEnd w:id="132"/>
      <w:r>
        <w:rPr>
          <w:rFonts w:hint="eastAsia" w:ascii="宋体" w:cs="宋体"/>
          <w:b/>
          <w:bCs/>
          <w:color w:val="auto"/>
          <w:sz w:val="24"/>
          <w:szCs w:val="24"/>
          <w:highlight w:val="none"/>
        </w:rPr>
        <w:t>商务文件</w:t>
      </w:r>
      <w:bookmarkEnd w:id="133"/>
      <w:r>
        <w:rPr>
          <w:rFonts w:hint="eastAsia" w:ascii="宋体" w:cs="宋体"/>
          <w:b/>
          <w:bCs/>
          <w:color w:val="auto"/>
          <w:sz w:val="24"/>
          <w:szCs w:val="24"/>
          <w:highlight w:val="none"/>
        </w:rPr>
        <w:t>格式</w:t>
      </w:r>
    </w:p>
    <w:p w14:paraId="6D43BDBA">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（一）竞选函（格式）</w:t>
      </w:r>
    </w:p>
    <w:p w14:paraId="41DE3EB3">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（二）</w:t>
      </w:r>
      <w:r>
        <w:rPr>
          <w:rFonts w:hint="eastAsia" w:ascii="宋体" w:cs="宋体"/>
          <w:color w:val="auto"/>
          <w:sz w:val="24"/>
          <w:szCs w:val="28"/>
          <w:highlight w:val="none"/>
        </w:rPr>
        <w:t>其他商务资料</w:t>
      </w:r>
    </w:p>
    <w:p w14:paraId="10ABB622">
      <w:pPr>
        <w:spacing w:line="400" w:lineRule="exact"/>
        <w:ind w:firstLine="482" w:firstLineChars="200"/>
        <w:rPr>
          <w:rFonts w:ascii="宋体" w:cs="宋体"/>
          <w:b/>
          <w:bCs/>
          <w:color w:val="auto"/>
          <w:sz w:val="24"/>
          <w:szCs w:val="24"/>
          <w:highlight w:val="none"/>
        </w:rPr>
      </w:pPr>
      <w:bookmarkStart w:id="134" w:name="_Toc6185"/>
      <w:r>
        <w:rPr>
          <w:rFonts w:hint="eastAsia" w:cs="宋体"/>
          <w:b/>
          <w:bCs/>
          <w:color w:val="auto"/>
          <w:sz w:val="24"/>
          <w:szCs w:val="24"/>
          <w:highlight w:val="none"/>
        </w:rPr>
        <w:t>六、</w:t>
      </w:r>
      <w:r>
        <w:rPr>
          <w:rFonts w:hint="eastAsia" w:ascii="宋体" w:cs="宋体"/>
          <w:b/>
          <w:bCs/>
          <w:color w:val="auto"/>
          <w:sz w:val="24"/>
          <w:szCs w:val="24"/>
          <w:highlight w:val="none"/>
        </w:rPr>
        <w:t>资格文件</w:t>
      </w:r>
      <w:bookmarkEnd w:id="134"/>
      <w:r>
        <w:rPr>
          <w:rFonts w:hint="eastAsia" w:ascii="宋体" w:cs="宋体"/>
          <w:b/>
          <w:bCs/>
          <w:color w:val="auto"/>
          <w:sz w:val="24"/>
          <w:szCs w:val="24"/>
          <w:highlight w:val="none"/>
        </w:rPr>
        <w:t>格式</w:t>
      </w:r>
    </w:p>
    <w:p w14:paraId="60B4879A">
      <w:pPr>
        <w:spacing w:line="400" w:lineRule="exact"/>
        <w:ind w:firstLine="480" w:firstLineChars="200"/>
        <w:rPr>
          <w:rFonts w:ascii="宋体" w:cs="宋体"/>
          <w:color w:val="auto"/>
          <w:sz w:val="24"/>
          <w:szCs w:val="24"/>
          <w:highlight w:val="none"/>
        </w:rPr>
      </w:pPr>
      <w:r>
        <w:rPr>
          <w:rFonts w:hint="eastAsia" w:ascii="宋体" w:cs="宋体"/>
          <w:color w:val="auto"/>
          <w:sz w:val="24"/>
          <w:szCs w:val="28"/>
          <w:highlight w:val="none"/>
        </w:rPr>
        <w:t>（一）法人营业执照或事业单位法人证书或有效的自然人身份证明或社会团体法人登记证书复印件</w:t>
      </w:r>
    </w:p>
    <w:p w14:paraId="73EFEA7A">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（二）法定代表人身份证明书（格式）</w:t>
      </w:r>
    </w:p>
    <w:p w14:paraId="6D5AD635">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（三）法定代表人授权委托书（格式）</w:t>
      </w:r>
    </w:p>
    <w:p w14:paraId="05369907">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（四）基本资格条件承诺函（格式）</w:t>
      </w:r>
    </w:p>
    <w:p w14:paraId="11F3AC75">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（五）特定资格条件证书或证明文件</w:t>
      </w:r>
    </w:p>
    <w:p w14:paraId="3D4AF0D5">
      <w:pPr>
        <w:snapToGrid w:val="0"/>
        <w:spacing w:line="400" w:lineRule="exact"/>
        <w:ind w:firstLine="472" w:firstLineChars="196"/>
        <w:jc w:val="left"/>
        <w:rPr>
          <w:rFonts w:cs="宋体"/>
          <w:b/>
          <w:bCs/>
          <w:color w:val="auto"/>
          <w:sz w:val="24"/>
          <w:szCs w:val="24"/>
          <w:highlight w:val="none"/>
        </w:rPr>
      </w:pPr>
      <w:r>
        <w:rPr>
          <w:rFonts w:hint="eastAsia" w:ascii="宋体" w:cs="宋体"/>
          <w:b/>
          <w:bCs/>
          <w:color w:val="auto"/>
          <w:sz w:val="24"/>
          <w:szCs w:val="24"/>
          <w:highlight w:val="none"/>
        </w:rPr>
        <w:t>七、</w:t>
      </w:r>
      <w:r>
        <w:rPr>
          <w:rFonts w:hint="eastAsia" w:cs="宋体"/>
          <w:b/>
          <w:bCs/>
          <w:color w:val="auto"/>
          <w:sz w:val="24"/>
          <w:szCs w:val="24"/>
          <w:highlight w:val="none"/>
        </w:rPr>
        <w:t>商业活动廉洁经营承诺书</w:t>
      </w:r>
    </w:p>
    <w:p w14:paraId="1C3F1495">
      <w:pPr>
        <w:widowControl/>
        <w:spacing w:line="520" w:lineRule="exact"/>
        <w:outlineLvl w:val="1"/>
        <w:rPr>
          <w:rFonts w:ascii="黑体" w:eastAsia="黑体" w:cs="黑体"/>
          <w:b/>
          <w:color w:val="auto"/>
          <w:sz w:val="36"/>
          <w:szCs w:val="32"/>
          <w:highlight w:val="none"/>
        </w:rPr>
      </w:pPr>
      <w:r>
        <w:rPr>
          <w:rFonts w:hint="eastAsia" w:ascii="宋体" w:cs="宋体"/>
          <w:color w:val="auto"/>
          <w:sz w:val="24"/>
          <w:szCs w:val="24"/>
          <w:highlight w:val="none"/>
        </w:rPr>
        <w:br w:type="page"/>
      </w:r>
      <w:bookmarkStart w:id="135" w:name="_Toc3094"/>
      <w:bookmarkStart w:id="136" w:name="_Toc10063"/>
      <w:bookmarkStart w:id="137" w:name="_Toc22827"/>
      <w:bookmarkStart w:id="138" w:name="_Toc21173"/>
      <w:r>
        <w:rPr>
          <w:rFonts w:hint="eastAsia" w:ascii="宋体" w:cs="宋体"/>
          <w:b/>
          <w:bCs/>
          <w:color w:val="auto"/>
          <w:sz w:val="32"/>
          <w:szCs w:val="32"/>
          <w:highlight w:val="none"/>
        </w:rPr>
        <w:t>竞选文件</w:t>
      </w:r>
      <w:bookmarkEnd w:id="135"/>
      <w:bookmarkEnd w:id="136"/>
      <w:bookmarkEnd w:id="137"/>
      <w:r>
        <w:rPr>
          <w:rFonts w:hint="eastAsia" w:ascii="宋体" w:cs="宋体"/>
          <w:b/>
          <w:bCs/>
          <w:color w:val="auto"/>
          <w:sz w:val="32"/>
          <w:szCs w:val="32"/>
          <w:highlight w:val="none"/>
        </w:rPr>
        <w:t>封面</w:t>
      </w:r>
      <w:bookmarkEnd w:id="138"/>
    </w:p>
    <w:p w14:paraId="3C062851">
      <w:pPr>
        <w:spacing w:line="700" w:lineRule="exact"/>
        <w:rPr>
          <w:rFonts w:ascii="仿宋" w:eastAsia="仿宋" w:cs="仿宋"/>
          <w:b/>
          <w:bCs/>
          <w:color w:val="auto"/>
          <w:sz w:val="32"/>
          <w:szCs w:val="32"/>
          <w:highlight w:val="none"/>
        </w:rPr>
      </w:pPr>
    </w:p>
    <w:p w14:paraId="52CEA07B">
      <w:pPr>
        <w:pStyle w:val="217"/>
        <w:jc w:val="center"/>
        <w:rPr>
          <w:rFonts w:ascii="宋体" w:eastAsia="宋体" w:cs="宋体"/>
          <w:b/>
          <w:color w:val="auto"/>
          <w:sz w:val="48"/>
          <w:szCs w:val="48"/>
          <w:highlight w:val="none"/>
        </w:rPr>
      </w:pPr>
      <w:r>
        <w:rPr>
          <w:rFonts w:hint="eastAsia" w:ascii="宋体" w:eastAsia="宋体" w:cs="宋体"/>
          <w:b/>
          <w:color w:val="auto"/>
          <w:sz w:val="48"/>
          <w:szCs w:val="48"/>
          <w:highlight w:val="none"/>
        </w:rPr>
        <w:t>XXXX采购项目</w:t>
      </w:r>
    </w:p>
    <w:p w14:paraId="0487813D">
      <w:pPr>
        <w:pStyle w:val="217"/>
        <w:jc w:val="center"/>
        <w:rPr>
          <w:rFonts w:ascii="宋体" w:eastAsia="宋体" w:cs="宋体"/>
          <w:b/>
          <w:color w:val="auto"/>
          <w:sz w:val="44"/>
          <w:szCs w:val="44"/>
          <w:highlight w:val="none"/>
        </w:rPr>
      </w:pPr>
    </w:p>
    <w:p w14:paraId="46758BF5">
      <w:pPr>
        <w:pStyle w:val="217"/>
        <w:jc w:val="center"/>
        <w:rPr>
          <w:rFonts w:ascii="宋体" w:eastAsia="宋体" w:cs="宋体"/>
          <w:b/>
          <w:color w:val="auto"/>
          <w:sz w:val="96"/>
          <w:szCs w:val="96"/>
          <w:highlight w:val="none"/>
        </w:rPr>
      </w:pPr>
      <w:r>
        <w:rPr>
          <w:rFonts w:hint="eastAsia" w:ascii="宋体" w:eastAsia="宋体" w:cs="宋体"/>
          <w:b/>
          <w:color w:val="auto"/>
          <w:sz w:val="96"/>
          <w:szCs w:val="96"/>
          <w:highlight w:val="none"/>
        </w:rPr>
        <w:t>竞</w:t>
      </w:r>
    </w:p>
    <w:p w14:paraId="2E7FBB1E">
      <w:pPr>
        <w:pStyle w:val="217"/>
        <w:jc w:val="center"/>
        <w:rPr>
          <w:rFonts w:ascii="宋体" w:eastAsia="宋体" w:cs="宋体"/>
          <w:b/>
          <w:color w:val="auto"/>
          <w:sz w:val="96"/>
          <w:szCs w:val="96"/>
          <w:highlight w:val="none"/>
        </w:rPr>
      </w:pPr>
      <w:r>
        <w:rPr>
          <w:rFonts w:hint="eastAsia" w:ascii="宋体" w:eastAsia="宋体" w:cs="宋体"/>
          <w:b/>
          <w:color w:val="auto"/>
          <w:sz w:val="96"/>
          <w:szCs w:val="96"/>
          <w:highlight w:val="none"/>
        </w:rPr>
        <w:t>选</w:t>
      </w:r>
    </w:p>
    <w:p w14:paraId="0694ABB1">
      <w:pPr>
        <w:pStyle w:val="217"/>
        <w:jc w:val="center"/>
        <w:rPr>
          <w:rFonts w:ascii="宋体" w:eastAsia="宋体" w:cs="宋体"/>
          <w:b/>
          <w:color w:val="auto"/>
          <w:sz w:val="96"/>
          <w:szCs w:val="96"/>
          <w:highlight w:val="none"/>
        </w:rPr>
      </w:pPr>
      <w:r>
        <w:rPr>
          <w:rFonts w:hint="eastAsia" w:ascii="宋体" w:eastAsia="宋体" w:cs="宋体"/>
          <w:b/>
          <w:color w:val="auto"/>
          <w:sz w:val="96"/>
          <w:szCs w:val="96"/>
          <w:highlight w:val="none"/>
        </w:rPr>
        <w:t>文</w:t>
      </w:r>
    </w:p>
    <w:p w14:paraId="7C0BC33D">
      <w:pPr>
        <w:pStyle w:val="217"/>
        <w:jc w:val="center"/>
        <w:rPr>
          <w:rFonts w:ascii="宋体" w:eastAsia="宋体" w:cs="宋体"/>
          <w:b/>
          <w:color w:val="auto"/>
          <w:sz w:val="96"/>
          <w:szCs w:val="96"/>
          <w:highlight w:val="none"/>
        </w:rPr>
      </w:pPr>
      <w:r>
        <w:rPr>
          <w:rFonts w:hint="eastAsia" w:ascii="宋体" w:eastAsia="宋体" w:cs="宋体"/>
          <w:b/>
          <w:color w:val="auto"/>
          <w:sz w:val="96"/>
          <w:szCs w:val="96"/>
          <w:highlight w:val="none"/>
        </w:rPr>
        <w:t>件</w:t>
      </w:r>
    </w:p>
    <w:p w14:paraId="7573275E">
      <w:pPr>
        <w:pStyle w:val="217"/>
        <w:jc w:val="center"/>
        <w:rPr>
          <w:rFonts w:ascii="宋体" w:eastAsia="宋体" w:cs="宋体"/>
          <w:color w:val="auto"/>
          <w:sz w:val="24"/>
          <w:highlight w:val="none"/>
        </w:rPr>
      </w:pPr>
    </w:p>
    <w:p w14:paraId="65B2F39B">
      <w:pPr>
        <w:pStyle w:val="217"/>
        <w:ind w:firstLine="1285" w:firstLineChars="400"/>
        <w:rPr>
          <w:rFonts w:ascii="宋体" w:eastAsia="宋体" w:cs="宋体"/>
          <w:b/>
          <w:bCs/>
          <w:color w:val="auto"/>
          <w:sz w:val="32"/>
          <w:szCs w:val="32"/>
          <w:highlight w:val="none"/>
          <w:u w:val="single"/>
        </w:rPr>
      </w:pPr>
      <w:r>
        <w:rPr>
          <w:rFonts w:hint="eastAsia" w:ascii="宋体" w:eastAsia="宋体" w:cs="宋体"/>
          <w:b/>
          <w:bCs/>
          <w:color w:val="auto"/>
          <w:sz w:val="32"/>
          <w:szCs w:val="32"/>
          <w:highlight w:val="none"/>
        </w:rPr>
        <w:t>挂网项目：XXXX</w:t>
      </w:r>
    </w:p>
    <w:p w14:paraId="57FB17E1">
      <w:pPr>
        <w:pStyle w:val="217"/>
        <w:ind w:firstLine="1285" w:firstLineChars="400"/>
        <w:rPr>
          <w:rFonts w:ascii="宋体" w:eastAsia="宋体" w:cs="宋体"/>
          <w:b/>
          <w:bCs/>
          <w:color w:val="auto"/>
          <w:sz w:val="32"/>
          <w:szCs w:val="32"/>
          <w:highlight w:val="none"/>
        </w:rPr>
      </w:pPr>
      <w:r>
        <w:rPr>
          <w:rFonts w:hint="eastAsia" w:ascii="宋体" w:eastAsia="宋体" w:cs="宋体"/>
          <w:b/>
          <w:bCs/>
          <w:color w:val="auto"/>
          <w:sz w:val="32"/>
          <w:szCs w:val="32"/>
          <w:highlight w:val="none"/>
        </w:rPr>
        <w:t>竞选人（加盖公章）：XXXX</w:t>
      </w:r>
    </w:p>
    <w:p w14:paraId="73743106">
      <w:pPr>
        <w:pStyle w:val="217"/>
        <w:ind w:firstLine="1285" w:firstLineChars="400"/>
        <w:rPr>
          <w:rFonts w:ascii="宋体" w:eastAsia="宋体" w:cs="宋体"/>
          <w:b/>
          <w:bCs/>
          <w:color w:val="auto"/>
          <w:sz w:val="32"/>
          <w:szCs w:val="32"/>
          <w:highlight w:val="none"/>
        </w:rPr>
      </w:pPr>
      <w:r>
        <w:rPr>
          <w:rFonts w:hint="eastAsia" w:ascii="宋体" w:eastAsia="宋体" w:cs="宋体"/>
          <w:b/>
          <w:bCs/>
          <w:color w:val="auto"/>
          <w:sz w:val="32"/>
          <w:szCs w:val="32"/>
          <w:highlight w:val="none"/>
        </w:rPr>
        <w:t>法定代表人或其委托代理人签字：XXXX</w:t>
      </w:r>
    </w:p>
    <w:p w14:paraId="787B4F9E">
      <w:pPr>
        <w:pStyle w:val="217"/>
        <w:ind w:firstLine="1285" w:firstLineChars="400"/>
        <w:rPr>
          <w:rFonts w:ascii="宋体" w:eastAsia="宋体" w:cs="宋体"/>
          <w:b/>
          <w:bCs/>
          <w:color w:val="auto"/>
          <w:sz w:val="32"/>
          <w:szCs w:val="32"/>
          <w:highlight w:val="none"/>
        </w:rPr>
      </w:pPr>
      <w:r>
        <w:rPr>
          <w:rFonts w:hint="eastAsia" w:ascii="宋体" w:eastAsia="宋体" w:cs="宋体"/>
          <w:b/>
          <w:bCs/>
          <w:color w:val="auto"/>
          <w:sz w:val="32"/>
          <w:szCs w:val="32"/>
          <w:highlight w:val="none"/>
        </w:rPr>
        <w:t>联系方式：XXXX</w:t>
      </w:r>
    </w:p>
    <w:p w14:paraId="5F6AC928">
      <w:pPr>
        <w:spacing w:line="360" w:lineRule="auto"/>
        <w:jc w:val="center"/>
        <w:rPr>
          <w:rFonts w:ascii="仿宋" w:eastAsia="仿宋" w:cs="仿宋"/>
          <w:b/>
          <w:bCs/>
          <w:color w:val="auto"/>
          <w:highlight w:val="none"/>
        </w:rPr>
      </w:pPr>
      <w:r>
        <w:rPr>
          <w:rFonts w:hint="eastAsia" w:ascii="宋体" w:cs="宋体"/>
          <w:b/>
          <w:bCs/>
          <w:color w:val="auto"/>
          <w:sz w:val="32"/>
          <w:szCs w:val="32"/>
          <w:highlight w:val="none"/>
          <w:u w:val="single"/>
        </w:rPr>
        <w:t>_____</w:t>
      </w:r>
      <w:r>
        <w:rPr>
          <w:rFonts w:hint="eastAsia" w:ascii="宋体" w:cs="宋体"/>
          <w:b/>
          <w:bCs/>
          <w:color w:val="auto"/>
          <w:sz w:val="32"/>
          <w:szCs w:val="32"/>
          <w:highlight w:val="none"/>
        </w:rPr>
        <w:t>年</w:t>
      </w:r>
      <w:r>
        <w:rPr>
          <w:rFonts w:hint="eastAsia" w:ascii="宋体" w:cs="宋体"/>
          <w:b/>
          <w:bCs/>
          <w:color w:val="auto"/>
          <w:sz w:val="32"/>
          <w:szCs w:val="32"/>
          <w:highlight w:val="none"/>
          <w:u w:val="single"/>
        </w:rPr>
        <w:t xml:space="preserve">  </w:t>
      </w:r>
      <w:r>
        <w:rPr>
          <w:rFonts w:hint="eastAsia" w:ascii="宋体" w:cs="宋体"/>
          <w:b/>
          <w:bCs/>
          <w:color w:val="auto"/>
          <w:sz w:val="32"/>
          <w:szCs w:val="32"/>
          <w:highlight w:val="none"/>
        </w:rPr>
        <w:t>月</w:t>
      </w:r>
      <w:r>
        <w:rPr>
          <w:rFonts w:hint="eastAsia" w:ascii="宋体" w:cs="宋体"/>
          <w:b/>
          <w:bCs/>
          <w:color w:val="auto"/>
          <w:sz w:val="32"/>
          <w:szCs w:val="32"/>
          <w:highlight w:val="none"/>
          <w:u w:val="single"/>
        </w:rPr>
        <w:t xml:space="preserve">  </w:t>
      </w:r>
      <w:r>
        <w:rPr>
          <w:rFonts w:hint="eastAsia" w:ascii="宋体" w:cs="宋体"/>
          <w:b/>
          <w:bCs/>
          <w:color w:val="auto"/>
          <w:sz w:val="32"/>
          <w:szCs w:val="32"/>
          <w:highlight w:val="none"/>
        </w:rPr>
        <w:t>日</w:t>
      </w:r>
    </w:p>
    <w:p w14:paraId="332F1030">
      <w:pPr>
        <w:pageBreakBefore/>
        <w:spacing w:line="500" w:lineRule="exact"/>
        <w:ind w:firstLine="562" w:firstLineChars="200"/>
        <w:outlineLvl w:val="1"/>
        <w:rPr>
          <w:rFonts w:cs="宋体"/>
          <w:b/>
          <w:color w:val="auto"/>
          <w:szCs w:val="28"/>
          <w:highlight w:val="none"/>
        </w:rPr>
      </w:pPr>
      <w:bookmarkStart w:id="139" w:name="_Toc9791"/>
      <w:bookmarkStart w:id="140" w:name="_Toc14441"/>
      <w:r>
        <w:rPr>
          <w:rFonts w:hint="eastAsia" w:cs="宋体"/>
          <w:b/>
          <w:color w:val="auto"/>
          <w:szCs w:val="28"/>
          <w:highlight w:val="none"/>
        </w:rPr>
        <w:t>一、经济文件</w:t>
      </w:r>
      <w:bookmarkEnd w:id="139"/>
      <w:bookmarkEnd w:id="140"/>
    </w:p>
    <w:p w14:paraId="0791F38C">
      <w:pPr>
        <w:snapToGrid w:val="0"/>
        <w:spacing w:line="500" w:lineRule="exact"/>
        <w:jc w:val="center"/>
        <w:rPr>
          <w:rFonts w:ascii="宋体" w:cs="宋体"/>
          <w:color w:val="auto"/>
          <w:szCs w:val="36"/>
          <w:highlight w:val="none"/>
        </w:rPr>
      </w:pPr>
      <w:r>
        <w:rPr>
          <w:rFonts w:hint="eastAsia" w:ascii="宋体" w:cs="宋体"/>
          <w:color w:val="auto"/>
          <w:szCs w:val="36"/>
          <w:highlight w:val="none"/>
        </w:rPr>
        <w:t>（一）报价一览表</w:t>
      </w:r>
    </w:p>
    <w:tbl>
      <w:tblPr>
        <w:tblStyle w:val="58"/>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8"/>
        <w:gridCol w:w="2148"/>
        <w:gridCol w:w="1624"/>
        <w:gridCol w:w="1710"/>
        <w:gridCol w:w="2358"/>
      </w:tblGrid>
      <w:tr w14:paraId="147F3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1788" w:type="dxa"/>
            <w:tcBorders>
              <w:tl2br w:val="nil"/>
              <w:tr2bl w:val="nil"/>
            </w:tcBorders>
            <w:vAlign w:val="center"/>
          </w:tcPr>
          <w:p w14:paraId="268CB30C">
            <w:pPr>
              <w:snapToGrid w:val="0"/>
              <w:spacing w:line="400" w:lineRule="exact"/>
              <w:rPr>
                <w:rFonts w:ascii="宋体" w:cs="宋体"/>
                <w:color w:val="auto"/>
                <w:sz w:val="24"/>
                <w:szCs w:val="28"/>
                <w:highlight w:val="none"/>
              </w:rPr>
            </w:pPr>
            <w:r>
              <w:rPr>
                <w:rFonts w:hint="eastAsia" w:ascii="宋体" w:cs="宋体"/>
                <w:color w:val="auto"/>
                <w:sz w:val="24"/>
                <w:szCs w:val="28"/>
                <w:highlight w:val="none"/>
              </w:rPr>
              <w:t xml:space="preserve"> 竞选人名称</w:t>
            </w:r>
          </w:p>
        </w:tc>
        <w:tc>
          <w:tcPr>
            <w:tcW w:w="7840" w:type="dxa"/>
            <w:gridSpan w:val="4"/>
            <w:tcBorders>
              <w:tl2br w:val="nil"/>
              <w:tr2bl w:val="nil"/>
            </w:tcBorders>
            <w:vAlign w:val="center"/>
          </w:tcPr>
          <w:p w14:paraId="756D830D">
            <w:pPr>
              <w:snapToGrid w:val="0"/>
              <w:spacing w:line="400" w:lineRule="exact"/>
              <w:ind w:firstLine="480" w:firstLineChars="200"/>
              <w:rPr>
                <w:rFonts w:ascii="宋体" w:cs="宋体"/>
                <w:color w:val="auto"/>
                <w:sz w:val="24"/>
                <w:szCs w:val="28"/>
                <w:highlight w:val="none"/>
              </w:rPr>
            </w:pPr>
          </w:p>
        </w:tc>
      </w:tr>
      <w:tr w14:paraId="6D327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trPr>
        <w:tc>
          <w:tcPr>
            <w:tcW w:w="3936" w:type="dxa"/>
            <w:gridSpan w:val="2"/>
            <w:tcBorders>
              <w:tl2br w:val="nil"/>
              <w:tr2bl w:val="nil"/>
            </w:tcBorders>
            <w:vAlign w:val="center"/>
          </w:tcPr>
          <w:p w14:paraId="423FD39F">
            <w:pPr>
              <w:snapToGrid w:val="0"/>
              <w:spacing w:line="400" w:lineRule="exact"/>
              <w:ind w:firstLine="480" w:firstLineChars="200"/>
              <w:jc w:val="center"/>
              <w:rPr>
                <w:rFonts w:ascii="宋体" w:cs="宋体"/>
                <w:color w:val="auto"/>
                <w:sz w:val="24"/>
                <w:szCs w:val="28"/>
                <w:highlight w:val="none"/>
              </w:rPr>
            </w:pPr>
            <w:r>
              <w:rPr>
                <w:rFonts w:hint="eastAsia" w:ascii="宋体" w:cs="宋体"/>
                <w:color w:val="auto"/>
                <w:sz w:val="24"/>
                <w:szCs w:val="28"/>
                <w:highlight w:val="none"/>
              </w:rPr>
              <w:t>包号及名称</w:t>
            </w:r>
          </w:p>
        </w:tc>
        <w:tc>
          <w:tcPr>
            <w:tcW w:w="1624" w:type="dxa"/>
            <w:tcBorders>
              <w:tl2br w:val="nil"/>
              <w:tr2bl w:val="nil"/>
            </w:tcBorders>
            <w:vAlign w:val="center"/>
          </w:tcPr>
          <w:p w14:paraId="6780A09B">
            <w:pPr>
              <w:snapToGrid w:val="0"/>
              <w:spacing w:line="400" w:lineRule="exact"/>
              <w:jc w:val="center"/>
              <w:rPr>
                <w:rFonts w:ascii="宋体" w:cs="宋体"/>
                <w:color w:val="auto"/>
                <w:sz w:val="24"/>
                <w:szCs w:val="28"/>
                <w:highlight w:val="none"/>
              </w:rPr>
            </w:pPr>
            <w:r>
              <w:rPr>
                <w:rFonts w:hint="eastAsia" w:ascii="宋体" w:cs="宋体"/>
                <w:color w:val="auto"/>
                <w:sz w:val="24"/>
                <w:szCs w:val="28"/>
                <w:highlight w:val="none"/>
              </w:rPr>
              <w:t>年限</w:t>
            </w:r>
          </w:p>
        </w:tc>
        <w:tc>
          <w:tcPr>
            <w:tcW w:w="1710" w:type="dxa"/>
            <w:tcBorders>
              <w:tl2br w:val="nil"/>
              <w:tr2bl w:val="nil"/>
            </w:tcBorders>
            <w:vAlign w:val="center"/>
          </w:tcPr>
          <w:p w14:paraId="30C4915B">
            <w:pPr>
              <w:snapToGrid w:val="0"/>
              <w:spacing w:line="400" w:lineRule="exact"/>
              <w:jc w:val="center"/>
              <w:rPr>
                <w:rFonts w:ascii="宋体" w:cs="宋体"/>
                <w:color w:val="auto"/>
                <w:sz w:val="24"/>
                <w:szCs w:val="28"/>
                <w:highlight w:val="none"/>
              </w:rPr>
            </w:pPr>
            <w:r>
              <w:rPr>
                <w:rFonts w:hint="eastAsia" w:ascii="宋体" w:cs="宋体"/>
                <w:color w:val="auto"/>
                <w:sz w:val="24"/>
                <w:szCs w:val="28"/>
                <w:highlight w:val="none"/>
              </w:rPr>
              <w:t>单价</w:t>
            </w:r>
          </w:p>
        </w:tc>
        <w:tc>
          <w:tcPr>
            <w:tcW w:w="2358" w:type="dxa"/>
            <w:tcBorders>
              <w:tl2br w:val="nil"/>
              <w:tr2bl w:val="nil"/>
            </w:tcBorders>
            <w:vAlign w:val="center"/>
          </w:tcPr>
          <w:p w14:paraId="3DF2AC50">
            <w:pPr>
              <w:snapToGrid w:val="0"/>
              <w:spacing w:line="400" w:lineRule="exact"/>
              <w:ind w:firstLine="480" w:firstLineChars="200"/>
              <w:jc w:val="center"/>
              <w:rPr>
                <w:rFonts w:ascii="宋体" w:cs="宋体"/>
                <w:color w:val="auto"/>
                <w:sz w:val="24"/>
                <w:szCs w:val="28"/>
                <w:highlight w:val="none"/>
              </w:rPr>
            </w:pPr>
            <w:r>
              <w:rPr>
                <w:rFonts w:hint="eastAsia" w:ascii="宋体" w:cs="宋体"/>
                <w:color w:val="auto"/>
                <w:sz w:val="24"/>
                <w:szCs w:val="28"/>
                <w:highlight w:val="none"/>
              </w:rPr>
              <w:t>总价（小写）</w:t>
            </w:r>
          </w:p>
        </w:tc>
      </w:tr>
      <w:tr w14:paraId="57351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4" w:hRule="atLeast"/>
        </w:trPr>
        <w:tc>
          <w:tcPr>
            <w:tcW w:w="3936" w:type="dxa"/>
            <w:gridSpan w:val="2"/>
            <w:tcBorders>
              <w:bottom w:val="single" w:color="auto" w:sz="4" w:space="0"/>
              <w:tl2br w:val="nil"/>
              <w:tr2bl w:val="nil"/>
            </w:tcBorders>
            <w:vAlign w:val="center"/>
          </w:tcPr>
          <w:p w14:paraId="0C9F51D7">
            <w:pPr>
              <w:snapToGrid w:val="0"/>
              <w:spacing w:line="400" w:lineRule="exact"/>
              <w:ind w:firstLine="480" w:firstLineChars="200"/>
              <w:rPr>
                <w:rFonts w:ascii="宋体" w:cs="宋体"/>
                <w:color w:val="auto"/>
                <w:sz w:val="24"/>
                <w:szCs w:val="28"/>
                <w:highlight w:val="none"/>
              </w:rPr>
            </w:pPr>
          </w:p>
        </w:tc>
        <w:tc>
          <w:tcPr>
            <w:tcW w:w="1624" w:type="dxa"/>
            <w:tcBorders>
              <w:bottom w:val="single" w:color="auto" w:sz="4" w:space="0"/>
              <w:tl2br w:val="nil"/>
              <w:tr2bl w:val="nil"/>
            </w:tcBorders>
          </w:tcPr>
          <w:p w14:paraId="1B982B09">
            <w:pPr>
              <w:snapToGrid w:val="0"/>
              <w:spacing w:line="400" w:lineRule="exact"/>
              <w:ind w:firstLine="480" w:firstLineChars="200"/>
              <w:jc w:val="center"/>
              <w:rPr>
                <w:rFonts w:ascii="宋体" w:cs="宋体"/>
                <w:color w:val="auto"/>
                <w:sz w:val="24"/>
                <w:szCs w:val="28"/>
                <w:highlight w:val="none"/>
              </w:rPr>
            </w:pPr>
            <w:r>
              <w:rPr>
                <w:rFonts w:hint="eastAsia" w:ascii="宋体" w:cs="宋体"/>
                <w:color w:val="auto"/>
                <w:sz w:val="24"/>
                <w:szCs w:val="28"/>
                <w:highlight w:val="none"/>
              </w:rPr>
              <w:t>36个月</w:t>
            </w:r>
          </w:p>
        </w:tc>
        <w:tc>
          <w:tcPr>
            <w:tcW w:w="1710" w:type="dxa"/>
            <w:tcBorders>
              <w:bottom w:val="single" w:color="auto" w:sz="4" w:space="0"/>
              <w:tl2br w:val="nil"/>
              <w:tr2bl w:val="nil"/>
            </w:tcBorders>
          </w:tcPr>
          <w:p w14:paraId="10B3FF42">
            <w:pPr>
              <w:snapToGrid w:val="0"/>
              <w:spacing w:line="400" w:lineRule="exact"/>
              <w:jc w:val="right"/>
              <w:rPr>
                <w:rFonts w:ascii="宋体" w:cs="宋体"/>
                <w:color w:val="auto"/>
                <w:sz w:val="24"/>
                <w:szCs w:val="28"/>
                <w:highlight w:val="none"/>
              </w:rPr>
            </w:pPr>
            <w:r>
              <w:rPr>
                <w:rFonts w:hint="eastAsia" w:ascii="宋体" w:cs="宋体"/>
                <w:color w:val="auto"/>
                <w:sz w:val="24"/>
                <w:szCs w:val="28"/>
                <w:highlight w:val="none"/>
              </w:rPr>
              <w:t>元/月</w:t>
            </w:r>
          </w:p>
        </w:tc>
        <w:tc>
          <w:tcPr>
            <w:tcW w:w="2358" w:type="dxa"/>
            <w:tcBorders>
              <w:bottom w:val="single" w:color="auto" w:sz="4" w:space="0"/>
              <w:tl2br w:val="nil"/>
              <w:tr2bl w:val="nil"/>
            </w:tcBorders>
          </w:tcPr>
          <w:p w14:paraId="7B7E378F">
            <w:pPr>
              <w:snapToGrid w:val="0"/>
              <w:spacing w:line="400" w:lineRule="exact"/>
              <w:ind w:firstLine="480" w:firstLineChars="200"/>
              <w:jc w:val="right"/>
              <w:rPr>
                <w:rFonts w:ascii="宋体" w:cs="宋体"/>
                <w:color w:val="auto"/>
                <w:sz w:val="24"/>
                <w:szCs w:val="28"/>
                <w:highlight w:val="none"/>
              </w:rPr>
            </w:pPr>
            <w:r>
              <w:rPr>
                <w:rFonts w:hint="eastAsia" w:ascii="宋体" w:cs="宋体"/>
                <w:color w:val="auto"/>
                <w:sz w:val="24"/>
                <w:szCs w:val="28"/>
                <w:highlight w:val="none"/>
              </w:rPr>
              <w:t>元</w:t>
            </w:r>
          </w:p>
        </w:tc>
      </w:tr>
      <w:tr w14:paraId="1FD50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trPr>
        <w:tc>
          <w:tcPr>
            <w:tcW w:w="9628" w:type="dxa"/>
            <w:gridSpan w:val="5"/>
            <w:tcBorders>
              <w:bottom w:val="single" w:color="auto" w:sz="4" w:space="0"/>
              <w:tl2br w:val="nil"/>
              <w:tr2bl w:val="nil"/>
            </w:tcBorders>
            <w:vAlign w:val="center"/>
          </w:tcPr>
          <w:p w14:paraId="0FD29DF2">
            <w:pPr>
              <w:snapToGrid w:val="0"/>
              <w:spacing w:line="400" w:lineRule="exact"/>
              <w:rPr>
                <w:rFonts w:ascii="宋体" w:cs="宋体"/>
                <w:color w:val="auto"/>
                <w:sz w:val="24"/>
                <w:szCs w:val="28"/>
                <w:highlight w:val="none"/>
              </w:rPr>
            </w:pPr>
            <w:r>
              <w:rPr>
                <w:rFonts w:hint="eastAsia" w:ascii="宋体" w:cs="宋体"/>
                <w:color w:val="auto"/>
                <w:sz w:val="24"/>
                <w:szCs w:val="28"/>
                <w:highlight w:val="none"/>
              </w:rPr>
              <w:t xml:space="preserve">总价（大写）：                           </w:t>
            </w:r>
          </w:p>
        </w:tc>
      </w:tr>
      <w:tr w14:paraId="1FBE5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9628" w:type="dxa"/>
            <w:gridSpan w:val="5"/>
            <w:tcBorders>
              <w:tl2br w:val="nil"/>
              <w:tr2bl w:val="nil"/>
            </w:tcBorders>
          </w:tcPr>
          <w:p w14:paraId="6A679349">
            <w:pPr>
              <w:snapToGrid w:val="0"/>
              <w:spacing w:line="400" w:lineRule="exact"/>
              <w:rPr>
                <w:rFonts w:ascii="宋体" w:cs="宋体"/>
                <w:color w:val="auto"/>
                <w:sz w:val="24"/>
                <w:szCs w:val="28"/>
                <w:highlight w:val="none"/>
              </w:rPr>
            </w:pPr>
            <w:r>
              <w:rPr>
                <w:rFonts w:hint="eastAsia" w:ascii="宋体" w:cs="宋体"/>
                <w:color w:val="auto"/>
                <w:sz w:val="24"/>
                <w:szCs w:val="28"/>
                <w:highlight w:val="none"/>
              </w:rPr>
              <w:t>备注：</w:t>
            </w:r>
          </w:p>
        </w:tc>
      </w:tr>
    </w:tbl>
    <w:p w14:paraId="637348FD">
      <w:pPr>
        <w:spacing w:line="500" w:lineRule="exact"/>
        <w:rPr>
          <w:rFonts w:ascii="宋体" w:cs="宋体"/>
          <w:color w:val="auto"/>
          <w:sz w:val="24"/>
          <w:szCs w:val="28"/>
          <w:highlight w:val="none"/>
        </w:rPr>
      </w:pPr>
    </w:p>
    <w:p w14:paraId="3F1ABD28">
      <w:pPr>
        <w:spacing w:line="500" w:lineRule="exact"/>
        <w:ind w:firstLine="6720" w:firstLineChars="2800"/>
        <w:rPr>
          <w:rFonts w:ascii="宋体" w:cs="宋体"/>
          <w:color w:val="auto"/>
          <w:sz w:val="24"/>
          <w:szCs w:val="28"/>
          <w:highlight w:val="none"/>
        </w:rPr>
      </w:pPr>
      <w:r>
        <w:rPr>
          <w:rFonts w:hint="eastAsia" w:ascii="宋体" w:cs="宋体"/>
          <w:color w:val="auto"/>
          <w:sz w:val="24"/>
          <w:szCs w:val="28"/>
          <w:highlight w:val="none"/>
        </w:rPr>
        <w:t xml:space="preserve">                          </w:t>
      </w:r>
    </w:p>
    <w:p w14:paraId="0E2D3645">
      <w:pPr>
        <w:spacing w:line="500" w:lineRule="exact"/>
        <w:ind w:firstLine="6240" w:firstLineChars="2600"/>
        <w:rPr>
          <w:rFonts w:ascii="宋体" w:cs="宋体"/>
          <w:color w:val="auto"/>
          <w:sz w:val="24"/>
          <w:szCs w:val="28"/>
          <w:highlight w:val="none"/>
        </w:rPr>
      </w:pPr>
      <w:r>
        <w:rPr>
          <w:rFonts w:hint="eastAsia" w:ascii="宋体" w:cs="宋体"/>
          <w:color w:val="auto"/>
          <w:sz w:val="24"/>
          <w:szCs w:val="28"/>
          <w:highlight w:val="none"/>
        </w:rPr>
        <w:t xml:space="preserve">  （竞选人公章）                              </w:t>
      </w:r>
    </w:p>
    <w:p w14:paraId="3D701A33">
      <w:pPr>
        <w:spacing w:line="500" w:lineRule="exact"/>
        <w:rPr>
          <w:rFonts w:ascii="宋体" w:cs="宋体"/>
          <w:color w:val="auto"/>
          <w:sz w:val="24"/>
          <w:szCs w:val="28"/>
          <w:highlight w:val="none"/>
        </w:rPr>
      </w:pPr>
    </w:p>
    <w:p w14:paraId="5C012D3D">
      <w:pPr>
        <w:spacing w:line="500" w:lineRule="exact"/>
        <w:rPr>
          <w:rFonts w:ascii="宋体" w:cs="宋体"/>
          <w:color w:val="auto"/>
          <w:sz w:val="24"/>
          <w:szCs w:val="28"/>
          <w:highlight w:val="none"/>
        </w:rPr>
      </w:pPr>
    </w:p>
    <w:p w14:paraId="2F725E54">
      <w:pPr>
        <w:spacing w:line="500" w:lineRule="exact"/>
        <w:rPr>
          <w:rFonts w:ascii="宋体" w:cs="宋体"/>
          <w:color w:val="auto"/>
          <w:sz w:val="24"/>
          <w:szCs w:val="28"/>
          <w:highlight w:val="none"/>
        </w:rPr>
      </w:pPr>
      <w:r>
        <w:rPr>
          <w:rFonts w:hint="eastAsia" w:ascii="宋体" w:cs="宋体"/>
          <w:color w:val="auto"/>
          <w:sz w:val="24"/>
          <w:szCs w:val="28"/>
          <w:highlight w:val="none"/>
        </w:rPr>
        <w:t xml:space="preserve">                                            年     月     日</w:t>
      </w:r>
    </w:p>
    <w:p w14:paraId="6426FC12">
      <w:pPr>
        <w:spacing w:line="500" w:lineRule="exact"/>
        <w:rPr>
          <w:rFonts w:ascii="宋体" w:cs="宋体"/>
          <w:color w:val="auto"/>
          <w:sz w:val="24"/>
          <w:szCs w:val="28"/>
          <w:highlight w:val="none"/>
        </w:rPr>
      </w:pPr>
      <w:r>
        <w:rPr>
          <w:rFonts w:hint="eastAsia" w:ascii="宋体" w:cs="宋体"/>
          <w:color w:val="auto"/>
          <w:sz w:val="24"/>
          <w:szCs w:val="28"/>
          <w:highlight w:val="none"/>
        </w:rPr>
        <w:br w:type="page"/>
      </w:r>
    </w:p>
    <w:p w14:paraId="4BA89A3C">
      <w:pPr>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（二）分项报价表</w:t>
      </w:r>
    </w:p>
    <w:p w14:paraId="5D2E783C">
      <w:pPr>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采购项目名称：                                           单位：元</w:t>
      </w:r>
    </w:p>
    <w:tbl>
      <w:tblPr>
        <w:tblStyle w:val="5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8"/>
        <w:gridCol w:w="2612"/>
        <w:gridCol w:w="1916"/>
        <w:gridCol w:w="1924"/>
        <w:gridCol w:w="1926"/>
        <w:gridCol w:w="12"/>
      </w:tblGrid>
      <w:tr w14:paraId="067C5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38" w:type="dxa"/>
            <w:tcBorders>
              <w:tl2br w:val="nil"/>
              <w:tr2bl w:val="nil"/>
            </w:tcBorders>
            <w:vAlign w:val="center"/>
          </w:tcPr>
          <w:p w14:paraId="69F95C1E">
            <w:pPr>
              <w:jc w:val="center"/>
              <w:rPr>
                <w:color w:val="auto"/>
                <w:sz w:val="24"/>
                <w:szCs w:val="18"/>
                <w:highlight w:val="none"/>
              </w:rPr>
            </w:pPr>
            <w:r>
              <w:rPr>
                <w:rFonts w:hint="eastAsia"/>
                <w:color w:val="auto"/>
                <w:sz w:val="24"/>
                <w:szCs w:val="18"/>
                <w:highlight w:val="none"/>
              </w:rPr>
              <w:t>序号</w:t>
            </w:r>
          </w:p>
        </w:tc>
        <w:tc>
          <w:tcPr>
            <w:tcW w:w="2612" w:type="dxa"/>
            <w:tcBorders>
              <w:tl2br w:val="nil"/>
              <w:tr2bl w:val="nil"/>
            </w:tcBorders>
            <w:vAlign w:val="center"/>
          </w:tcPr>
          <w:p w14:paraId="19F2D0EA">
            <w:pPr>
              <w:jc w:val="center"/>
              <w:rPr>
                <w:color w:val="auto"/>
                <w:sz w:val="24"/>
                <w:szCs w:val="18"/>
                <w:highlight w:val="none"/>
              </w:rPr>
            </w:pPr>
            <w:r>
              <w:rPr>
                <w:rFonts w:hint="eastAsia"/>
                <w:color w:val="auto"/>
                <w:sz w:val="24"/>
                <w:szCs w:val="18"/>
                <w:highlight w:val="none"/>
              </w:rPr>
              <w:t>名称</w:t>
            </w:r>
          </w:p>
        </w:tc>
        <w:tc>
          <w:tcPr>
            <w:tcW w:w="1916" w:type="dxa"/>
            <w:tcBorders>
              <w:tl2br w:val="nil"/>
              <w:tr2bl w:val="nil"/>
            </w:tcBorders>
            <w:vAlign w:val="center"/>
          </w:tcPr>
          <w:p w14:paraId="406A19C4">
            <w:pPr>
              <w:jc w:val="center"/>
              <w:rPr>
                <w:color w:val="auto"/>
                <w:sz w:val="24"/>
                <w:szCs w:val="18"/>
                <w:highlight w:val="none"/>
              </w:rPr>
            </w:pPr>
            <w:r>
              <w:rPr>
                <w:rFonts w:hint="eastAsia"/>
                <w:color w:val="auto"/>
                <w:sz w:val="24"/>
                <w:szCs w:val="18"/>
                <w:highlight w:val="none"/>
              </w:rPr>
              <w:t>数量</w:t>
            </w:r>
          </w:p>
        </w:tc>
        <w:tc>
          <w:tcPr>
            <w:tcW w:w="1924" w:type="dxa"/>
            <w:tcBorders>
              <w:tl2br w:val="nil"/>
              <w:tr2bl w:val="nil"/>
            </w:tcBorders>
            <w:vAlign w:val="center"/>
          </w:tcPr>
          <w:p w14:paraId="09A932AC">
            <w:pPr>
              <w:jc w:val="center"/>
              <w:rPr>
                <w:color w:val="auto"/>
                <w:sz w:val="24"/>
                <w:szCs w:val="18"/>
                <w:highlight w:val="none"/>
              </w:rPr>
            </w:pPr>
            <w:r>
              <w:rPr>
                <w:rFonts w:hint="eastAsia"/>
                <w:color w:val="auto"/>
                <w:sz w:val="24"/>
                <w:szCs w:val="18"/>
                <w:highlight w:val="none"/>
              </w:rPr>
              <w:t>单价（元/台/月）</w:t>
            </w:r>
          </w:p>
        </w:tc>
        <w:tc>
          <w:tcPr>
            <w:tcW w:w="1938" w:type="dxa"/>
            <w:gridSpan w:val="2"/>
            <w:tcBorders>
              <w:tl2br w:val="nil"/>
              <w:tr2bl w:val="nil"/>
            </w:tcBorders>
            <w:vAlign w:val="center"/>
          </w:tcPr>
          <w:p w14:paraId="7DA0E936">
            <w:pPr>
              <w:jc w:val="center"/>
              <w:rPr>
                <w:color w:val="auto"/>
                <w:sz w:val="24"/>
                <w:szCs w:val="18"/>
                <w:highlight w:val="none"/>
              </w:rPr>
            </w:pPr>
            <w:r>
              <w:rPr>
                <w:rFonts w:hint="eastAsia"/>
                <w:color w:val="auto"/>
                <w:sz w:val="24"/>
                <w:szCs w:val="18"/>
                <w:highlight w:val="none"/>
              </w:rPr>
              <w:t>合计（36个月）</w:t>
            </w:r>
          </w:p>
        </w:tc>
      </w:tr>
      <w:tr w14:paraId="31269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38" w:type="dxa"/>
            <w:tcBorders>
              <w:tl2br w:val="nil"/>
              <w:tr2bl w:val="nil"/>
            </w:tcBorders>
            <w:vAlign w:val="center"/>
          </w:tcPr>
          <w:p w14:paraId="3ACD1144">
            <w:pPr>
              <w:jc w:val="center"/>
              <w:rPr>
                <w:color w:val="auto"/>
                <w:sz w:val="24"/>
                <w:szCs w:val="18"/>
                <w:highlight w:val="none"/>
              </w:rPr>
            </w:pPr>
            <w:r>
              <w:rPr>
                <w:rFonts w:hint="eastAsia"/>
                <w:color w:val="auto"/>
                <w:sz w:val="24"/>
                <w:szCs w:val="18"/>
                <w:highlight w:val="none"/>
              </w:rPr>
              <w:t>1</w:t>
            </w:r>
          </w:p>
        </w:tc>
        <w:tc>
          <w:tcPr>
            <w:tcW w:w="2612" w:type="dxa"/>
            <w:tcBorders>
              <w:tl2br w:val="nil"/>
              <w:tr2bl w:val="nil"/>
            </w:tcBorders>
            <w:vAlign w:val="center"/>
          </w:tcPr>
          <w:p w14:paraId="05C0695C">
            <w:pPr>
              <w:jc w:val="center"/>
              <w:rPr>
                <w:color w:val="auto"/>
                <w:sz w:val="24"/>
                <w:szCs w:val="18"/>
                <w:highlight w:val="none"/>
              </w:rPr>
            </w:pPr>
            <w:r>
              <w:rPr>
                <w:rFonts w:hint="eastAsia"/>
                <w:color w:val="auto"/>
                <w:sz w:val="24"/>
                <w:szCs w:val="18"/>
                <w:highlight w:val="none"/>
              </w:rPr>
              <w:t>12口充电宝</w:t>
            </w:r>
          </w:p>
        </w:tc>
        <w:tc>
          <w:tcPr>
            <w:tcW w:w="1916" w:type="dxa"/>
            <w:tcBorders>
              <w:tl2br w:val="nil"/>
              <w:tr2bl w:val="nil"/>
            </w:tcBorders>
            <w:vAlign w:val="center"/>
          </w:tcPr>
          <w:p w14:paraId="325810BE">
            <w:pPr>
              <w:jc w:val="center"/>
              <w:rPr>
                <w:color w:val="auto"/>
                <w:sz w:val="24"/>
                <w:szCs w:val="18"/>
                <w:highlight w:val="none"/>
              </w:rPr>
            </w:pPr>
            <w:r>
              <w:rPr>
                <w:rFonts w:hint="eastAsia"/>
                <w:color w:val="auto"/>
                <w:sz w:val="24"/>
                <w:szCs w:val="18"/>
                <w:highlight w:val="none"/>
              </w:rPr>
              <w:t>11</w:t>
            </w:r>
          </w:p>
        </w:tc>
        <w:tc>
          <w:tcPr>
            <w:tcW w:w="1924" w:type="dxa"/>
            <w:tcBorders>
              <w:tl2br w:val="nil"/>
              <w:tr2bl w:val="nil"/>
            </w:tcBorders>
          </w:tcPr>
          <w:p w14:paraId="48CBFFA8">
            <w:pPr>
              <w:jc w:val="center"/>
              <w:rPr>
                <w:color w:val="auto"/>
                <w:sz w:val="24"/>
                <w:szCs w:val="18"/>
                <w:highlight w:val="none"/>
              </w:rPr>
            </w:pPr>
          </w:p>
        </w:tc>
        <w:tc>
          <w:tcPr>
            <w:tcW w:w="1938" w:type="dxa"/>
            <w:gridSpan w:val="2"/>
            <w:tcBorders>
              <w:tl2br w:val="nil"/>
              <w:tr2bl w:val="nil"/>
            </w:tcBorders>
          </w:tcPr>
          <w:p w14:paraId="28E4CA56">
            <w:pPr>
              <w:jc w:val="center"/>
              <w:rPr>
                <w:color w:val="auto"/>
                <w:sz w:val="24"/>
                <w:szCs w:val="18"/>
                <w:highlight w:val="none"/>
              </w:rPr>
            </w:pPr>
          </w:p>
        </w:tc>
      </w:tr>
      <w:tr w14:paraId="6F8B9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38" w:type="dxa"/>
            <w:tcBorders>
              <w:tl2br w:val="nil"/>
              <w:tr2bl w:val="nil"/>
            </w:tcBorders>
            <w:vAlign w:val="center"/>
          </w:tcPr>
          <w:p w14:paraId="1DBD9494">
            <w:pPr>
              <w:jc w:val="center"/>
              <w:rPr>
                <w:color w:val="auto"/>
                <w:sz w:val="24"/>
                <w:szCs w:val="18"/>
                <w:highlight w:val="none"/>
              </w:rPr>
            </w:pPr>
            <w:r>
              <w:rPr>
                <w:rFonts w:hint="eastAsia"/>
                <w:color w:val="auto"/>
                <w:sz w:val="24"/>
                <w:szCs w:val="18"/>
                <w:highlight w:val="none"/>
              </w:rPr>
              <w:t>2</w:t>
            </w:r>
          </w:p>
        </w:tc>
        <w:tc>
          <w:tcPr>
            <w:tcW w:w="2612" w:type="dxa"/>
            <w:tcBorders>
              <w:tl2br w:val="nil"/>
              <w:tr2bl w:val="nil"/>
            </w:tcBorders>
            <w:vAlign w:val="center"/>
          </w:tcPr>
          <w:p w14:paraId="326BBBEE">
            <w:pPr>
              <w:jc w:val="center"/>
              <w:rPr>
                <w:color w:val="auto"/>
                <w:sz w:val="24"/>
                <w:szCs w:val="18"/>
                <w:highlight w:val="none"/>
              </w:rPr>
            </w:pPr>
            <w:r>
              <w:rPr>
                <w:rFonts w:hint="eastAsia"/>
                <w:color w:val="auto"/>
                <w:sz w:val="24"/>
                <w:szCs w:val="18"/>
                <w:highlight w:val="none"/>
              </w:rPr>
              <w:t>24-40口充电宝（屏幕机）</w:t>
            </w:r>
          </w:p>
        </w:tc>
        <w:tc>
          <w:tcPr>
            <w:tcW w:w="1916" w:type="dxa"/>
            <w:tcBorders>
              <w:tl2br w:val="nil"/>
              <w:tr2bl w:val="nil"/>
            </w:tcBorders>
            <w:vAlign w:val="center"/>
          </w:tcPr>
          <w:p w14:paraId="61F55C26">
            <w:pPr>
              <w:jc w:val="center"/>
              <w:rPr>
                <w:color w:val="auto"/>
                <w:sz w:val="24"/>
                <w:szCs w:val="18"/>
                <w:highlight w:val="none"/>
              </w:rPr>
            </w:pPr>
            <w:r>
              <w:rPr>
                <w:rFonts w:hint="eastAsia"/>
                <w:color w:val="auto"/>
                <w:sz w:val="24"/>
                <w:szCs w:val="18"/>
                <w:highlight w:val="none"/>
              </w:rPr>
              <w:t>1</w:t>
            </w:r>
          </w:p>
        </w:tc>
        <w:tc>
          <w:tcPr>
            <w:tcW w:w="1924" w:type="dxa"/>
            <w:tcBorders>
              <w:tl2br w:val="nil"/>
              <w:tr2bl w:val="nil"/>
            </w:tcBorders>
          </w:tcPr>
          <w:p w14:paraId="2BB788AC">
            <w:pPr>
              <w:jc w:val="center"/>
              <w:rPr>
                <w:color w:val="auto"/>
                <w:sz w:val="24"/>
                <w:szCs w:val="18"/>
                <w:highlight w:val="none"/>
              </w:rPr>
            </w:pPr>
          </w:p>
        </w:tc>
        <w:tc>
          <w:tcPr>
            <w:tcW w:w="1938" w:type="dxa"/>
            <w:gridSpan w:val="2"/>
            <w:tcBorders>
              <w:tl2br w:val="nil"/>
              <w:tr2bl w:val="nil"/>
            </w:tcBorders>
          </w:tcPr>
          <w:p w14:paraId="564216D5">
            <w:pPr>
              <w:jc w:val="center"/>
              <w:rPr>
                <w:color w:val="auto"/>
                <w:sz w:val="24"/>
                <w:szCs w:val="18"/>
                <w:highlight w:val="none"/>
              </w:rPr>
            </w:pPr>
          </w:p>
        </w:tc>
      </w:tr>
      <w:tr w14:paraId="382A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38" w:type="dxa"/>
            <w:tcBorders>
              <w:tl2br w:val="nil"/>
              <w:tr2bl w:val="nil"/>
            </w:tcBorders>
            <w:vAlign w:val="center"/>
          </w:tcPr>
          <w:p w14:paraId="7B420EB7">
            <w:pPr>
              <w:jc w:val="center"/>
              <w:rPr>
                <w:color w:val="auto"/>
                <w:sz w:val="24"/>
                <w:szCs w:val="18"/>
                <w:highlight w:val="none"/>
              </w:rPr>
            </w:pPr>
            <w:r>
              <w:rPr>
                <w:rFonts w:hint="eastAsia"/>
                <w:color w:val="auto"/>
                <w:sz w:val="24"/>
                <w:szCs w:val="18"/>
                <w:highlight w:val="none"/>
              </w:rPr>
              <w:t>3</w:t>
            </w:r>
          </w:p>
        </w:tc>
        <w:tc>
          <w:tcPr>
            <w:tcW w:w="2612" w:type="dxa"/>
            <w:tcBorders>
              <w:tl2br w:val="nil"/>
              <w:tr2bl w:val="nil"/>
            </w:tcBorders>
            <w:vAlign w:val="center"/>
          </w:tcPr>
          <w:p w14:paraId="16D6D3B3">
            <w:pPr>
              <w:jc w:val="center"/>
              <w:rPr>
                <w:color w:val="auto"/>
                <w:sz w:val="24"/>
                <w:szCs w:val="18"/>
                <w:highlight w:val="none"/>
              </w:rPr>
            </w:pPr>
          </w:p>
        </w:tc>
        <w:tc>
          <w:tcPr>
            <w:tcW w:w="1916" w:type="dxa"/>
            <w:tcBorders>
              <w:tl2br w:val="nil"/>
              <w:tr2bl w:val="nil"/>
            </w:tcBorders>
            <w:vAlign w:val="center"/>
          </w:tcPr>
          <w:p w14:paraId="57A732C1">
            <w:pPr>
              <w:jc w:val="center"/>
              <w:rPr>
                <w:color w:val="auto"/>
                <w:sz w:val="24"/>
                <w:szCs w:val="18"/>
                <w:highlight w:val="none"/>
              </w:rPr>
            </w:pPr>
          </w:p>
        </w:tc>
        <w:tc>
          <w:tcPr>
            <w:tcW w:w="1924" w:type="dxa"/>
            <w:tcBorders>
              <w:tl2br w:val="nil"/>
              <w:tr2bl w:val="nil"/>
            </w:tcBorders>
          </w:tcPr>
          <w:p w14:paraId="3E656259">
            <w:pPr>
              <w:jc w:val="center"/>
              <w:rPr>
                <w:color w:val="auto"/>
                <w:sz w:val="24"/>
                <w:szCs w:val="18"/>
                <w:highlight w:val="none"/>
              </w:rPr>
            </w:pPr>
          </w:p>
        </w:tc>
        <w:tc>
          <w:tcPr>
            <w:tcW w:w="1938" w:type="dxa"/>
            <w:gridSpan w:val="2"/>
            <w:tcBorders>
              <w:tl2br w:val="nil"/>
              <w:tr2bl w:val="nil"/>
            </w:tcBorders>
          </w:tcPr>
          <w:p w14:paraId="15D12956">
            <w:pPr>
              <w:jc w:val="center"/>
              <w:rPr>
                <w:color w:val="auto"/>
                <w:sz w:val="24"/>
                <w:szCs w:val="18"/>
                <w:highlight w:val="none"/>
              </w:rPr>
            </w:pPr>
          </w:p>
        </w:tc>
      </w:tr>
      <w:tr w14:paraId="6320E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38" w:type="dxa"/>
            <w:tcBorders>
              <w:tl2br w:val="nil"/>
              <w:tr2bl w:val="nil"/>
            </w:tcBorders>
            <w:vAlign w:val="center"/>
          </w:tcPr>
          <w:p w14:paraId="108094EF">
            <w:pPr>
              <w:jc w:val="center"/>
              <w:rPr>
                <w:color w:val="auto"/>
                <w:sz w:val="24"/>
                <w:szCs w:val="18"/>
                <w:highlight w:val="none"/>
              </w:rPr>
            </w:pPr>
            <w:r>
              <w:rPr>
                <w:rFonts w:hint="eastAsia"/>
                <w:color w:val="auto"/>
                <w:sz w:val="24"/>
                <w:szCs w:val="18"/>
                <w:highlight w:val="none"/>
              </w:rPr>
              <w:t>4</w:t>
            </w:r>
          </w:p>
        </w:tc>
        <w:tc>
          <w:tcPr>
            <w:tcW w:w="2612" w:type="dxa"/>
            <w:tcBorders>
              <w:tl2br w:val="nil"/>
              <w:tr2bl w:val="nil"/>
            </w:tcBorders>
            <w:vAlign w:val="center"/>
          </w:tcPr>
          <w:p w14:paraId="31E4425A">
            <w:pPr>
              <w:jc w:val="center"/>
              <w:rPr>
                <w:color w:val="auto"/>
                <w:sz w:val="24"/>
                <w:szCs w:val="18"/>
                <w:highlight w:val="none"/>
              </w:rPr>
            </w:pPr>
          </w:p>
        </w:tc>
        <w:tc>
          <w:tcPr>
            <w:tcW w:w="1916" w:type="dxa"/>
            <w:tcBorders>
              <w:tl2br w:val="nil"/>
              <w:tr2bl w:val="nil"/>
            </w:tcBorders>
            <w:vAlign w:val="center"/>
          </w:tcPr>
          <w:p w14:paraId="54C11997">
            <w:pPr>
              <w:jc w:val="center"/>
              <w:rPr>
                <w:color w:val="auto"/>
                <w:sz w:val="24"/>
                <w:szCs w:val="18"/>
                <w:highlight w:val="none"/>
              </w:rPr>
            </w:pPr>
          </w:p>
        </w:tc>
        <w:tc>
          <w:tcPr>
            <w:tcW w:w="1924" w:type="dxa"/>
            <w:tcBorders>
              <w:tl2br w:val="nil"/>
              <w:tr2bl w:val="nil"/>
            </w:tcBorders>
          </w:tcPr>
          <w:p w14:paraId="29972DB0">
            <w:pPr>
              <w:jc w:val="center"/>
              <w:rPr>
                <w:color w:val="auto"/>
                <w:sz w:val="24"/>
                <w:szCs w:val="18"/>
                <w:highlight w:val="none"/>
              </w:rPr>
            </w:pPr>
          </w:p>
        </w:tc>
        <w:tc>
          <w:tcPr>
            <w:tcW w:w="1938" w:type="dxa"/>
            <w:gridSpan w:val="2"/>
            <w:tcBorders>
              <w:tl2br w:val="nil"/>
              <w:tr2bl w:val="nil"/>
            </w:tcBorders>
          </w:tcPr>
          <w:p w14:paraId="6E161634">
            <w:pPr>
              <w:jc w:val="center"/>
              <w:rPr>
                <w:color w:val="auto"/>
                <w:sz w:val="24"/>
                <w:szCs w:val="18"/>
                <w:highlight w:val="none"/>
              </w:rPr>
            </w:pPr>
          </w:p>
        </w:tc>
      </w:tr>
      <w:tr w14:paraId="0CD7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38" w:type="dxa"/>
            <w:tcBorders>
              <w:tl2br w:val="nil"/>
              <w:tr2bl w:val="nil"/>
            </w:tcBorders>
            <w:vAlign w:val="center"/>
          </w:tcPr>
          <w:p w14:paraId="5CA4B897">
            <w:pPr>
              <w:jc w:val="center"/>
              <w:rPr>
                <w:color w:val="auto"/>
                <w:sz w:val="24"/>
                <w:szCs w:val="18"/>
                <w:highlight w:val="none"/>
              </w:rPr>
            </w:pPr>
            <w:r>
              <w:rPr>
                <w:rFonts w:hint="eastAsia"/>
                <w:color w:val="auto"/>
                <w:sz w:val="24"/>
                <w:szCs w:val="18"/>
                <w:highlight w:val="none"/>
              </w:rPr>
              <w:t>5</w:t>
            </w:r>
          </w:p>
        </w:tc>
        <w:tc>
          <w:tcPr>
            <w:tcW w:w="2612" w:type="dxa"/>
            <w:tcBorders>
              <w:tl2br w:val="nil"/>
              <w:tr2bl w:val="nil"/>
            </w:tcBorders>
            <w:vAlign w:val="center"/>
          </w:tcPr>
          <w:p w14:paraId="278C5B8E">
            <w:pPr>
              <w:jc w:val="center"/>
              <w:rPr>
                <w:color w:val="auto"/>
                <w:sz w:val="24"/>
                <w:szCs w:val="18"/>
                <w:highlight w:val="none"/>
              </w:rPr>
            </w:pPr>
          </w:p>
        </w:tc>
        <w:tc>
          <w:tcPr>
            <w:tcW w:w="1916" w:type="dxa"/>
            <w:tcBorders>
              <w:tl2br w:val="nil"/>
              <w:tr2bl w:val="nil"/>
            </w:tcBorders>
            <w:vAlign w:val="center"/>
          </w:tcPr>
          <w:p w14:paraId="095C2EB6">
            <w:pPr>
              <w:jc w:val="center"/>
              <w:rPr>
                <w:color w:val="auto"/>
                <w:sz w:val="24"/>
                <w:szCs w:val="18"/>
                <w:highlight w:val="none"/>
              </w:rPr>
            </w:pPr>
          </w:p>
        </w:tc>
        <w:tc>
          <w:tcPr>
            <w:tcW w:w="1924" w:type="dxa"/>
            <w:tcBorders>
              <w:tl2br w:val="nil"/>
              <w:tr2bl w:val="nil"/>
            </w:tcBorders>
          </w:tcPr>
          <w:p w14:paraId="799A1FB7">
            <w:pPr>
              <w:jc w:val="center"/>
              <w:rPr>
                <w:color w:val="auto"/>
                <w:sz w:val="24"/>
                <w:szCs w:val="18"/>
                <w:highlight w:val="none"/>
              </w:rPr>
            </w:pPr>
          </w:p>
        </w:tc>
        <w:tc>
          <w:tcPr>
            <w:tcW w:w="1938" w:type="dxa"/>
            <w:gridSpan w:val="2"/>
            <w:tcBorders>
              <w:tl2br w:val="nil"/>
              <w:tr2bl w:val="nil"/>
            </w:tcBorders>
          </w:tcPr>
          <w:p w14:paraId="0192BB03">
            <w:pPr>
              <w:jc w:val="center"/>
              <w:rPr>
                <w:color w:val="auto"/>
                <w:sz w:val="24"/>
                <w:szCs w:val="18"/>
                <w:highlight w:val="none"/>
              </w:rPr>
            </w:pPr>
          </w:p>
        </w:tc>
      </w:tr>
      <w:tr w14:paraId="5B6F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38" w:type="dxa"/>
            <w:tcBorders>
              <w:tl2br w:val="nil"/>
              <w:tr2bl w:val="nil"/>
            </w:tcBorders>
            <w:vAlign w:val="center"/>
          </w:tcPr>
          <w:p w14:paraId="22EF7B84">
            <w:pPr>
              <w:jc w:val="center"/>
              <w:rPr>
                <w:color w:val="auto"/>
                <w:sz w:val="24"/>
                <w:szCs w:val="18"/>
                <w:highlight w:val="none"/>
              </w:rPr>
            </w:pPr>
            <w:r>
              <w:rPr>
                <w:rFonts w:hint="eastAsia"/>
                <w:color w:val="auto"/>
                <w:sz w:val="24"/>
                <w:szCs w:val="18"/>
                <w:highlight w:val="none"/>
              </w:rPr>
              <w:t>6</w:t>
            </w:r>
          </w:p>
        </w:tc>
        <w:tc>
          <w:tcPr>
            <w:tcW w:w="2612" w:type="dxa"/>
            <w:tcBorders>
              <w:tl2br w:val="nil"/>
              <w:tr2bl w:val="nil"/>
            </w:tcBorders>
            <w:vAlign w:val="center"/>
          </w:tcPr>
          <w:p w14:paraId="677B18BC">
            <w:pPr>
              <w:jc w:val="center"/>
              <w:rPr>
                <w:color w:val="auto"/>
                <w:sz w:val="24"/>
                <w:szCs w:val="18"/>
                <w:highlight w:val="none"/>
              </w:rPr>
            </w:pPr>
          </w:p>
        </w:tc>
        <w:tc>
          <w:tcPr>
            <w:tcW w:w="1916" w:type="dxa"/>
            <w:tcBorders>
              <w:tl2br w:val="nil"/>
              <w:tr2bl w:val="nil"/>
            </w:tcBorders>
            <w:vAlign w:val="center"/>
          </w:tcPr>
          <w:p w14:paraId="771B5432">
            <w:pPr>
              <w:jc w:val="center"/>
              <w:rPr>
                <w:color w:val="auto"/>
                <w:sz w:val="24"/>
                <w:szCs w:val="18"/>
                <w:highlight w:val="none"/>
              </w:rPr>
            </w:pPr>
          </w:p>
        </w:tc>
        <w:tc>
          <w:tcPr>
            <w:tcW w:w="1924" w:type="dxa"/>
            <w:tcBorders>
              <w:tl2br w:val="nil"/>
              <w:tr2bl w:val="nil"/>
            </w:tcBorders>
          </w:tcPr>
          <w:p w14:paraId="317E0ADB">
            <w:pPr>
              <w:jc w:val="center"/>
              <w:rPr>
                <w:color w:val="auto"/>
                <w:sz w:val="24"/>
                <w:szCs w:val="18"/>
                <w:highlight w:val="none"/>
              </w:rPr>
            </w:pPr>
          </w:p>
        </w:tc>
        <w:tc>
          <w:tcPr>
            <w:tcW w:w="1938" w:type="dxa"/>
            <w:gridSpan w:val="2"/>
            <w:tcBorders>
              <w:tl2br w:val="nil"/>
              <w:tr2bl w:val="nil"/>
            </w:tcBorders>
          </w:tcPr>
          <w:p w14:paraId="675B0721">
            <w:pPr>
              <w:jc w:val="center"/>
              <w:rPr>
                <w:color w:val="auto"/>
                <w:sz w:val="24"/>
                <w:szCs w:val="18"/>
                <w:highlight w:val="none"/>
              </w:rPr>
            </w:pPr>
          </w:p>
        </w:tc>
      </w:tr>
      <w:tr w14:paraId="531B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38" w:type="dxa"/>
            <w:tcBorders>
              <w:tl2br w:val="nil"/>
              <w:tr2bl w:val="nil"/>
            </w:tcBorders>
            <w:vAlign w:val="center"/>
          </w:tcPr>
          <w:p w14:paraId="2C008E02">
            <w:pPr>
              <w:jc w:val="center"/>
              <w:rPr>
                <w:color w:val="auto"/>
                <w:sz w:val="24"/>
                <w:szCs w:val="18"/>
                <w:highlight w:val="none"/>
              </w:rPr>
            </w:pPr>
            <w:r>
              <w:rPr>
                <w:rFonts w:hint="eastAsia"/>
                <w:color w:val="auto"/>
                <w:sz w:val="24"/>
                <w:szCs w:val="18"/>
                <w:highlight w:val="none"/>
              </w:rPr>
              <w:t>7</w:t>
            </w:r>
          </w:p>
        </w:tc>
        <w:tc>
          <w:tcPr>
            <w:tcW w:w="2612" w:type="dxa"/>
            <w:tcBorders>
              <w:tl2br w:val="nil"/>
              <w:tr2bl w:val="nil"/>
            </w:tcBorders>
            <w:vAlign w:val="center"/>
          </w:tcPr>
          <w:p w14:paraId="3DA6BB82">
            <w:pPr>
              <w:jc w:val="center"/>
              <w:rPr>
                <w:color w:val="auto"/>
                <w:sz w:val="24"/>
                <w:szCs w:val="18"/>
                <w:highlight w:val="none"/>
              </w:rPr>
            </w:pPr>
          </w:p>
        </w:tc>
        <w:tc>
          <w:tcPr>
            <w:tcW w:w="1916" w:type="dxa"/>
            <w:tcBorders>
              <w:tl2br w:val="nil"/>
              <w:tr2bl w:val="nil"/>
            </w:tcBorders>
            <w:vAlign w:val="center"/>
          </w:tcPr>
          <w:p w14:paraId="6ADC1778">
            <w:pPr>
              <w:jc w:val="center"/>
              <w:rPr>
                <w:color w:val="auto"/>
                <w:sz w:val="24"/>
                <w:szCs w:val="18"/>
                <w:highlight w:val="none"/>
              </w:rPr>
            </w:pPr>
          </w:p>
        </w:tc>
        <w:tc>
          <w:tcPr>
            <w:tcW w:w="1924" w:type="dxa"/>
            <w:tcBorders>
              <w:tl2br w:val="nil"/>
              <w:tr2bl w:val="nil"/>
            </w:tcBorders>
          </w:tcPr>
          <w:p w14:paraId="23FAF351">
            <w:pPr>
              <w:jc w:val="center"/>
              <w:rPr>
                <w:color w:val="auto"/>
                <w:sz w:val="24"/>
                <w:szCs w:val="18"/>
                <w:highlight w:val="none"/>
              </w:rPr>
            </w:pPr>
          </w:p>
        </w:tc>
        <w:tc>
          <w:tcPr>
            <w:tcW w:w="1938" w:type="dxa"/>
            <w:gridSpan w:val="2"/>
            <w:tcBorders>
              <w:tl2br w:val="nil"/>
              <w:tr2bl w:val="nil"/>
            </w:tcBorders>
          </w:tcPr>
          <w:p w14:paraId="5EC1CD0D">
            <w:pPr>
              <w:jc w:val="center"/>
              <w:rPr>
                <w:color w:val="auto"/>
                <w:sz w:val="24"/>
                <w:szCs w:val="18"/>
                <w:highlight w:val="none"/>
              </w:rPr>
            </w:pPr>
          </w:p>
        </w:tc>
      </w:tr>
      <w:tr w14:paraId="62E8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38" w:type="dxa"/>
            <w:tcBorders>
              <w:tl2br w:val="nil"/>
              <w:tr2bl w:val="nil"/>
            </w:tcBorders>
            <w:vAlign w:val="center"/>
          </w:tcPr>
          <w:p w14:paraId="205C1693">
            <w:pPr>
              <w:jc w:val="center"/>
              <w:rPr>
                <w:color w:val="auto"/>
                <w:sz w:val="24"/>
                <w:szCs w:val="18"/>
                <w:highlight w:val="none"/>
              </w:rPr>
            </w:pPr>
            <w:r>
              <w:rPr>
                <w:rFonts w:hint="eastAsia"/>
                <w:color w:val="auto"/>
                <w:sz w:val="24"/>
                <w:szCs w:val="18"/>
                <w:highlight w:val="none"/>
              </w:rPr>
              <w:t>8</w:t>
            </w:r>
          </w:p>
        </w:tc>
        <w:tc>
          <w:tcPr>
            <w:tcW w:w="2612" w:type="dxa"/>
            <w:tcBorders>
              <w:tl2br w:val="nil"/>
              <w:tr2bl w:val="nil"/>
            </w:tcBorders>
            <w:vAlign w:val="center"/>
          </w:tcPr>
          <w:p w14:paraId="1E6149C4">
            <w:pPr>
              <w:jc w:val="center"/>
              <w:rPr>
                <w:color w:val="auto"/>
                <w:sz w:val="24"/>
                <w:szCs w:val="18"/>
                <w:highlight w:val="none"/>
              </w:rPr>
            </w:pPr>
          </w:p>
        </w:tc>
        <w:tc>
          <w:tcPr>
            <w:tcW w:w="1916" w:type="dxa"/>
            <w:tcBorders>
              <w:tl2br w:val="nil"/>
              <w:tr2bl w:val="nil"/>
            </w:tcBorders>
            <w:vAlign w:val="center"/>
          </w:tcPr>
          <w:p w14:paraId="5EC8638B">
            <w:pPr>
              <w:jc w:val="center"/>
              <w:rPr>
                <w:color w:val="auto"/>
                <w:sz w:val="24"/>
                <w:szCs w:val="18"/>
                <w:highlight w:val="none"/>
              </w:rPr>
            </w:pPr>
            <w:r>
              <w:rPr>
                <w:rFonts w:hint="eastAsia"/>
                <w:color w:val="auto"/>
                <w:sz w:val="24"/>
                <w:szCs w:val="18"/>
                <w:highlight w:val="none"/>
              </w:rPr>
              <w:t>/</w:t>
            </w:r>
          </w:p>
        </w:tc>
        <w:tc>
          <w:tcPr>
            <w:tcW w:w="1924" w:type="dxa"/>
            <w:tcBorders>
              <w:tl2br w:val="nil"/>
              <w:tr2bl w:val="nil"/>
            </w:tcBorders>
          </w:tcPr>
          <w:p w14:paraId="06E1A10D">
            <w:pPr>
              <w:jc w:val="center"/>
              <w:rPr>
                <w:color w:val="auto"/>
                <w:sz w:val="24"/>
                <w:szCs w:val="18"/>
                <w:highlight w:val="none"/>
              </w:rPr>
            </w:pPr>
          </w:p>
        </w:tc>
        <w:tc>
          <w:tcPr>
            <w:tcW w:w="1938" w:type="dxa"/>
            <w:gridSpan w:val="2"/>
            <w:tcBorders>
              <w:tl2br w:val="nil"/>
              <w:tr2bl w:val="nil"/>
            </w:tcBorders>
          </w:tcPr>
          <w:p w14:paraId="62D49964">
            <w:pPr>
              <w:jc w:val="center"/>
              <w:rPr>
                <w:color w:val="auto"/>
                <w:sz w:val="24"/>
                <w:szCs w:val="18"/>
                <w:highlight w:val="none"/>
              </w:rPr>
            </w:pPr>
          </w:p>
        </w:tc>
      </w:tr>
      <w:tr w14:paraId="34818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38" w:type="dxa"/>
            <w:tcBorders>
              <w:tl2br w:val="nil"/>
              <w:tr2bl w:val="nil"/>
            </w:tcBorders>
            <w:vAlign w:val="center"/>
          </w:tcPr>
          <w:p w14:paraId="3B93D416">
            <w:pPr>
              <w:jc w:val="center"/>
              <w:rPr>
                <w:color w:val="auto"/>
                <w:sz w:val="24"/>
                <w:szCs w:val="18"/>
                <w:highlight w:val="none"/>
              </w:rPr>
            </w:pPr>
            <w:r>
              <w:rPr>
                <w:rFonts w:hint="eastAsia"/>
                <w:color w:val="auto"/>
                <w:sz w:val="24"/>
                <w:szCs w:val="18"/>
                <w:highlight w:val="none"/>
              </w:rPr>
              <w:t>9</w:t>
            </w:r>
          </w:p>
        </w:tc>
        <w:tc>
          <w:tcPr>
            <w:tcW w:w="2612" w:type="dxa"/>
            <w:tcBorders>
              <w:tl2br w:val="nil"/>
              <w:tr2bl w:val="nil"/>
            </w:tcBorders>
            <w:vAlign w:val="center"/>
          </w:tcPr>
          <w:p w14:paraId="1EE6C021">
            <w:pPr>
              <w:jc w:val="center"/>
              <w:rPr>
                <w:color w:val="auto"/>
                <w:sz w:val="24"/>
                <w:szCs w:val="18"/>
                <w:highlight w:val="none"/>
              </w:rPr>
            </w:pPr>
          </w:p>
        </w:tc>
        <w:tc>
          <w:tcPr>
            <w:tcW w:w="1916" w:type="dxa"/>
            <w:tcBorders>
              <w:tl2br w:val="nil"/>
              <w:tr2bl w:val="nil"/>
            </w:tcBorders>
            <w:vAlign w:val="center"/>
          </w:tcPr>
          <w:p w14:paraId="5768BC29">
            <w:pPr>
              <w:jc w:val="center"/>
              <w:rPr>
                <w:color w:val="auto"/>
                <w:sz w:val="24"/>
                <w:szCs w:val="18"/>
                <w:highlight w:val="none"/>
              </w:rPr>
            </w:pPr>
            <w:r>
              <w:rPr>
                <w:rFonts w:hint="eastAsia"/>
                <w:color w:val="auto"/>
                <w:sz w:val="24"/>
                <w:szCs w:val="18"/>
                <w:highlight w:val="none"/>
              </w:rPr>
              <w:t>/</w:t>
            </w:r>
          </w:p>
        </w:tc>
        <w:tc>
          <w:tcPr>
            <w:tcW w:w="1924" w:type="dxa"/>
            <w:tcBorders>
              <w:tl2br w:val="nil"/>
              <w:tr2bl w:val="nil"/>
            </w:tcBorders>
          </w:tcPr>
          <w:p w14:paraId="7176B5BF">
            <w:pPr>
              <w:jc w:val="center"/>
              <w:rPr>
                <w:color w:val="auto"/>
                <w:sz w:val="24"/>
                <w:szCs w:val="18"/>
                <w:highlight w:val="none"/>
              </w:rPr>
            </w:pPr>
          </w:p>
        </w:tc>
        <w:tc>
          <w:tcPr>
            <w:tcW w:w="1938" w:type="dxa"/>
            <w:gridSpan w:val="2"/>
            <w:tcBorders>
              <w:tl2br w:val="nil"/>
              <w:tr2bl w:val="nil"/>
            </w:tcBorders>
          </w:tcPr>
          <w:p w14:paraId="5FAB44BF">
            <w:pPr>
              <w:jc w:val="center"/>
              <w:rPr>
                <w:color w:val="auto"/>
                <w:sz w:val="24"/>
                <w:szCs w:val="18"/>
                <w:highlight w:val="none"/>
              </w:rPr>
            </w:pPr>
          </w:p>
        </w:tc>
      </w:tr>
      <w:tr w14:paraId="00551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38" w:type="dxa"/>
            <w:tcBorders>
              <w:tl2br w:val="nil"/>
              <w:tr2bl w:val="nil"/>
            </w:tcBorders>
            <w:vAlign w:val="center"/>
          </w:tcPr>
          <w:p w14:paraId="7631EE90">
            <w:pPr>
              <w:jc w:val="center"/>
              <w:rPr>
                <w:color w:val="auto"/>
                <w:sz w:val="24"/>
                <w:szCs w:val="18"/>
                <w:highlight w:val="none"/>
              </w:rPr>
            </w:pPr>
            <w:r>
              <w:rPr>
                <w:rFonts w:hint="eastAsia"/>
                <w:color w:val="auto"/>
                <w:sz w:val="24"/>
                <w:szCs w:val="18"/>
                <w:highlight w:val="none"/>
              </w:rPr>
              <w:t>10</w:t>
            </w:r>
          </w:p>
        </w:tc>
        <w:tc>
          <w:tcPr>
            <w:tcW w:w="2612" w:type="dxa"/>
            <w:tcBorders>
              <w:tl2br w:val="nil"/>
              <w:tr2bl w:val="nil"/>
            </w:tcBorders>
            <w:vAlign w:val="center"/>
          </w:tcPr>
          <w:p w14:paraId="7A086A5D">
            <w:pPr>
              <w:jc w:val="center"/>
              <w:rPr>
                <w:color w:val="auto"/>
                <w:sz w:val="24"/>
                <w:szCs w:val="18"/>
                <w:highlight w:val="none"/>
              </w:rPr>
            </w:pPr>
          </w:p>
        </w:tc>
        <w:tc>
          <w:tcPr>
            <w:tcW w:w="1916" w:type="dxa"/>
            <w:tcBorders>
              <w:tl2br w:val="nil"/>
              <w:tr2bl w:val="nil"/>
            </w:tcBorders>
            <w:vAlign w:val="center"/>
          </w:tcPr>
          <w:p w14:paraId="77B63BF1">
            <w:pPr>
              <w:jc w:val="center"/>
              <w:rPr>
                <w:color w:val="auto"/>
                <w:sz w:val="24"/>
                <w:szCs w:val="18"/>
                <w:highlight w:val="none"/>
              </w:rPr>
            </w:pPr>
            <w:r>
              <w:rPr>
                <w:rFonts w:hint="eastAsia"/>
                <w:color w:val="auto"/>
                <w:sz w:val="24"/>
                <w:szCs w:val="18"/>
                <w:highlight w:val="none"/>
              </w:rPr>
              <w:t>/</w:t>
            </w:r>
          </w:p>
        </w:tc>
        <w:tc>
          <w:tcPr>
            <w:tcW w:w="1924" w:type="dxa"/>
            <w:tcBorders>
              <w:tl2br w:val="nil"/>
              <w:tr2bl w:val="nil"/>
            </w:tcBorders>
          </w:tcPr>
          <w:p w14:paraId="509D9211">
            <w:pPr>
              <w:jc w:val="center"/>
              <w:rPr>
                <w:color w:val="auto"/>
                <w:sz w:val="24"/>
                <w:szCs w:val="18"/>
                <w:highlight w:val="none"/>
              </w:rPr>
            </w:pPr>
          </w:p>
        </w:tc>
        <w:tc>
          <w:tcPr>
            <w:tcW w:w="1938" w:type="dxa"/>
            <w:gridSpan w:val="2"/>
            <w:tcBorders>
              <w:tl2br w:val="nil"/>
              <w:tr2bl w:val="nil"/>
            </w:tcBorders>
          </w:tcPr>
          <w:p w14:paraId="7F230C68">
            <w:pPr>
              <w:jc w:val="center"/>
              <w:rPr>
                <w:color w:val="auto"/>
                <w:sz w:val="24"/>
                <w:szCs w:val="18"/>
                <w:highlight w:val="none"/>
              </w:rPr>
            </w:pPr>
          </w:p>
        </w:tc>
      </w:tr>
      <w:tr w14:paraId="03E24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38" w:type="dxa"/>
            <w:tcBorders>
              <w:tl2br w:val="nil"/>
              <w:tr2bl w:val="nil"/>
            </w:tcBorders>
            <w:vAlign w:val="center"/>
          </w:tcPr>
          <w:p w14:paraId="050996F0">
            <w:pPr>
              <w:jc w:val="center"/>
              <w:rPr>
                <w:color w:val="auto"/>
                <w:sz w:val="24"/>
                <w:szCs w:val="18"/>
                <w:highlight w:val="none"/>
              </w:rPr>
            </w:pPr>
            <w:r>
              <w:rPr>
                <w:rFonts w:hint="eastAsia"/>
                <w:color w:val="auto"/>
                <w:sz w:val="24"/>
                <w:szCs w:val="18"/>
                <w:highlight w:val="none"/>
              </w:rPr>
              <w:t>11</w:t>
            </w:r>
          </w:p>
        </w:tc>
        <w:tc>
          <w:tcPr>
            <w:tcW w:w="2612" w:type="dxa"/>
            <w:tcBorders>
              <w:tl2br w:val="nil"/>
              <w:tr2bl w:val="nil"/>
            </w:tcBorders>
            <w:vAlign w:val="center"/>
          </w:tcPr>
          <w:p w14:paraId="76639A90">
            <w:pPr>
              <w:jc w:val="center"/>
              <w:rPr>
                <w:color w:val="auto"/>
                <w:sz w:val="24"/>
                <w:szCs w:val="18"/>
                <w:highlight w:val="none"/>
              </w:rPr>
            </w:pPr>
            <w:r>
              <w:rPr>
                <w:rFonts w:hint="eastAsia"/>
                <w:color w:val="auto"/>
                <w:sz w:val="24"/>
                <w:szCs w:val="18"/>
                <w:highlight w:val="none"/>
              </w:rPr>
              <w:t>……</w:t>
            </w:r>
          </w:p>
        </w:tc>
        <w:tc>
          <w:tcPr>
            <w:tcW w:w="1916" w:type="dxa"/>
            <w:tcBorders>
              <w:tl2br w:val="nil"/>
              <w:tr2bl w:val="nil"/>
            </w:tcBorders>
            <w:vAlign w:val="center"/>
          </w:tcPr>
          <w:p w14:paraId="268DBE17">
            <w:pPr>
              <w:jc w:val="center"/>
              <w:rPr>
                <w:color w:val="auto"/>
                <w:sz w:val="24"/>
                <w:szCs w:val="18"/>
                <w:highlight w:val="none"/>
              </w:rPr>
            </w:pPr>
            <w:r>
              <w:rPr>
                <w:rFonts w:hint="eastAsia"/>
                <w:color w:val="auto"/>
                <w:sz w:val="24"/>
                <w:szCs w:val="18"/>
                <w:highlight w:val="none"/>
              </w:rPr>
              <w:t>/</w:t>
            </w:r>
          </w:p>
        </w:tc>
        <w:tc>
          <w:tcPr>
            <w:tcW w:w="1924" w:type="dxa"/>
            <w:tcBorders>
              <w:tl2br w:val="nil"/>
              <w:tr2bl w:val="nil"/>
            </w:tcBorders>
          </w:tcPr>
          <w:p w14:paraId="16497475">
            <w:pPr>
              <w:jc w:val="center"/>
              <w:rPr>
                <w:color w:val="auto"/>
                <w:sz w:val="24"/>
                <w:szCs w:val="18"/>
                <w:highlight w:val="none"/>
              </w:rPr>
            </w:pPr>
          </w:p>
        </w:tc>
        <w:tc>
          <w:tcPr>
            <w:tcW w:w="1938" w:type="dxa"/>
            <w:gridSpan w:val="2"/>
            <w:tcBorders>
              <w:tl2br w:val="nil"/>
              <w:tr2bl w:val="nil"/>
            </w:tcBorders>
          </w:tcPr>
          <w:p w14:paraId="75846535">
            <w:pPr>
              <w:jc w:val="center"/>
              <w:rPr>
                <w:color w:val="auto"/>
                <w:sz w:val="24"/>
                <w:szCs w:val="18"/>
                <w:highlight w:val="none"/>
              </w:rPr>
            </w:pPr>
          </w:p>
        </w:tc>
      </w:tr>
      <w:tr w14:paraId="5B0A3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3" w:hRule="atLeast"/>
          <w:jc w:val="center"/>
        </w:trPr>
        <w:tc>
          <w:tcPr>
            <w:tcW w:w="1238" w:type="dxa"/>
            <w:tcBorders>
              <w:tl2br w:val="nil"/>
              <w:tr2bl w:val="nil"/>
            </w:tcBorders>
            <w:vAlign w:val="center"/>
          </w:tcPr>
          <w:p w14:paraId="4A4D511D">
            <w:pPr>
              <w:jc w:val="center"/>
              <w:rPr>
                <w:color w:val="auto"/>
                <w:sz w:val="24"/>
                <w:szCs w:val="18"/>
                <w:highlight w:val="none"/>
              </w:rPr>
            </w:pPr>
            <w:r>
              <w:rPr>
                <w:rFonts w:hint="eastAsia"/>
                <w:color w:val="auto"/>
                <w:sz w:val="24"/>
                <w:szCs w:val="18"/>
                <w:highlight w:val="none"/>
              </w:rPr>
              <w:t>12</w:t>
            </w:r>
          </w:p>
        </w:tc>
        <w:tc>
          <w:tcPr>
            <w:tcW w:w="2612" w:type="dxa"/>
            <w:tcBorders>
              <w:tl2br w:val="nil"/>
              <w:tr2bl w:val="nil"/>
            </w:tcBorders>
            <w:vAlign w:val="center"/>
          </w:tcPr>
          <w:p w14:paraId="656149AA">
            <w:pPr>
              <w:jc w:val="center"/>
              <w:rPr>
                <w:color w:val="auto"/>
                <w:sz w:val="24"/>
                <w:szCs w:val="18"/>
                <w:highlight w:val="none"/>
              </w:rPr>
            </w:pPr>
            <w:r>
              <w:rPr>
                <w:rFonts w:hint="eastAsia"/>
                <w:color w:val="auto"/>
                <w:sz w:val="24"/>
                <w:szCs w:val="18"/>
                <w:highlight w:val="none"/>
              </w:rPr>
              <w:t>总计（元）</w:t>
            </w:r>
          </w:p>
        </w:tc>
        <w:tc>
          <w:tcPr>
            <w:tcW w:w="5766" w:type="dxa"/>
            <w:gridSpan w:val="3"/>
            <w:tcBorders>
              <w:tl2br w:val="nil"/>
              <w:tr2bl w:val="nil"/>
            </w:tcBorders>
          </w:tcPr>
          <w:p w14:paraId="5CDAB3E4">
            <w:pPr>
              <w:jc w:val="center"/>
              <w:rPr>
                <w:color w:val="auto"/>
                <w:sz w:val="24"/>
                <w:szCs w:val="18"/>
                <w:highlight w:val="none"/>
              </w:rPr>
            </w:pPr>
          </w:p>
        </w:tc>
      </w:tr>
    </w:tbl>
    <w:p w14:paraId="1B7F269F">
      <w:pPr>
        <w:spacing w:line="500" w:lineRule="exact"/>
        <w:ind w:firstLine="480" w:firstLineChars="200"/>
        <w:rPr>
          <w:rFonts w:ascii="宋体" w:cs="宋体"/>
          <w:color w:val="auto"/>
          <w:sz w:val="24"/>
          <w:szCs w:val="24"/>
          <w:highlight w:val="none"/>
        </w:rPr>
      </w:pPr>
    </w:p>
    <w:p w14:paraId="380A2165">
      <w:pPr>
        <w:spacing w:line="500" w:lineRule="exact"/>
        <w:ind w:firstLine="7200" w:firstLineChars="3000"/>
        <w:rPr>
          <w:rFonts w:ascii="宋体" w:cs="宋体"/>
          <w:color w:val="auto"/>
          <w:sz w:val="24"/>
          <w:szCs w:val="24"/>
          <w:highlight w:val="none"/>
        </w:rPr>
      </w:pPr>
      <w:r>
        <w:rPr>
          <w:rFonts w:hint="eastAsia" w:ascii="宋体" w:cs="宋体"/>
          <w:color w:val="auto"/>
          <w:sz w:val="24"/>
          <w:szCs w:val="24"/>
          <w:highlight w:val="none"/>
        </w:rPr>
        <w:t xml:space="preserve">竞选人：                          </w:t>
      </w:r>
    </w:p>
    <w:p w14:paraId="1234063F">
      <w:pPr>
        <w:spacing w:line="500" w:lineRule="exact"/>
        <w:ind w:firstLine="6480" w:firstLineChars="2700"/>
        <w:rPr>
          <w:rFonts w:ascii="宋体" w:cs="宋体"/>
          <w:color w:val="auto"/>
          <w:sz w:val="24"/>
          <w:szCs w:val="24"/>
          <w:highlight w:val="none"/>
        </w:rPr>
      </w:pPr>
      <w:r>
        <w:rPr>
          <w:rFonts w:hint="eastAsia" w:ascii="宋体" w:cs="宋体"/>
          <w:color w:val="auto"/>
          <w:sz w:val="24"/>
          <w:szCs w:val="24"/>
          <w:highlight w:val="none"/>
        </w:rPr>
        <w:t xml:space="preserve">  （竞选人公章）                               </w:t>
      </w:r>
    </w:p>
    <w:p w14:paraId="33ED002C">
      <w:pPr>
        <w:spacing w:line="500" w:lineRule="exact"/>
        <w:rPr>
          <w:rFonts w:ascii="宋体" w:cs="宋体"/>
          <w:color w:val="auto"/>
          <w:sz w:val="24"/>
          <w:szCs w:val="24"/>
          <w:highlight w:val="none"/>
        </w:rPr>
      </w:pPr>
    </w:p>
    <w:p w14:paraId="4A36E896">
      <w:pPr>
        <w:spacing w:line="500" w:lineRule="exact"/>
        <w:rPr>
          <w:rFonts w:ascii="宋体" w:cs="宋体"/>
          <w:color w:val="auto"/>
          <w:sz w:val="24"/>
          <w:szCs w:val="24"/>
          <w:highlight w:val="none"/>
        </w:rPr>
      </w:pPr>
    </w:p>
    <w:p w14:paraId="12E7AB3F">
      <w:pPr>
        <w:snapToGrid w:val="0"/>
        <w:spacing w:line="5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 xml:space="preserve">                                            年     月     日</w:t>
      </w:r>
    </w:p>
    <w:p w14:paraId="5CE855BD">
      <w:pPr>
        <w:snapToGrid w:val="0"/>
        <w:spacing w:line="500" w:lineRule="exact"/>
        <w:ind w:firstLine="480" w:firstLineChars="200"/>
        <w:rPr>
          <w:rFonts w:ascii="宋体" w:cs="宋体"/>
          <w:color w:val="auto"/>
          <w:sz w:val="24"/>
          <w:szCs w:val="24"/>
          <w:highlight w:val="none"/>
        </w:rPr>
      </w:pPr>
    </w:p>
    <w:p w14:paraId="614DFA68">
      <w:pPr>
        <w:snapToGrid w:val="0"/>
        <w:spacing w:line="5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注：</w:t>
      </w:r>
    </w:p>
    <w:p w14:paraId="109AEEAE">
      <w:pPr>
        <w:snapToGrid w:val="0"/>
        <w:spacing w:line="5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1.请供应商完整填写本表；</w:t>
      </w:r>
    </w:p>
    <w:p w14:paraId="090CF26E">
      <w:pPr>
        <w:snapToGrid w:val="0"/>
        <w:spacing w:line="500" w:lineRule="exact"/>
        <w:ind w:firstLine="480" w:firstLineChars="200"/>
        <w:rPr>
          <w:rFonts w:ascii="宋体" w:cs="宋体"/>
          <w:color w:val="auto"/>
          <w:sz w:val="24"/>
          <w:szCs w:val="24"/>
          <w:highlight w:val="none"/>
        </w:rPr>
        <w:sectPr>
          <w:footerReference r:id="rId8" w:type="default"/>
          <w:type w:val="nextColumn"/>
          <w:pgSz w:w="11907" w:h="16840"/>
          <w:pgMar w:top="1134" w:right="1191" w:bottom="1134" w:left="1304" w:header="964" w:footer="992" w:gutter="0"/>
          <w:pgNumType w:fmt="numberInDash"/>
          <w:cols w:space="720" w:num="1"/>
          <w:docGrid w:linePitch="380" w:charSpace="0"/>
        </w:sectPr>
      </w:pPr>
      <w:r>
        <w:rPr>
          <w:rFonts w:hint="eastAsia" w:ascii="宋体" w:cs="宋体"/>
          <w:color w:val="auto"/>
          <w:sz w:val="24"/>
          <w:szCs w:val="24"/>
          <w:highlight w:val="none"/>
        </w:rPr>
        <w:t>2.该表可根据项目内容调整，但分项报价总计与总价报价须一致。若不一致以总价为准。</w:t>
      </w:r>
    </w:p>
    <w:p w14:paraId="0DC39356">
      <w:pPr>
        <w:pageBreakBefore/>
        <w:spacing w:line="500" w:lineRule="exact"/>
        <w:outlineLvl w:val="1"/>
        <w:rPr>
          <w:rFonts w:cs="宋体"/>
          <w:b/>
          <w:color w:val="auto"/>
          <w:szCs w:val="28"/>
          <w:highlight w:val="none"/>
        </w:rPr>
      </w:pPr>
      <w:bookmarkStart w:id="141" w:name="_Toc21431"/>
      <w:bookmarkStart w:id="142" w:name="_Toc21830"/>
      <w:bookmarkStart w:id="143" w:name="_Toc27306"/>
      <w:bookmarkStart w:id="144" w:name="_Toc493178790"/>
      <w:bookmarkStart w:id="145" w:name="_Toc76373909"/>
      <w:bookmarkStart w:id="146" w:name="_Toc9795"/>
      <w:bookmarkStart w:id="147" w:name="_Toc23879"/>
      <w:bookmarkStart w:id="148" w:name="_Toc6326"/>
      <w:r>
        <w:rPr>
          <w:rFonts w:hint="eastAsia" w:cs="宋体"/>
          <w:b/>
          <w:color w:val="auto"/>
          <w:szCs w:val="28"/>
          <w:highlight w:val="none"/>
        </w:rPr>
        <w:t>二、</w:t>
      </w:r>
      <w:bookmarkEnd w:id="141"/>
      <w:bookmarkEnd w:id="142"/>
      <w:bookmarkEnd w:id="143"/>
      <w:bookmarkEnd w:id="144"/>
      <w:bookmarkEnd w:id="145"/>
      <w:bookmarkEnd w:id="146"/>
      <w:r>
        <w:rPr>
          <w:rFonts w:hint="eastAsia" w:cs="宋体"/>
          <w:b/>
          <w:color w:val="auto"/>
          <w:szCs w:val="28"/>
          <w:highlight w:val="none"/>
        </w:rPr>
        <w:t>服务及商务文件</w:t>
      </w:r>
      <w:bookmarkEnd w:id="147"/>
      <w:bookmarkEnd w:id="148"/>
    </w:p>
    <w:p w14:paraId="2AFF9C80">
      <w:pPr>
        <w:snapToGrid w:val="0"/>
        <w:spacing w:line="400" w:lineRule="exact"/>
        <w:ind w:firstLine="480" w:firstLineChars="200"/>
        <w:rPr>
          <w:rFonts w:ascii="宋体" w:cs="宋体"/>
          <w:color w:val="auto"/>
          <w:sz w:val="24"/>
          <w:szCs w:val="28"/>
          <w:highlight w:val="none"/>
        </w:rPr>
      </w:pPr>
      <w:r>
        <w:rPr>
          <w:rFonts w:hint="eastAsia" w:ascii="宋体" w:cs="宋体"/>
          <w:color w:val="auto"/>
          <w:sz w:val="24"/>
          <w:szCs w:val="28"/>
          <w:highlight w:val="none"/>
        </w:rPr>
        <w:t>（一）服务条款差异表</w:t>
      </w:r>
    </w:p>
    <w:p w14:paraId="33CF7189">
      <w:pPr>
        <w:snapToGrid w:val="0"/>
        <w:spacing w:line="400" w:lineRule="exact"/>
        <w:ind w:firstLine="480" w:firstLineChars="200"/>
        <w:rPr>
          <w:rFonts w:ascii="宋体" w:cs="宋体"/>
          <w:color w:val="auto"/>
          <w:sz w:val="24"/>
          <w:szCs w:val="28"/>
          <w:highlight w:val="none"/>
        </w:rPr>
      </w:pPr>
      <w:r>
        <w:rPr>
          <w:rFonts w:hint="eastAsia" w:ascii="宋体" w:cs="宋体"/>
          <w:color w:val="auto"/>
          <w:sz w:val="24"/>
          <w:szCs w:val="28"/>
          <w:highlight w:val="none"/>
        </w:rPr>
        <w:t>采购项目名称：</w:t>
      </w:r>
    </w:p>
    <w:tbl>
      <w:tblPr>
        <w:tblStyle w:val="58"/>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5BAF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18" w:type="dxa"/>
            <w:tcBorders>
              <w:tl2br w:val="nil"/>
              <w:tr2bl w:val="nil"/>
            </w:tcBorders>
            <w:vAlign w:val="center"/>
          </w:tcPr>
          <w:p w14:paraId="69B5C51B">
            <w:pPr>
              <w:tabs>
                <w:tab w:val="left" w:pos="6300"/>
              </w:tabs>
              <w:snapToGrid w:val="0"/>
              <w:spacing w:line="500" w:lineRule="exact"/>
              <w:jc w:val="center"/>
              <w:rPr>
                <w:rFonts w:ascii="宋体" w:cs="宋体"/>
                <w:color w:val="auto"/>
                <w:sz w:val="24"/>
                <w:szCs w:val="24"/>
                <w:highlight w:val="none"/>
              </w:rPr>
            </w:pPr>
            <w:r>
              <w:rPr>
                <w:rFonts w:hint="eastAsia" w:ascii="宋体" w:cs="宋体"/>
                <w:color w:val="auto"/>
                <w:sz w:val="24"/>
                <w:szCs w:val="24"/>
                <w:highlight w:val="none"/>
              </w:rPr>
              <w:t>序号</w:t>
            </w:r>
          </w:p>
        </w:tc>
        <w:tc>
          <w:tcPr>
            <w:tcW w:w="2394" w:type="dxa"/>
            <w:tcBorders>
              <w:tl2br w:val="nil"/>
              <w:tr2bl w:val="nil"/>
            </w:tcBorders>
            <w:vAlign w:val="center"/>
          </w:tcPr>
          <w:p w14:paraId="74560473">
            <w:pPr>
              <w:tabs>
                <w:tab w:val="left" w:pos="6300"/>
              </w:tabs>
              <w:snapToGrid w:val="0"/>
              <w:spacing w:line="500" w:lineRule="exact"/>
              <w:jc w:val="center"/>
              <w:rPr>
                <w:rFonts w:ascii="宋体" w:cs="宋体"/>
                <w:color w:val="auto"/>
                <w:sz w:val="24"/>
                <w:szCs w:val="24"/>
                <w:highlight w:val="none"/>
              </w:rPr>
            </w:pPr>
            <w:r>
              <w:rPr>
                <w:rFonts w:hint="eastAsia" w:ascii="宋体" w:cs="宋体"/>
                <w:color w:val="auto"/>
                <w:sz w:val="24"/>
                <w:szCs w:val="24"/>
                <w:highlight w:val="none"/>
              </w:rPr>
              <w:t>服务需求</w:t>
            </w:r>
          </w:p>
        </w:tc>
        <w:tc>
          <w:tcPr>
            <w:tcW w:w="2930" w:type="dxa"/>
            <w:tcBorders>
              <w:tl2br w:val="nil"/>
              <w:tr2bl w:val="nil"/>
            </w:tcBorders>
            <w:vAlign w:val="center"/>
          </w:tcPr>
          <w:p w14:paraId="112AE1F2">
            <w:pPr>
              <w:tabs>
                <w:tab w:val="left" w:pos="6300"/>
              </w:tabs>
              <w:snapToGrid w:val="0"/>
              <w:spacing w:line="500" w:lineRule="exact"/>
              <w:jc w:val="center"/>
              <w:rPr>
                <w:rFonts w:ascii="宋体" w:cs="宋体"/>
                <w:color w:val="auto"/>
                <w:sz w:val="24"/>
                <w:szCs w:val="24"/>
                <w:highlight w:val="none"/>
              </w:rPr>
            </w:pPr>
            <w:r>
              <w:rPr>
                <w:rFonts w:hint="eastAsia" w:ascii="宋体" w:cs="宋体"/>
                <w:color w:val="auto"/>
                <w:sz w:val="24"/>
                <w:szCs w:val="24"/>
                <w:highlight w:val="none"/>
              </w:rPr>
              <w:t>竞选应答</w:t>
            </w:r>
          </w:p>
        </w:tc>
        <w:tc>
          <w:tcPr>
            <w:tcW w:w="1549" w:type="dxa"/>
            <w:tcBorders>
              <w:tl2br w:val="nil"/>
              <w:tr2bl w:val="nil"/>
            </w:tcBorders>
            <w:vAlign w:val="center"/>
          </w:tcPr>
          <w:p w14:paraId="04FC6C0C">
            <w:pPr>
              <w:tabs>
                <w:tab w:val="left" w:pos="6300"/>
              </w:tabs>
              <w:snapToGrid w:val="0"/>
              <w:spacing w:line="500" w:lineRule="exact"/>
              <w:jc w:val="center"/>
              <w:rPr>
                <w:rFonts w:ascii="宋体" w:cs="宋体"/>
                <w:color w:val="auto"/>
                <w:sz w:val="24"/>
                <w:szCs w:val="24"/>
                <w:highlight w:val="none"/>
              </w:rPr>
            </w:pPr>
            <w:r>
              <w:rPr>
                <w:rFonts w:hint="eastAsia" w:ascii="宋体" w:cs="宋体"/>
                <w:color w:val="auto"/>
                <w:sz w:val="24"/>
                <w:szCs w:val="24"/>
                <w:highlight w:val="none"/>
              </w:rPr>
              <w:t>偏离情况</w:t>
            </w:r>
          </w:p>
        </w:tc>
        <w:tc>
          <w:tcPr>
            <w:tcW w:w="1727" w:type="dxa"/>
            <w:tcBorders>
              <w:tl2br w:val="nil"/>
              <w:tr2bl w:val="nil"/>
            </w:tcBorders>
            <w:vAlign w:val="center"/>
          </w:tcPr>
          <w:p w14:paraId="2B62A05E">
            <w:pPr>
              <w:tabs>
                <w:tab w:val="left" w:pos="6300"/>
              </w:tabs>
              <w:snapToGrid w:val="0"/>
              <w:spacing w:line="500" w:lineRule="exact"/>
              <w:rPr>
                <w:rFonts w:ascii="宋体" w:cs="宋体"/>
                <w:color w:val="auto"/>
                <w:sz w:val="24"/>
                <w:szCs w:val="24"/>
                <w:highlight w:val="none"/>
              </w:rPr>
            </w:pPr>
            <w:r>
              <w:rPr>
                <w:rFonts w:hint="eastAsia" w:ascii="宋体" w:cs="宋体"/>
                <w:color w:val="auto"/>
                <w:sz w:val="24"/>
                <w:szCs w:val="24"/>
                <w:highlight w:val="none"/>
                <w:lang w:val="zh-TW" w:eastAsia="zh-TW"/>
              </w:rPr>
              <w:t>佐证材料对应</w:t>
            </w:r>
            <w:r>
              <w:rPr>
                <w:rFonts w:hint="eastAsia" w:ascii="宋体" w:cs="宋体"/>
                <w:color w:val="auto"/>
                <w:sz w:val="24"/>
                <w:szCs w:val="24"/>
                <w:highlight w:val="none"/>
              </w:rPr>
              <w:t>竞选</w:t>
            </w:r>
            <w:r>
              <w:rPr>
                <w:rFonts w:hint="eastAsia" w:ascii="宋体" w:cs="宋体"/>
                <w:color w:val="auto"/>
                <w:sz w:val="24"/>
                <w:szCs w:val="24"/>
                <w:highlight w:val="none"/>
                <w:lang w:val="zh-TW" w:eastAsia="zh-TW"/>
              </w:rPr>
              <w:t>文件页码</w:t>
            </w:r>
          </w:p>
        </w:tc>
      </w:tr>
      <w:tr w14:paraId="77EAA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18" w:type="dxa"/>
            <w:tcBorders>
              <w:tl2br w:val="nil"/>
              <w:tr2bl w:val="nil"/>
            </w:tcBorders>
            <w:vAlign w:val="center"/>
          </w:tcPr>
          <w:p w14:paraId="1CC82F8B">
            <w:pPr>
              <w:tabs>
                <w:tab w:val="left" w:pos="6300"/>
              </w:tabs>
              <w:snapToGrid w:val="0"/>
              <w:spacing w:line="500" w:lineRule="exact"/>
              <w:ind w:firstLine="570"/>
              <w:rPr>
                <w:rFonts w:ascii="宋体" w:cs="宋体"/>
                <w:color w:val="auto"/>
                <w:sz w:val="24"/>
                <w:szCs w:val="24"/>
                <w:highlight w:val="none"/>
              </w:rPr>
            </w:pPr>
          </w:p>
        </w:tc>
        <w:tc>
          <w:tcPr>
            <w:tcW w:w="2394" w:type="dxa"/>
            <w:tcBorders>
              <w:tl2br w:val="nil"/>
              <w:tr2bl w:val="nil"/>
            </w:tcBorders>
            <w:vAlign w:val="center"/>
          </w:tcPr>
          <w:p w14:paraId="217A70DB">
            <w:pPr>
              <w:tabs>
                <w:tab w:val="left" w:pos="6300"/>
              </w:tabs>
              <w:snapToGrid w:val="0"/>
              <w:spacing w:line="500" w:lineRule="exact"/>
              <w:ind w:firstLine="570"/>
              <w:rPr>
                <w:rFonts w:ascii="宋体" w:cs="宋体"/>
                <w:color w:val="auto"/>
                <w:sz w:val="24"/>
                <w:szCs w:val="24"/>
                <w:highlight w:val="none"/>
              </w:rPr>
            </w:pPr>
          </w:p>
        </w:tc>
        <w:tc>
          <w:tcPr>
            <w:tcW w:w="2930" w:type="dxa"/>
            <w:tcBorders>
              <w:tl2br w:val="nil"/>
              <w:tr2bl w:val="nil"/>
            </w:tcBorders>
            <w:vAlign w:val="center"/>
          </w:tcPr>
          <w:p w14:paraId="203DAADA">
            <w:pPr>
              <w:tabs>
                <w:tab w:val="left" w:pos="6300"/>
              </w:tabs>
              <w:snapToGrid w:val="0"/>
              <w:spacing w:line="500" w:lineRule="exact"/>
              <w:rPr>
                <w:rFonts w:ascii="宋体" w:cs="宋体"/>
                <w:color w:val="auto"/>
                <w:sz w:val="24"/>
                <w:szCs w:val="24"/>
                <w:highlight w:val="none"/>
              </w:rPr>
            </w:pPr>
            <w:r>
              <w:rPr>
                <w:rFonts w:hint="eastAsia" w:ascii="宋体" w:cs="宋体"/>
                <w:color w:val="auto"/>
                <w:sz w:val="24"/>
                <w:szCs w:val="24"/>
                <w:highlight w:val="none"/>
              </w:rPr>
              <w:t>提醒：请注明自身技术参数或具体内容</w:t>
            </w:r>
          </w:p>
        </w:tc>
        <w:tc>
          <w:tcPr>
            <w:tcW w:w="1549" w:type="dxa"/>
            <w:tcBorders>
              <w:tl2br w:val="nil"/>
              <w:tr2bl w:val="nil"/>
            </w:tcBorders>
            <w:vAlign w:val="center"/>
          </w:tcPr>
          <w:p w14:paraId="563106C4">
            <w:pPr>
              <w:tabs>
                <w:tab w:val="left" w:pos="6300"/>
              </w:tabs>
              <w:snapToGrid w:val="0"/>
              <w:spacing w:line="500" w:lineRule="exact"/>
              <w:ind w:firstLine="570"/>
              <w:rPr>
                <w:rFonts w:ascii="宋体" w:cs="宋体"/>
                <w:color w:val="auto"/>
                <w:sz w:val="24"/>
                <w:szCs w:val="24"/>
                <w:highlight w:val="none"/>
              </w:rPr>
            </w:pPr>
          </w:p>
        </w:tc>
        <w:tc>
          <w:tcPr>
            <w:tcW w:w="1727" w:type="dxa"/>
            <w:tcBorders>
              <w:tl2br w:val="nil"/>
              <w:tr2bl w:val="nil"/>
            </w:tcBorders>
            <w:vAlign w:val="center"/>
          </w:tcPr>
          <w:p w14:paraId="02675AFA">
            <w:pPr>
              <w:tabs>
                <w:tab w:val="left" w:pos="6300"/>
              </w:tabs>
              <w:snapToGrid w:val="0"/>
              <w:spacing w:line="500" w:lineRule="exact"/>
              <w:ind w:firstLine="570"/>
              <w:rPr>
                <w:rFonts w:ascii="宋体" w:cs="宋体"/>
                <w:color w:val="auto"/>
                <w:sz w:val="24"/>
                <w:szCs w:val="24"/>
                <w:highlight w:val="none"/>
              </w:rPr>
            </w:pPr>
          </w:p>
        </w:tc>
      </w:tr>
      <w:tr w14:paraId="25ADC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18" w:type="dxa"/>
            <w:tcBorders>
              <w:tl2br w:val="nil"/>
              <w:tr2bl w:val="nil"/>
            </w:tcBorders>
            <w:vAlign w:val="center"/>
          </w:tcPr>
          <w:p w14:paraId="69444306">
            <w:pPr>
              <w:tabs>
                <w:tab w:val="left" w:pos="6300"/>
              </w:tabs>
              <w:snapToGrid w:val="0"/>
              <w:spacing w:line="500" w:lineRule="exact"/>
              <w:jc w:val="center"/>
              <w:rPr>
                <w:rFonts w:ascii="宋体" w:cs="宋体"/>
                <w:color w:val="auto"/>
                <w:sz w:val="21"/>
                <w:szCs w:val="21"/>
                <w:highlight w:val="none"/>
              </w:rPr>
            </w:pPr>
          </w:p>
        </w:tc>
        <w:tc>
          <w:tcPr>
            <w:tcW w:w="2394" w:type="dxa"/>
            <w:tcBorders>
              <w:tl2br w:val="nil"/>
              <w:tr2bl w:val="nil"/>
            </w:tcBorders>
            <w:vAlign w:val="center"/>
          </w:tcPr>
          <w:p w14:paraId="2CF306DD">
            <w:pPr>
              <w:tabs>
                <w:tab w:val="left" w:pos="6300"/>
              </w:tabs>
              <w:snapToGrid w:val="0"/>
              <w:spacing w:line="500" w:lineRule="exact"/>
              <w:jc w:val="center"/>
              <w:rPr>
                <w:rFonts w:ascii="宋体" w:cs="宋体"/>
                <w:color w:val="auto"/>
                <w:sz w:val="21"/>
                <w:szCs w:val="21"/>
                <w:highlight w:val="none"/>
              </w:rPr>
            </w:pPr>
          </w:p>
        </w:tc>
        <w:tc>
          <w:tcPr>
            <w:tcW w:w="2930" w:type="dxa"/>
            <w:tcBorders>
              <w:tl2br w:val="nil"/>
              <w:tr2bl w:val="nil"/>
            </w:tcBorders>
            <w:vAlign w:val="center"/>
          </w:tcPr>
          <w:p w14:paraId="05385122">
            <w:pPr>
              <w:tabs>
                <w:tab w:val="left" w:pos="6300"/>
              </w:tabs>
              <w:snapToGrid w:val="0"/>
              <w:spacing w:line="500" w:lineRule="exact"/>
              <w:jc w:val="center"/>
              <w:rPr>
                <w:rFonts w:ascii="宋体" w:cs="宋体"/>
                <w:color w:val="auto"/>
                <w:sz w:val="21"/>
                <w:szCs w:val="21"/>
                <w:highlight w:val="none"/>
              </w:rPr>
            </w:pPr>
          </w:p>
        </w:tc>
        <w:tc>
          <w:tcPr>
            <w:tcW w:w="1549" w:type="dxa"/>
            <w:tcBorders>
              <w:tl2br w:val="nil"/>
              <w:tr2bl w:val="nil"/>
            </w:tcBorders>
            <w:vAlign w:val="center"/>
          </w:tcPr>
          <w:p w14:paraId="0CB94418">
            <w:pPr>
              <w:tabs>
                <w:tab w:val="left" w:pos="6300"/>
              </w:tabs>
              <w:snapToGrid w:val="0"/>
              <w:spacing w:line="500" w:lineRule="exact"/>
              <w:jc w:val="center"/>
              <w:rPr>
                <w:rFonts w:ascii="宋体" w:cs="宋体"/>
                <w:color w:val="auto"/>
                <w:sz w:val="21"/>
                <w:szCs w:val="21"/>
                <w:highlight w:val="none"/>
              </w:rPr>
            </w:pPr>
          </w:p>
        </w:tc>
        <w:tc>
          <w:tcPr>
            <w:tcW w:w="1727" w:type="dxa"/>
            <w:tcBorders>
              <w:tl2br w:val="nil"/>
              <w:tr2bl w:val="nil"/>
            </w:tcBorders>
            <w:vAlign w:val="center"/>
          </w:tcPr>
          <w:p w14:paraId="4EBC4604">
            <w:pPr>
              <w:tabs>
                <w:tab w:val="left" w:pos="6300"/>
              </w:tabs>
              <w:snapToGrid w:val="0"/>
              <w:spacing w:line="500" w:lineRule="exact"/>
              <w:jc w:val="center"/>
              <w:rPr>
                <w:rFonts w:ascii="宋体" w:cs="宋体"/>
                <w:color w:val="auto"/>
                <w:sz w:val="21"/>
                <w:szCs w:val="21"/>
                <w:highlight w:val="none"/>
              </w:rPr>
            </w:pPr>
          </w:p>
        </w:tc>
      </w:tr>
      <w:tr w14:paraId="50A59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18" w:type="dxa"/>
            <w:tcBorders>
              <w:tl2br w:val="nil"/>
              <w:tr2bl w:val="nil"/>
            </w:tcBorders>
            <w:vAlign w:val="center"/>
          </w:tcPr>
          <w:p w14:paraId="06EA9865">
            <w:pPr>
              <w:tabs>
                <w:tab w:val="left" w:pos="6300"/>
              </w:tabs>
              <w:snapToGrid w:val="0"/>
              <w:spacing w:line="500" w:lineRule="exact"/>
              <w:jc w:val="center"/>
              <w:rPr>
                <w:rFonts w:ascii="宋体" w:cs="宋体"/>
                <w:color w:val="auto"/>
                <w:sz w:val="21"/>
                <w:szCs w:val="21"/>
                <w:highlight w:val="none"/>
              </w:rPr>
            </w:pPr>
          </w:p>
        </w:tc>
        <w:tc>
          <w:tcPr>
            <w:tcW w:w="2394" w:type="dxa"/>
            <w:tcBorders>
              <w:tl2br w:val="nil"/>
              <w:tr2bl w:val="nil"/>
            </w:tcBorders>
            <w:vAlign w:val="center"/>
          </w:tcPr>
          <w:p w14:paraId="6AA031BC">
            <w:pPr>
              <w:tabs>
                <w:tab w:val="left" w:pos="6300"/>
              </w:tabs>
              <w:snapToGrid w:val="0"/>
              <w:spacing w:line="500" w:lineRule="exact"/>
              <w:jc w:val="center"/>
              <w:rPr>
                <w:rFonts w:ascii="宋体" w:cs="宋体"/>
                <w:color w:val="auto"/>
                <w:sz w:val="21"/>
                <w:szCs w:val="21"/>
                <w:highlight w:val="none"/>
              </w:rPr>
            </w:pPr>
          </w:p>
        </w:tc>
        <w:tc>
          <w:tcPr>
            <w:tcW w:w="2930" w:type="dxa"/>
            <w:tcBorders>
              <w:tl2br w:val="nil"/>
              <w:tr2bl w:val="nil"/>
            </w:tcBorders>
            <w:vAlign w:val="center"/>
          </w:tcPr>
          <w:p w14:paraId="5B44AF72">
            <w:pPr>
              <w:tabs>
                <w:tab w:val="left" w:pos="6300"/>
              </w:tabs>
              <w:snapToGrid w:val="0"/>
              <w:spacing w:line="500" w:lineRule="exact"/>
              <w:jc w:val="center"/>
              <w:rPr>
                <w:rFonts w:ascii="宋体" w:cs="宋体"/>
                <w:color w:val="auto"/>
                <w:sz w:val="21"/>
                <w:szCs w:val="21"/>
                <w:highlight w:val="none"/>
              </w:rPr>
            </w:pPr>
          </w:p>
        </w:tc>
        <w:tc>
          <w:tcPr>
            <w:tcW w:w="1549" w:type="dxa"/>
            <w:tcBorders>
              <w:tl2br w:val="nil"/>
              <w:tr2bl w:val="nil"/>
            </w:tcBorders>
            <w:vAlign w:val="center"/>
          </w:tcPr>
          <w:p w14:paraId="4B189FE3">
            <w:pPr>
              <w:tabs>
                <w:tab w:val="left" w:pos="6300"/>
              </w:tabs>
              <w:snapToGrid w:val="0"/>
              <w:spacing w:line="500" w:lineRule="exact"/>
              <w:jc w:val="center"/>
              <w:rPr>
                <w:rFonts w:ascii="宋体" w:cs="宋体"/>
                <w:color w:val="auto"/>
                <w:sz w:val="21"/>
                <w:szCs w:val="21"/>
                <w:highlight w:val="none"/>
              </w:rPr>
            </w:pPr>
          </w:p>
        </w:tc>
        <w:tc>
          <w:tcPr>
            <w:tcW w:w="1727" w:type="dxa"/>
            <w:tcBorders>
              <w:tl2br w:val="nil"/>
              <w:tr2bl w:val="nil"/>
            </w:tcBorders>
            <w:vAlign w:val="center"/>
          </w:tcPr>
          <w:p w14:paraId="1DA00D3A">
            <w:pPr>
              <w:tabs>
                <w:tab w:val="left" w:pos="6300"/>
              </w:tabs>
              <w:snapToGrid w:val="0"/>
              <w:spacing w:line="500" w:lineRule="exact"/>
              <w:jc w:val="center"/>
              <w:rPr>
                <w:rFonts w:ascii="宋体" w:cs="宋体"/>
                <w:color w:val="auto"/>
                <w:sz w:val="21"/>
                <w:szCs w:val="21"/>
                <w:highlight w:val="none"/>
              </w:rPr>
            </w:pPr>
          </w:p>
        </w:tc>
      </w:tr>
      <w:tr w14:paraId="48A22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18" w:type="dxa"/>
            <w:tcBorders>
              <w:tl2br w:val="nil"/>
              <w:tr2bl w:val="nil"/>
            </w:tcBorders>
            <w:vAlign w:val="center"/>
          </w:tcPr>
          <w:p w14:paraId="03CB6609">
            <w:pPr>
              <w:tabs>
                <w:tab w:val="left" w:pos="6300"/>
              </w:tabs>
              <w:snapToGrid w:val="0"/>
              <w:spacing w:line="500" w:lineRule="exact"/>
              <w:jc w:val="center"/>
              <w:rPr>
                <w:rFonts w:ascii="宋体" w:cs="宋体"/>
                <w:color w:val="auto"/>
                <w:sz w:val="21"/>
                <w:szCs w:val="21"/>
                <w:highlight w:val="none"/>
              </w:rPr>
            </w:pPr>
          </w:p>
        </w:tc>
        <w:tc>
          <w:tcPr>
            <w:tcW w:w="2394" w:type="dxa"/>
            <w:tcBorders>
              <w:tl2br w:val="nil"/>
              <w:tr2bl w:val="nil"/>
            </w:tcBorders>
            <w:vAlign w:val="center"/>
          </w:tcPr>
          <w:p w14:paraId="0AAC1206">
            <w:pPr>
              <w:tabs>
                <w:tab w:val="left" w:pos="6300"/>
              </w:tabs>
              <w:snapToGrid w:val="0"/>
              <w:spacing w:line="500" w:lineRule="exact"/>
              <w:jc w:val="center"/>
              <w:rPr>
                <w:rFonts w:ascii="宋体" w:cs="宋体"/>
                <w:color w:val="auto"/>
                <w:sz w:val="21"/>
                <w:szCs w:val="21"/>
                <w:highlight w:val="none"/>
              </w:rPr>
            </w:pPr>
          </w:p>
        </w:tc>
        <w:tc>
          <w:tcPr>
            <w:tcW w:w="2930" w:type="dxa"/>
            <w:tcBorders>
              <w:tl2br w:val="nil"/>
              <w:tr2bl w:val="nil"/>
            </w:tcBorders>
            <w:vAlign w:val="center"/>
          </w:tcPr>
          <w:p w14:paraId="2E9D4725">
            <w:pPr>
              <w:tabs>
                <w:tab w:val="left" w:pos="6300"/>
              </w:tabs>
              <w:snapToGrid w:val="0"/>
              <w:spacing w:line="500" w:lineRule="exact"/>
              <w:jc w:val="center"/>
              <w:rPr>
                <w:rFonts w:ascii="宋体" w:cs="宋体"/>
                <w:color w:val="auto"/>
                <w:sz w:val="21"/>
                <w:szCs w:val="21"/>
                <w:highlight w:val="none"/>
              </w:rPr>
            </w:pPr>
          </w:p>
        </w:tc>
        <w:tc>
          <w:tcPr>
            <w:tcW w:w="1549" w:type="dxa"/>
            <w:tcBorders>
              <w:tl2br w:val="nil"/>
              <w:tr2bl w:val="nil"/>
            </w:tcBorders>
            <w:vAlign w:val="center"/>
          </w:tcPr>
          <w:p w14:paraId="7AD106F5">
            <w:pPr>
              <w:tabs>
                <w:tab w:val="left" w:pos="6300"/>
              </w:tabs>
              <w:snapToGrid w:val="0"/>
              <w:spacing w:line="500" w:lineRule="exact"/>
              <w:jc w:val="center"/>
              <w:rPr>
                <w:rFonts w:ascii="宋体" w:cs="宋体"/>
                <w:color w:val="auto"/>
                <w:sz w:val="21"/>
                <w:szCs w:val="21"/>
                <w:highlight w:val="none"/>
              </w:rPr>
            </w:pPr>
          </w:p>
        </w:tc>
        <w:tc>
          <w:tcPr>
            <w:tcW w:w="1727" w:type="dxa"/>
            <w:tcBorders>
              <w:tl2br w:val="nil"/>
              <w:tr2bl w:val="nil"/>
            </w:tcBorders>
            <w:vAlign w:val="center"/>
          </w:tcPr>
          <w:p w14:paraId="069C6DB0">
            <w:pPr>
              <w:tabs>
                <w:tab w:val="left" w:pos="6300"/>
              </w:tabs>
              <w:snapToGrid w:val="0"/>
              <w:spacing w:line="500" w:lineRule="exact"/>
              <w:jc w:val="center"/>
              <w:rPr>
                <w:rFonts w:ascii="宋体" w:cs="宋体"/>
                <w:color w:val="auto"/>
                <w:sz w:val="21"/>
                <w:szCs w:val="21"/>
                <w:highlight w:val="none"/>
              </w:rPr>
            </w:pPr>
          </w:p>
        </w:tc>
      </w:tr>
      <w:tr w14:paraId="358B7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18" w:type="dxa"/>
            <w:tcBorders>
              <w:tl2br w:val="nil"/>
              <w:tr2bl w:val="nil"/>
            </w:tcBorders>
            <w:vAlign w:val="center"/>
          </w:tcPr>
          <w:p w14:paraId="6D348AE8">
            <w:pPr>
              <w:tabs>
                <w:tab w:val="left" w:pos="6300"/>
              </w:tabs>
              <w:snapToGrid w:val="0"/>
              <w:spacing w:line="500" w:lineRule="exact"/>
              <w:jc w:val="center"/>
              <w:rPr>
                <w:rFonts w:ascii="宋体" w:cs="宋体"/>
                <w:color w:val="auto"/>
                <w:sz w:val="21"/>
                <w:szCs w:val="21"/>
                <w:highlight w:val="none"/>
              </w:rPr>
            </w:pPr>
          </w:p>
        </w:tc>
        <w:tc>
          <w:tcPr>
            <w:tcW w:w="2394" w:type="dxa"/>
            <w:tcBorders>
              <w:tl2br w:val="nil"/>
              <w:tr2bl w:val="nil"/>
            </w:tcBorders>
            <w:vAlign w:val="center"/>
          </w:tcPr>
          <w:p w14:paraId="533A8CE0">
            <w:pPr>
              <w:tabs>
                <w:tab w:val="left" w:pos="6300"/>
              </w:tabs>
              <w:snapToGrid w:val="0"/>
              <w:spacing w:line="500" w:lineRule="exact"/>
              <w:jc w:val="center"/>
              <w:rPr>
                <w:rFonts w:ascii="宋体" w:cs="宋体"/>
                <w:color w:val="auto"/>
                <w:sz w:val="21"/>
                <w:szCs w:val="21"/>
                <w:highlight w:val="none"/>
              </w:rPr>
            </w:pPr>
          </w:p>
        </w:tc>
        <w:tc>
          <w:tcPr>
            <w:tcW w:w="2930" w:type="dxa"/>
            <w:tcBorders>
              <w:tl2br w:val="nil"/>
              <w:tr2bl w:val="nil"/>
            </w:tcBorders>
            <w:vAlign w:val="center"/>
          </w:tcPr>
          <w:p w14:paraId="26FE27B1">
            <w:pPr>
              <w:tabs>
                <w:tab w:val="left" w:pos="6300"/>
              </w:tabs>
              <w:snapToGrid w:val="0"/>
              <w:spacing w:line="500" w:lineRule="exact"/>
              <w:jc w:val="center"/>
              <w:rPr>
                <w:rFonts w:ascii="宋体" w:cs="宋体"/>
                <w:color w:val="auto"/>
                <w:sz w:val="21"/>
                <w:szCs w:val="21"/>
                <w:highlight w:val="none"/>
              </w:rPr>
            </w:pPr>
          </w:p>
        </w:tc>
        <w:tc>
          <w:tcPr>
            <w:tcW w:w="1549" w:type="dxa"/>
            <w:tcBorders>
              <w:tl2br w:val="nil"/>
              <w:tr2bl w:val="nil"/>
            </w:tcBorders>
            <w:vAlign w:val="center"/>
          </w:tcPr>
          <w:p w14:paraId="5F970293">
            <w:pPr>
              <w:tabs>
                <w:tab w:val="left" w:pos="6300"/>
              </w:tabs>
              <w:snapToGrid w:val="0"/>
              <w:spacing w:line="500" w:lineRule="exact"/>
              <w:jc w:val="center"/>
              <w:rPr>
                <w:rFonts w:ascii="宋体" w:cs="宋体"/>
                <w:color w:val="auto"/>
                <w:sz w:val="21"/>
                <w:szCs w:val="21"/>
                <w:highlight w:val="none"/>
              </w:rPr>
            </w:pPr>
          </w:p>
        </w:tc>
        <w:tc>
          <w:tcPr>
            <w:tcW w:w="1727" w:type="dxa"/>
            <w:tcBorders>
              <w:tl2br w:val="nil"/>
              <w:tr2bl w:val="nil"/>
            </w:tcBorders>
            <w:vAlign w:val="center"/>
          </w:tcPr>
          <w:p w14:paraId="18D4B985">
            <w:pPr>
              <w:tabs>
                <w:tab w:val="left" w:pos="6300"/>
              </w:tabs>
              <w:snapToGrid w:val="0"/>
              <w:spacing w:line="500" w:lineRule="exact"/>
              <w:jc w:val="center"/>
              <w:rPr>
                <w:rFonts w:ascii="宋体" w:cs="宋体"/>
                <w:color w:val="auto"/>
                <w:sz w:val="21"/>
                <w:szCs w:val="21"/>
                <w:highlight w:val="none"/>
              </w:rPr>
            </w:pPr>
          </w:p>
        </w:tc>
      </w:tr>
      <w:tr w14:paraId="3E070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18" w:type="dxa"/>
            <w:tcBorders>
              <w:tl2br w:val="nil"/>
              <w:tr2bl w:val="nil"/>
            </w:tcBorders>
            <w:vAlign w:val="center"/>
          </w:tcPr>
          <w:p w14:paraId="4EED7EC0">
            <w:pPr>
              <w:tabs>
                <w:tab w:val="left" w:pos="6300"/>
              </w:tabs>
              <w:snapToGrid w:val="0"/>
              <w:spacing w:line="500" w:lineRule="exact"/>
              <w:jc w:val="center"/>
              <w:rPr>
                <w:rFonts w:ascii="宋体" w:cs="宋体"/>
                <w:color w:val="auto"/>
                <w:sz w:val="21"/>
                <w:szCs w:val="21"/>
                <w:highlight w:val="none"/>
              </w:rPr>
            </w:pPr>
          </w:p>
        </w:tc>
        <w:tc>
          <w:tcPr>
            <w:tcW w:w="2394" w:type="dxa"/>
            <w:tcBorders>
              <w:tl2br w:val="nil"/>
              <w:tr2bl w:val="nil"/>
            </w:tcBorders>
            <w:vAlign w:val="center"/>
          </w:tcPr>
          <w:p w14:paraId="0E323E14">
            <w:pPr>
              <w:tabs>
                <w:tab w:val="left" w:pos="6300"/>
              </w:tabs>
              <w:snapToGrid w:val="0"/>
              <w:spacing w:line="500" w:lineRule="exact"/>
              <w:jc w:val="center"/>
              <w:rPr>
                <w:rFonts w:ascii="宋体" w:cs="宋体"/>
                <w:color w:val="auto"/>
                <w:sz w:val="21"/>
                <w:szCs w:val="21"/>
                <w:highlight w:val="none"/>
              </w:rPr>
            </w:pPr>
          </w:p>
        </w:tc>
        <w:tc>
          <w:tcPr>
            <w:tcW w:w="2930" w:type="dxa"/>
            <w:tcBorders>
              <w:tl2br w:val="nil"/>
              <w:tr2bl w:val="nil"/>
            </w:tcBorders>
            <w:vAlign w:val="center"/>
          </w:tcPr>
          <w:p w14:paraId="3F2BA108">
            <w:pPr>
              <w:tabs>
                <w:tab w:val="left" w:pos="6300"/>
              </w:tabs>
              <w:snapToGrid w:val="0"/>
              <w:spacing w:line="500" w:lineRule="exact"/>
              <w:jc w:val="center"/>
              <w:rPr>
                <w:rFonts w:ascii="宋体" w:cs="宋体"/>
                <w:color w:val="auto"/>
                <w:sz w:val="21"/>
                <w:szCs w:val="21"/>
                <w:highlight w:val="none"/>
              </w:rPr>
            </w:pPr>
          </w:p>
        </w:tc>
        <w:tc>
          <w:tcPr>
            <w:tcW w:w="1549" w:type="dxa"/>
            <w:tcBorders>
              <w:tl2br w:val="nil"/>
              <w:tr2bl w:val="nil"/>
            </w:tcBorders>
            <w:vAlign w:val="center"/>
          </w:tcPr>
          <w:p w14:paraId="09A5C305">
            <w:pPr>
              <w:tabs>
                <w:tab w:val="left" w:pos="6300"/>
              </w:tabs>
              <w:snapToGrid w:val="0"/>
              <w:spacing w:line="500" w:lineRule="exact"/>
              <w:jc w:val="center"/>
              <w:rPr>
                <w:rFonts w:ascii="宋体" w:cs="宋体"/>
                <w:color w:val="auto"/>
                <w:sz w:val="21"/>
                <w:szCs w:val="21"/>
                <w:highlight w:val="none"/>
              </w:rPr>
            </w:pPr>
          </w:p>
        </w:tc>
        <w:tc>
          <w:tcPr>
            <w:tcW w:w="1727" w:type="dxa"/>
            <w:tcBorders>
              <w:tl2br w:val="nil"/>
              <w:tr2bl w:val="nil"/>
            </w:tcBorders>
            <w:vAlign w:val="center"/>
          </w:tcPr>
          <w:p w14:paraId="11E3157D">
            <w:pPr>
              <w:tabs>
                <w:tab w:val="left" w:pos="6300"/>
              </w:tabs>
              <w:snapToGrid w:val="0"/>
              <w:spacing w:line="500" w:lineRule="exact"/>
              <w:jc w:val="center"/>
              <w:rPr>
                <w:rFonts w:ascii="宋体" w:cs="宋体"/>
                <w:color w:val="auto"/>
                <w:sz w:val="21"/>
                <w:szCs w:val="21"/>
                <w:highlight w:val="none"/>
              </w:rPr>
            </w:pPr>
          </w:p>
        </w:tc>
      </w:tr>
      <w:tr w14:paraId="4ED2C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18" w:type="dxa"/>
            <w:tcBorders>
              <w:tl2br w:val="nil"/>
              <w:tr2bl w:val="nil"/>
            </w:tcBorders>
            <w:vAlign w:val="center"/>
          </w:tcPr>
          <w:p w14:paraId="5EBF6DF6">
            <w:pPr>
              <w:tabs>
                <w:tab w:val="left" w:pos="6300"/>
              </w:tabs>
              <w:snapToGrid w:val="0"/>
              <w:spacing w:line="500" w:lineRule="exact"/>
              <w:jc w:val="center"/>
              <w:rPr>
                <w:rFonts w:ascii="宋体" w:cs="宋体"/>
                <w:color w:val="auto"/>
                <w:sz w:val="21"/>
                <w:szCs w:val="21"/>
                <w:highlight w:val="none"/>
              </w:rPr>
            </w:pPr>
          </w:p>
        </w:tc>
        <w:tc>
          <w:tcPr>
            <w:tcW w:w="2394" w:type="dxa"/>
            <w:tcBorders>
              <w:tl2br w:val="nil"/>
              <w:tr2bl w:val="nil"/>
            </w:tcBorders>
            <w:vAlign w:val="center"/>
          </w:tcPr>
          <w:p w14:paraId="173D6512">
            <w:pPr>
              <w:tabs>
                <w:tab w:val="left" w:pos="6300"/>
              </w:tabs>
              <w:snapToGrid w:val="0"/>
              <w:spacing w:line="500" w:lineRule="exact"/>
              <w:jc w:val="center"/>
              <w:rPr>
                <w:rFonts w:ascii="宋体" w:cs="宋体"/>
                <w:color w:val="auto"/>
                <w:sz w:val="21"/>
                <w:szCs w:val="21"/>
                <w:highlight w:val="none"/>
              </w:rPr>
            </w:pPr>
          </w:p>
        </w:tc>
        <w:tc>
          <w:tcPr>
            <w:tcW w:w="2930" w:type="dxa"/>
            <w:tcBorders>
              <w:tl2br w:val="nil"/>
              <w:tr2bl w:val="nil"/>
            </w:tcBorders>
            <w:vAlign w:val="center"/>
          </w:tcPr>
          <w:p w14:paraId="32FDED89">
            <w:pPr>
              <w:tabs>
                <w:tab w:val="left" w:pos="6300"/>
              </w:tabs>
              <w:snapToGrid w:val="0"/>
              <w:spacing w:line="500" w:lineRule="exact"/>
              <w:jc w:val="center"/>
              <w:rPr>
                <w:rFonts w:ascii="宋体" w:cs="宋体"/>
                <w:color w:val="auto"/>
                <w:sz w:val="21"/>
                <w:szCs w:val="21"/>
                <w:highlight w:val="none"/>
              </w:rPr>
            </w:pPr>
          </w:p>
        </w:tc>
        <w:tc>
          <w:tcPr>
            <w:tcW w:w="1549" w:type="dxa"/>
            <w:tcBorders>
              <w:tl2br w:val="nil"/>
              <w:tr2bl w:val="nil"/>
            </w:tcBorders>
            <w:vAlign w:val="center"/>
          </w:tcPr>
          <w:p w14:paraId="532F33ED">
            <w:pPr>
              <w:tabs>
                <w:tab w:val="left" w:pos="6300"/>
              </w:tabs>
              <w:snapToGrid w:val="0"/>
              <w:spacing w:line="500" w:lineRule="exact"/>
              <w:jc w:val="center"/>
              <w:rPr>
                <w:rFonts w:ascii="宋体" w:cs="宋体"/>
                <w:color w:val="auto"/>
                <w:sz w:val="21"/>
                <w:szCs w:val="21"/>
                <w:highlight w:val="none"/>
              </w:rPr>
            </w:pPr>
          </w:p>
        </w:tc>
        <w:tc>
          <w:tcPr>
            <w:tcW w:w="1727" w:type="dxa"/>
            <w:tcBorders>
              <w:tl2br w:val="nil"/>
              <w:tr2bl w:val="nil"/>
            </w:tcBorders>
            <w:vAlign w:val="center"/>
          </w:tcPr>
          <w:p w14:paraId="3FB0A022">
            <w:pPr>
              <w:tabs>
                <w:tab w:val="left" w:pos="6300"/>
              </w:tabs>
              <w:snapToGrid w:val="0"/>
              <w:spacing w:line="500" w:lineRule="exact"/>
              <w:jc w:val="center"/>
              <w:rPr>
                <w:rFonts w:ascii="宋体" w:cs="宋体"/>
                <w:color w:val="auto"/>
                <w:sz w:val="21"/>
                <w:szCs w:val="21"/>
                <w:highlight w:val="none"/>
              </w:rPr>
            </w:pPr>
          </w:p>
        </w:tc>
      </w:tr>
      <w:tr w14:paraId="139FB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18" w:type="dxa"/>
            <w:tcBorders>
              <w:tl2br w:val="nil"/>
              <w:tr2bl w:val="nil"/>
            </w:tcBorders>
            <w:vAlign w:val="center"/>
          </w:tcPr>
          <w:p w14:paraId="0FDC6F8F">
            <w:pPr>
              <w:tabs>
                <w:tab w:val="left" w:pos="6300"/>
              </w:tabs>
              <w:snapToGrid w:val="0"/>
              <w:spacing w:line="500" w:lineRule="exact"/>
              <w:jc w:val="center"/>
              <w:rPr>
                <w:rFonts w:ascii="宋体" w:cs="宋体"/>
                <w:color w:val="auto"/>
                <w:sz w:val="21"/>
                <w:szCs w:val="21"/>
                <w:highlight w:val="none"/>
              </w:rPr>
            </w:pPr>
          </w:p>
        </w:tc>
        <w:tc>
          <w:tcPr>
            <w:tcW w:w="2394" w:type="dxa"/>
            <w:tcBorders>
              <w:tl2br w:val="nil"/>
              <w:tr2bl w:val="nil"/>
            </w:tcBorders>
            <w:vAlign w:val="center"/>
          </w:tcPr>
          <w:p w14:paraId="0DF6E719">
            <w:pPr>
              <w:tabs>
                <w:tab w:val="left" w:pos="6300"/>
              </w:tabs>
              <w:snapToGrid w:val="0"/>
              <w:spacing w:line="500" w:lineRule="exact"/>
              <w:jc w:val="center"/>
              <w:rPr>
                <w:rFonts w:ascii="宋体" w:cs="宋体"/>
                <w:color w:val="auto"/>
                <w:sz w:val="21"/>
                <w:szCs w:val="21"/>
                <w:highlight w:val="none"/>
              </w:rPr>
            </w:pPr>
          </w:p>
        </w:tc>
        <w:tc>
          <w:tcPr>
            <w:tcW w:w="2930" w:type="dxa"/>
            <w:tcBorders>
              <w:tl2br w:val="nil"/>
              <w:tr2bl w:val="nil"/>
            </w:tcBorders>
            <w:vAlign w:val="center"/>
          </w:tcPr>
          <w:p w14:paraId="1F311F7D">
            <w:pPr>
              <w:tabs>
                <w:tab w:val="left" w:pos="6300"/>
              </w:tabs>
              <w:snapToGrid w:val="0"/>
              <w:spacing w:line="500" w:lineRule="exact"/>
              <w:jc w:val="center"/>
              <w:rPr>
                <w:rFonts w:ascii="宋体" w:cs="宋体"/>
                <w:color w:val="auto"/>
                <w:sz w:val="21"/>
                <w:szCs w:val="21"/>
                <w:highlight w:val="none"/>
              </w:rPr>
            </w:pPr>
          </w:p>
        </w:tc>
        <w:tc>
          <w:tcPr>
            <w:tcW w:w="1549" w:type="dxa"/>
            <w:tcBorders>
              <w:tl2br w:val="nil"/>
              <w:tr2bl w:val="nil"/>
            </w:tcBorders>
            <w:vAlign w:val="center"/>
          </w:tcPr>
          <w:p w14:paraId="69895E85">
            <w:pPr>
              <w:tabs>
                <w:tab w:val="left" w:pos="6300"/>
              </w:tabs>
              <w:snapToGrid w:val="0"/>
              <w:spacing w:line="500" w:lineRule="exact"/>
              <w:jc w:val="center"/>
              <w:rPr>
                <w:rFonts w:ascii="宋体" w:cs="宋体"/>
                <w:color w:val="auto"/>
                <w:sz w:val="21"/>
                <w:szCs w:val="21"/>
                <w:highlight w:val="none"/>
              </w:rPr>
            </w:pPr>
          </w:p>
        </w:tc>
        <w:tc>
          <w:tcPr>
            <w:tcW w:w="1727" w:type="dxa"/>
            <w:tcBorders>
              <w:tl2br w:val="nil"/>
              <w:tr2bl w:val="nil"/>
            </w:tcBorders>
            <w:vAlign w:val="center"/>
          </w:tcPr>
          <w:p w14:paraId="331977AB">
            <w:pPr>
              <w:tabs>
                <w:tab w:val="left" w:pos="6300"/>
              </w:tabs>
              <w:snapToGrid w:val="0"/>
              <w:spacing w:line="500" w:lineRule="exact"/>
              <w:jc w:val="center"/>
              <w:rPr>
                <w:rFonts w:ascii="宋体" w:cs="宋体"/>
                <w:color w:val="auto"/>
                <w:sz w:val="21"/>
                <w:szCs w:val="21"/>
                <w:highlight w:val="none"/>
              </w:rPr>
            </w:pPr>
          </w:p>
        </w:tc>
      </w:tr>
      <w:tr w14:paraId="37086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18" w:type="dxa"/>
            <w:tcBorders>
              <w:tl2br w:val="nil"/>
              <w:tr2bl w:val="nil"/>
            </w:tcBorders>
            <w:vAlign w:val="center"/>
          </w:tcPr>
          <w:p w14:paraId="0D1ADA70">
            <w:pPr>
              <w:tabs>
                <w:tab w:val="left" w:pos="6300"/>
              </w:tabs>
              <w:snapToGrid w:val="0"/>
              <w:spacing w:line="500" w:lineRule="exact"/>
              <w:jc w:val="center"/>
              <w:rPr>
                <w:rFonts w:ascii="宋体" w:cs="宋体"/>
                <w:color w:val="auto"/>
                <w:sz w:val="21"/>
                <w:szCs w:val="21"/>
                <w:highlight w:val="none"/>
              </w:rPr>
            </w:pPr>
          </w:p>
        </w:tc>
        <w:tc>
          <w:tcPr>
            <w:tcW w:w="2394" w:type="dxa"/>
            <w:tcBorders>
              <w:tl2br w:val="nil"/>
              <w:tr2bl w:val="nil"/>
            </w:tcBorders>
            <w:vAlign w:val="center"/>
          </w:tcPr>
          <w:p w14:paraId="089EEDCD">
            <w:pPr>
              <w:tabs>
                <w:tab w:val="left" w:pos="6300"/>
              </w:tabs>
              <w:snapToGrid w:val="0"/>
              <w:spacing w:line="500" w:lineRule="exact"/>
              <w:jc w:val="center"/>
              <w:rPr>
                <w:rFonts w:ascii="宋体" w:cs="宋体"/>
                <w:color w:val="auto"/>
                <w:sz w:val="21"/>
                <w:szCs w:val="21"/>
                <w:highlight w:val="none"/>
              </w:rPr>
            </w:pPr>
          </w:p>
        </w:tc>
        <w:tc>
          <w:tcPr>
            <w:tcW w:w="2930" w:type="dxa"/>
            <w:tcBorders>
              <w:tl2br w:val="nil"/>
              <w:tr2bl w:val="nil"/>
            </w:tcBorders>
            <w:vAlign w:val="center"/>
          </w:tcPr>
          <w:p w14:paraId="6C7FB1C8">
            <w:pPr>
              <w:tabs>
                <w:tab w:val="left" w:pos="6300"/>
              </w:tabs>
              <w:snapToGrid w:val="0"/>
              <w:spacing w:line="500" w:lineRule="exact"/>
              <w:jc w:val="center"/>
              <w:rPr>
                <w:rFonts w:ascii="宋体" w:cs="宋体"/>
                <w:color w:val="auto"/>
                <w:sz w:val="21"/>
                <w:szCs w:val="21"/>
                <w:highlight w:val="none"/>
              </w:rPr>
            </w:pPr>
          </w:p>
        </w:tc>
        <w:tc>
          <w:tcPr>
            <w:tcW w:w="1549" w:type="dxa"/>
            <w:tcBorders>
              <w:tl2br w:val="nil"/>
              <w:tr2bl w:val="nil"/>
            </w:tcBorders>
            <w:vAlign w:val="center"/>
          </w:tcPr>
          <w:p w14:paraId="181DB4F0">
            <w:pPr>
              <w:tabs>
                <w:tab w:val="left" w:pos="6300"/>
              </w:tabs>
              <w:snapToGrid w:val="0"/>
              <w:spacing w:line="500" w:lineRule="exact"/>
              <w:jc w:val="center"/>
              <w:rPr>
                <w:rFonts w:ascii="宋体" w:cs="宋体"/>
                <w:color w:val="auto"/>
                <w:sz w:val="21"/>
                <w:szCs w:val="21"/>
                <w:highlight w:val="none"/>
              </w:rPr>
            </w:pPr>
          </w:p>
        </w:tc>
        <w:tc>
          <w:tcPr>
            <w:tcW w:w="1727" w:type="dxa"/>
            <w:tcBorders>
              <w:tl2br w:val="nil"/>
              <w:tr2bl w:val="nil"/>
            </w:tcBorders>
            <w:vAlign w:val="center"/>
          </w:tcPr>
          <w:p w14:paraId="14916DD8">
            <w:pPr>
              <w:tabs>
                <w:tab w:val="left" w:pos="6300"/>
              </w:tabs>
              <w:snapToGrid w:val="0"/>
              <w:spacing w:line="500" w:lineRule="exact"/>
              <w:jc w:val="center"/>
              <w:rPr>
                <w:rFonts w:ascii="宋体" w:cs="宋体"/>
                <w:color w:val="auto"/>
                <w:sz w:val="21"/>
                <w:szCs w:val="21"/>
                <w:highlight w:val="none"/>
              </w:rPr>
            </w:pPr>
          </w:p>
        </w:tc>
      </w:tr>
      <w:tr w14:paraId="4884F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18" w:type="dxa"/>
            <w:tcBorders>
              <w:tl2br w:val="nil"/>
              <w:tr2bl w:val="nil"/>
            </w:tcBorders>
            <w:vAlign w:val="center"/>
          </w:tcPr>
          <w:p w14:paraId="456CF082">
            <w:pPr>
              <w:tabs>
                <w:tab w:val="left" w:pos="6300"/>
              </w:tabs>
              <w:snapToGrid w:val="0"/>
              <w:spacing w:line="500" w:lineRule="exact"/>
              <w:jc w:val="center"/>
              <w:rPr>
                <w:rFonts w:ascii="宋体" w:cs="宋体"/>
                <w:color w:val="auto"/>
                <w:sz w:val="21"/>
                <w:szCs w:val="21"/>
                <w:highlight w:val="none"/>
              </w:rPr>
            </w:pPr>
          </w:p>
        </w:tc>
        <w:tc>
          <w:tcPr>
            <w:tcW w:w="2394" w:type="dxa"/>
            <w:tcBorders>
              <w:tl2br w:val="nil"/>
              <w:tr2bl w:val="nil"/>
            </w:tcBorders>
            <w:vAlign w:val="center"/>
          </w:tcPr>
          <w:p w14:paraId="5760F65F">
            <w:pPr>
              <w:tabs>
                <w:tab w:val="left" w:pos="6300"/>
              </w:tabs>
              <w:snapToGrid w:val="0"/>
              <w:spacing w:line="500" w:lineRule="exact"/>
              <w:jc w:val="center"/>
              <w:rPr>
                <w:rFonts w:ascii="宋体" w:cs="宋体"/>
                <w:color w:val="auto"/>
                <w:sz w:val="21"/>
                <w:szCs w:val="21"/>
                <w:highlight w:val="none"/>
              </w:rPr>
            </w:pPr>
          </w:p>
        </w:tc>
        <w:tc>
          <w:tcPr>
            <w:tcW w:w="2930" w:type="dxa"/>
            <w:tcBorders>
              <w:tl2br w:val="nil"/>
              <w:tr2bl w:val="nil"/>
            </w:tcBorders>
            <w:vAlign w:val="center"/>
          </w:tcPr>
          <w:p w14:paraId="14490982">
            <w:pPr>
              <w:tabs>
                <w:tab w:val="left" w:pos="6300"/>
              </w:tabs>
              <w:snapToGrid w:val="0"/>
              <w:spacing w:line="500" w:lineRule="exact"/>
              <w:jc w:val="center"/>
              <w:rPr>
                <w:rFonts w:ascii="宋体" w:cs="宋体"/>
                <w:color w:val="auto"/>
                <w:sz w:val="21"/>
                <w:szCs w:val="21"/>
                <w:highlight w:val="none"/>
              </w:rPr>
            </w:pPr>
          </w:p>
        </w:tc>
        <w:tc>
          <w:tcPr>
            <w:tcW w:w="1549" w:type="dxa"/>
            <w:tcBorders>
              <w:tl2br w:val="nil"/>
              <w:tr2bl w:val="nil"/>
            </w:tcBorders>
            <w:vAlign w:val="center"/>
          </w:tcPr>
          <w:p w14:paraId="394AC002">
            <w:pPr>
              <w:tabs>
                <w:tab w:val="left" w:pos="6300"/>
              </w:tabs>
              <w:snapToGrid w:val="0"/>
              <w:spacing w:line="500" w:lineRule="exact"/>
              <w:jc w:val="center"/>
              <w:rPr>
                <w:rFonts w:ascii="宋体" w:cs="宋体"/>
                <w:color w:val="auto"/>
                <w:sz w:val="21"/>
                <w:szCs w:val="21"/>
                <w:highlight w:val="none"/>
              </w:rPr>
            </w:pPr>
          </w:p>
        </w:tc>
        <w:tc>
          <w:tcPr>
            <w:tcW w:w="1727" w:type="dxa"/>
            <w:tcBorders>
              <w:tl2br w:val="nil"/>
              <w:tr2bl w:val="nil"/>
            </w:tcBorders>
            <w:vAlign w:val="center"/>
          </w:tcPr>
          <w:p w14:paraId="2B65E42F">
            <w:pPr>
              <w:tabs>
                <w:tab w:val="left" w:pos="6300"/>
              </w:tabs>
              <w:snapToGrid w:val="0"/>
              <w:spacing w:line="500" w:lineRule="exact"/>
              <w:jc w:val="center"/>
              <w:rPr>
                <w:rFonts w:ascii="宋体" w:cs="宋体"/>
                <w:color w:val="auto"/>
                <w:sz w:val="21"/>
                <w:szCs w:val="21"/>
                <w:highlight w:val="none"/>
              </w:rPr>
            </w:pPr>
          </w:p>
        </w:tc>
      </w:tr>
    </w:tbl>
    <w:p w14:paraId="1636476C">
      <w:pPr>
        <w:tabs>
          <w:tab w:val="left" w:pos="6300"/>
        </w:tabs>
        <w:snapToGrid w:val="0"/>
        <w:spacing w:line="400" w:lineRule="atLeast"/>
        <w:ind w:firstLine="570"/>
        <w:rPr>
          <w:rFonts w:ascii="宋体" w:cs="宋体"/>
          <w:color w:val="auto"/>
          <w:sz w:val="24"/>
          <w:highlight w:val="none"/>
        </w:rPr>
      </w:pPr>
      <w:r>
        <w:rPr>
          <w:rFonts w:hint="eastAsia" w:ascii="宋体" w:cs="宋体"/>
          <w:color w:val="auto"/>
          <w:sz w:val="24"/>
          <w:highlight w:val="none"/>
        </w:rPr>
        <w:t>注：</w:t>
      </w:r>
    </w:p>
    <w:p w14:paraId="67FED7C7">
      <w:pPr>
        <w:tabs>
          <w:tab w:val="left" w:pos="6300"/>
        </w:tabs>
        <w:snapToGrid w:val="0"/>
        <w:spacing w:line="400" w:lineRule="atLeast"/>
        <w:ind w:firstLine="570"/>
        <w:rPr>
          <w:rFonts w:ascii="宋体" w:cs="宋体"/>
          <w:color w:val="auto"/>
          <w:sz w:val="24"/>
          <w:szCs w:val="24"/>
          <w:highlight w:val="none"/>
        </w:rPr>
      </w:pPr>
      <w:r>
        <w:rPr>
          <w:rFonts w:hint="eastAsia" w:ascii="宋体" w:cs="宋体"/>
          <w:color w:val="auto"/>
          <w:sz w:val="24"/>
          <w:szCs w:val="24"/>
          <w:highlight w:val="none"/>
        </w:rPr>
        <w:t>1.本表即为对本项目“第二篇 服务需求”中所列条款进行比较和响应；</w:t>
      </w:r>
    </w:p>
    <w:p w14:paraId="47388F72">
      <w:pPr>
        <w:tabs>
          <w:tab w:val="left" w:pos="6300"/>
        </w:tabs>
        <w:snapToGrid w:val="0"/>
        <w:spacing w:line="400" w:lineRule="atLeast"/>
        <w:ind w:firstLine="570"/>
        <w:rPr>
          <w:rFonts w:ascii="宋体" w:cs="宋体"/>
          <w:color w:val="auto"/>
          <w:sz w:val="24"/>
          <w:szCs w:val="24"/>
          <w:highlight w:val="none"/>
        </w:rPr>
      </w:pPr>
      <w:r>
        <w:rPr>
          <w:rFonts w:hint="eastAsia" w:ascii="宋体" w:cs="宋体"/>
          <w:color w:val="auto"/>
          <w:sz w:val="24"/>
          <w:szCs w:val="24"/>
          <w:highlight w:val="none"/>
        </w:rPr>
        <w:t>2.本表可扩展，相关服务条款支撑材料应附本表后。（格式自定）</w:t>
      </w:r>
    </w:p>
    <w:p w14:paraId="7946D473">
      <w:pPr>
        <w:tabs>
          <w:tab w:val="left" w:pos="6300"/>
        </w:tabs>
        <w:snapToGrid w:val="0"/>
        <w:spacing w:line="400" w:lineRule="atLeast"/>
        <w:ind w:firstLine="570"/>
        <w:rPr>
          <w:rFonts w:ascii="宋体" w:cs="宋体"/>
          <w:color w:val="auto"/>
          <w:sz w:val="24"/>
          <w:szCs w:val="24"/>
          <w:highlight w:val="none"/>
        </w:rPr>
      </w:pPr>
      <w:r>
        <w:rPr>
          <w:rFonts w:hint="eastAsia" w:ascii="宋体" w:cs="宋体"/>
          <w:color w:val="auto"/>
          <w:sz w:val="24"/>
          <w:szCs w:val="24"/>
          <w:highlight w:val="none"/>
        </w:rPr>
        <w:t>3.竞选应答栏中应当注明响应具体内容。表中必须标注具体内容在竞选文件中的位置（页码）。</w:t>
      </w:r>
    </w:p>
    <w:p w14:paraId="4CCD6087">
      <w:pPr>
        <w:tabs>
          <w:tab w:val="left" w:pos="6300"/>
        </w:tabs>
        <w:snapToGrid w:val="0"/>
        <w:spacing w:line="400" w:lineRule="atLeast"/>
        <w:ind w:firstLine="570"/>
        <w:rPr>
          <w:rFonts w:ascii="宋体" w:cs="宋体"/>
          <w:color w:val="auto"/>
          <w:sz w:val="24"/>
          <w:szCs w:val="24"/>
          <w:highlight w:val="none"/>
        </w:rPr>
      </w:pPr>
      <w:r>
        <w:rPr>
          <w:rFonts w:hint="eastAsia" w:ascii="宋体" w:cs="宋体"/>
          <w:color w:val="auto"/>
          <w:sz w:val="24"/>
          <w:szCs w:val="24"/>
          <w:highlight w:val="none"/>
        </w:rPr>
        <w:t>4.偏离情况请填写“无偏离”、“正偏离”或“负偏离”。</w:t>
      </w:r>
    </w:p>
    <w:p w14:paraId="6AD2F0EE">
      <w:pPr>
        <w:tabs>
          <w:tab w:val="left" w:pos="6300"/>
        </w:tabs>
        <w:snapToGrid w:val="0"/>
        <w:spacing w:line="500" w:lineRule="exact"/>
        <w:rPr>
          <w:rFonts w:ascii="宋体" w:cs="宋体"/>
          <w:color w:val="auto"/>
          <w:szCs w:val="24"/>
          <w:highlight w:val="none"/>
        </w:rPr>
      </w:pPr>
    </w:p>
    <w:p w14:paraId="024E3A6E">
      <w:pPr>
        <w:pStyle w:val="22"/>
        <w:rPr>
          <w:color w:val="auto"/>
          <w:highlight w:val="none"/>
        </w:rPr>
      </w:pPr>
    </w:p>
    <w:p w14:paraId="2C7D96C7">
      <w:pPr>
        <w:snapToGrid w:val="0"/>
        <w:spacing w:before="120" w:line="500" w:lineRule="exact"/>
        <w:jc w:val="center"/>
        <w:rPr>
          <w:rFonts w:ascii="宋体" w:cs="宋体"/>
          <w:color w:val="auto"/>
          <w:szCs w:val="28"/>
          <w:highlight w:val="none"/>
        </w:rPr>
      </w:pPr>
    </w:p>
    <w:p w14:paraId="2D316023">
      <w:pPr>
        <w:snapToGrid w:val="0"/>
        <w:spacing w:before="120" w:line="500" w:lineRule="exact"/>
        <w:jc w:val="center"/>
        <w:rPr>
          <w:rFonts w:ascii="宋体" w:cs="宋体"/>
          <w:color w:val="auto"/>
          <w:szCs w:val="28"/>
          <w:highlight w:val="none"/>
        </w:rPr>
      </w:pPr>
      <w:r>
        <w:rPr>
          <w:rFonts w:hint="eastAsia" w:ascii="宋体" w:cs="宋体"/>
          <w:color w:val="auto"/>
          <w:szCs w:val="28"/>
          <w:highlight w:val="none"/>
        </w:rPr>
        <w:br w:type="page"/>
      </w:r>
      <w:r>
        <w:rPr>
          <w:rFonts w:hint="eastAsia" w:ascii="宋体" w:cs="宋体"/>
          <w:color w:val="auto"/>
          <w:szCs w:val="28"/>
          <w:highlight w:val="none"/>
        </w:rPr>
        <w:t>（二）竞选函（格式）</w:t>
      </w:r>
    </w:p>
    <w:p w14:paraId="76490132">
      <w:pPr>
        <w:spacing w:line="500" w:lineRule="exact"/>
        <w:rPr>
          <w:rFonts w:ascii="宋体" w:cs="宋体"/>
          <w:color w:val="auto"/>
          <w:sz w:val="24"/>
          <w:szCs w:val="28"/>
          <w:highlight w:val="none"/>
        </w:rPr>
      </w:pPr>
    </w:p>
    <w:p w14:paraId="1DA053E9">
      <w:pPr>
        <w:spacing w:line="500" w:lineRule="exact"/>
        <w:ind w:firstLine="480" w:firstLineChars="200"/>
        <w:rPr>
          <w:rFonts w:ascii="宋体" w:cs="宋体"/>
          <w:color w:val="auto"/>
          <w:sz w:val="24"/>
          <w:szCs w:val="28"/>
          <w:highlight w:val="none"/>
          <w:u w:val="single"/>
        </w:rPr>
      </w:pPr>
      <w:r>
        <w:rPr>
          <w:rFonts w:hint="eastAsia" w:ascii="宋体" w:cs="宋体"/>
          <w:color w:val="auto"/>
          <w:sz w:val="24"/>
          <w:szCs w:val="28"/>
          <w:highlight w:val="none"/>
        </w:rPr>
        <w:t>采购项目名称：</w:t>
      </w:r>
      <w:r>
        <w:rPr>
          <w:rFonts w:hint="eastAsia" w:ascii="宋体" w:cs="宋体"/>
          <w:color w:val="auto"/>
          <w:sz w:val="24"/>
          <w:szCs w:val="28"/>
          <w:highlight w:val="none"/>
          <w:u w:val="single"/>
        </w:rPr>
        <w:t xml:space="preserve">                                             </w:t>
      </w:r>
    </w:p>
    <w:p w14:paraId="35642126">
      <w:pPr>
        <w:spacing w:line="500" w:lineRule="exact"/>
        <w:rPr>
          <w:rFonts w:ascii="宋体" w:cs="宋体"/>
          <w:color w:val="auto"/>
          <w:sz w:val="24"/>
          <w:szCs w:val="28"/>
          <w:highlight w:val="none"/>
        </w:rPr>
      </w:pPr>
    </w:p>
    <w:p w14:paraId="24E92DF1">
      <w:pPr>
        <w:tabs>
          <w:tab w:val="left" w:pos="6300"/>
        </w:tabs>
        <w:snapToGrid w:val="0"/>
        <w:spacing w:line="500" w:lineRule="exact"/>
        <w:rPr>
          <w:rFonts w:ascii="宋体" w:cs="宋体"/>
          <w:color w:val="auto"/>
          <w:sz w:val="24"/>
          <w:szCs w:val="28"/>
          <w:highlight w:val="none"/>
        </w:rPr>
      </w:pPr>
      <w:r>
        <w:rPr>
          <w:rFonts w:hint="eastAsia" w:ascii="宋体" w:cs="宋体"/>
          <w:color w:val="auto"/>
          <w:sz w:val="24"/>
          <w:szCs w:val="28"/>
          <w:highlight w:val="none"/>
        </w:rPr>
        <w:t>致：</w:t>
      </w:r>
      <w:r>
        <w:rPr>
          <w:rFonts w:hint="eastAsia" w:ascii="宋体" w:cs="宋体"/>
          <w:color w:val="auto"/>
          <w:sz w:val="24"/>
          <w:szCs w:val="28"/>
          <w:highlight w:val="none"/>
          <w:u w:val="single"/>
        </w:rPr>
        <w:t xml:space="preserve">                    </w:t>
      </w:r>
      <w:r>
        <w:rPr>
          <w:rFonts w:hint="eastAsia" w:ascii="宋体" w:cs="宋体"/>
          <w:color w:val="auto"/>
          <w:sz w:val="24"/>
          <w:szCs w:val="28"/>
          <w:highlight w:val="none"/>
        </w:rPr>
        <w:t>：</w:t>
      </w:r>
    </w:p>
    <w:p w14:paraId="598A0246">
      <w:pPr>
        <w:snapToGrid w:val="0"/>
        <w:spacing w:before="120" w:line="500" w:lineRule="exact"/>
        <w:ind w:firstLine="480" w:firstLineChars="200"/>
        <w:rPr>
          <w:rFonts w:ascii="宋体" w:cs="宋体"/>
          <w:color w:val="auto"/>
          <w:sz w:val="24"/>
          <w:szCs w:val="28"/>
          <w:highlight w:val="none"/>
        </w:rPr>
      </w:pPr>
      <w:r>
        <w:rPr>
          <w:rFonts w:hint="eastAsia" w:ascii="宋体" w:cs="宋体"/>
          <w:color w:val="auto"/>
          <w:sz w:val="24"/>
          <w:szCs w:val="28"/>
          <w:highlight w:val="none"/>
          <w:u w:val="single"/>
        </w:rPr>
        <w:t xml:space="preserve">                        </w:t>
      </w:r>
      <w:r>
        <w:rPr>
          <w:rFonts w:hint="eastAsia" w:ascii="宋体" w:cs="宋体"/>
          <w:color w:val="auto"/>
          <w:sz w:val="24"/>
          <w:szCs w:val="28"/>
          <w:highlight w:val="none"/>
        </w:rPr>
        <w:t>（竞选人名称）系中华人民共和国合法企业，注册地址：</w:t>
      </w:r>
      <w:r>
        <w:rPr>
          <w:rFonts w:hint="eastAsia" w:ascii="宋体" w:cs="宋体"/>
          <w:color w:val="auto"/>
          <w:sz w:val="24"/>
          <w:szCs w:val="28"/>
          <w:highlight w:val="none"/>
          <w:u w:val="single"/>
        </w:rPr>
        <w:t xml:space="preserve">                               </w:t>
      </w:r>
      <w:r>
        <w:rPr>
          <w:rFonts w:hint="eastAsia" w:ascii="宋体" w:cs="宋体"/>
          <w:color w:val="auto"/>
          <w:sz w:val="24"/>
          <w:szCs w:val="28"/>
          <w:highlight w:val="none"/>
        </w:rPr>
        <w:t>。我方就参加本次采购有关事项郑重声明如下：</w:t>
      </w:r>
    </w:p>
    <w:p w14:paraId="2EA09EF8">
      <w:pPr>
        <w:tabs>
          <w:tab w:val="left" w:pos="6300"/>
        </w:tabs>
        <w:snapToGrid w:val="0"/>
        <w:spacing w:line="500" w:lineRule="exact"/>
        <w:ind w:firstLine="480" w:firstLineChars="200"/>
        <w:rPr>
          <w:rFonts w:ascii="宋体" w:cs="宋体"/>
          <w:color w:val="auto"/>
          <w:sz w:val="24"/>
          <w:szCs w:val="28"/>
          <w:highlight w:val="none"/>
        </w:rPr>
      </w:pPr>
      <w:r>
        <w:rPr>
          <w:rFonts w:hint="eastAsia" w:ascii="宋体" w:cs="宋体"/>
          <w:color w:val="auto"/>
          <w:sz w:val="24"/>
          <w:szCs w:val="28"/>
          <w:highlight w:val="none"/>
        </w:rPr>
        <w:t>一、我方完全理解并接受该项目采购文件所有要求。</w:t>
      </w:r>
    </w:p>
    <w:p w14:paraId="4C4A0D54">
      <w:pPr>
        <w:tabs>
          <w:tab w:val="left" w:pos="6300"/>
        </w:tabs>
        <w:snapToGrid w:val="0"/>
        <w:spacing w:line="500" w:lineRule="exact"/>
        <w:ind w:firstLine="480" w:firstLineChars="200"/>
        <w:rPr>
          <w:rFonts w:ascii="宋体" w:cs="宋体"/>
          <w:color w:val="auto"/>
          <w:sz w:val="24"/>
          <w:szCs w:val="28"/>
          <w:highlight w:val="none"/>
        </w:rPr>
      </w:pPr>
      <w:r>
        <w:rPr>
          <w:rFonts w:hint="eastAsia" w:ascii="宋体" w:cs="宋体"/>
          <w:color w:val="auto"/>
          <w:sz w:val="24"/>
          <w:szCs w:val="28"/>
          <w:highlight w:val="none"/>
        </w:rPr>
        <w:t>二、我方提交的所有竞选文件、资料都是准确和真实的，如有虚假或隐瞒，我方愿意承担一切法律责任。</w:t>
      </w:r>
    </w:p>
    <w:p w14:paraId="22A92945">
      <w:pPr>
        <w:tabs>
          <w:tab w:val="left" w:pos="6300"/>
        </w:tabs>
        <w:snapToGrid w:val="0"/>
        <w:spacing w:line="500" w:lineRule="exact"/>
        <w:ind w:firstLine="480" w:firstLineChars="200"/>
        <w:rPr>
          <w:rFonts w:ascii="宋体" w:cs="宋体"/>
          <w:color w:val="auto"/>
          <w:sz w:val="24"/>
          <w:szCs w:val="28"/>
          <w:highlight w:val="none"/>
        </w:rPr>
      </w:pPr>
      <w:r>
        <w:rPr>
          <w:rFonts w:hint="eastAsia" w:ascii="宋体" w:cs="宋体"/>
          <w:color w:val="auto"/>
          <w:sz w:val="24"/>
          <w:szCs w:val="28"/>
          <w:highlight w:val="none"/>
        </w:rPr>
        <w:t>三、我方承诺按照采购文件要求，提供采购项目的技术（质量）服务。</w:t>
      </w:r>
    </w:p>
    <w:p w14:paraId="348085AA">
      <w:pPr>
        <w:tabs>
          <w:tab w:val="left" w:pos="6300"/>
        </w:tabs>
        <w:snapToGrid w:val="0"/>
        <w:spacing w:line="500" w:lineRule="exact"/>
        <w:ind w:firstLine="480" w:firstLineChars="200"/>
        <w:rPr>
          <w:rFonts w:ascii="宋体" w:cs="宋体"/>
          <w:color w:val="auto"/>
          <w:sz w:val="24"/>
          <w:szCs w:val="28"/>
          <w:highlight w:val="none"/>
        </w:rPr>
      </w:pPr>
      <w:r>
        <w:rPr>
          <w:rFonts w:hint="eastAsia" w:ascii="宋体" w:cs="宋体"/>
          <w:color w:val="auto"/>
          <w:sz w:val="24"/>
          <w:szCs w:val="28"/>
          <w:highlight w:val="none"/>
        </w:rPr>
        <w:t>四、我方按采购文件要求提交的竞选文件为：竞选文件正本1份，副本3份。</w:t>
      </w:r>
    </w:p>
    <w:p w14:paraId="1E72F7D0">
      <w:pPr>
        <w:tabs>
          <w:tab w:val="left" w:pos="6300"/>
        </w:tabs>
        <w:snapToGrid w:val="0"/>
        <w:spacing w:line="500" w:lineRule="exact"/>
        <w:ind w:firstLine="480" w:firstLineChars="200"/>
        <w:rPr>
          <w:rFonts w:ascii="宋体" w:cs="宋体"/>
          <w:color w:val="auto"/>
          <w:sz w:val="24"/>
          <w:szCs w:val="28"/>
          <w:highlight w:val="none"/>
        </w:rPr>
      </w:pPr>
      <w:r>
        <w:rPr>
          <w:rFonts w:hint="eastAsia" w:ascii="宋体" w:cs="宋体"/>
          <w:color w:val="auto"/>
          <w:sz w:val="24"/>
          <w:szCs w:val="28"/>
          <w:highlight w:val="none"/>
        </w:rPr>
        <w:t>五、我方竞选报价为闭口价。即在竞选有效期和合同有效期内，该报价固定不变。</w:t>
      </w:r>
    </w:p>
    <w:p w14:paraId="1C38B812">
      <w:pPr>
        <w:tabs>
          <w:tab w:val="left" w:pos="6300"/>
        </w:tabs>
        <w:snapToGrid w:val="0"/>
        <w:spacing w:line="500" w:lineRule="exact"/>
        <w:ind w:firstLine="480" w:firstLineChars="200"/>
        <w:rPr>
          <w:rFonts w:ascii="宋体" w:cs="宋体"/>
          <w:color w:val="auto"/>
          <w:sz w:val="24"/>
          <w:szCs w:val="28"/>
          <w:highlight w:val="none"/>
        </w:rPr>
      </w:pPr>
      <w:r>
        <w:rPr>
          <w:rFonts w:hint="eastAsia" w:ascii="宋体" w:cs="宋体"/>
          <w:color w:val="auto"/>
          <w:sz w:val="24"/>
          <w:szCs w:val="28"/>
          <w:highlight w:val="none"/>
        </w:rPr>
        <w:t>六、如果我方中选，我方将履行采购文件中规定的各项要求以及我方竞选文件的各项承诺，按《中华人民共和国政府采购法》、《中华人民共和国民法典》及合同约定条款承担我方责任。</w:t>
      </w:r>
    </w:p>
    <w:p w14:paraId="493FE585">
      <w:pPr>
        <w:tabs>
          <w:tab w:val="left" w:pos="6300"/>
        </w:tabs>
        <w:snapToGrid w:val="0"/>
        <w:spacing w:line="500" w:lineRule="exact"/>
        <w:ind w:firstLine="480" w:firstLineChars="200"/>
        <w:rPr>
          <w:rFonts w:ascii="宋体" w:cs="宋体"/>
          <w:color w:val="auto"/>
          <w:sz w:val="24"/>
          <w:szCs w:val="28"/>
          <w:highlight w:val="none"/>
        </w:rPr>
      </w:pPr>
      <w:r>
        <w:rPr>
          <w:rFonts w:hint="eastAsia" w:ascii="宋体" w:cs="宋体"/>
          <w:color w:val="auto"/>
          <w:sz w:val="24"/>
          <w:szCs w:val="28"/>
          <w:highlight w:val="none"/>
        </w:rPr>
        <w:t>七、我方未</w:t>
      </w:r>
      <w:r>
        <w:rPr>
          <w:rFonts w:hint="eastAsia" w:ascii="宋体" w:cs="宋体"/>
          <w:color w:val="auto"/>
          <w:sz w:val="24"/>
          <w:szCs w:val="24"/>
          <w:highlight w:val="none"/>
        </w:rPr>
        <w:t>为采购项目提供整体设计、规范编制或者项目管理、监理、检测等服务。</w:t>
      </w:r>
    </w:p>
    <w:p w14:paraId="3C9113BA">
      <w:pPr>
        <w:tabs>
          <w:tab w:val="left" w:pos="6300"/>
        </w:tabs>
        <w:snapToGrid w:val="0"/>
        <w:spacing w:line="500" w:lineRule="exact"/>
        <w:ind w:firstLine="480" w:firstLineChars="200"/>
        <w:rPr>
          <w:rFonts w:ascii="宋体" w:cs="宋体"/>
          <w:color w:val="auto"/>
          <w:sz w:val="24"/>
          <w:szCs w:val="28"/>
          <w:highlight w:val="none"/>
        </w:rPr>
      </w:pPr>
      <w:r>
        <w:rPr>
          <w:rFonts w:hint="eastAsia" w:ascii="宋体" w:cs="宋体"/>
          <w:color w:val="auto"/>
          <w:sz w:val="24"/>
          <w:szCs w:val="28"/>
          <w:highlight w:val="none"/>
        </w:rPr>
        <w:t>八、我方理解，最低报价不是中选的唯一条件。</w:t>
      </w:r>
    </w:p>
    <w:p w14:paraId="616A050C">
      <w:pPr>
        <w:tabs>
          <w:tab w:val="left" w:pos="6300"/>
        </w:tabs>
        <w:snapToGrid w:val="0"/>
        <w:spacing w:line="500" w:lineRule="exact"/>
        <w:ind w:firstLine="480" w:firstLineChars="200"/>
        <w:rPr>
          <w:rFonts w:ascii="宋体" w:cs="宋体"/>
          <w:color w:val="auto"/>
          <w:kern w:val="0"/>
          <w:sz w:val="24"/>
          <w:szCs w:val="24"/>
          <w:highlight w:val="none"/>
        </w:rPr>
      </w:pPr>
      <w:r>
        <w:rPr>
          <w:rFonts w:hint="eastAsia" w:ascii="宋体" w:cs="宋体"/>
          <w:color w:val="auto"/>
          <w:sz w:val="24"/>
          <w:szCs w:val="28"/>
          <w:highlight w:val="none"/>
        </w:rPr>
        <w:t>九、</w:t>
      </w:r>
      <w:r>
        <w:rPr>
          <w:rFonts w:hint="eastAsia" w:ascii="宋体" w:cs="宋体"/>
          <w:b/>
          <w:bCs/>
          <w:color w:val="auto"/>
          <w:sz w:val="24"/>
          <w:szCs w:val="28"/>
          <w:highlight w:val="none"/>
        </w:rPr>
        <w:t>我方承诺满足本项目</w:t>
      </w:r>
      <w:r>
        <w:rPr>
          <w:rFonts w:hint="eastAsia" w:ascii="宋体" w:cs="宋体"/>
          <w:b/>
          <w:bCs/>
          <w:color w:val="auto"/>
          <w:kern w:val="0"/>
          <w:sz w:val="24"/>
          <w:szCs w:val="24"/>
          <w:highlight w:val="none"/>
        </w:rPr>
        <w:t>第二篇商务要求的所有条件。</w:t>
      </w:r>
    </w:p>
    <w:p w14:paraId="55E050DE">
      <w:pPr>
        <w:tabs>
          <w:tab w:val="left" w:pos="6300"/>
        </w:tabs>
        <w:snapToGrid w:val="0"/>
        <w:spacing w:line="500" w:lineRule="exact"/>
        <w:ind w:firstLine="480" w:firstLineChars="200"/>
        <w:rPr>
          <w:rFonts w:ascii="宋体" w:cs="宋体"/>
          <w:color w:val="auto"/>
          <w:kern w:val="0"/>
          <w:sz w:val="24"/>
          <w:szCs w:val="24"/>
          <w:highlight w:val="none"/>
        </w:rPr>
      </w:pPr>
    </w:p>
    <w:p w14:paraId="3CD10624">
      <w:pPr>
        <w:tabs>
          <w:tab w:val="left" w:pos="6300"/>
        </w:tabs>
        <w:snapToGrid w:val="0"/>
        <w:spacing w:line="500" w:lineRule="exact"/>
        <w:ind w:firstLine="570"/>
        <w:rPr>
          <w:rFonts w:ascii="宋体" w:cs="宋体"/>
          <w:color w:val="auto"/>
          <w:sz w:val="24"/>
          <w:szCs w:val="28"/>
          <w:highlight w:val="none"/>
        </w:rPr>
      </w:pPr>
    </w:p>
    <w:p w14:paraId="5A6B58E3">
      <w:pPr>
        <w:tabs>
          <w:tab w:val="left" w:pos="6300"/>
        </w:tabs>
        <w:snapToGrid w:val="0"/>
        <w:spacing w:line="500" w:lineRule="exact"/>
        <w:ind w:firstLine="5460" w:firstLineChars="2275"/>
        <w:rPr>
          <w:rFonts w:ascii="宋体" w:cs="宋体"/>
          <w:color w:val="auto"/>
          <w:sz w:val="24"/>
          <w:szCs w:val="28"/>
          <w:highlight w:val="none"/>
        </w:rPr>
      </w:pPr>
      <w:r>
        <w:rPr>
          <w:rFonts w:hint="eastAsia" w:ascii="宋体" w:cs="宋体"/>
          <w:color w:val="auto"/>
          <w:sz w:val="24"/>
          <w:szCs w:val="28"/>
          <w:highlight w:val="none"/>
        </w:rPr>
        <w:t>（竞选人公章或自然人签署）</w:t>
      </w:r>
    </w:p>
    <w:p w14:paraId="0EE63B9B">
      <w:pPr>
        <w:tabs>
          <w:tab w:val="left" w:pos="6300"/>
        </w:tabs>
        <w:snapToGrid w:val="0"/>
        <w:spacing w:line="500" w:lineRule="exact"/>
        <w:ind w:firstLine="570"/>
        <w:rPr>
          <w:rFonts w:ascii="宋体" w:cs="宋体"/>
          <w:color w:val="auto"/>
          <w:sz w:val="24"/>
          <w:szCs w:val="28"/>
          <w:highlight w:val="none"/>
        </w:rPr>
      </w:pPr>
    </w:p>
    <w:p w14:paraId="56F2C56B">
      <w:pPr>
        <w:tabs>
          <w:tab w:val="left" w:pos="6300"/>
        </w:tabs>
        <w:snapToGrid w:val="0"/>
        <w:spacing w:line="500" w:lineRule="exact"/>
        <w:ind w:firstLine="6480" w:firstLineChars="2700"/>
        <w:rPr>
          <w:rFonts w:ascii="宋体" w:cs="宋体"/>
          <w:color w:val="auto"/>
          <w:szCs w:val="28"/>
          <w:highlight w:val="none"/>
        </w:rPr>
      </w:pPr>
      <w:r>
        <w:rPr>
          <w:rFonts w:hint="eastAsia" w:ascii="宋体" w:cs="宋体"/>
          <w:color w:val="auto"/>
          <w:sz w:val="24"/>
          <w:szCs w:val="28"/>
          <w:highlight w:val="none"/>
        </w:rPr>
        <w:t>年    月   日</w:t>
      </w:r>
    </w:p>
    <w:p w14:paraId="083DD5D3">
      <w:pPr>
        <w:snapToGrid w:val="0"/>
        <w:spacing w:line="400" w:lineRule="exact"/>
        <w:ind w:firstLine="480" w:firstLineChars="200"/>
        <w:rPr>
          <w:rFonts w:ascii="宋体" w:cs="宋体"/>
          <w:color w:val="auto"/>
          <w:sz w:val="24"/>
          <w:szCs w:val="28"/>
          <w:highlight w:val="none"/>
        </w:rPr>
      </w:pPr>
    </w:p>
    <w:p w14:paraId="0D40D0D9">
      <w:pPr>
        <w:snapToGrid w:val="0"/>
        <w:spacing w:line="400" w:lineRule="exact"/>
        <w:rPr>
          <w:rFonts w:ascii="宋体" w:cs="宋体"/>
          <w:color w:val="auto"/>
          <w:sz w:val="24"/>
          <w:szCs w:val="28"/>
          <w:highlight w:val="none"/>
        </w:rPr>
      </w:pPr>
    </w:p>
    <w:p w14:paraId="6FF17998">
      <w:pPr>
        <w:snapToGrid w:val="0"/>
        <w:spacing w:line="400" w:lineRule="exact"/>
        <w:ind w:firstLine="480" w:firstLineChars="200"/>
        <w:rPr>
          <w:rFonts w:ascii="宋体" w:cs="宋体"/>
          <w:color w:val="auto"/>
          <w:sz w:val="24"/>
          <w:szCs w:val="28"/>
          <w:highlight w:val="none"/>
        </w:rPr>
      </w:pPr>
      <w:r>
        <w:rPr>
          <w:rFonts w:hint="eastAsia" w:ascii="宋体" w:cs="宋体"/>
          <w:color w:val="auto"/>
          <w:sz w:val="24"/>
          <w:szCs w:val="28"/>
          <w:highlight w:val="none"/>
        </w:rPr>
        <w:br w:type="page"/>
      </w:r>
    </w:p>
    <w:p w14:paraId="5CEF5EDD">
      <w:pPr>
        <w:snapToGrid w:val="0"/>
        <w:spacing w:line="400" w:lineRule="exact"/>
        <w:ind w:firstLine="480" w:firstLineChars="200"/>
        <w:rPr>
          <w:rFonts w:ascii="宋体" w:cs="宋体"/>
          <w:color w:val="auto"/>
          <w:sz w:val="24"/>
          <w:szCs w:val="28"/>
          <w:highlight w:val="none"/>
        </w:rPr>
      </w:pPr>
      <w:r>
        <w:rPr>
          <w:rFonts w:hint="eastAsia" w:ascii="宋体" w:cs="宋体"/>
          <w:color w:val="auto"/>
          <w:sz w:val="24"/>
          <w:szCs w:val="28"/>
          <w:highlight w:val="none"/>
        </w:rPr>
        <w:t>（三）其他服务条款资料</w:t>
      </w:r>
    </w:p>
    <w:p w14:paraId="19BA34E2">
      <w:pPr>
        <w:pageBreakBefore/>
        <w:spacing w:line="500" w:lineRule="exact"/>
        <w:ind w:firstLine="562" w:firstLineChars="200"/>
        <w:outlineLvl w:val="1"/>
        <w:rPr>
          <w:rFonts w:cs="宋体"/>
          <w:b/>
          <w:color w:val="auto"/>
          <w:szCs w:val="28"/>
          <w:highlight w:val="none"/>
        </w:rPr>
      </w:pPr>
      <w:bookmarkStart w:id="149" w:name="_Toc6217"/>
      <w:bookmarkStart w:id="150" w:name="_Toc492721038"/>
      <w:bookmarkStart w:id="151" w:name="_Toc493178793"/>
      <w:bookmarkStart w:id="152" w:name="_Toc16151"/>
      <w:bookmarkStart w:id="153" w:name="_Toc4250"/>
      <w:bookmarkStart w:id="154" w:name="_Toc8925"/>
      <w:bookmarkStart w:id="155" w:name="_Toc76373912"/>
      <w:bookmarkStart w:id="156" w:name="_Toc20605"/>
      <w:bookmarkStart w:id="157" w:name="_Toc23494"/>
      <w:r>
        <w:rPr>
          <w:rFonts w:hint="eastAsia" w:cs="宋体"/>
          <w:b/>
          <w:color w:val="auto"/>
          <w:szCs w:val="28"/>
          <w:highlight w:val="none"/>
        </w:rPr>
        <w:t>三、资格文件</w:t>
      </w:r>
      <w:bookmarkEnd w:id="149"/>
      <w:bookmarkEnd w:id="150"/>
      <w:bookmarkEnd w:id="151"/>
      <w:bookmarkEnd w:id="152"/>
      <w:bookmarkEnd w:id="153"/>
      <w:bookmarkEnd w:id="154"/>
      <w:bookmarkEnd w:id="155"/>
      <w:bookmarkEnd w:id="156"/>
      <w:bookmarkEnd w:id="157"/>
    </w:p>
    <w:p w14:paraId="5897E0BF">
      <w:pPr>
        <w:spacing w:line="400" w:lineRule="exact"/>
        <w:ind w:firstLine="480" w:firstLineChars="200"/>
        <w:rPr>
          <w:rFonts w:ascii="宋体" w:cs="宋体"/>
          <w:color w:val="auto"/>
          <w:sz w:val="24"/>
          <w:szCs w:val="28"/>
          <w:highlight w:val="none"/>
        </w:rPr>
      </w:pPr>
      <w:r>
        <w:rPr>
          <w:rFonts w:hint="eastAsia" w:ascii="宋体" w:cs="宋体"/>
          <w:color w:val="auto"/>
          <w:sz w:val="24"/>
          <w:szCs w:val="28"/>
          <w:highlight w:val="none"/>
        </w:rPr>
        <w:t>（一）法人营业执照或事业单位法人证书或有效的自然人身份证明或社会团体法人登记证书复印件</w:t>
      </w:r>
    </w:p>
    <w:p w14:paraId="1B991C04">
      <w:pPr>
        <w:tabs>
          <w:tab w:val="left" w:pos="6300"/>
        </w:tabs>
        <w:snapToGrid w:val="0"/>
        <w:spacing w:line="500" w:lineRule="exact"/>
        <w:ind w:firstLine="570"/>
        <w:rPr>
          <w:rFonts w:ascii="宋体" w:cs="宋体"/>
          <w:color w:val="auto"/>
          <w:highlight w:val="none"/>
        </w:rPr>
      </w:pPr>
    </w:p>
    <w:p w14:paraId="4FE0BD36">
      <w:pPr>
        <w:tabs>
          <w:tab w:val="left" w:pos="6300"/>
        </w:tabs>
        <w:snapToGrid w:val="0"/>
        <w:spacing w:line="500" w:lineRule="exact"/>
        <w:ind w:firstLine="570"/>
        <w:rPr>
          <w:rFonts w:ascii="宋体" w:cs="宋体"/>
          <w:color w:val="auto"/>
          <w:highlight w:val="none"/>
        </w:rPr>
      </w:pPr>
    </w:p>
    <w:p w14:paraId="275C9E7A">
      <w:pPr>
        <w:tabs>
          <w:tab w:val="left" w:pos="6300"/>
        </w:tabs>
        <w:snapToGrid w:val="0"/>
        <w:spacing w:line="500" w:lineRule="exact"/>
        <w:ind w:firstLine="570"/>
        <w:rPr>
          <w:rFonts w:ascii="宋体" w:cs="宋体"/>
          <w:color w:val="auto"/>
          <w:highlight w:val="none"/>
        </w:rPr>
      </w:pPr>
    </w:p>
    <w:p w14:paraId="184A0C9D">
      <w:pPr>
        <w:tabs>
          <w:tab w:val="left" w:pos="6300"/>
        </w:tabs>
        <w:snapToGrid w:val="0"/>
        <w:spacing w:line="500" w:lineRule="exact"/>
        <w:ind w:firstLine="570"/>
        <w:rPr>
          <w:rFonts w:ascii="宋体" w:cs="宋体"/>
          <w:color w:val="auto"/>
          <w:highlight w:val="none"/>
        </w:rPr>
      </w:pPr>
    </w:p>
    <w:p w14:paraId="2975C273">
      <w:pPr>
        <w:tabs>
          <w:tab w:val="left" w:pos="6300"/>
        </w:tabs>
        <w:snapToGrid w:val="0"/>
        <w:spacing w:line="500" w:lineRule="exact"/>
        <w:ind w:firstLine="570"/>
        <w:rPr>
          <w:rFonts w:ascii="宋体" w:cs="宋体"/>
          <w:color w:val="auto"/>
          <w:highlight w:val="none"/>
        </w:rPr>
      </w:pPr>
    </w:p>
    <w:p w14:paraId="3301E8C3">
      <w:pPr>
        <w:spacing w:line="400" w:lineRule="exact"/>
        <w:ind w:firstLine="560" w:firstLineChars="200"/>
        <w:rPr>
          <w:rFonts w:ascii="宋体" w:cs="宋体"/>
          <w:color w:val="auto"/>
          <w:sz w:val="24"/>
          <w:szCs w:val="28"/>
          <w:highlight w:val="none"/>
        </w:rPr>
      </w:pPr>
      <w:r>
        <w:rPr>
          <w:rFonts w:hint="eastAsia" w:ascii="宋体" w:cs="宋体"/>
          <w:color w:val="auto"/>
          <w:highlight w:val="none"/>
        </w:rPr>
        <w:br w:type="page"/>
      </w:r>
      <w:r>
        <w:rPr>
          <w:rFonts w:hint="eastAsia" w:ascii="宋体" w:cs="宋体"/>
          <w:color w:val="auto"/>
          <w:sz w:val="24"/>
          <w:szCs w:val="28"/>
          <w:highlight w:val="none"/>
        </w:rPr>
        <w:t>（二）法定代表人身份证明书（格式）</w:t>
      </w:r>
    </w:p>
    <w:p w14:paraId="1CCEF3BD">
      <w:pPr>
        <w:tabs>
          <w:tab w:val="left" w:pos="6300"/>
        </w:tabs>
        <w:snapToGrid w:val="0"/>
        <w:spacing w:line="500" w:lineRule="exact"/>
        <w:ind w:firstLine="570"/>
        <w:rPr>
          <w:rFonts w:ascii="宋体" w:cs="宋体"/>
          <w:color w:val="auto"/>
          <w:sz w:val="24"/>
          <w:highlight w:val="none"/>
        </w:rPr>
      </w:pPr>
    </w:p>
    <w:p w14:paraId="64C18B28">
      <w:pPr>
        <w:tabs>
          <w:tab w:val="left" w:pos="6300"/>
        </w:tabs>
        <w:snapToGrid w:val="0"/>
        <w:spacing w:line="500" w:lineRule="exact"/>
        <w:ind w:firstLine="570"/>
        <w:rPr>
          <w:rFonts w:ascii="宋体" w:cs="宋体"/>
          <w:color w:val="auto"/>
          <w:sz w:val="24"/>
          <w:highlight w:val="none"/>
        </w:rPr>
      </w:pPr>
      <w:r>
        <w:rPr>
          <w:rFonts w:hint="eastAsia" w:ascii="宋体" w:cs="宋体"/>
          <w:color w:val="auto"/>
          <w:sz w:val="24"/>
          <w:highlight w:val="none"/>
        </w:rPr>
        <w:t>采购项目名称：</w:t>
      </w:r>
      <w:r>
        <w:rPr>
          <w:rFonts w:hint="eastAsia" w:ascii="宋体" w:cs="宋体"/>
          <w:color w:val="auto"/>
          <w:sz w:val="24"/>
          <w:highlight w:val="none"/>
          <w:u w:val="single"/>
        </w:rPr>
        <w:t xml:space="preserve">                                                </w:t>
      </w:r>
    </w:p>
    <w:p w14:paraId="3728523E">
      <w:pPr>
        <w:tabs>
          <w:tab w:val="left" w:pos="6300"/>
        </w:tabs>
        <w:snapToGrid w:val="0"/>
        <w:spacing w:line="500" w:lineRule="exact"/>
        <w:ind w:firstLine="570"/>
        <w:rPr>
          <w:rFonts w:ascii="宋体" w:cs="宋体"/>
          <w:color w:val="auto"/>
          <w:sz w:val="24"/>
          <w:highlight w:val="none"/>
        </w:rPr>
      </w:pPr>
    </w:p>
    <w:p w14:paraId="44ABF710">
      <w:pPr>
        <w:tabs>
          <w:tab w:val="left" w:pos="6300"/>
        </w:tabs>
        <w:snapToGrid w:val="0"/>
        <w:spacing w:line="500" w:lineRule="exact"/>
        <w:rPr>
          <w:rFonts w:ascii="宋体" w:cs="宋体"/>
          <w:color w:val="auto"/>
          <w:sz w:val="24"/>
          <w:highlight w:val="none"/>
        </w:rPr>
      </w:pPr>
      <w:r>
        <w:rPr>
          <w:rFonts w:hint="eastAsia" w:ascii="宋体" w:cs="宋体"/>
          <w:color w:val="auto"/>
          <w:sz w:val="24"/>
          <w:szCs w:val="24"/>
          <w:highlight w:val="none"/>
        </w:rPr>
        <w:t>致：重庆医科大学附属第二医院</w:t>
      </w:r>
    </w:p>
    <w:p w14:paraId="0F53E5A0">
      <w:pPr>
        <w:tabs>
          <w:tab w:val="left" w:pos="6300"/>
        </w:tabs>
        <w:snapToGrid w:val="0"/>
        <w:spacing w:line="500" w:lineRule="exact"/>
        <w:ind w:firstLine="570"/>
        <w:rPr>
          <w:rFonts w:ascii="宋体" w:cs="宋体"/>
          <w:color w:val="auto"/>
          <w:sz w:val="24"/>
          <w:highlight w:val="none"/>
        </w:rPr>
      </w:pPr>
      <w:r>
        <w:rPr>
          <w:rFonts w:hint="eastAsia" w:ascii="宋体" w:cs="宋体"/>
          <w:color w:val="auto"/>
          <w:sz w:val="24"/>
          <w:highlight w:val="none"/>
          <w:u w:val="single"/>
        </w:rPr>
        <w:t xml:space="preserve">        </w:t>
      </w:r>
      <w:r>
        <w:rPr>
          <w:rFonts w:hint="eastAsia" w:ascii="宋体" w:cs="宋体"/>
          <w:color w:val="auto"/>
          <w:sz w:val="24"/>
          <w:highlight w:val="none"/>
        </w:rPr>
        <w:t>（法定代表人姓名）在</w:t>
      </w:r>
      <w:r>
        <w:rPr>
          <w:rFonts w:hint="eastAsia" w:ascii="宋体" w:cs="宋体"/>
          <w:color w:val="auto"/>
          <w:sz w:val="24"/>
          <w:highlight w:val="none"/>
          <w:u w:val="single"/>
        </w:rPr>
        <w:t xml:space="preserve">                       </w:t>
      </w:r>
      <w:r>
        <w:rPr>
          <w:rFonts w:hint="eastAsia" w:ascii="宋体" w:cs="宋体"/>
          <w:color w:val="auto"/>
          <w:sz w:val="24"/>
          <w:highlight w:val="none"/>
        </w:rPr>
        <w:t>（竞选人名称）任</w:t>
      </w:r>
      <w:r>
        <w:rPr>
          <w:rFonts w:hint="eastAsia" w:ascii="宋体" w:cs="宋体"/>
          <w:color w:val="auto"/>
          <w:sz w:val="24"/>
          <w:highlight w:val="none"/>
          <w:u w:val="single"/>
        </w:rPr>
        <w:t xml:space="preserve">    </w:t>
      </w:r>
      <w:r>
        <w:rPr>
          <w:rFonts w:hint="eastAsia" w:ascii="宋体" w:cs="宋体"/>
          <w:color w:val="auto"/>
          <w:sz w:val="24"/>
          <w:highlight w:val="none"/>
        </w:rPr>
        <w:t>（职务名称）职务，是（竞选人名称）</w:t>
      </w:r>
      <w:r>
        <w:rPr>
          <w:rFonts w:hint="eastAsia" w:ascii="宋体" w:cs="宋体"/>
          <w:color w:val="auto"/>
          <w:sz w:val="24"/>
          <w:highlight w:val="none"/>
          <w:u w:val="single"/>
        </w:rPr>
        <w:t xml:space="preserve">              </w:t>
      </w:r>
      <w:r>
        <w:rPr>
          <w:rFonts w:hint="eastAsia" w:ascii="宋体" w:cs="宋体"/>
          <w:color w:val="auto"/>
          <w:sz w:val="24"/>
          <w:highlight w:val="none"/>
        </w:rPr>
        <w:t>的法定代表人。</w:t>
      </w:r>
    </w:p>
    <w:p w14:paraId="589BE399">
      <w:pPr>
        <w:tabs>
          <w:tab w:val="left" w:pos="6300"/>
        </w:tabs>
        <w:snapToGrid w:val="0"/>
        <w:spacing w:line="500" w:lineRule="exact"/>
        <w:ind w:firstLine="570"/>
        <w:rPr>
          <w:rFonts w:ascii="宋体" w:cs="宋体"/>
          <w:color w:val="auto"/>
          <w:sz w:val="24"/>
          <w:highlight w:val="none"/>
        </w:rPr>
      </w:pPr>
    </w:p>
    <w:p w14:paraId="3E7F4704">
      <w:pPr>
        <w:tabs>
          <w:tab w:val="left" w:pos="6300"/>
        </w:tabs>
        <w:snapToGrid w:val="0"/>
        <w:spacing w:line="500" w:lineRule="exact"/>
        <w:ind w:firstLine="570"/>
        <w:rPr>
          <w:rFonts w:ascii="宋体" w:cs="宋体"/>
          <w:color w:val="auto"/>
          <w:sz w:val="24"/>
          <w:highlight w:val="none"/>
        </w:rPr>
      </w:pPr>
      <w:r>
        <w:rPr>
          <w:rFonts w:hint="eastAsia" w:ascii="宋体" w:cs="宋体"/>
          <w:color w:val="auto"/>
          <w:sz w:val="24"/>
          <w:highlight w:val="none"/>
        </w:rPr>
        <w:t>特此证明。</w:t>
      </w:r>
    </w:p>
    <w:p w14:paraId="13C75B75">
      <w:pPr>
        <w:tabs>
          <w:tab w:val="left" w:pos="6300"/>
        </w:tabs>
        <w:snapToGrid w:val="0"/>
        <w:spacing w:line="500" w:lineRule="exact"/>
        <w:ind w:firstLine="570"/>
        <w:rPr>
          <w:rFonts w:ascii="宋体" w:cs="宋体"/>
          <w:color w:val="auto"/>
          <w:sz w:val="24"/>
          <w:highlight w:val="none"/>
        </w:rPr>
      </w:pPr>
    </w:p>
    <w:p w14:paraId="0FC5330F">
      <w:pPr>
        <w:tabs>
          <w:tab w:val="left" w:pos="6300"/>
        </w:tabs>
        <w:snapToGrid w:val="0"/>
        <w:spacing w:line="500" w:lineRule="exact"/>
        <w:ind w:firstLine="570"/>
        <w:rPr>
          <w:rFonts w:ascii="宋体" w:cs="宋体"/>
          <w:color w:val="auto"/>
          <w:sz w:val="24"/>
          <w:highlight w:val="none"/>
        </w:rPr>
      </w:pPr>
    </w:p>
    <w:p w14:paraId="2A373FB5">
      <w:pPr>
        <w:tabs>
          <w:tab w:val="left" w:pos="6300"/>
        </w:tabs>
        <w:snapToGrid w:val="0"/>
        <w:spacing w:line="500" w:lineRule="exact"/>
        <w:ind w:firstLine="570"/>
        <w:rPr>
          <w:rFonts w:ascii="宋体" w:cs="宋体"/>
          <w:color w:val="auto"/>
          <w:sz w:val="24"/>
          <w:highlight w:val="none"/>
        </w:rPr>
      </w:pPr>
      <w:r>
        <w:rPr>
          <w:rFonts w:hint="eastAsia" w:ascii="宋体" w:cs="宋体"/>
          <w:color w:val="auto"/>
          <w:sz w:val="24"/>
          <w:highlight w:val="none"/>
        </w:rPr>
        <w:t xml:space="preserve">                                             竞选人：</w:t>
      </w:r>
    </w:p>
    <w:p w14:paraId="2A2F45C1">
      <w:pPr>
        <w:tabs>
          <w:tab w:val="left" w:pos="6300"/>
        </w:tabs>
        <w:snapToGrid w:val="0"/>
        <w:spacing w:line="500" w:lineRule="exact"/>
        <w:ind w:firstLine="5848" w:firstLineChars="2437"/>
        <w:rPr>
          <w:rFonts w:ascii="宋体" w:cs="宋体"/>
          <w:color w:val="auto"/>
          <w:sz w:val="24"/>
          <w:highlight w:val="none"/>
        </w:rPr>
      </w:pPr>
      <w:r>
        <w:rPr>
          <w:rFonts w:hint="eastAsia" w:ascii="宋体" w:cs="宋体"/>
          <w:color w:val="auto"/>
          <w:sz w:val="24"/>
          <w:highlight w:val="none"/>
        </w:rPr>
        <w:t>（竞选人公章）</w:t>
      </w:r>
    </w:p>
    <w:p w14:paraId="08092764">
      <w:pPr>
        <w:tabs>
          <w:tab w:val="left" w:pos="6300"/>
        </w:tabs>
        <w:snapToGrid w:val="0"/>
        <w:spacing w:line="500" w:lineRule="exact"/>
        <w:ind w:firstLine="570"/>
        <w:rPr>
          <w:rFonts w:ascii="宋体" w:cs="宋体"/>
          <w:color w:val="auto"/>
          <w:sz w:val="24"/>
          <w:highlight w:val="none"/>
        </w:rPr>
      </w:pPr>
    </w:p>
    <w:p w14:paraId="39F98F0D">
      <w:pPr>
        <w:tabs>
          <w:tab w:val="left" w:pos="6300"/>
        </w:tabs>
        <w:snapToGrid w:val="0"/>
        <w:spacing w:line="500" w:lineRule="exact"/>
        <w:ind w:firstLine="570"/>
        <w:rPr>
          <w:rFonts w:ascii="宋体" w:cs="宋体"/>
          <w:color w:val="auto"/>
          <w:sz w:val="24"/>
          <w:highlight w:val="none"/>
        </w:rPr>
      </w:pPr>
      <w:r>
        <w:rPr>
          <w:rFonts w:hint="eastAsia" w:ascii="宋体" w:cs="宋体"/>
          <w:color w:val="auto"/>
          <w:sz w:val="24"/>
          <w:highlight w:val="none"/>
        </w:rPr>
        <w:t xml:space="preserve">                                             年   月   日</w:t>
      </w:r>
    </w:p>
    <w:p w14:paraId="373D0BC8">
      <w:pPr>
        <w:tabs>
          <w:tab w:val="left" w:pos="6300"/>
        </w:tabs>
        <w:snapToGrid w:val="0"/>
        <w:spacing w:line="500" w:lineRule="exact"/>
        <w:ind w:firstLine="570"/>
        <w:rPr>
          <w:rFonts w:ascii="宋体" w:cs="宋体"/>
          <w:color w:val="auto"/>
          <w:sz w:val="24"/>
          <w:highlight w:val="none"/>
        </w:rPr>
      </w:pPr>
      <w:r>
        <w:rPr>
          <w:rFonts w:hint="eastAsia" w:ascii="宋体" w:cs="宋体"/>
          <w:color w:val="auto"/>
          <w:sz w:val="24"/>
          <w:highlight w:val="none"/>
        </w:rPr>
        <w:t>（附：法定代表人身份证正反面复印件）</w:t>
      </w:r>
    </w:p>
    <w:p w14:paraId="622CCDC4">
      <w:pPr>
        <w:tabs>
          <w:tab w:val="left" w:pos="6300"/>
        </w:tabs>
        <w:snapToGrid w:val="0"/>
        <w:spacing w:line="500" w:lineRule="exact"/>
        <w:ind w:firstLine="570"/>
        <w:rPr>
          <w:rFonts w:ascii="宋体" w:cs="宋体"/>
          <w:color w:val="auto"/>
          <w:sz w:val="24"/>
          <w:highlight w:val="none"/>
        </w:rPr>
      </w:pPr>
    </w:p>
    <w:p w14:paraId="3AA771B3">
      <w:pPr>
        <w:tabs>
          <w:tab w:val="left" w:pos="6300"/>
        </w:tabs>
        <w:snapToGrid w:val="0"/>
        <w:spacing w:line="500" w:lineRule="exact"/>
        <w:ind w:firstLine="570"/>
        <w:rPr>
          <w:rFonts w:ascii="宋体" w:cs="宋体"/>
          <w:color w:val="auto"/>
          <w:sz w:val="24"/>
          <w:highlight w:val="none"/>
        </w:rPr>
      </w:pPr>
    </w:p>
    <w:p w14:paraId="276C91B6">
      <w:pPr>
        <w:tabs>
          <w:tab w:val="left" w:pos="6300"/>
        </w:tabs>
        <w:snapToGrid w:val="0"/>
        <w:spacing w:line="500" w:lineRule="exact"/>
        <w:ind w:firstLine="570"/>
        <w:rPr>
          <w:rFonts w:ascii="宋体" w:cs="宋体"/>
          <w:color w:val="auto"/>
          <w:sz w:val="24"/>
          <w:highlight w:val="none"/>
        </w:rPr>
      </w:pPr>
    </w:p>
    <w:p w14:paraId="241398B5">
      <w:pPr>
        <w:tabs>
          <w:tab w:val="left" w:pos="6300"/>
        </w:tabs>
        <w:snapToGrid w:val="0"/>
        <w:spacing w:line="500" w:lineRule="exact"/>
        <w:ind w:firstLine="570"/>
        <w:rPr>
          <w:rFonts w:ascii="宋体" w:cs="宋体"/>
          <w:color w:val="auto"/>
          <w:sz w:val="24"/>
          <w:highlight w:val="none"/>
        </w:rPr>
      </w:pPr>
    </w:p>
    <w:p w14:paraId="6636C05D">
      <w:pPr>
        <w:tabs>
          <w:tab w:val="left" w:pos="6300"/>
        </w:tabs>
        <w:snapToGrid w:val="0"/>
        <w:spacing w:line="500" w:lineRule="exact"/>
        <w:ind w:firstLine="570"/>
        <w:rPr>
          <w:rFonts w:ascii="宋体" w:cs="宋体"/>
          <w:color w:val="auto"/>
          <w:sz w:val="24"/>
          <w:highlight w:val="none"/>
        </w:rPr>
      </w:pPr>
    </w:p>
    <w:p w14:paraId="414558AD">
      <w:pPr>
        <w:spacing w:line="400" w:lineRule="exact"/>
        <w:ind w:firstLine="560" w:firstLineChars="200"/>
        <w:rPr>
          <w:rFonts w:ascii="宋体" w:cs="宋体"/>
          <w:color w:val="auto"/>
          <w:sz w:val="24"/>
          <w:szCs w:val="28"/>
          <w:highlight w:val="none"/>
        </w:rPr>
      </w:pPr>
      <w:r>
        <w:rPr>
          <w:rFonts w:hint="eastAsia" w:ascii="宋体" w:cs="宋体"/>
          <w:color w:val="auto"/>
          <w:highlight w:val="none"/>
        </w:rPr>
        <w:br w:type="column"/>
      </w:r>
      <w:r>
        <w:rPr>
          <w:rFonts w:hint="eastAsia" w:ascii="宋体" w:cs="宋体"/>
          <w:color w:val="auto"/>
          <w:sz w:val="24"/>
          <w:szCs w:val="28"/>
          <w:highlight w:val="none"/>
        </w:rPr>
        <w:t>（三）法定代表人授权委托书（格式）</w:t>
      </w:r>
    </w:p>
    <w:p w14:paraId="799C81BD">
      <w:pPr>
        <w:tabs>
          <w:tab w:val="left" w:pos="6300"/>
        </w:tabs>
        <w:snapToGrid w:val="0"/>
        <w:spacing w:line="500" w:lineRule="exact"/>
        <w:ind w:firstLine="570"/>
        <w:rPr>
          <w:rFonts w:ascii="宋体" w:cs="宋体"/>
          <w:color w:val="auto"/>
          <w:sz w:val="24"/>
          <w:highlight w:val="none"/>
        </w:rPr>
      </w:pPr>
      <w:r>
        <w:rPr>
          <w:rFonts w:hint="eastAsia" w:ascii="宋体" w:cs="宋体"/>
          <w:color w:val="auto"/>
          <w:sz w:val="24"/>
          <w:highlight w:val="none"/>
        </w:rPr>
        <w:t xml:space="preserve">    </w:t>
      </w:r>
    </w:p>
    <w:p w14:paraId="22D6AB63">
      <w:pPr>
        <w:tabs>
          <w:tab w:val="left" w:pos="6300"/>
        </w:tabs>
        <w:snapToGrid w:val="0"/>
        <w:spacing w:line="500" w:lineRule="exact"/>
        <w:ind w:firstLine="480" w:firstLineChars="200"/>
        <w:rPr>
          <w:rFonts w:ascii="宋体" w:cs="宋体"/>
          <w:color w:val="auto"/>
          <w:sz w:val="24"/>
          <w:highlight w:val="none"/>
        </w:rPr>
      </w:pPr>
      <w:r>
        <w:rPr>
          <w:rFonts w:hint="eastAsia" w:ascii="宋体" w:cs="宋体"/>
          <w:color w:val="auto"/>
          <w:sz w:val="24"/>
          <w:szCs w:val="28"/>
          <w:highlight w:val="none"/>
        </w:rPr>
        <w:t>采购项目名称</w:t>
      </w:r>
      <w:r>
        <w:rPr>
          <w:rFonts w:hint="eastAsia" w:ascii="宋体" w:cs="宋体"/>
          <w:color w:val="auto"/>
          <w:sz w:val="24"/>
          <w:highlight w:val="none"/>
        </w:rPr>
        <w:t>：</w:t>
      </w:r>
      <w:r>
        <w:rPr>
          <w:rFonts w:hint="eastAsia" w:ascii="宋体" w:cs="宋体"/>
          <w:color w:val="auto"/>
          <w:sz w:val="24"/>
          <w:highlight w:val="none"/>
          <w:u w:val="single"/>
        </w:rPr>
        <w:t xml:space="preserve">                                                </w:t>
      </w:r>
    </w:p>
    <w:p w14:paraId="0D308E05">
      <w:pPr>
        <w:tabs>
          <w:tab w:val="left" w:pos="6300"/>
        </w:tabs>
        <w:snapToGrid w:val="0"/>
        <w:spacing w:line="500" w:lineRule="exact"/>
        <w:ind w:firstLine="570"/>
        <w:rPr>
          <w:rFonts w:ascii="宋体" w:cs="宋体"/>
          <w:color w:val="auto"/>
          <w:sz w:val="24"/>
          <w:highlight w:val="none"/>
        </w:rPr>
      </w:pPr>
    </w:p>
    <w:p w14:paraId="4FE969AA">
      <w:pPr>
        <w:tabs>
          <w:tab w:val="left" w:pos="6300"/>
        </w:tabs>
        <w:snapToGrid w:val="0"/>
        <w:spacing w:line="500" w:lineRule="exact"/>
        <w:rPr>
          <w:rFonts w:ascii="宋体" w:cs="宋体"/>
          <w:color w:val="auto"/>
          <w:sz w:val="24"/>
          <w:highlight w:val="none"/>
        </w:rPr>
      </w:pPr>
      <w:r>
        <w:rPr>
          <w:rFonts w:hint="eastAsia" w:ascii="宋体" w:cs="宋体"/>
          <w:color w:val="auto"/>
          <w:sz w:val="24"/>
          <w:szCs w:val="24"/>
          <w:highlight w:val="none"/>
        </w:rPr>
        <w:t>致：重庆医科大学附属第二医院</w:t>
      </w:r>
    </w:p>
    <w:p w14:paraId="4807F1C8">
      <w:pPr>
        <w:tabs>
          <w:tab w:val="left" w:pos="6300"/>
        </w:tabs>
        <w:snapToGrid w:val="0"/>
        <w:spacing w:line="500" w:lineRule="exact"/>
        <w:ind w:firstLine="720" w:firstLineChars="300"/>
        <w:rPr>
          <w:rFonts w:ascii="宋体" w:cs="宋体"/>
          <w:color w:val="auto"/>
          <w:sz w:val="24"/>
          <w:highlight w:val="none"/>
        </w:rPr>
      </w:pPr>
      <w:r>
        <w:rPr>
          <w:rFonts w:hint="eastAsia" w:ascii="宋体" w:cs="宋体"/>
          <w:color w:val="auto"/>
          <w:sz w:val="24"/>
          <w:highlight w:val="none"/>
        </w:rPr>
        <w:t>我公司特授权</w:t>
      </w:r>
      <w:r>
        <w:rPr>
          <w:rFonts w:hint="eastAsia" w:ascii="宋体" w:cs="宋体"/>
          <w:color w:val="auto"/>
          <w:sz w:val="24"/>
          <w:highlight w:val="none"/>
          <w:u w:val="single"/>
        </w:rPr>
        <w:t xml:space="preserve">          </w:t>
      </w:r>
      <w:r>
        <w:rPr>
          <w:rFonts w:hint="eastAsia" w:ascii="宋体" w:cs="宋体"/>
          <w:color w:val="auto"/>
          <w:sz w:val="24"/>
          <w:highlight w:val="none"/>
        </w:rPr>
        <w:t>（被授权人姓名及身份证代码）代表我单位全权办理上述项目的竞选、谈判、签约等具体工作，并签署全部有关文件、协议及合同。</w:t>
      </w:r>
    </w:p>
    <w:p w14:paraId="675D33B5">
      <w:pPr>
        <w:tabs>
          <w:tab w:val="left" w:pos="6300"/>
        </w:tabs>
        <w:snapToGrid w:val="0"/>
        <w:spacing w:line="500" w:lineRule="exact"/>
        <w:ind w:firstLine="480" w:firstLineChars="200"/>
        <w:rPr>
          <w:rFonts w:ascii="宋体" w:cs="宋体"/>
          <w:color w:val="auto"/>
          <w:sz w:val="24"/>
          <w:highlight w:val="none"/>
        </w:rPr>
      </w:pPr>
      <w:r>
        <w:rPr>
          <w:rFonts w:hint="eastAsia" w:ascii="宋体" w:cs="宋体"/>
          <w:color w:val="auto"/>
          <w:sz w:val="24"/>
          <w:highlight w:val="none"/>
        </w:rPr>
        <w:t>我单位对被授权人的签署负全部责任。</w:t>
      </w:r>
    </w:p>
    <w:p w14:paraId="66F07985">
      <w:pPr>
        <w:tabs>
          <w:tab w:val="left" w:pos="6300"/>
        </w:tabs>
        <w:snapToGrid w:val="0"/>
        <w:spacing w:line="500" w:lineRule="exact"/>
        <w:ind w:firstLine="480" w:firstLineChars="200"/>
        <w:rPr>
          <w:rFonts w:ascii="宋体" w:cs="宋体"/>
          <w:color w:val="auto"/>
          <w:sz w:val="24"/>
          <w:highlight w:val="none"/>
        </w:rPr>
      </w:pPr>
      <w:r>
        <w:rPr>
          <w:rFonts w:hint="eastAsia" w:ascii="宋体" w:cs="宋体"/>
          <w:color w:val="auto"/>
          <w:sz w:val="24"/>
          <w:highlight w:val="none"/>
        </w:rPr>
        <w:t>在撤销授权的书面通知以前，本授权书一直有效。被授权人在授权书有效期内签署的所有文件不因授权的撤销而失效。</w:t>
      </w:r>
    </w:p>
    <w:p w14:paraId="52C7DE51">
      <w:pPr>
        <w:tabs>
          <w:tab w:val="left" w:pos="6300"/>
        </w:tabs>
        <w:snapToGrid w:val="0"/>
        <w:spacing w:line="500" w:lineRule="exact"/>
        <w:ind w:firstLine="570"/>
        <w:rPr>
          <w:rFonts w:ascii="宋体" w:cs="宋体"/>
          <w:color w:val="auto"/>
          <w:sz w:val="24"/>
          <w:highlight w:val="none"/>
        </w:rPr>
      </w:pPr>
    </w:p>
    <w:p w14:paraId="59BFFD9E">
      <w:pPr>
        <w:tabs>
          <w:tab w:val="left" w:pos="6300"/>
        </w:tabs>
        <w:snapToGrid w:val="0"/>
        <w:spacing w:line="500" w:lineRule="exact"/>
        <w:ind w:firstLine="570"/>
        <w:rPr>
          <w:rFonts w:ascii="宋体" w:cs="宋体"/>
          <w:color w:val="auto"/>
          <w:sz w:val="24"/>
          <w:highlight w:val="none"/>
        </w:rPr>
      </w:pPr>
    </w:p>
    <w:p w14:paraId="20CB9A12">
      <w:pPr>
        <w:tabs>
          <w:tab w:val="left" w:pos="6300"/>
        </w:tabs>
        <w:snapToGrid w:val="0"/>
        <w:spacing w:line="500" w:lineRule="exact"/>
        <w:ind w:firstLine="570"/>
        <w:rPr>
          <w:rFonts w:ascii="宋体" w:cs="宋体"/>
          <w:color w:val="auto"/>
          <w:sz w:val="24"/>
          <w:highlight w:val="none"/>
        </w:rPr>
      </w:pPr>
      <w:r>
        <w:rPr>
          <w:rFonts w:hint="eastAsia" w:ascii="宋体" w:cs="宋体"/>
          <w:color w:val="auto"/>
          <w:sz w:val="24"/>
          <w:highlight w:val="none"/>
        </w:rPr>
        <w:t xml:space="preserve">                                                 竞选人：</w:t>
      </w:r>
    </w:p>
    <w:p w14:paraId="218D1535">
      <w:pPr>
        <w:tabs>
          <w:tab w:val="left" w:pos="6300"/>
        </w:tabs>
        <w:snapToGrid w:val="0"/>
        <w:spacing w:line="500" w:lineRule="exact"/>
        <w:ind w:firstLine="570"/>
        <w:rPr>
          <w:rFonts w:ascii="宋体" w:cs="宋体"/>
          <w:color w:val="auto"/>
          <w:sz w:val="24"/>
          <w:szCs w:val="28"/>
          <w:highlight w:val="none"/>
        </w:rPr>
      </w:pPr>
      <w:r>
        <w:rPr>
          <w:rFonts w:hint="eastAsia" w:ascii="宋体" w:cs="宋体"/>
          <w:color w:val="auto"/>
          <w:sz w:val="24"/>
          <w:szCs w:val="28"/>
          <w:highlight w:val="none"/>
        </w:rPr>
        <w:t xml:space="preserve">                                                 （公章）</w:t>
      </w:r>
    </w:p>
    <w:p w14:paraId="1619F959">
      <w:pPr>
        <w:tabs>
          <w:tab w:val="left" w:pos="6300"/>
        </w:tabs>
        <w:snapToGrid w:val="0"/>
        <w:spacing w:line="500" w:lineRule="exact"/>
        <w:ind w:firstLine="570"/>
        <w:rPr>
          <w:rFonts w:ascii="宋体" w:cs="宋体"/>
          <w:color w:val="auto"/>
          <w:sz w:val="24"/>
          <w:szCs w:val="28"/>
          <w:highlight w:val="none"/>
        </w:rPr>
      </w:pPr>
    </w:p>
    <w:p w14:paraId="0E471AF5">
      <w:pPr>
        <w:tabs>
          <w:tab w:val="left" w:pos="6300"/>
        </w:tabs>
        <w:snapToGrid w:val="0"/>
        <w:spacing w:line="500" w:lineRule="exact"/>
        <w:ind w:firstLine="570"/>
        <w:rPr>
          <w:rFonts w:ascii="宋体" w:cs="宋体"/>
          <w:color w:val="auto"/>
          <w:sz w:val="24"/>
          <w:highlight w:val="none"/>
        </w:rPr>
      </w:pPr>
      <w:r>
        <w:rPr>
          <w:rFonts w:hint="eastAsia" w:ascii="宋体" w:cs="宋体"/>
          <w:color w:val="auto"/>
          <w:sz w:val="24"/>
          <w:highlight w:val="none"/>
        </w:rPr>
        <w:t xml:space="preserve">                                             年   月   日</w:t>
      </w:r>
    </w:p>
    <w:p w14:paraId="4B7A4C04">
      <w:pPr>
        <w:tabs>
          <w:tab w:val="left" w:pos="6300"/>
        </w:tabs>
        <w:snapToGrid w:val="0"/>
        <w:spacing w:line="500" w:lineRule="exact"/>
        <w:ind w:firstLine="570"/>
        <w:rPr>
          <w:rFonts w:ascii="宋体" w:cs="宋体"/>
          <w:color w:val="auto"/>
          <w:sz w:val="24"/>
          <w:highlight w:val="none"/>
        </w:rPr>
      </w:pPr>
      <w:r>
        <w:rPr>
          <w:rFonts w:hint="eastAsia" w:ascii="宋体" w:cs="宋体"/>
          <w:color w:val="auto"/>
          <w:sz w:val="24"/>
          <w:highlight w:val="none"/>
        </w:rPr>
        <w:t>（附：被授权人身份证正反面复印件）</w:t>
      </w:r>
    </w:p>
    <w:p w14:paraId="3F2E9C89">
      <w:pPr>
        <w:tabs>
          <w:tab w:val="left" w:pos="6300"/>
        </w:tabs>
        <w:snapToGrid w:val="0"/>
        <w:spacing w:line="500" w:lineRule="exact"/>
        <w:ind w:firstLine="570"/>
        <w:rPr>
          <w:rFonts w:ascii="宋体" w:cs="宋体"/>
          <w:color w:val="auto"/>
          <w:sz w:val="24"/>
          <w:highlight w:val="none"/>
        </w:rPr>
      </w:pPr>
      <w:r>
        <w:rPr>
          <w:rFonts w:hint="eastAsia" w:ascii="宋体" w:cs="宋体"/>
          <w:color w:val="auto"/>
          <w:sz w:val="24"/>
          <w:highlight w:val="none"/>
        </w:rPr>
        <w:t xml:space="preserve">                                          </w:t>
      </w:r>
    </w:p>
    <w:p w14:paraId="555DD845">
      <w:pPr>
        <w:tabs>
          <w:tab w:val="left" w:pos="6300"/>
        </w:tabs>
        <w:snapToGrid w:val="0"/>
        <w:spacing w:line="500" w:lineRule="exact"/>
        <w:ind w:firstLine="570"/>
        <w:rPr>
          <w:rFonts w:ascii="宋体" w:cs="宋体"/>
          <w:color w:val="auto"/>
          <w:sz w:val="24"/>
          <w:highlight w:val="none"/>
        </w:rPr>
      </w:pPr>
    </w:p>
    <w:p w14:paraId="30E66652">
      <w:pPr>
        <w:tabs>
          <w:tab w:val="left" w:pos="6300"/>
        </w:tabs>
        <w:snapToGrid w:val="0"/>
        <w:spacing w:line="500" w:lineRule="exact"/>
        <w:ind w:right="720" w:firstLine="570"/>
        <w:jc w:val="right"/>
        <w:rPr>
          <w:rFonts w:ascii="宋体" w:cs="宋体"/>
          <w:color w:val="auto"/>
          <w:sz w:val="24"/>
          <w:highlight w:val="none"/>
        </w:rPr>
      </w:pPr>
    </w:p>
    <w:p w14:paraId="0BA0E236">
      <w:pPr>
        <w:tabs>
          <w:tab w:val="left" w:pos="6300"/>
        </w:tabs>
        <w:snapToGrid w:val="0"/>
        <w:spacing w:line="500" w:lineRule="exact"/>
        <w:ind w:right="720" w:firstLine="570"/>
        <w:jc w:val="right"/>
        <w:rPr>
          <w:rFonts w:ascii="宋体" w:cs="宋体"/>
          <w:color w:val="auto"/>
          <w:sz w:val="24"/>
          <w:highlight w:val="none"/>
        </w:rPr>
      </w:pPr>
    </w:p>
    <w:p w14:paraId="6942C9B7">
      <w:pPr>
        <w:tabs>
          <w:tab w:val="left" w:pos="6300"/>
        </w:tabs>
        <w:snapToGrid w:val="0"/>
        <w:spacing w:line="500" w:lineRule="exact"/>
        <w:ind w:right="720" w:firstLine="570"/>
        <w:jc w:val="right"/>
        <w:rPr>
          <w:rFonts w:ascii="宋体" w:cs="宋体"/>
          <w:color w:val="auto"/>
          <w:sz w:val="24"/>
          <w:highlight w:val="none"/>
        </w:rPr>
      </w:pPr>
    </w:p>
    <w:p w14:paraId="150683E8">
      <w:pPr>
        <w:tabs>
          <w:tab w:val="left" w:pos="6300"/>
        </w:tabs>
        <w:snapToGrid w:val="0"/>
        <w:spacing w:line="500" w:lineRule="exact"/>
        <w:ind w:right="480" w:firstLine="570"/>
        <w:jc w:val="left"/>
        <w:rPr>
          <w:rFonts w:ascii="宋体" w:cs="宋体"/>
          <w:color w:val="auto"/>
          <w:sz w:val="24"/>
          <w:highlight w:val="none"/>
        </w:rPr>
      </w:pPr>
      <w:r>
        <w:rPr>
          <w:rFonts w:hint="eastAsia" w:ascii="宋体" w:cs="宋体"/>
          <w:color w:val="auto"/>
          <w:sz w:val="24"/>
          <w:highlight w:val="none"/>
        </w:rPr>
        <w:t>注：若为法定代表人办理并签署竞选文件的，不提供此文件。</w:t>
      </w:r>
    </w:p>
    <w:p w14:paraId="25DF6F97">
      <w:pPr>
        <w:spacing w:line="400" w:lineRule="exact"/>
        <w:rPr>
          <w:rFonts w:ascii="宋体" w:cs="宋体"/>
          <w:color w:val="auto"/>
          <w:sz w:val="24"/>
          <w:szCs w:val="28"/>
          <w:highlight w:val="none"/>
        </w:rPr>
      </w:pPr>
      <w:r>
        <w:rPr>
          <w:rFonts w:hint="eastAsia" w:ascii="宋体" w:cs="宋体"/>
          <w:color w:val="auto"/>
          <w:highlight w:val="none"/>
        </w:rPr>
        <w:br w:type="column"/>
      </w:r>
      <w:r>
        <w:rPr>
          <w:rFonts w:hint="eastAsia" w:ascii="宋体" w:cs="宋体"/>
          <w:color w:val="auto"/>
          <w:sz w:val="24"/>
          <w:szCs w:val="28"/>
          <w:highlight w:val="none"/>
        </w:rPr>
        <w:t>（四）基本资格条件承诺函</w:t>
      </w:r>
      <w:r>
        <w:rPr>
          <w:rFonts w:hint="eastAsia" w:ascii="宋体" w:cs="宋体"/>
          <w:color w:val="auto"/>
          <w:sz w:val="24"/>
          <w:szCs w:val="24"/>
          <w:highlight w:val="none"/>
        </w:rPr>
        <w:t>（格式）</w:t>
      </w:r>
    </w:p>
    <w:p w14:paraId="10EC8198">
      <w:pPr>
        <w:spacing w:line="530" w:lineRule="exact"/>
        <w:ind w:firstLine="723" w:firstLineChars="200"/>
        <w:jc w:val="center"/>
        <w:rPr>
          <w:rFonts w:ascii="宋体" w:cs="宋体"/>
          <w:b/>
          <w:bCs/>
          <w:color w:val="auto"/>
          <w:sz w:val="36"/>
          <w:szCs w:val="36"/>
          <w:highlight w:val="none"/>
        </w:rPr>
      </w:pPr>
      <w:r>
        <w:rPr>
          <w:rFonts w:hint="eastAsia" w:ascii="宋体" w:cs="宋体"/>
          <w:b/>
          <w:bCs/>
          <w:color w:val="auto"/>
          <w:sz w:val="36"/>
          <w:szCs w:val="36"/>
          <w:highlight w:val="none"/>
        </w:rPr>
        <w:t>基本资格条件承诺函</w:t>
      </w:r>
    </w:p>
    <w:p w14:paraId="518AECAA">
      <w:pPr>
        <w:tabs>
          <w:tab w:val="left" w:pos="6300"/>
        </w:tabs>
        <w:snapToGrid w:val="0"/>
        <w:spacing w:line="530" w:lineRule="exact"/>
        <w:rPr>
          <w:color w:val="auto"/>
          <w:sz w:val="24"/>
          <w:highlight w:val="none"/>
        </w:rPr>
      </w:pPr>
    </w:p>
    <w:p w14:paraId="68250693">
      <w:pPr>
        <w:tabs>
          <w:tab w:val="left" w:pos="6300"/>
        </w:tabs>
        <w:snapToGrid w:val="0"/>
        <w:spacing w:line="530" w:lineRule="exact"/>
        <w:rPr>
          <w:rFonts w:ascii="宋体" w:cs="宋体"/>
          <w:color w:val="auto"/>
          <w:sz w:val="24"/>
          <w:szCs w:val="24"/>
          <w:highlight w:val="none"/>
        </w:rPr>
      </w:pPr>
      <w:r>
        <w:rPr>
          <w:rFonts w:hint="eastAsia" w:ascii="宋体" w:cs="宋体"/>
          <w:color w:val="auto"/>
          <w:sz w:val="24"/>
          <w:szCs w:val="24"/>
          <w:highlight w:val="none"/>
        </w:rPr>
        <w:t>致：重庆医科大学附属第二医院</w:t>
      </w:r>
    </w:p>
    <w:p w14:paraId="3D53D573">
      <w:pPr>
        <w:tabs>
          <w:tab w:val="left" w:pos="6300"/>
        </w:tabs>
        <w:snapToGrid w:val="0"/>
        <w:spacing w:line="530" w:lineRule="exact"/>
        <w:ind w:firstLine="480" w:firstLineChars="200"/>
        <w:rPr>
          <w:rFonts w:ascii="宋体" w:cs="宋体"/>
          <w:color w:val="auto"/>
          <w:sz w:val="24"/>
          <w:szCs w:val="24"/>
          <w:highlight w:val="none"/>
        </w:rPr>
      </w:pPr>
      <w:r>
        <w:rPr>
          <w:rFonts w:hint="eastAsia" w:ascii="宋体" w:cs="宋体"/>
          <w:color w:val="auto"/>
          <w:sz w:val="24"/>
          <w:szCs w:val="24"/>
          <w:highlight w:val="none"/>
          <w:u w:val="single"/>
        </w:rPr>
        <w:t xml:space="preserve">                      </w:t>
      </w:r>
      <w:r>
        <w:rPr>
          <w:rFonts w:hint="eastAsia" w:ascii="宋体" w:cs="宋体"/>
          <w:color w:val="auto"/>
          <w:sz w:val="24"/>
          <w:szCs w:val="24"/>
          <w:highlight w:val="none"/>
        </w:rPr>
        <w:t>（竞选人名称）郑重承诺：</w:t>
      </w:r>
    </w:p>
    <w:p w14:paraId="44A139A6">
      <w:pPr>
        <w:spacing w:line="53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1.我方具有良好的商业信誉和健全的财务会计制度，具有履行合同所必需的设备和专业技术能力，具</w:t>
      </w:r>
      <w:r>
        <w:rPr>
          <w:rFonts w:hint="eastAsia" w:ascii="宋体" w:cs="宋体"/>
          <w:color w:val="auto"/>
          <w:sz w:val="24"/>
          <w:szCs w:val="24"/>
          <w:highlight w:val="none"/>
          <w:lang w:val="zh-CN"/>
        </w:rPr>
        <w:t>有依法缴纳税收和社会保障金的良好记录</w:t>
      </w:r>
      <w:r>
        <w:rPr>
          <w:rFonts w:hint="eastAsia" w:ascii="宋体" w:cs="宋体"/>
          <w:color w:val="auto"/>
          <w:sz w:val="24"/>
          <w:szCs w:val="24"/>
          <w:highlight w:val="none"/>
        </w:rPr>
        <w:t>，参加本项目采购活动前三年内无重大违法活动记录。</w:t>
      </w:r>
    </w:p>
    <w:p w14:paraId="15B255BC">
      <w:pPr>
        <w:spacing w:line="53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2.我方未列入在信用中国网站（www.creditchina.gov.cn）“失信被执行人”、“重大税收违法案件当事人名单”中，也未列入中国政府采购网（www.ccgp.gov.cn）“政府采购严重违法失信行为记录名单”中。</w:t>
      </w:r>
    </w:p>
    <w:p w14:paraId="31FEBA5D">
      <w:pPr>
        <w:spacing w:line="53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3.我方在采购项目评审环节结束后，随时接受采购人、采购代理机构的检查验证，配合提供相关证明材料，证明符合《中华人民共和国政府采购法》规定的竞选人基本资格条件。</w:t>
      </w:r>
    </w:p>
    <w:p w14:paraId="2CC70A43">
      <w:pPr>
        <w:tabs>
          <w:tab w:val="left" w:pos="6300"/>
        </w:tabs>
        <w:snapToGrid w:val="0"/>
        <w:spacing w:line="53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我方对以上承诺负全部法律责任。</w:t>
      </w:r>
    </w:p>
    <w:p w14:paraId="5D310B84">
      <w:pPr>
        <w:tabs>
          <w:tab w:val="left" w:pos="6300"/>
        </w:tabs>
        <w:snapToGrid w:val="0"/>
        <w:spacing w:line="53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特此承诺。</w:t>
      </w:r>
    </w:p>
    <w:p w14:paraId="7BA078D8">
      <w:pPr>
        <w:tabs>
          <w:tab w:val="left" w:pos="6300"/>
        </w:tabs>
        <w:snapToGrid w:val="0"/>
        <w:spacing w:line="530" w:lineRule="exact"/>
        <w:rPr>
          <w:rFonts w:ascii="宋体" w:cs="宋体"/>
          <w:color w:val="auto"/>
          <w:sz w:val="24"/>
          <w:szCs w:val="24"/>
          <w:highlight w:val="none"/>
        </w:rPr>
      </w:pPr>
    </w:p>
    <w:p w14:paraId="1FCD478C">
      <w:pPr>
        <w:tabs>
          <w:tab w:val="left" w:pos="6300"/>
        </w:tabs>
        <w:snapToGrid w:val="0"/>
        <w:spacing w:line="530" w:lineRule="exact"/>
        <w:ind w:right="424" w:firstLine="570"/>
        <w:jc w:val="right"/>
        <w:rPr>
          <w:rFonts w:ascii="宋体" w:cs="宋体"/>
          <w:color w:val="auto"/>
          <w:sz w:val="24"/>
          <w:szCs w:val="24"/>
          <w:highlight w:val="none"/>
        </w:rPr>
      </w:pPr>
      <w:r>
        <w:rPr>
          <w:rFonts w:hint="eastAsia" w:ascii="宋体" w:cs="宋体"/>
          <w:color w:val="auto"/>
          <w:sz w:val="24"/>
          <w:szCs w:val="24"/>
          <w:highlight w:val="none"/>
        </w:rPr>
        <w:t>（竞选人公章）</w:t>
      </w:r>
    </w:p>
    <w:p w14:paraId="7847EB33">
      <w:pPr>
        <w:spacing w:line="400" w:lineRule="exact"/>
        <w:ind w:firstLine="7440" w:firstLineChars="3100"/>
        <w:rPr>
          <w:rFonts w:ascii="宋体" w:cs="宋体"/>
          <w:color w:val="auto"/>
          <w:sz w:val="24"/>
          <w:szCs w:val="28"/>
          <w:highlight w:val="none"/>
        </w:rPr>
      </w:pPr>
      <w:r>
        <w:rPr>
          <w:rFonts w:hint="eastAsia" w:ascii="宋体" w:cs="宋体"/>
          <w:color w:val="auto"/>
          <w:sz w:val="24"/>
          <w:szCs w:val="24"/>
          <w:highlight w:val="none"/>
        </w:rPr>
        <w:t>年   月   日</w:t>
      </w:r>
    </w:p>
    <w:p w14:paraId="7E93D23C">
      <w:pPr>
        <w:snapToGrid w:val="0"/>
        <w:spacing w:line="400" w:lineRule="exact"/>
        <w:ind w:firstLine="560" w:firstLineChars="200"/>
        <w:rPr>
          <w:rFonts w:ascii="宋体" w:cs="宋体"/>
          <w:color w:val="auto"/>
          <w:sz w:val="24"/>
          <w:szCs w:val="24"/>
          <w:highlight w:val="none"/>
        </w:rPr>
      </w:pPr>
      <w:r>
        <w:rPr>
          <w:rFonts w:hint="eastAsia" w:ascii="宋体" w:cs="宋体"/>
          <w:color w:val="auto"/>
          <w:highlight w:val="none"/>
        </w:rPr>
        <w:br w:type="page"/>
      </w:r>
      <w:r>
        <w:rPr>
          <w:rFonts w:hint="eastAsia" w:ascii="宋体" w:cs="宋体"/>
          <w:color w:val="auto"/>
          <w:sz w:val="24"/>
          <w:szCs w:val="24"/>
          <w:highlight w:val="none"/>
        </w:rPr>
        <w:t>（五）特定资格条件证书或证明文件</w:t>
      </w:r>
    </w:p>
    <w:p w14:paraId="7A96EF12">
      <w:pPr>
        <w:tabs>
          <w:tab w:val="left" w:pos="6300"/>
        </w:tabs>
        <w:snapToGrid w:val="0"/>
        <w:spacing w:line="500" w:lineRule="exact"/>
        <w:ind w:firstLine="480" w:firstLineChars="200"/>
        <w:rPr>
          <w:rFonts w:ascii="宋体" w:cs="宋体"/>
          <w:color w:val="auto"/>
          <w:sz w:val="24"/>
          <w:szCs w:val="28"/>
          <w:highlight w:val="none"/>
        </w:rPr>
      </w:pPr>
    </w:p>
    <w:p w14:paraId="1D9AD4B6">
      <w:pPr>
        <w:tabs>
          <w:tab w:val="left" w:pos="6300"/>
        </w:tabs>
        <w:snapToGrid w:val="0"/>
        <w:spacing w:line="500" w:lineRule="exact"/>
        <w:ind w:firstLine="570"/>
        <w:jc w:val="left"/>
        <w:rPr>
          <w:rFonts w:ascii="宋体" w:cs="宋体"/>
          <w:color w:val="auto"/>
          <w:sz w:val="24"/>
          <w:highlight w:val="none"/>
        </w:rPr>
      </w:pPr>
    </w:p>
    <w:p w14:paraId="72488851">
      <w:pPr>
        <w:tabs>
          <w:tab w:val="left" w:pos="6300"/>
        </w:tabs>
        <w:snapToGrid w:val="0"/>
        <w:spacing w:line="500" w:lineRule="exact"/>
        <w:ind w:firstLine="570"/>
        <w:jc w:val="left"/>
        <w:rPr>
          <w:rFonts w:ascii="宋体" w:cs="宋体"/>
          <w:color w:val="auto"/>
          <w:sz w:val="24"/>
          <w:highlight w:val="none"/>
        </w:rPr>
      </w:pPr>
    </w:p>
    <w:p w14:paraId="546B0D90">
      <w:pPr>
        <w:tabs>
          <w:tab w:val="left" w:pos="6300"/>
        </w:tabs>
        <w:snapToGrid w:val="0"/>
        <w:spacing w:line="500" w:lineRule="exact"/>
        <w:ind w:firstLine="570"/>
        <w:jc w:val="left"/>
        <w:rPr>
          <w:rFonts w:ascii="宋体" w:cs="宋体"/>
          <w:color w:val="auto"/>
          <w:sz w:val="24"/>
          <w:highlight w:val="none"/>
        </w:rPr>
      </w:pPr>
    </w:p>
    <w:p w14:paraId="6FAD2FEA">
      <w:pPr>
        <w:tabs>
          <w:tab w:val="left" w:pos="6300"/>
        </w:tabs>
        <w:snapToGrid w:val="0"/>
        <w:spacing w:line="500" w:lineRule="exact"/>
        <w:ind w:firstLine="570"/>
        <w:jc w:val="left"/>
        <w:rPr>
          <w:rFonts w:ascii="宋体" w:cs="宋体"/>
          <w:color w:val="auto"/>
          <w:sz w:val="24"/>
          <w:highlight w:val="none"/>
        </w:rPr>
      </w:pPr>
    </w:p>
    <w:p w14:paraId="38C1945D">
      <w:pPr>
        <w:tabs>
          <w:tab w:val="left" w:pos="6300"/>
        </w:tabs>
        <w:snapToGrid w:val="0"/>
        <w:spacing w:line="500" w:lineRule="exact"/>
        <w:ind w:firstLine="570"/>
        <w:jc w:val="left"/>
        <w:rPr>
          <w:rFonts w:ascii="宋体" w:cs="宋体"/>
          <w:color w:val="auto"/>
          <w:sz w:val="24"/>
          <w:highlight w:val="none"/>
        </w:rPr>
      </w:pPr>
    </w:p>
    <w:p w14:paraId="4398C169">
      <w:pPr>
        <w:tabs>
          <w:tab w:val="left" w:pos="6300"/>
        </w:tabs>
        <w:snapToGrid w:val="0"/>
        <w:spacing w:line="500" w:lineRule="exact"/>
        <w:ind w:firstLine="570"/>
        <w:jc w:val="left"/>
        <w:rPr>
          <w:rFonts w:ascii="宋体" w:cs="宋体"/>
          <w:color w:val="auto"/>
          <w:sz w:val="24"/>
          <w:highlight w:val="none"/>
        </w:rPr>
      </w:pPr>
    </w:p>
    <w:p w14:paraId="14AFA6EF">
      <w:pPr>
        <w:tabs>
          <w:tab w:val="left" w:pos="6300"/>
        </w:tabs>
        <w:snapToGrid w:val="0"/>
        <w:spacing w:line="500" w:lineRule="exact"/>
        <w:ind w:firstLine="570"/>
        <w:jc w:val="left"/>
        <w:rPr>
          <w:rFonts w:ascii="宋体" w:cs="宋体"/>
          <w:color w:val="auto"/>
          <w:sz w:val="24"/>
          <w:highlight w:val="none"/>
        </w:rPr>
      </w:pPr>
    </w:p>
    <w:p w14:paraId="390FDF4D">
      <w:pPr>
        <w:tabs>
          <w:tab w:val="left" w:pos="6300"/>
        </w:tabs>
        <w:snapToGrid w:val="0"/>
        <w:spacing w:line="500" w:lineRule="exact"/>
        <w:ind w:firstLine="570"/>
        <w:jc w:val="left"/>
        <w:rPr>
          <w:rFonts w:ascii="宋体" w:cs="宋体"/>
          <w:color w:val="auto"/>
          <w:sz w:val="24"/>
          <w:highlight w:val="none"/>
        </w:rPr>
      </w:pPr>
    </w:p>
    <w:p w14:paraId="48414AD7">
      <w:pPr>
        <w:tabs>
          <w:tab w:val="left" w:pos="6300"/>
        </w:tabs>
        <w:snapToGrid w:val="0"/>
        <w:spacing w:line="500" w:lineRule="exact"/>
        <w:ind w:firstLine="570"/>
        <w:jc w:val="left"/>
        <w:rPr>
          <w:rFonts w:ascii="宋体" w:cs="宋体"/>
          <w:color w:val="auto"/>
          <w:sz w:val="24"/>
          <w:highlight w:val="none"/>
        </w:rPr>
      </w:pPr>
    </w:p>
    <w:p w14:paraId="547D89FD">
      <w:pPr>
        <w:tabs>
          <w:tab w:val="left" w:pos="6300"/>
        </w:tabs>
        <w:snapToGrid w:val="0"/>
        <w:spacing w:line="500" w:lineRule="exact"/>
        <w:ind w:firstLine="570"/>
        <w:jc w:val="left"/>
        <w:rPr>
          <w:rFonts w:ascii="宋体" w:cs="宋体"/>
          <w:color w:val="auto"/>
          <w:sz w:val="24"/>
          <w:highlight w:val="none"/>
        </w:rPr>
      </w:pPr>
    </w:p>
    <w:p w14:paraId="5AC9CE74">
      <w:pPr>
        <w:tabs>
          <w:tab w:val="left" w:pos="6300"/>
        </w:tabs>
        <w:snapToGrid w:val="0"/>
        <w:spacing w:line="500" w:lineRule="exact"/>
        <w:ind w:firstLine="570"/>
        <w:jc w:val="left"/>
        <w:rPr>
          <w:rFonts w:ascii="宋体" w:cs="宋体"/>
          <w:color w:val="auto"/>
          <w:sz w:val="24"/>
          <w:highlight w:val="none"/>
        </w:rPr>
      </w:pPr>
    </w:p>
    <w:p w14:paraId="4FC37B25">
      <w:pPr>
        <w:tabs>
          <w:tab w:val="left" w:pos="6300"/>
        </w:tabs>
        <w:snapToGrid w:val="0"/>
        <w:spacing w:line="500" w:lineRule="exact"/>
        <w:ind w:firstLine="570"/>
        <w:jc w:val="left"/>
        <w:rPr>
          <w:rFonts w:ascii="宋体" w:cs="宋体"/>
          <w:color w:val="auto"/>
          <w:sz w:val="24"/>
          <w:highlight w:val="none"/>
        </w:rPr>
      </w:pPr>
    </w:p>
    <w:p w14:paraId="0143058D">
      <w:pPr>
        <w:tabs>
          <w:tab w:val="left" w:pos="6300"/>
        </w:tabs>
        <w:snapToGrid w:val="0"/>
        <w:spacing w:line="500" w:lineRule="exact"/>
        <w:ind w:firstLine="570"/>
        <w:jc w:val="left"/>
        <w:rPr>
          <w:rFonts w:ascii="宋体" w:cs="宋体"/>
          <w:color w:val="auto"/>
          <w:sz w:val="24"/>
          <w:highlight w:val="none"/>
        </w:rPr>
      </w:pPr>
    </w:p>
    <w:p w14:paraId="45F60BC5">
      <w:pPr>
        <w:tabs>
          <w:tab w:val="left" w:pos="6300"/>
        </w:tabs>
        <w:snapToGrid w:val="0"/>
        <w:spacing w:line="500" w:lineRule="exact"/>
        <w:ind w:firstLine="570"/>
        <w:jc w:val="left"/>
        <w:rPr>
          <w:rFonts w:ascii="宋体" w:cs="宋体"/>
          <w:color w:val="auto"/>
          <w:sz w:val="24"/>
          <w:highlight w:val="none"/>
        </w:rPr>
      </w:pPr>
    </w:p>
    <w:p w14:paraId="0D64B406">
      <w:pPr>
        <w:tabs>
          <w:tab w:val="left" w:pos="6300"/>
        </w:tabs>
        <w:snapToGrid w:val="0"/>
        <w:spacing w:line="500" w:lineRule="exact"/>
        <w:ind w:firstLine="570"/>
        <w:jc w:val="left"/>
        <w:rPr>
          <w:rFonts w:ascii="宋体" w:cs="宋体"/>
          <w:color w:val="auto"/>
          <w:sz w:val="24"/>
          <w:highlight w:val="none"/>
        </w:rPr>
      </w:pPr>
    </w:p>
    <w:p w14:paraId="420B04E9">
      <w:pPr>
        <w:tabs>
          <w:tab w:val="left" w:pos="6300"/>
        </w:tabs>
        <w:snapToGrid w:val="0"/>
        <w:spacing w:line="500" w:lineRule="exact"/>
        <w:ind w:firstLine="570"/>
        <w:jc w:val="left"/>
        <w:rPr>
          <w:rFonts w:ascii="宋体" w:cs="宋体"/>
          <w:color w:val="auto"/>
          <w:sz w:val="24"/>
          <w:highlight w:val="none"/>
        </w:rPr>
      </w:pPr>
    </w:p>
    <w:p w14:paraId="59FFAE52">
      <w:pPr>
        <w:tabs>
          <w:tab w:val="left" w:pos="6300"/>
        </w:tabs>
        <w:snapToGrid w:val="0"/>
        <w:spacing w:line="500" w:lineRule="exact"/>
        <w:ind w:firstLine="570"/>
        <w:jc w:val="left"/>
        <w:rPr>
          <w:rFonts w:ascii="宋体" w:cs="宋体"/>
          <w:color w:val="auto"/>
          <w:sz w:val="24"/>
          <w:highlight w:val="none"/>
        </w:rPr>
      </w:pPr>
    </w:p>
    <w:p w14:paraId="33E98E78">
      <w:pPr>
        <w:tabs>
          <w:tab w:val="left" w:pos="6300"/>
        </w:tabs>
        <w:snapToGrid w:val="0"/>
        <w:spacing w:line="500" w:lineRule="exact"/>
        <w:ind w:firstLine="570"/>
        <w:jc w:val="left"/>
        <w:rPr>
          <w:rFonts w:ascii="宋体" w:cs="宋体"/>
          <w:color w:val="auto"/>
          <w:sz w:val="24"/>
          <w:highlight w:val="none"/>
        </w:rPr>
      </w:pPr>
    </w:p>
    <w:p w14:paraId="25646298">
      <w:pPr>
        <w:tabs>
          <w:tab w:val="left" w:pos="6300"/>
        </w:tabs>
        <w:snapToGrid w:val="0"/>
        <w:spacing w:line="500" w:lineRule="exact"/>
        <w:ind w:firstLine="570"/>
        <w:jc w:val="left"/>
        <w:rPr>
          <w:rFonts w:ascii="宋体" w:cs="宋体"/>
          <w:color w:val="auto"/>
          <w:sz w:val="24"/>
          <w:highlight w:val="none"/>
        </w:rPr>
      </w:pPr>
    </w:p>
    <w:p w14:paraId="776CC370">
      <w:pPr>
        <w:tabs>
          <w:tab w:val="left" w:pos="6300"/>
        </w:tabs>
        <w:snapToGrid w:val="0"/>
        <w:spacing w:line="500" w:lineRule="exact"/>
        <w:ind w:firstLine="570"/>
        <w:jc w:val="left"/>
        <w:rPr>
          <w:rFonts w:ascii="宋体" w:cs="宋体"/>
          <w:color w:val="auto"/>
          <w:sz w:val="24"/>
          <w:highlight w:val="none"/>
        </w:rPr>
      </w:pPr>
    </w:p>
    <w:p w14:paraId="753DFAC7">
      <w:pPr>
        <w:tabs>
          <w:tab w:val="left" w:pos="6300"/>
        </w:tabs>
        <w:snapToGrid w:val="0"/>
        <w:spacing w:line="500" w:lineRule="exact"/>
        <w:outlineLvl w:val="1"/>
        <w:rPr>
          <w:rFonts w:ascii="宋体" w:cs="宋体"/>
          <w:b/>
          <w:color w:val="auto"/>
          <w:szCs w:val="28"/>
          <w:highlight w:val="none"/>
        </w:rPr>
      </w:pPr>
      <w:bookmarkStart w:id="158" w:name="_Toc24096"/>
      <w:r>
        <w:rPr>
          <w:rFonts w:hint="eastAsia" w:ascii="宋体" w:cs="宋体"/>
          <w:color w:val="auto"/>
          <w:highlight w:val="none"/>
        </w:rPr>
        <w:br w:type="column"/>
      </w:r>
      <w:r>
        <w:rPr>
          <w:rFonts w:hint="eastAsia" w:ascii="宋体" w:cs="宋体"/>
          <w:b/>
          <w:color w:val="auto"/>
          <w:szCs w:val="28"/>
          <w:highlight w:val="none"/>
        </w:rPr>
        <w:t>四、商业活动廉洁经营承诺书</w:t>
      </w:r>
      <w:bookmarkEnd w:id="158"/>
    </w:p>
    <w:p w14:paraId="6C6D49A5">
      <w:pPr>
        <w:spacing w:line="400" w:lineRule="exact"/>
        <w:jc w:val="center"/>
        <w:rPr>
          <w:rFonts w:ascii="宋体" w:cs="宋体"/>
          <w:b/>
          <w:color w:val="auto"/>
          <w:sz w:val="32"/>
          <w:szCs w:val="32"/>
          <w:highlight w:val="none"/>
        </w:rPr>
      </w:pPr>
      <w:r>
        <w:rPr>
          <w:rFonts w:hint="eastAsia" w:ascii="宋体" w:cs="宋体"/>
          <w:b/>
          <w:color w:val="auto"/>
          <w:sz w:val="32"/>
          <w:szCs w:val="32"/>
          <w:highlight w:val="none"/>
        </w:rPr>
        <w:t>商业活动廉洁经营承诺书</w:t>
      </w:r>
    </w:p>
    <w:p w14:paraId="00DE6CBF">
      <w:pPr>
        <w:spacing w:line="400" w:lineRule="exact"/>
        <w:rPr>
          <w:rFonts w:ascii="仿宋_GB2312" w:eastAsia="仿宋_GB2312"/>
          <w:color w:val="auto"/>
          <w:sz w:val="24"/>
          <w:highlight w:val="none"/>
        </w:rPr>
      </w:pPr>
    </w:p>
    <w:p w14:paraId="63BB30D7">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重庆医科大学附属第二医院：</w:t>
      </w:r>
    </w:p>
    <w:p w14:paraId="5E8C5CC8">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根据中央《关于深入推进治理商业贿赂专项工作的意见》精神，按照贵院廉政建设相关规定要求，为保证在与贵院进行医疗器械、医用耗材等购销服务活动、产品宣传、采购过程中诚实守信、廉洁经营，与医院一起共同营造“质量为本、诚实守信、依法经营、互利共赢”的商业文化氛围，我司特作如下承诺：</w:t>
      </w:r>
    </w:p>
    <w:p w14:paraId="4A733D25">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一、坚持经营质量第一，建立健全质量保证体系；规范销售服务行为，强化售后服务，严格执行质量追溯制度，不断提高员工综合素质，努力为客户提供优质的售前、售中和售后服务。</w:t>
      </w:r>
    </w:p>
    <w:p w14:paraId="73C7277A">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二、不以任何理由向贵院及工作人员行贿或馈赠礼金、有价证券、礼品及土特产等。</w:t>
      </w:r>
    </w:p>
    <w:p w14:paraId="7D26527B">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三、不以任何名义为贵院及工作人员报销应由贵院或个人支付的任何费用。</w:t>
      </w:r>
    </w:p>
    <w:p w14:paraId="75C5E9DA">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四、不以任何理由邀请贵院及工作人员外出参加未经审批同意的学习考察，旅游，宴请及娱乐活动。</w:t>
      </w:r>
    </w:p>
    <w:p w14:paraId="5D2DD5CC">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五、不为贵院单位和个人购置或提供通讯工具、交通工具和办公用品等。</w:t>
      </w:r>
    </w:p>
    <w:p w14:paraId="799E9803">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六、如果发现贵院工作人员有违反廉政规定的行为，承诺向贵院纪检监察部门或有关单位报告。</w:t>
      </w:r>
    </w:p>
    <w:p w14:paraId="61A887EE">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71E97B4B">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八、本廉政承诺由贵院纪检监察部门和我司业务内控部门负责监督执行。</w:t>
      </w:r>
    </w:p>
    <w:p w14:paraId="2FA4C2DF">
      <w:pPr>
        <w:snapToGrid w:val="0"/>
        <w:spacing w:line="400" w:lineRule="exact"/>
        <w:rPr>
          <w:rFonts w:ascii="宋体" w:cs="宋体"/>
          <w:color w:val="auto"/>
          <w:sz w:val="24"/>
          <w:szCs w:val="24"/>
          <w:highlight w:val="none"/>
        </w:rPr>
      </w:pPr>
    </w:p>
    <w:p w14:paraId="1F0B9C2B">
      <w:pPr>
        <w:snapToGrid w:val="0"/>
        <w:spacing w:line="400" w:lineRule="exact"/>
        <w:rPr>
          <w:rFonts w:ascii="宋体" w:cs="宋体"/>
          <w:color w:val="auto"/>
          <w:sz w:val="24"/>
          <w:szCs w:val="24"/>
          <w:highlight w:val="none"/>
        </w:rPr>
      </w:pPr>
    </w:p>
    <w:p w14:paraId="026A6688">
      <w:pPr>
        <w:snapToGrid w:val="0"/>
        <w:spacing w:line="400" w:lineRule="exact"/>
        <w:rPr>
          <w:rFonts w:ascii="宋体" w:cs="宋体"/>
          <w:color w:val="auto"/>
          <w:sz w:val="24"/>
          <w:szCs w:val="24"/>
          <w:highlight w:val="none"/>
        </w:rPr>
      </w:pPr>
      <w:r>
        <w:rPr>
          <w:rFonts w:hint="eastAsia" w:ascii="宋体" w:cs="宋体"/>
          <w:color w:val="auto"/>
          <w:sz w:val="24"/>
          <w:szCs w:val="24"/>
          <w:highlight w:val="none"/>
        </w:rPr>
        <w:t xml:space="preserve">                                         竞选人法定代表人： </w:t>
      </w:r>
    </w:p>
    <w:p w14:paraId="272305A6">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 xml:space="preserve">                                     竞选人地址：</w:t>
      </w:r>
    </w:p>
    <w:p w14:paraId="7EEB2088">
      <w:pPr>
        <w:snapToGrid w:val="0"/>
        <w:spacing w:line="400" w:lineRule="exact"/>
        <w:ind w:firstLine="480" w:firstLineChars="200"/>
        <w:rPr>
          <w:rFonts w:ascii="宋体" w:cs="宋体"/>
          <w:color w:val="auto"/>
          <w:sz w:val="24"/>
          <w:szCs w:val="24"/>
          <w:highlight w:val="none"/>
        </w:rPr>
      </w:pPr>
      <w:r>
        <w:rPr>
          <w:rFonts w:hint="eastAsia" w:ascii="宋体" w:cs="宋体"/>
          <w:color w:val="auto"/>
          <w:sz w:val="24"/>
          <w:szCs w:val="24"/>
          <w:highlight w:val="none"/>
        </w:rPr>
        <w:t xml:space="preserve">                                     联系人及手机号码：</w:t>
      </w:r>
    </w:p>
    <w:p w14:paraId="170B94EB">
      <w:pPr>
        <w:snapToGrid w:val="0"/>
        <w:spacing w:line="400" w:lineRule="exact"/>
        <w:ind w:firstLine="6240" w:firstLineChars="2600"/>
        <w:rPr>
          <w:rFonts w:ascii="宋体" w:cs="宋体"/>
          <w:color w:val="auto"/>
          <w:sz w:val="24"/>
          <w:szCs w:val="24"/>
          <w:highlight w:val="none"/>
        </w:rPr>
      </w:pPr>
      <w:r>
        <w:rPr>
          <w:rFonts w:hint="eastAsia" w:ascii="宋体" w:cs="宋体"/>
          <w:color w:val="auto"/>
          <w:sz w:val="24"/>
          <w:szCs w:val="24"/>
          <w:highlight w:val="none"/>
        </w:rPr>
        <w:t>年   月   日（加盖公章）</w:t>
      </w:r>
    </w:p>
    <w:p w14:paraId="64D82DAD">
      <w:pPr>
        <w:snapToGrid w:val="0"/>
        <w:spacing w:line="400" w:lineRule="exact"/>
        <w:ind w:left="5718" w:leftChars="1785" w:hanging="720" w:hangingChars="300"/>
        <w:rPr>
          <w:rFonts w:ascii="仿宋_GB2312" w:eastAsia="仿宋_GB2312"/>
          <w:color w:val="auto"/>
          <w:sz w:val="26"/>
          <w:szCs w:val="26"/>
          <w:highlight w:val="none"/>
        </w:rPr>
      </w:pPr>
      <w:r>
        <w:rPr>
          <w:rFonts w:hint="eastAsia" w:ascii="宋体" w:cs="宋体"/>
          <w:color w:val="auto"/>
          <w:sz w:val="24"/>
          <w:szCs w:val="24"/>
          <w:highlight w:val="none"/>
        </w:rPr>
        <w:t xml:space="preserve">法律监督：重庆市渝中区人民检察院    电话：63905066、63905067  </w:t>
      </w:r>
      <w:r>
        <w:rPr>
          <w:rFonts w:hint="eastAsia" w:ascii="仿宋_GB2312" w:eastAsia="仿宋_GB2312"/>
          <w:color w:val="auto"/>
          <w:sz w:val="26"/>
          <w:szCs w:val="26"/>
          <w:highlight w:val="none"/>
        </w:rPr>
        <w:t xml:space="preserve">   </w:t>
      </w:r>
    </w:p>
    <w:p w14:paraId="5F8F36D8">
      <w:pPr>
        <w:snapToGrid w:val="0"/>
        <w:spacing w:line="400" w:lineRule="exact"/>
        <w:ind w:left="5778" w:leftChars="1785" w:hanging="780" w:hangingChars="300"/>
        <w:rPr>
          <w:rFonts w:ascii="仿宋_GB2312" w:eastAsia="仿宋_GB2312"/>
          <w:color w:val="auto"/>
          <w:sz w:val="26"/>
          <w:szCs w:val="26"/>
          <w:highlight w:val="none"/>
        </w:rPr>
      </w:pPr>
      <w:r>
        <w:rPr>
          <w:rFonts w:hint="eastAsia" w:ascii="仿宋_GB2312" w:eastAsia="仿宋_GB2312"/>
          <w:color w:val="auto"/>
          <w:sz w:val="26"/>
          <w:szCs w:val="26"/>
          <w:highlight w:val="none"/>
        </w:rPr>
        <w:t xml:space="preserve"> </w:t>
      </w:r>
    </w:p>
    <w:p w14:paraId="45A3124B">
      <w:pPr>
        <w:jc w:val="center"/>
        <w:rPr>
          <w:b/>
          <w:bCs/>
          <w:color w:val="auto"/>
          <w:sz w:val="30"/>
          <w:szCs w:val="30"/>
          <w:highlight w:val="none"/>
        </w:rPr>
      </w:pPr>
      <w:r>
        <w:rPr>
          <w:rFonts w:hint="eastAsia" w:ascii="仿宋_GB2312" w:eastAsia="仿宋_GB2312"/>
          <w:color w:val="auto"/>
          <w:sz w:val="26"/>
          <w:szCs w:val="26"/>
          <w:highlight w:val="none"/>
        </w:rPr>
        <w:br w:type="page"/>
      </w:r>
      <w:r>
        <w:rPr>
          <w:rFonts w:hint="eastAsia" w:ascii="仿宋_GB2312" w:eastAsia="仿宋_GB2312"/>
          <w:color w:val="auto"/>
          <w:sz w:val="26"/>
          <w:szCs w:val="26"/>
          <w:highlight w:val="none"/>
        </w:rPr>
        <w:t xml:space="preserve"> </w:t>
      </w:r>
      <w:r>
        <w:rPr>
          <w:rFonts w:hint="eastAsia"/>
          <w:b/>
          <w:bCs/>
          <w:color w:val="auto"/>
          <w:sz w:val="30"/>
          <w:szCs w:val="30"/>
          <w:highlight w:val="none"/>
        </w:rPr>
        <w:t>响应人之间应不存在控股、管理等关联</w:t>
      </w:r>
    </w:p>
    <w:p w14:paraId="79AD0681">
      <w:pPr>
        <w:jc w:val="center"/>
        <w:rPr>
          <w:b/>
          <w:bCs/>
          <w:color w:val="auto"/>
          <w:sz w:val="30"/>
          <w:szCs w:val="30"/>
          <w:highlight w:val="none"/>
        </w:rPr>
      </w:pPr>
      <w:r>
        <w:rPr>
          <w:rFonts w:hint="eastAsia"/>
          <w:b/>
          <w:bCs/>
          <w:color w:val="auto"/>
          <w:sz w:val="30"/>
          <w:szCs w:val="30"/>
          <w:highlight w:val="none"/>
        </w:rPr>
        <w:t>关系承诺函</w:t>
      </w:r>
    </w:p>
    <w:p w14:paraId="67A258D8">
      <w:pPr>
        <w:rPr>
          <w:color w:val="auto"/>
          <w:sz w:val="32"/>
          <w:szCs w:val="40"/>
          <w:highlight w:val="none"/>
        </w:rPr>
      </w:pPr>
    </w:p>
    <w:p w14:paraId="7B99A60B">
      <w:pPr>
        <w:rPr>
          <w:color w:val="auto"/>
          <w:sz w:val="24"/>
          <w:szCs w:val="24"/>
          <w:highlight w:val="none"/>
        </w:rPr>
      </w:pPr>
      <w:r>
        <w:rPr>
          <w:rFonts w:hint="eastAsia"/>
          <w:color w:val="auto"/>
          <w:sz w:val="24"/>
          <w:szCs w:val="24"/>
          <w:highlight w:val="none"/>
        </w:rPr>
        <w:t>重庆医科大学附属第二医院</w:t>
      </w:r>
    </w:p>
    <w:p w14:paraId="2E00D972">
      <w:pPr>
        <w:ind w:firstLine="480" w:firstLineChars="200"/>
        <w:rPr>
          <w:color w:val="auto"/>
          <w:sz w:val="24"/>
          <w:szCs w:val="24"/>
          <w:highlight w:val="none"/>
        </w:rPr>
      </w:pPr>
      <w:r>
        <w:rPr>
          <w:rFonts w:hint="eastAsia"/>
          <w:color w:val="auto"/>
          <w:sz w:val="24"/>
          <w:szCs w:val="24"/>
          <w:highlight w:val="none"/>
        </w:rPr>
        <w:t>为了确保采购过程的公正性和公平性，本响应人郑重承诺，在参与</w:t>
      </w:r>
      <w:r>
        <w:rPr>
          <w:rFonts w:hint="eastAsia"/>
          <w:color w:val="auto"/>
          <w:sz w:val="24"/>
          <w:szCs w:val="24"/>
          <w:highlight w:val="none"/>
          <w:u w:val="single"/>
        </w:rPr>
        <w:t xml:space="preserve">    </w:t>
      </w:r>
      <w:r>
        <w:rPr>
          <w:rFonts w:hint="eastAsia"/>
          <w:color w:val="auto"/>
          <w:sz w:val="24"/>
          <w:szCs w:val="24"/>
          <w:highlight w:val="none"/>
        </w:rPr>
        <w:t>年</w:t>
      </w:r>
      <w:r>
        <w:rPr>
          <w:rFonts w:hint="eastAsia"/>
          <w:color w:val="auto"/>
          <w:sz w:val="24"/>
          <w:szCs w:val="24"/>
          <w:highlight w:val="none"/>
          <w:u w:val="single"/>
        </w:rPr>
        <w:t xml:space="preserve">    </w:t>
      </w:r>
      <w:r>
        <w:rPr>
          <w:rFonts w:hint="eastAsia"/>
          <w:color w:val="auto"/>
          <w:sz w:val="24"/>
          <w:szCs w:val="24"/>
          <w:highlight w:val="none"/>
        </w:rPr>
        <w:t>月</w:t>
      </w:r>
      <w:r>
        <w:rPr>
          <w:rFonts w:hint="eastAsia"/>
          <w:color w:val="auto"/>
          <w:sz w:val="24"/>
          <w:szCs w:val="24"/>
          <w:highlight w:val="none"/>
          <w:u w:val="single"/>
        </w:rPr>
        <w:t xml:space="preserve">    </w:t>
      </w:r>
      <w:r>
        <w:rPr>
          <w:rFonts w:hint="eastAsia"/>
          <w:color w:val="auto"/>
          <w:sz w:val="24"/>
          <w:szCs w:val="24"/>
          <w:highlight w:val="none"/>
        </w:rPr>
        <w:t xml:space="preserve">日 </w:t>
      </w:r>
      <w:r>
        <w:rPr>
          <w:rFonts w:hint="eastAsia"/>
          <w:color w:val="auto"/>
          <w:sz w:val="24"/>
          <w:szCs w:val="24"/>
          <w:highlight w:val="none"/>
          <w:u w:val="single"/>
        </w:rPr>
        <w:t xml:space="preserve">                    </w:t>
      </w:r>
      <w:r>
        <w:rPr>
          <w:rFonts w:hint="eastAsia"/>
          <w:color w:val="auto"/>
          <w:sz w:val="24"/>
          <w:szCs w:val="24"/>
          <w:highlight w:val="none"/>
        </w:rPr>
        <w:t>项目中，与其他响应人之间不存在负责人为同一人或任何控股、管理及其他形式的关联关系。我们在本次采购中所提供的所有资料和信息均真实、准确、完整，不存在任何虚假陈述或者隐瞒情况。</w:t>
      </w:r>
    </w:p>
    <w:p w14:paraId="64B94EA5">
      <w:pPr>
        <w:ind w:firstLine="480" w:firstLineChars="200"/>
        <w:rPr>
          <w:color w:val="auto"/>
          <w:sz w:val="24"/>
          <w:szCs w:val="24"/>
          <w:highlight w:val="none"/>
        </w:rPr>
      </w:pPr>
      <w:r>
        <w:rPr>
          <w:rFonts w:hint="eastAsia"/>
          <w:color w:val="auto"/>
          <w:sz w:val="24"/>
          <w:szCs w:val="24"/>
          <w:highlight w:val="none"/>
        </w:rPr>
        <w:t>我们将严格按照采购文件的规定进行响应。同时，我们愿意接受采购人的监督和核查，如有任何违规行为，愿意承担相应的责任和惩罚，并自动放弃本次响应。</w:t>
      </w:r>
    </w:p>
    <w:p w14:paraId="0D9B99D3">
      <w:pPr>
        <w:ind w:firstLine="640" w:firstLineChars="200"/>
        <w:rPr>
          <w:color w:val="auto"/>
          <w:sz w:val="32"/>
          <w:szCs w:val="40"/>
          <w:highlight w:val="none"/>
        </w:rPr>
      </w:pPr>
    </w:p>
    <w:p w14:paraId="50DEF225">
      <w:pPr>
        <w:ind w:firstLine="640" w:firstLineChars="200"/>
        <w:rPr>
          <w:color w:val="auto"/>
          <w:sz w:val="32"/>
          <w:szCs w:val="40"/>
          <w:highlight w:val="none"/>
        </w:rPr>
      </w:pPr>
    </w:p>
    <w:p w14:paraId="076AAF6D">
      <w:pPr>
        <w:ind w:firstLine="640" w:firstLineChars="200"/>
        <w:rPr>
          <w:rFonts w:ascii="宋体" w:cs="宋体"/>
          <w:color w:val="auto"/>
          <w:sz w:val="24"/>
          <w:szCs w:val="24"/>
          <w:highlight w:val="none"/>
        </w:rPr>
      </w:pPr>
      <w:r>
        <w:rPr>
          <w:rFonts w:hint="eastAsia"/>
          <w:color w:val="auto"/>
          <w:sz w:val="32"/>
          <w:szCs w:val="40"/>
          <w:highlight w:val="none"/>
        </w:rPr>
        <w:t xml:space="preserve">                             </w:t>
      </w:r>
      <w:r>
        <w:rPr>
          <w:rFonts w:hint="eastAsia" w:ascii="宋体" w:cs="宋体"/>
          <w:color w:val="auto"/>
          <w:sz w:val="24"/>
          <w:szCs w:val="24"/>
          <w:highlight w:val="none"/>
        </w:rPr>
        <w:t xml:space="preserve"> 响应人：</w:t>
      </w:r>
    </w:p>
    <w:p w14:paraId="2641CACC">
      <w:pPr>
        <w:ind w:firstLine="480" w:firstLineChars="200"/>
        <w:rPr>
          <w:rFonts w:ascii="宋体" w:cs="宋体"/>
          <w:color w:val="auto"/>
          <w:sz w:val="24"/>
          <w:szCs w:val="24"/>
          <w:highlight w:val="none"/>
        </w:rPr>
      </w:pPr>
    </w:p>
    <w:p w14:paraId="6654F37E">
      <w:pPr>
        <w:ind w:firstLine="480" w:firstLineChars="200"/>
        <w:rPr>
          <w:rFonts w:ascii="宋体" w:cs="宋体"/>
          <w:color w:val="auto"/>
          <w:sz w:val="24"/>
          <w:szCs w:val="24"/>
          <w:highlight w:val="none"/>
        </w:rPr>
      </w:pPr>
      <w:r>
        <w:rPr>
          <w:rFonts w:hint="eastAsia" w:ascii="宋体" w:cs="宋体"/>
          <w:color w:val="auto"/>
          <w:sz w:val="24"/>
          <w:szCs w:val="24"/>
          <w:highlight w:val="none"/>
        </w:rPr>
        <w:t xml:space="preserve">                                  响应人授权代表（签字）:</w:t>
      </w:r>
    </w:p>
    <w:p w14:paraId="3C2971DB">
      <w:pPr>
        <w:ind w:firstLine="480" w:firstLineChars="200"/>
        <w:rPr>
          <w:rFonts w:ascii="宋体" w:cs="宋体"/>
          <w:color w:val="auto"/>
          <w:sz w:val="24"/>
          <w:szCs w:val="24"/>
          <w:highlight w:val="none"/>
        </w:rPr>
      </w:pPr>
    </w:p>
    <w:p w14:paraId="4226AB83">
      <w:pPr>
        <w:ind w:firstLine="480" w:firstLineChars="200"/>
        <w:rPr>
          <w:rFonts w:ascii="宋体" w:cs="宋体"/>
          <w:color w:val="auto"/>
          <w:sz w:val="24"/>
          <w:szCs w:val="24"/>
          <w:highlight w:val="none"/>
        </w:rPr>
      </w:pPr>
      <w:r>
        <w:rPr>
          <w:rFonts w:hint="eastAsia" w:ascii="宋体" w:cs="宋体"/>
          <w:color w:val="auto"/>
          <w:sz w:val="24"/>
          <w:szCs w:val="24"/>
          <w:highlight w:val="none"/>
        </w:rPr>
        <w:t xml:space="preserve">                                          日期：</w:t>
      </w:r>
    </w:p>
    <w:p w14:paraId="1F50DC43">
      <w:pPr>
        <w:pStyle w:val="67"/>
        <w:rPr>
          <w:color w:val="auto"/>
          <w:highlight w:val="none"/>
        </w:rPr>
      </w:pPr>
    </w:p>
    <w:p w14:paraId="22A25790">
      <w:pPr>
        <w:rPr>
          <w:rFonts w:ascii="方正仿宋_GBK" w:eastAsia="方正仿宋_GBK"/>
          <w:color w:val="auto"/>
          <w:highlight w:val="none"/>
        </w:rPr>
      </w:pPr>
    </w:p>
    <w:sectPr>
      <w:footerReference r:id="rId9" w:type="default"/>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000000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仿宋_GBK">
    <w:altName w:val="微软雅黑"/>
    <w:panose1 w:val="00000000000000000000"/>
    <w:charset w:val="86"/>
    <w:family w:val="script"/>
    <w:pitch w:val="default"/>
    <w:sig w:usb0="00000000" w:usb1="00000000" w:usb2="00082016" w:usb3="00000000" w:csb0="00040001" w:csb1="00000000"/>
  </w:font>
  <w:font w:name="方正黑体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82016" w:usb3="00000000" w:csb0="00040001" w:csb1="00000000"/>
  </w:font>
  <w:font w:name="KSOFEC83043A">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D2A0B">
    <w:pPr>
      <w:pStyle w:val="35"/>
      <w:jc w:val="center"/>
      <w:rPr>
        <w:sz w:val="24"/>
      </w:rPr>
    </w:pPr>
    <w:r>
      <w:rPr>
        <w:sz w:val="24"/>
      </w:rPr>
      <w:fldChar w:fldCharType="begin"/>
    </w:r>
    <w:r>
      <w:rPr>
        <w:rStyle w:val="61"/>
        <w:sz w:val="24"/>
      </w:rPr>
      <w:instrText xml:space="preserve"> PAGE </w:instrText>
    </w:r>
    <w:r>
      <w:rPr>
        <w:sz w:val="24"/>
      </w:rPr>
      <w:fldChar w:fldCharType="separate"/>
    </w:r>
    <w:r>
      <w:rPr>
        <w:rStyle w:val="61"/>
        <w:sz w:val="24"/>
      </w:rPr>
      <w:t>- 6 -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BC14D">
    <w:pPr>
      <w:pStyle w:val="35"/>
      <w:framePr w:wrap="around" w:vAnchor="text" w:hAnchor="margin" w:xAlign="center" w:y="1"/>
      <w:rPr>
        <w:rStyle w:val="61"/>
      </w:rPr>
    </w:pPr>
    <w:r>
      <w:fldChar w:fldCharType="begin"/>
    </w:r>
    <w:r>
      <w:rPr>
        <w:rStyle w:val="61"/>
      </w:rPr>
      <w:instrText xml:space="preserve">PAGE  </w:instrText>
    </w:r>
    <w:r>
      <w:fldChar w:fldCharType="separate"/>
    </w:r>
    <w:r>
      <w:t xml:space="preserve"> </w:t>
    </w:r>
    <w:r>
      <w:fldChar w:fldCharType="end"/>
    </w:r>
  </w:p>
  <w:p w14:paraId="149AC1AA">
    <w:pPr>
      <w:pStyle w:val="3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81244">
    <w:pPr>
      <w:pStyle w:val="35"/>
      <w:jc w:val="center"/>
      <w:rPr>
        <w:sz w:val="24"/>
      </w:rPr>
    </w:pPr>
    <w:r>
      <w:rPr>
        <w:sz w:val="24"/>
      </w:rPr>
      <w:fldChar w:fldCharType="begin"/>
    </w:r>
    <w:r>
      <w:rPr>
        <w:rStyle w:val="61"/>
        <w:sz w:val="24"/>
      </w:rPr>
      <w:instrText xml:space="preserve"> PAGE </w:instrText>
    </w:r>
    <w:r>
      <w:rPr>
        <w:sz w:val="24"/>
      </w:rPr>
      <w:fldChar w:fldCharType="separate"/>
    </w:r>
    <w:r>
      <w:rPr>
        <w:rStyle w:val="61"/>
        <w:sz w:val="24"/>
      </w:rPr>
      <w:t>- 7 -</w:t>
    </w:r>
    <w:r>
      <w:rPr>
        <w:sz w:val="24"/>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E2881">
    <w:pPr>
      <w:pStyle w:val="35"/>
      <w:jc w:val="center"/>
      <w:rPr>
        <w:sz w:val="24"/>
      </w:rPr>
    </w:pPr>
    <w:r>
      <w:rPr>
        <w:sz w:val="24"/>
      </w:rPr>
      <w:fldChar w:fldCharType="begin"/>
    </w:r>
    <w:r>
      <w:rPr>
        <w:rStyle w:val="61"/>
        <w:sz w:val="24"/>
      </w:rPr>
      <w:instrText xml:space="preserve"> PAGE </w:instrText>
    </w:r>
    <w:r>
      <w:rPr>
        <w:sz w:val="24"/>
      </w:rPr>
      <w:fldChar w:fldCharType="separate"/>
    </w:r>
    <w:r>
      <w:rPr>
        <w:rStyle w:val="61"/>
        <w:sz w:val="24"/>
      </w:rPr>
      <w:t>- 17 -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4BB71">
    <w:pPr>
      <w:pStyle w:val="36"/>
      <w:pBdr>
        <w:bottom w:val="single" w:color="auto" w:sz="4" w:space="1"/>
      </w:pBdr>
      <w:jc w:val="both"/>
      <w:rPr>
        <w:rFonts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40FA8">
    <w:pPr>
      <w:pStyle w:val="3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76F04">
    <w:pPr>
      <w:pStyle w:val="3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3"/>
      <w:numFmt w:val="chineseCounting"/>
      <w:suff w:val="nothing"/>
      <w:lvlText w:val="%1、"/>
      <w:lvlJc w:val="left"/>
      <w:pPr>
        <w:tabs>
          <w:tab w:val="left"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ocumentProtection w:enforcement="0"/>
  <w:defaultTabStop w:val="280"/>
  <w:drawingGridHorizontalSpacing w:val="140"/>
  <w:drawingGridVerticalSpacing w:val="381"/>
  <w:noPunctuationKerning w:val="1"/>
  <w:characterSpacingControl w:val="compressPunctuation"/>
  <w:compat>
    <w:spaceForUL/>
    <w:balanceSingleByteDoubleByteWidth/>
    <w:ulTrailSpace/>
    <w:doNotExpandShiftReturn/>
    <w:doNotBreakWrappedTables/>
    <w:doNotWrapTextWithPunct/>
    <w:doNotUseEastAsianBreakRules/>
    <w:growAutofit/>
    <w:useFELayout/>
    <w:doNotUseIndentAsNumberingTabStop/>
    <w:useAltKinsokuLineBreakRules/>
    <w:splitPgBreakAndParaMark/>
    <w:compatSetting w:name="compatibilityMode" w:uri="http://schemas.microsoft.com/office/word" w:val="14"/>
  </w:compat>
  <w:docVars>
    <w:docVar w:name="commondata" w:val="eyJoZGlkIjoiNDc2MjI5NDhkN2U5ODMyZTk2NmIyZWY3NWQzYWE3MjUifQ=="/>
    <w:docVar w:name="KGWebUrl" w:val="http://10.10.10.15/seeyon/officeservlet"/>
    <w:docVar w:name="KSO_WPS_MARK_KEY" w:val="f5ec9b30-4cc4-42d4-98e9-9198e637bb21"/>
  </w:docVars>
  <w:rsids>
    <w:rsidRoot w:val="000266FE"/>
    <w:rsid w:val="000266FE"/>
    <w:rsid w:val="00611DC5"/>
    <w:rsid w:val="00F824DA"/>
    <w:rsid w:val="0431202E"/>
    <w:rsid w:val="08F8136C"/>
    <w:rsid w:val="0A060D07"/>
    <w:rsid w:val="114C04A7"/>
    <w:rsid w:val="19CA72DF"/>
    <w:rsid w:val="20B96572"/>
    <w:rsid w:val="2A8D5FDF"/>
    <w:rsid w:val="2AFD1B45"/>
    <w:rsid w:val="2C917C2E"/>
    <w:rsid w:val="2CBB3579"/>
    <w:rsid w:val="31A64008"/>
    <w:rsid w:val="369205EE"/>
    <w:rsid w:val="37F05556"/>
    <w:rsid w:val="39B8407C"/>
    <w:rsid w:val="3DED7107"/>
    <w:rsid w:val="4D8C4C3B"/>
    <w:rsid w:val="53D13BDA"/>
    <w:rsid w:val="548B440F"/>
    <w:rsid w:val="5F337B7D"/>
    <w:rsid w:val="5F7920F2"/>
    <w:rsid w:val="6FBC771B"/>
    <w:rsid w:val="74836A59"/>
    <w:rsid w:val="76B9292D"/>
    <w:rsid w:val="7A9F1AF8"/>
    <w:rsid w:val="7DB3215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100" w:after="50" w:line="800" w:lineRule="atLeast"/>
      <w:jc w:val="center"/>
      <w:outlineLvl w:val="0"/>
    </w:pPr>
    <w:rPr>
      <w:sz w:val="36"/>
    </w:rPr>
  </w:style>
  <w:style w:type="paragraph" w:styleId="3">
    <w:name w:val="heading 2"/>
    <w:basedOn w:val="1"/>
    <w:next w:val="1"/>
    <w:qFormat/>
    <w:uiPriority w:val="0"/>
    <w:pPr>
      <w:keepNext/>
      <w:keepLines/>
      <w:adjustRightInd w:val="0"/>
      <w:snapToGrid w:val="0"/>
      <w:spacing w:line="360" w:lineRule="auto"/>
      <w:jc w:val="left"/>
      <w:outlineLvl w:val="1"/>
    </w:pPr>
    <w:rPr>
      <w:rFonts w:ascii="宋体"/>
    </w:rPr>
  </w:style>
  <w:style w:type="paragraph" w:styleId="4">
    <w:name w:val="heading 3"/>
    <w:basedOn w:val="1"/>
    <w:next w:val="1"/>
    <w:qFormat/>
    <w:uiPriority w:val="0"/>
    <w:pPr>
      <w:keepNext/>
      <w:keepLines/>
      <w:spacing w:before="260" w:after="260" w:line="413" w:lineRule="auto"/>
      <w:jc w:val="center"/>
      <w:outlineLvl w:val="2"/>
    </w:pPr>
    <w:rPr>
      <w:b/>
      <w:sz w:val="44"/>
    </w:rPr>
  </w:style>
  <w:style w:type="paragraph" w:styleId="5">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after="29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b/>
      <w:sz w:val="24"/>
    </w:rPr>
  </w:style>
  <w:style w:type="character" w:default="1" w:styleId="59">
    <w:name w:val="Default Paragraph Font"/>
    <w:semiHidden/>
    <w:unhideWhenUsed/>
    <w:uiPriority w:val="1"/>
  </w:style>
  <w:style w:type="table" w:default="1" w:styleId="58">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600" w:leftChars="400" w:hanging="200" w:hangingChars="200"/>
    </w:pPr>
    <w:rPr>
      <w:sz w:val="24"/>
    </w:rPr>
  </w:style>
  <w:style w:type="paragraph" w:styleId="12">
    <w:name w:val="toc 7"/>
    <w:basedOn w:val="1"/>
    <w:next w:val="1"/>
    <w:qFormat/>
    <w:uiPriority w:val="0"/>
    <w:pPr>
      <w:ind w:left="1200" w:leftChars="1200"/>
    </w:pPr>
  </w:style>
  <w:style w:type="paragraph" w:styleId="13">
    <w:name w:val="List Number 2"/>
    <w:basedOn w:val="1"/>
    <w:qFormat/>
    <w:uiPriority w:val="0"/>
    <w:pPr>
      <w:tabs>
        <w:tab w:val="left" w:pos="780"/>
      </w:tabs>
      <w:spacing w:line="360" w:lineRule="auto"/>
      <w:ind w:left="780" w:hanging="360"/>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pPr>
    <w:rPr>
      <w:rFonts w:ascii="Arial" w:hAnsi="Arial"/>
      <w:sz w:val="24"/>
    </w:rPr>
  </w:style>
  <w:style w:type="paragraph" w:styleId="19">
    <w:name w:val="annotation text"/>
    <w:basedOn w:val="1"/>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0">
    <w:name w:val="Body Text 3"/>
    <w:basedOn w:val="1"/>
    <w:qFormat/>
    <w:uiPriority w:val="0"/>
    <w:pPr>
      <w:adjustRightInd w:val="0"/>
      <w:snapToGrid w:val="0"/>
      <w:spacing w:after="120" w:line="360" w:lineRule="auto"/>
    </w:pPr>
    <w:rPr>
      <w:sz w:val="16"/>
    </w:rPr>
  </w:style>
  <w:style w:type="paragraph" w:styleId="21">
    <w:name w:val="List Bullet 3"/>
    <w:basedOn w:val="1"/>
    <w:qFormat/>
    <w:uiPriority w:val="0"/>
    <w:pPr>
      <w:tabs>
        <w:tab w:val="left" w:pos="1200"/>
      </w:tabs>
      <w:adjustRightInd w:val="0"/>
      <w:snapToGrid w:val="0"/>
      <w:spacing w:line="360" w:lineRule="auto"/>
      <w:ind w:left="1200" w:hanging="360"/>
    </w:pPr>
    <w:rPr>
      <w:sz w:val="24"/>
    </w:rPr>
  </w:style>
  <w:style w:type="paragraph" w:styleId="22">
    <w:name w:val="Body Text"/>
    <w:basedOn w:val="1"/>
    <w:next w:val="1"/>
    <w:qFormat/>
    <w:uiPriority w:val="0"/>
    <w:rPr>
      <w:rFonts w:ascii="仿宋_GB2312" w:eastAsia="仿宋_GB2312"/>
      <w:sz w:val="32"/>
    </w:rPr>
  </w:style>
  <w:style w:type="paragraph" w:styleId="23">
    <w:name w:val="Body Text Indent"/>
    <w:basedOn w:val="1"/>
    <w:qFormat/>
    <w:uiPriority w:val="0"/>
    <w:pPr>
      <w:spacing w:line="700" w:lineRule="exact"/>
      <w:ind w:left="960"/>
    </w:pPr>
    <w:rPr>
      <w:sz w:val="44"/>
    </w:rPr>
  </w:style>
  <w:style w:type="paragraph" w:styleId="24">
    <w:name w:val="List Number 3"/>
    <w:basedOn w:val="1"/>
    <w:qFormat/>
    <w:uiPriority w:val="0"/>
    <w:pPr>
      <w:tabs>
        <w:tab w:val="left" w:pos="2120"/>
      </w:tabs>
      <w:adjustRightInd w:val="0"/>
      <w:snapToGrid w:val="0"/>
      <w:spacing w:line="360" w:lineRule="auto"/>
      <w:ind w:left="2120" w:hanging="720"/>
    </w:pPr>
    <w:rPr>
      <w:sz w:val="24"/>
    </w:rPr>
  </w:style>
  <w:style w:type="paragraph" w:styleId="25">
    <w:name w:val="List 2"/>
    <w:basedOn w:val="1"/>
    <w:qFormat/>
    <w:uiPriority w:val="0"/>
    <w:pPr>
      <w:adjustRightInd w:val="0"/>
      <w:snapToGrid w:val="0"/>
      <w:spacing w:line="360" w:lineRule="auto"/>
      <w:ind w:left="400" w:leftChars="200" w:hanging="200" w:hangingChars="200"/>
    </w:pPr>
    <w:rPr>
      <w:sz w:val="24"/>
    </w:rPr>
  </w:style>
  <w:style w:type="paragraph" w:styleId="26">
    <w:name w:val="List Continue"/>
    <w:basedOn w:val="1"/>
    <w:qFormat/>
    <w:uiPriority w:val="0"/>
    <w:pPr>
      <w:adjustRightInd w:val="0"/>
      <w:snapToGrid w:val="0"/>
      <w:spacing w:after="120" w:line="360" w:lineRule="auto"/>
      <w:ind w:left="200" w:leftChars="200"/>
    </w:pPr>
    <w:rPr>
      <w:sz w:val="24"/>
    </w:rPr>
  </w:style>
  <w:style w:type="paragraph" w:styleId="27">
    <w:name w:val="List Bullet 2"/>
    <w:basedOn w:val="1"/>
    <w:qFormat/>
    <w:uiPriority w:val="0"/>
    <w:pPr>
      <w:tabs>
        <w:tab w:val="left" w:pos="780"/>
      </w:tabs>
      <w:adjustRightInd w:val="0"/>
      <w:snapToGrid w:val="0"/>
      <w:spacing w:line="360" w:lineRule="auto"/>
      <w:ind w:left="780" w:hanging="360"/>
    </w:pPr>
    <w:rPr>
      <w:sz w:val="24"/>
    </w:rPr>
  </w:style>
  <w:style w:type="paragraph" w:styleId="28">
    <w:name w:val="toc 5"/>
    <w:basedOn w:val="1"/>
    <w:next w:val="1"/>
    <w:qFormat/>
    <w:uiPriority w:val="0"/>
    <w:pPr>
      <w:ind w:left="800" w:leftChars="800"/>
    </w:pPr>
  </w:style>
  <w:style w:type="paragraph" w:styleId="29">
    <w:name w:val="toc 3"/>
    <w:basedOn w:val="1"/>
    <w:next w:val="1"/>
    <w:qFormat/>
    <w:uiPriority w:val="0"/>
    <w:pPr>
      <w:ind w:left="400" w:leftChars="400"/>
    </w:pPr>
  </w:style>
  <w:style w:type="paragraph" w:styleId="30">
    <w:name w:val="Plain Text"/>
    <w:basedOn w:val="1"/>
    <w:qFormat/>
    <w:uiPriority w:val="0"/>
    <w:pPr>
      <w:adjustRightInd w:val="0"/>
      <w:snapToGrid w:val="0"/>
      <w:spacing w:line="360" w:lineRule="auto"/>
    </w:pPr>
    <w:rPr>
      <w:rFonts w:ascii="宋体"/>
      <w:sz w:val="21"/>
    </w:rPr>
  </w:style>
  <w:style w:type="paragraph" w:styleId="31">
    <w:name w:val="toc 8"/>
    <w:basedOn w:val="1"/>
    <w:next w:val="1"/>
    <w:qFormat/>
    <w:uiPriority w:val="0"/>
    <w:pPr>
      <w:ind w:left="1400" w:leftChars="1400"/>
    </w:pPr>
  </w:style>
  <w:style w:type="paragraph" w:styleId="32">
    <w:name w:val="Date"/>
    <w:basedOn w:val="1"/>
    <w:next w:val="1"/>
    <w:qFormat/>
    <w:uiPriority w:val="0"/>
  </w:style>
  <w:style w:type="paragraph" w:styleId="33">
    <w:name w:val="Body Text Indent 2"/>
    <w:basedOn w:val="1"/>
    <w:qFormat/>
    <w:uiPriority w:val="0"/>
    <w:pPr>
      <w:snapToGrid w:val="0"/>
      <w:spacing w:line="440" w:lineRule="atLeast"/>
      <w:ind w:firstLine="570"/>
    </w:pPr>
    <w:rPr>
      <w:rFonts w:ascii="宋体"/>
    </w:rPr>
  </w:style>
  <w:style w:type="paragraph" w:styleId="34">
    <w:name w:val="Balloon Text"/>
    <w:basedOn w:val="1"/>
    <w:qFormat/>
    <w:uiPriority w:val="0"/>
    <w:rPr>
      <w:sz w:val="18"/>
    </w:rPr>
  </w:style>
  <w:style w:type="paragraph" w:styleId="35">
    <w:name w:val="footer"/>
    <w:basedOn w:val="1"/>
    <w:qFormat/>
    <w:uiPriority w:val="0"/>
    <w:pPr>
      <w:tabs>
        <w:tab w:val="center" w:pos="4153"/>
        <w:tab w:val="right" w:pos="8306"/>
      </w:tabs>
      <w:snapToGrid w:val="0"/>
      <w:jc w:val="left"/>
    </w:pPr>
    <w:rPr>
      <w:sz w:val="18"/>
    </w:rPr>
  </w:style>
  <w:style w:type="paragraph" w:styleId="36">
    <w:name w:val="header"/>
    <w:basedOn w:val="1"/>
    <w:qFormat/>
    <w:uiPriority w:val="0"/>
    <w:pPr>
      <w:pBdr>
        <w:bottom w:val="single" w:color="auto" w:sz="6" w:space="1"/>
      </w:pBdr>
      <w:tabs>
        <w:tab w:val="center" w:pos="4153"/>
        <w:tab w:val="right" w:pos="8306"/>
      </w:tabs>
      <w:snapToGrid w:val="0"/>
      <w:jc w:val="center"/>
    </w:pPr>
    <w:rPr>
      <w:sz w:val="18"/>
    </w:rPr>
  </w:style>
  <w:style w:type="paragraph" w:styleId="37">
    <w:name w:val="toc 1"/>
    <w:basedOn w:val="1"/>
    <w:next w:val="1"/>
    <w:qFormat/>
    <w:uiPriority w:val="0"/>
    <w:pPr>
      <w:tabs>
        <w:tab w:val="left" w:pos="1260"/>
        <w:tab w:val="left" w:pos="1685"/>
        <w:tab w:val="right" w:leader="dot" w:pos="8400"/>
      </w:tabs>
      <w:spacing w:line="360" w:lineRule="auto"/>
    </w:pPr>
    <w:rPr>
      <w:b/>
      <w:sz w:val="24"/>
    </w:rPr>
  </w:style>
  <w:style w:type="paragraph" w:styleId="38">
    <w:name w:val="List Continue 4"/>
    <w:basedOn w:val="1"/>
    <w:qFormat/>
    <w:uiPriority w:val="0"/>
    <w:pPr>
      <w:adjustRightInd w:val="0"/>
      <w:snapToGrid w:val="0"/>
      <w:spacing w:after="120" w:line="360" w:lineRule="auto"/>
      <w:ind w:left="800" w:leftChars="800"/>
    </w:pPr>
    <w:rPr>
      <w:sz w:val="24"/>
    </w:rPr>
  </w:style>
  <w:style w:type="paragraph" w:styleId="39">
    <w:name w:val="toc 4"/>
    <w:basedOn w:val="1"/>
    <w:next w:val="1"/>
    <w:qFormat/>
    <w:uiPriority w:val="0"/>
    <w:pPr>
      <w:ind w:left="600" w:leftChars="600"/>
    </w:pPr>
  </w:style>
  <w:style w:type="paragraph" w:styleId="40">
    <w:name w:val="footnote text"/>
    <w:basedOn w:val="1"/>
    <w:qFormat/>
    <w:uiPriority w:val="0"/>
    <w:pPr>
      <w:spacing w:line="360" w:lineRule="auto"/>
    </w:pPr>
    <w:rPr>
      <w:sz w:val="18"/>
    </w:rPr>
  </w:style>
  <w:style w:type="paragraph" w:styleId="41">
    <w:name w:val="toc 6"/>
    <w:basedOn w:val="1"/>
    <w:next w:val="1"/>
    <w:qFormat/>
    <w:uiPriority w:val="0"/>
    <w:pPr>
      <w:ind w:left="1000" w:leftChars="1000"/>
    </w:pPr>
  </w:style>
  <w:style w:type="paragraph" w:styleId="42">
    <w:name w:val="List 5"/>
    <w:basedOn w:val="1"/>
    <w:qFormat/>
    <w:uiPriority w:val="0"/>
    <w:pPr>
      <w:adjustRightInd w:val="0"/>
      <w:snapToGrid w:val="0"/>
      <w:spacing w:line="360" w:lineRule="auto"/>
      <w:ind w:left="1000" w:leftChars="800" w:hanging="200" w:hangingChars="200"/>
    </w:pPr>
    <w:rPr>
      <w:sz w:val="24"/>
    </w:rPr>
  </w:style>
  <w:style w:type="paragraph" w:styleId="43">
    <w:name w:val="Body Text Indent 3"/>
    <w:basedOn w:val="1"/>
    <w:qFormat/>
    <w:uiPriority w:val="0"/>
    <w:pPr>
      <w:spacing w:line="360" w:lineRule="auto"/>
      <w:ind w:firstLine="632"/>
    </w:pPr>
    <w:rPr>
      <w:rFonts w:ascii="黑体" w:eastAsia="黑体"/>
    </w:rPr>
  </w:style>
  <w:style w:type="paragraph" w:styleId="44">
    <w:name w:val="table of figures"/>
    <w:basedOn w:val="1"/>
    <w:next w:val="1"/>
    <w:qFormat/>
    <w:uiPriority w:val="0"/>
    <w:pPr>
      <w:tabs>
        <w:tab w:val="right" w:leader="dot" w:pos="8640"/>
      </w:tabs>
      <w:spacing w:line="360" w:lineRule="auto"/>
      <w:ind w:left="400" w:hanging="400"/>
    </w:pPr>
    <w:rPr>
      <w:sz w:val="24"/>
    </w:rPr>
  </w:style>
  <w:style w:type="paragraph" w:styleId="45">
    <w:name w:val="toc 2"/>
    <w:basedOn w:val="1"/>
    <w:next w:val="1"/>
    <w:qFormat/>
    <w:uiPriority w:val="0"/>
    <w:pPr>
      <w:tabs>
        <w:tab w:val="right" w:leader="dot" w:pos="8400"/>
      </w:tabs>
      <w:spacing w:line="360" w:lineRule="auto"/>
      <w:ind w:left="278" w:firstLine="200" w:firstLineChars="200"/>
    </w:pPr>
    <w:rPr>
      <w:sz w:val="24"/>
    </w:rPr>
  </w:style>
  <w:style w:type="paragraph" w:styleId="46">
    <w:name w:val="toc 9"/>
    <w:basedOn w:val="1"/>
    <w:next w:val="1"/>
    <w:qFormat/>
    <w:uiPriority w:val="0"/>
    <w:pPr>
      <w:ind w:left="1600" w:leftChars="1600"/>
    </w:pPr>
  </w:style>
  <w:style w:type="paragraph" w:styleId="47">
    <w:name w:val="Body Text 2"/>
    <w:basedOn w:val="1"/>
    <w:qFormat/>
    <w:uiPriority w:val="0"/>
    <w:pPr>
      <w:adjustRightInd w:val="0"/>
      <w:snapToGrid w:val="0"/>
      <w:spacing w:after="120" w:line="480" w:lineRule="auto"/>
    </w:pPr>
    <w:rPr>
      <w:sz w:val="24"/>
    </w:rPr>
  </w:style>
  <w:style w:type="paragraph" w:styleId="48">
    <w:name w:val="List 4"/>
    <w:basedOn w:val="1"/>
    <w:qFormat/>
    <w:uiPriority w:val="0"/>
    <w:pPr>
      <w:adjustRightInd w:val="0"/>
      <w:snapToGrid w:val="0"/>
      <w:spacing w:line="360" w:lineRule="auto"/>
      <w:ind w:left="800" w:leftChars="600" w:hanging="200" w:hangingChars="200"/>
    </w:pPr>
    <w:rPr>
      <w:sz w:val="24"/>
    </w:rPr>
  </w:style>
  <w:style w:type="paragraph" w:styleId="49">
    <w:name w:val="List Continue 2"/>
    <w:basedOn w:val="1"/>
    <w:qFormat/>
    <w:uiPriority w:val="0"/>
    <w:pPr>
      <w:adjustRightInd w:val="0"/>
      <w:snapToGrid w:val="0"/>
      <w:spacing w:after="120" w:line="360" w:lineRule="auto"/>
      <w:ind w:left="400" w:leftChars="400"/>
    </w:pPr>
    <w:rPr>
      <w:sz w:val="24"/>
    </w:rPr>
  </w:style>
  <w:style w:type="paragraph" w:styleId="50">
    <w:name w:val="HTML Preformatted"/>
    <w:basedOn w:val="1"/>
    <w:qFormat/>
    <w:uiPriority w:val="0"/>
    <w:rPr>
      <w:rFonts w:ascii="Courier New" w:hAnsi="Courier New"/>
      <w:sz w:val="20"/>
    </w:rPr>
  </w:style>
  <w:style w:type="paragraph" w:styleId="51">
    <w:name w:val="Normal (Web)"/>
    <w:basedOn w:val="1"/>
    <w:qFormat/>
    <w:uiPriority w:val="0"/>
    <w:pPr>
      <w:widowControl/>
      <w:spacing w:before="100" w:beforeAutospacing="1" w:after="100" w:afterAutospacing="1"/>
      <w:jc w:val="left"/>
    </w:pPr>
    <w:rPr>
      <w:rFonts w:ascii="Arial Unicode MS" w:eastAsia="Arial Unicode MS"/>
      <w:kern w:val="0"/>
      <w:sz w:val="24"/>
    </w:rPr>
  </w:style>
  <w:style w:type="paragraph" w:styleId="52">
    <w:name w:val="List Continue 3"/>
    <w:basedOn w:val="1"/>
    <w:qFormat/>
    <w:uiPriority w:val="0"/>
    <w:pPr>
      <w:adjustRightInd w:val="0"/>
      <w:snapToGrid w:val="0"/>
      <w:spacing w:after="120" w:line="360" w:lineRule="auto"/>
      <w:ind w:left="600" w:leftChars="600"/>
    </w:pPr>
    <w:rPr>
      <w:sz w:val="24"/>
    </w:rPr>
  </w:style>
  <w:style w:type="paragraph" w:styleId="53">
    <w:name w:val="index 1"/>
    <w:basedOn w:val="1"/>
    <w:next w:val="1"/>
    <w:qFormat/>
    <w:uiPriority w:val="0"/>
    <w:pPr>
      <w:adjustRightInd w:val="0"/>
      <w:spacing w:line="240" w:lineRule="atLeast"/>
      <w:textAlignment w:val="baseline"/>
    </w:pPr>
    <w:rPr>
      <w:rFonts w:ascii="宋体"/>
      <w:kern w:val="0"/>
      <w:sz w:val="21"/>
    </w:rPr>
  </w:style>
  <w:style w:type="paragraph" w:styleId="54">
    <w:name w:val="Title"/>
    <w:basedOn w:val="1"/>
    <w:qFormat/>
    <w:uiPriority w:val="0"/>
    <w:pPr>
      <w:widowControl/>
      <w:spacing w:after="240" w:line="360" w:lineRule="auto"/>
      <w:jc w:val="center"/>
    </w:pPr>
    <w:rPr>
      <w:rFonts w:ascii="Arial" w:hAnsi="Arial"/>
      <w:b/>
      <w:smallCaps/>
      <w:kern w:val="28"/>
      <w:sz w:val="36"/>
      <w:lang w:eastAsia="en-US"/>
    </w:rPr>
  </w:style>
  <w:style w:type="paragraph" w:styleId="55">
    <w:name w:val="annotation subject"/>
    <w:basedOn w:val="19"/>
    <w:next w:val="19"/>
    <w:qFormat/>
    <w:uiPriority w:val="0"/>
    <w:pPr>
      <w:widowControl w:val="0"/>
      <w:tabs>
        <w:tab w:val="clear" w:pos="1134"/>
      </w:tabs>
      <w:adjustRightInd/>
      <w:snapToGrid/>
      <w:spacing w:line="240" w:lineRule="auto"/>
    </w:pPr>
    <w:rPr>
      <w:rFonts w:eastAsia="宋体"/>
      <w:b/>
      <w:kern w:val="2"/>
      <w:sz w:val="21"/>
      <w:lang w:eastAsia="zh-CN"/>
    </w:rPr>
  </w:style>
  <w:style w:type="paragraph" w:styleId="56">
    <w:name w:val="Body Text First Indent"/>
    <w:basedOn w:val="22"/>
    <w:next w:val="1"/>
    <w:qFormat/>
    <w:uiPriority w:val="0"/>
    <w:pPr>
      <w:spacing w:line="360" w:lineRule="auto"/>
      <w:ind w:firstLine="420"/>
    </w:pPr>
    <w:rPr>
      <w:rFonts w:ascii="宋体" w:hAnsi="宋体"/>
      <w:sz w:val="24"/>
    </w:rPr>
  </w:style>
  <w:style w:type="paragraph" w:styleId="57">
    <w:name w:val="Body Text First Indent 2"/>
    <w:basedOn w:val="23"/>
    <w:qFormat/>
    <w:uiPriority w:val="0"/>
    <w:pPr>
      <w:spacing w:after="120" w:line="240" w:lineRule="auto"/>
      <w:ind w:left="200" w:leftChars="200" w:firstLine="200" w:firstLineChars="200"/>
    </w:pPr>
    <w:rPr>
      <w:sz w:val="21"/>
    </w:rPr>
  </w:style>
  <w:style w:type="character" w:styleId="60">
    <w:name w:val="Strong"/>
    <w:qFormat/>
    <w:uiPriority w:val="0"/>
    <w:rPr>
      <w:b/>
    </w:rPr>
  </w:style>
  <w:style w:type="character" w:styleId="61">
    <w:name w:val="page number"/>
    <w:qFormat/>
    <w:uiPriority w:val="0"/>
  </w:style>
  <w:style w:type="character" w:styleId="62">
    <w:name w:val="FollowedHyperlink"/>
    <w:qFormat/>
    <w:uiPriority w:val="0"/>
    <w:rPr>
      <w:color w:val="333333"/>
      <w:u w:val="none"/>
    </w:rPr>
  </w:style>
  <w:style w:type="character" w:styleId="63">
    <w:name w:val="Emphasis"/>
    <w:qFormat/>
    <w:uiPriority w:val="0"/>
    <w:rPr>
      <w:i/>
    </w:rPr>
  </w:style>
  <w:style w:type="character" w:styleId="64">
    <w:name w:val="Hyperlink"/>
    <w:qFormat/>
    <w:uiPriority w:val="0"/>
    <w:rPr>
      <w:color w:val="333333"/>
      <w:u w:val="none"/>
    </w:rPr>
  </w:style>
  <w:style w:type="character" w:styleId="65">
    <w:name w:val="annotation reference"/>
    <w:qFormat/>
    <w:uiPriority w:val="0"/>
    <w:rPr>
      <w:sz w:val="21"/>
    </w:rPr>
  </w:style>
  <w:style w:type="character" w:styleId="66">
    <w:name w:val="footnote reference"/>
    <w:qFormat/>
    <w:uiPriority w:val="0"/>
    <w:rPr>
      <w:position w:val="6"/>
      <w:sz w:val="14"/>
      <w:vertAlign w:val="superscript"/>
    </w:rPr>
  </w:style>
  <w:style w:type="paragraph" w:customStyle="1" w:styleId="67">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character" w:customStyle="1" w:styleId="68">
    <w:name w:val="正文 + 三号 Char"/>
    <w:qFormat/>
    <w:uiPriority w:val="0"/>
    <w:rPr>
      <w:rFonts w:eastAsia="宋体"/>
      <w:kern w:val="2"/>
      <w:sz w:val="21"/>
      <w:lang w:val="en-US" w:eastAsia="zh-CN"/>
    </w:rPr>
  </w:style>
  <w:style w:type="character" w:customStyle="1" w:styleId="69">
    <w:name w:val="content-white1"/>
    <w:qFormat/>
    <w:uiPriority w:val="0"/>
    <w:rPr>
      <w:color w:val="auto"/>
      <w:sz w:val="18"/>
      <w:u w:val="none"/>
    </w:rPr>
  </w:style>
  <w:style w:type="character" w:customStyle="1" w:styleId="70">
    <w:name w:val="Char Char"/>
    <w:qFormat/>
    <w:uiPriority w:val="0"/>
    <w:rPr>
      <w:rFonts w:ascii="宋体" w:eastAsia="宋体"/>
      <w:kern w:val="2"/>
      <w:sz w:val="24"/>
      <w:lang w:val="en-US" w:eastAsia="zh-CN" w:bidi="ar-SA"/>
    </w:rPr>
  </w:style>
  <w:style w:type="character" w:customStyle="1" w:styleId="71">
    <w:name w:val="Char Char5"/>
    <w:qFormat/>
    <w:uiPriority w:val="0"/>
    <w:rPr>
      <w:rFonts w:ascii="Arial" w:hAnsi="Arial" w:eastAsia="宋体"/>
      <w:b/>
      <w:smallCaps/>
      <w:kern w:val="28"/>
      <w:sz w:val="36"/>
      <w:lang w:val="en-US" w:eastAsia="en-US"/>
    </w:rPr>
  </w:style>
  <w:style w:type="character" w:customStyle="1" w:styleId="72">
    <w:name w:val="Char Char4"/>
    <w:qFormat/>
    <w:uiPriority w:val="0"/>
    <w:rPr>
      <w:rFonts w:eastAsia="宋体"/>
      <w:b/>
      <w:kern w:val="2"/>
      <w:sz w:val="21"/>
      <w:lang w:val="en-US" w:eastAsia="zh-CN"/>
    </w:rPr>
  </w:style>
  <w:style w:type="character" w:customStyle="1" w:styleId="73">
    <w:name w:val="样式 宋体"/>
    <w:qFormat/>
    <w:uiPriority w:val="0"/>
    <w:rPr>
      <w:rFonts w:ascii="宋体" w:eastAsia="宋体"/>
      <w:sz w:val="28"/>
    </w:rPr>
  </w:style>
  <w:style w:type="character" w:customStyle="1" w:styleId="74">
    <w:name w:val="Char Char7"/>
    <w:qFormat/>
    <w:uiPriority w:val="0"/>
    <w:rPr>
      <w:rFonts w:ascii="宋体" w:eastAsia="宋体"/>
      <w:kern w:val="2"/>
      <w:sz w:val="28"/>
    </w:rPr>
  </w:style>
  <w:style w:type="character" w:customStyle="1" w:styleId="75">
    <w:name w:val="Char Char6"/>
    <w:qFormat/>
    <w:uiPriority w:val="0"/>
    <w:rPr>
      <w:rFonts w:ascii="仿宋_GB2312" w:eastAsia="仿宋_GB2312"/>
      <w:kern w:val="2"/>
      <w:sz w:val="32"/>
    </w:rPr>
  </w:style>
  <w:style w:type="character" w:customStyle="1" w:styleId="76">
    <w:name w:val="Char Char2"/>
    <w:qFormat/>
    <w:uiPriority w:val="0"/>
    <w:rPr>
      <w:rFonts w:eastAsia="宋体"/>
      <w:kern w:val="2"/>
      <w:sz w:val="18"/>
      <w:lang w:val="en-US" w:eastAsia="zh-CN"/>
    </w:rPr>
  </w:style>
  <w:style w:type="character" w:customStyle="1" w:styleId="77">
    <w:name w:val="font1"/>
    <w:qFormat/>
    <w:uiPriority w:val="0"/>
    <w:rPr>
      <w:color w:val="000000"/>
      <w:sz w:val="18"/>
    </w:rPr>
  </w:style>
  <w:style w:type="character" w:customStyle="1" w:styleId="78">
    <w:name w:val="小 Char"/>
    <w:qFormat/>
    <w:uiPriority w:val="0"/>
    <w:rPr>
      <w:rFonts w:ascii="宋体" w:eastAsia="宋体"/>
      <w:kern w:val="2"/>
      <w:sz w:val="21"/>
      <w:lang w:val="en-US" w:eastAsia="zh-CN" w:bidi="ar-SA"/>
    </w:rPr>
  </w:style>
  <w:style w:type="character" w:customStyle="1" w:styleId="79">
    <w:name w:val="v151"/>
    <w:qFormat/>
    <w:uiPriority w:val="0"/>
    <w:rPr>
      <w:sz w:val="18"/>
    </w:rPr>
  </w:style>
  <w:style w:type="character" w:customStyle="1" w:styleId="80">
    <w:name w:val="Table Text Char Char Char Char"/>
    <w:qFormat/>
    <w:uiPriority w:val="0"/>
    <w:rPr>
      <w:rFonts w:ascii="Arial" w:hAnsi="Arial"/>
      <w:kern w:val="2"/>
      <w:sz w:val="18"/>
      <w:lang w:val="en-US" w:eastAsia="zh-CN" w:bidi="ar-SA"/>
    </w:rPr>
  </w:style>
  <w:style w:type="character" w:customStyle="1" w:styleId="81">
    <w:name w:val="Table Text Char1 Char"/>
    <w:qFormat/>
    <w:uiPriority w:val="0"/>
    <w:rPr>
      <w:rFonts w:ascii="Arial" w:hAnsi="Arial"/>
      <w:kern w:val="2"/>
      <w:sz w:val="18"/>
      <w:lang w:val="en-US" w:eastAsia="zh-CN" w:bidi="ar-SA"/>
    </w:rPr>
  </w:style>
  <w:style w:type="character" w:customStyle="1" w:styleId="82">
    <w:name w:val="Table Text Char"/>
    <w:qFormat/>
    <w:uiPriority w:val="0"/>
    <w:rPr>
      <w:rFonts w:ascii="Arial" w:hAnsi="Arial"/>
      <w:kern w:val="2"/>
      <w:sz w:val="18"/>
      <w:lang w:val="en-US" w:eastAsia="zh-CN" w:bidi="ar-SA"/>
    </w:rPr>
  </w:style>
  <w:style w:type="paragraph" w:customStyle="1" w:styleId="83">
    <w:name w:val="文字"/>
    <w:basedOn w:val="1"/>
    <w:qFormat/>
    <w:uiPriority w:val="0"/>
    <w:pPr>
      <w:tabs>
        <w:tab w:val="left" w:pos="8520"/>
      </w:tabs>
      <w:spacing w:line="312" w:lineRule="auto"/>
      <w:ind w:right="-210" w:firstLine="556"/>
    </w:pPr>
    <w:rPr>
      <w:rFonts w:ascii="宋体"/>
    </w:rPr>
  </w:style>
  <w:style w:type="character" w:customStyle="1" w:styleId="84">
    <w:name w:val="标书正文:  0.74 厘米 Char1"/>
    <w:qFormat/>
    <w:uiPriority w:val="0"/>
    <w:rPr>
      <w:rFonts w:eastAsia="宋体"/>
      <w:kern w:val="2"/>
      <w:sz w:val="24"/>
      <w:lang w:val="en-US" w:eastAsia="zh-CN"/>
    </w:rPr>
  </w:style>
  <w:style w:type="character" w:customStyle="1" w:styleId="85">
    <w:name w:val="crowed11"/>
    <w:qFormat/>
    <w:uiPriority w:val="0"/>
    <w:rPr>
      <w:sz w:val="24"/>
    </w:rPr>
  </w:style>
  <w:style w:type="character" w:customStyle="1" w:styleId="86">
    <w:name w:val="Table Heading Char Char"/>
    <w:qFormat/>
    <w:uiPriority w:val="0"/>
    <w:rPr>
      <w:rFonts w:ascii="Arial" w:hAnsi="Arial" w:eastAsia="黑体"/>
      <w:kern w:val="2"/>
      <w:sz w:val="18"/>
      <w:lang w:val="en-US" w:eastAsia="zh-CN"/>
    </w:rPr>
  </w:style>
  <w:style w:type="character" w:customStyle="1" w:styleId="87">
    <w:name w:val="未命名11"/>
    <w:qFormat/>
    <w:uiPriority w:val="0"/>
    <w:rPr>
      <w:color w:val="77FFFF"/>
      <w:sz w:val="24"/>
    </w:rPr>
  </w:style>
  <w:style w:type="character" w:customStyle="1" w:styleId="88">
    <w:name w:val="Char Char3"/>
    <w:qFormat/>
    <w:uiPriority w:val="0"/>
    <w:rPr>
      <w:rFonts w:eastAsia="宋体"/>
      <w:kern w:val="2"/>
      <w:sz w:val="18"/>
      <w:lang w:val="en-US" w:eastAsia="zh-CN"/>
    </w:rPr>
  </w:style>
  <w:style w:type="character" w:customStyle="1" w:styleId="89">
    <w:name w:val="top-det1"/>
    <w:qFormat/>
    <w:uiPriority w:val="0"/>
    <w:rPr>
      <w:b/>
      <w:color w:val="000000"/>
    </w:rPr>
  </w:style>
  <w:style w:type="paragraph" w:customStyle="1" w:styleId="90">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1">
    <w:name w:val="样式 标题 1章标题Heading 0Section HeadPIM 1H1h11st levell11H1..."/>
    <w:basedOn w:val="2"/>
    <w:qFormat/>
    <w:uiPriority w:val="0"/>
    <w:pPr>
      <w:keepLines/>
      <w:pageBreakBefore/>
      <w:tabs>
        <w:tab w:val="left" w:pos="432"/>
        <w:tab w:val="clear" w:pos="3360"/>
      </w:tabs>
      <w:autoSpaceDE w:val="0"/>
      <w:autoSpaceDN w:val="0"/>
      <w:adjustRightInd w:val="0"/>
      <w:spacing w:before="340" w:after="330" w:line="578" w:lineRule="atLeast"/>
      <w:jc w:val="both"/>
      <w:textAlignment w:val="bottom"/>
    </w:pPr>
    <w:rPr>
      <w:rFonts w:ascii="宋体"/>
      <w:b/>
      <w:kern w:val="44"/>
    </w:rPr>
  </w:style>
  <w:style w:type="paragraph" w:customStyle="1" w:styleId="92">
    <w:name w:val="xl23"/>
    <w:basedOn w:val="1"/>
    <w:qFormat/>
    <w:uiPriority w:val="0"/>
    <w:pPr>
      <w:widowControl/>
      <w:spacing w:before="100" w:beforeAutospacing="1" w:after="100" w:afterAutospacing="1" w:line="360" w:lineRule="auto"/>
      <w:textAlignment w:val="top"/>
    </w:pPr>
    <w:rPr>
      <w:kern w:val="0"/>
      <w:sz w:val="24"/>
    </w:rPr>
  </w:style>
  <w:style w:type="paragraph" w:customStyle="1" w:styleId="93">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4">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hAnsi="昆仑楷体" w:eastAsia="楷体_GB2312"/>
      <w:kern w:val="0"/>
      <w:sz w:val="21"/>
    </w:rPr>
  </w:style>
  <w:style w:type="paragraph" w:customStyle="1" w:styleId="95">
    <w:name w:val="标题3——2"/>
    <w:basedOn w:val="4"/>
    <w:next w:val="56"/>
    <w:qFormat/>
    <w:uiPriority w:val="0"/>
    <w:pPr>
      <w:tabs>
        <w:tab w:val="left" w:pos="1280"/>
        <w:tab w:val="right" w:leader="dot" w:pos="8777"/>
      </w:tabs>
      <w:spacing w:before="312" w:after="0" w:line="240" w:lineRule="auto"/>
      <w:ind w:left="851" w:hanging="851"/>
      <w:jc w:val="both"/>
      <w:outlineLvl w:val="9"/>
    </w:pPr>
    <w:rPr>
      <w:rFonts w:ascii="黑体" w:eastAsia="黑体"/>
      <w:sz w:val="30"/>
    </w:rPr>
  </w:style>
  <w:style w:type="paragraph" w:customStyle="1" w:styleId="96">
    <w:name w:val="Char Char1"/>
    <w:basedOn w:val="1"/>
    <w:qFormat/>
    <w:uiPriority w:val="0"/>
    <w:pPr>
      <w:widowControl/>
      <w:spacing w:after="160" w:line="240" w:lineRule="exact"/>
      <w:jc w:val="left"/>
    </w:pPr>
    <w:rPr>
      <w:rFonts w:ascii="Verdana" w:hAnsi="Verdana"/>
      <w:kern w:val="0"/>
      <w:sz w:val="20"/>
      <w:lang w:eastAsia="en-US"/>
    </w:rPr>
  </w:style>
  <w:style w:type="paragraph" w:customStyle="1" w:styleId="97">
    <w:name w:val="正文（首行不缩进）"/>
    <w:basedOn w:val="1"/>
    <w:qFormat/>
    <w:uiPriority w:val="0"/>
    <w:pPr>
      <w:autoSpaceDE w:val="0"/>
      <w:autoSpaceDN w:val="0"/>
      <w:adjustRightInd w:val="0"/>
      <w:spacing w:line="360" w:lineRule="auto"/>
      <w:jc w:val="left"/>
    </w:pPr>
    <w:rPr>
      <w:kern w:val="0"/>
      <w:sz w:val="21"/>
    </w:rPr>
  </w:style>
  <w:style w:type="paragraph" w:customStyle="1" w:styleId="98">
    <w:name w:val="1.正文"/>
    <w:basedOn w:val="1"/>
    <w:qFormat/>
    <w:uiPriority w:val="0"/>
    <w:pPr>
      <w:spacing w:line="360" w:lineRule="auto"/>
      <w:ind w:left="225" w:leftChars="225" w:firstLine="225" w:firstLineChars="225"/>
    </w:pPr>
    <w:rPr>
      <w:sz w:val="24"/>
    </w:rPr>
  </w:style>
  <w:style w:type="paragraph" w:customStyle="1" w:styleId="99">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0">
    <w:name w:val="附录2"/>
    <w:basedOn w:val="1"/>
    <w:next w:val="1"/>
    <w:qFormat/>
    <w:uiPriority w:val="0"/>
    <w:pPr>
      <w:tabs>
        <w:tab w:val="left" w:pos="420"/>
        <w:tab w:val="left" w:pos="624"/>
      </w:tabs>
      <w:ind w:left="420" w:hanging="420"/>
      <w:outlineLvl w:val="1"/>
    </w:pPr>
    <w:rPr>
      <w:rFonts w:ascii="黑体" w:eastAsia="黑体"/>
      <w:b/>
      <w:sz w:val="32"/>
    </w:rPr>
  </w:style>
  <w:style w:type="paragraph" w:customStyle="1" w:styleId="101">
    <w:name w:val="Title - Revision"/>
    <w:basedOn w:val="54"/>
    <w:qFormat/>
    <w:uiPriority w:val="0"/>
    <w:pPr>
      <w:spacing w:before="720"/>
    </w:pPr>
  </w:style>
  <w:style w:type="paragraph" w:customStyle="1" w:styleId="102">
    <w:name w:val="样式 宋体 五号 两端对齐 行距: 单倍行距"/>
    <w:basedOn w:val="1"/>
    <w:qFormat/>
    <w:uiPriority w:val="0"/>
    <w:pPr>
      <w:adjustRightInd w:val="0"/>
      <w:textAlignment w:val="baseline"/>
    </w:pPr>
    <w:rPr>
      <w:rFonts w:ascii="宋体"/>
      <w:kern w:val="0"/>
      <w:sz w:val="21"/>
    </w:rPr>
  </w:style>
  <w:style w:type="paragraph" w:customStyle="1" w:styleId="103">
    <w:name w:val="图片文字"/>
    <w:basedOn w:val="1"/>
    <w:qFormat/>
    <w:uiPriority w:val="0"/>
    <w:pPr>
      <w:spacing w:line="240" w:lineRule="atLeast"/>
      <w:jc w:val="center"/>
    </w:pPr>
    <w:rPr>
      <w:sz w:val="21"/>
    </w:rPr>
  </w:style>
  <w:style w:type="paragraph" w:customStyle="1" w:styleId="104">
    <w:name w:val="Table Contents"/>
    <w:basedOn w:val="22"/>
    <w:qFormat/>
    <w:uiPriority w:val="0"/>
    <w:pPr>
      <w:suppressAutoHyphens/>
      <w:jc w:val="left"/>
    </w:pPr>
    <w:rPr>
      <w:rFonts w:ascii="Times New Roman" w:eastAsia="Times New Roman"/>
      <w:kern w:val="0"/>
      <w:sz w:val="24"/>
    </w:rPr>
  </w:style>
  <w:style w:type="paragraph" w:customStyle="1" w:styleId="105">
    <w:name w:val="表格文本"/>
    <w:qFormat/>
    <w:uiPriority w:val="0"/>
    <w:pPr>
      <w:tabs>
        <w:tab w:val="decimal" w:pos="0"/>
      </w:tabs>
    </w:pPr>
    <w:rPr>
      <w:rFonts w:ascii="Arial" w:hAnsi="Arial" w:eastAsia="宋体" w:cs="Times New Roman"/>
      <w:sz w:val="21"/>
      <w:lang w:val="en-US" w:eastAsia="zh-CN" w:bidi="ar-SA"/>
    </w:rPr>
  </w:style>
  <w:style w:type="paragraph" w:customStyle="1" w:styleId="106">
    <w:name w:val="style1"/>
    <w:basedOn w:val="1"/>
    <w:qFormat/>
    <w:uiPriority w:val="0"/>
    <w:pPr>
      <w:widowControl/>
      <w:spacing w:before="100" w:beforeAutospacing="1" w:after="100" w:afterAutospacing="1"/>
      <w:jc w:val="left"/>
    </w:pPr>
    <w:rPr>
      <w:rFonts w:ascii="宋体"/>
      <w:kern w:val="0"/>
      <w:sz w:val="21"/>
    </w:rPr>
  </w:style>
  <w:style w:type="paragraph" w:customStyle="1" w:styleId="107">
    <w:name w:val="Char Char1 Char 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108">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kern w:val="0"/>
      <w:sz w:val="21"/>
    </w:rPr>
  </w:style>
  <w:style w:type="paragraph" w:customStyle="1" w:styleId="109">
    <w:name w:val="Style Heading 3h3Heading 3 - oldLevel 3 HeadH3level_3PIM 3se..."/>
    <w:basedOn w:val="4"/>
    <w:qFormat/>
    <w:uiPriority w:val="0"/>
    <w:pPr>
      <w:tabs>
        <w:tab w:val="left" w:pos="709"/>
      </w:tabs>
      <w:ind w:left="709" w:hanging="709"/>
      <w:jc w:val="both"/>
    </w:pPr>
    <w:rPr>
      <w:sz w:val="32"/>
    </w:rPr>
  </w:style>
  <w:style w:type="paragraph" w:customStyle="1" w:styleId="110">
    <w:name w:val="样式3"/>
    <w:basedOn w:val="2"/>
    <w:next w:val="2"/>
    <w:qFormat/>
    <w:uiPriority w:val="0"/>
    <w:pPr>
      <w:keepLines/>
      <w:tabs>
        <w:tab w:val="clear" w:pos="3360"/>
      </w:tabs>
      <w:adjustRightInd w:val="0"/>
      <w:spacing w:before="340" w:after="330" w:line="576" w:lineRule="auto"/>
      <w:jc w:val="both"/>
    </w:pPr>
    <w:rPr>
      <w:b/>
      <w:kern w:val="44"/>
    </w:rPr>
  </w:style>
  <w:style w:type="paragraph" w:customStyle="1" w:styleId="111">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2">
    <w:name w:val="标题2"/>
    <w:basedOn w:val="3"/>
    <w:qFormat/>
    <w:uiPriority w:val="0"/>
    <w:pPr>
      <w:keepNext w:val="0"/>
      <w:keepLines w:val="0"/>
      <w:ind w:firstLine="196" w:firstLineChars="196"/>
      <w:outlineLvl w:val="9"/>
    </w:pPr>
    <w:rPr>
      <w:b/>
      <w:spacing w:val="6"/>
      <w:u w:val="single"/>
    </w:rPr>
  </w:style>
  <w:style w:type="paragraph" w:customStyle="1" w:styleId="113">
    <w:name w:val="首行缩进"/>
    <w:basedOn w:val="1"/>
    <w:qFormat/>
    <w:uiPriority w:val="0"/>
    <w:pPr>
      <w:spacing w:line="360" w:lineRule="auto"/>
      <w:ind w:firstLine="200" w:firstLineChars="200"/>
    </w:pPr>
    <w:rPr>
      <w:sz w:val="21"/>
    </w:rPr>
  </w:style>
  <w:style w:type="paragraph" w:customStyle="1" w:styleId="114">
    <w:name w:val="标准正文"/>
    <w:basedOn w:val="23"/>
    <w:qFormat/>
    <w:uiPriority w:val="0"/>
    <w:pPr>
      <w:spacing w:before="60" w:after="60" w:line="360" w:lineRule="auto"/>
      <w:ind w:left="0" w:firstLine="482"/>
    </w:pPr>
    <w:rPr>
      <w:rFonts w:ascii="Arial" w:hAnsi="Arial"/>
      <w:sz w:val="24"/>
    </w:rPr>
  </w:style>
  <w:style w:type="paragraph" w:customStyle="1" w:styleId="115">
    <w:name w:val="表格内文字"/>
    <w:basedOn w:val="30"/>
    <w:qFormat/>
    <w:uiPriority w:val="0"/>
    <w:pPr>
      <w:snapToGrid/>
      <w:spacing w:line="240" w:lineRule="auto"/>
    </w:pPr>
    <w:rPr>
      <w:color w:val="000000"/>
      <w:lang w:val="en-GB"/>
    </w:rPr>
  </w:style>
  <w:style w:type="paragraph" w:customStyle="1" w:styleId="116">
    <w:name w:val="标书正文:  0.74 厘米"/>
    <w:basedOn w:val="1"/>
    <w:qFormat/>
    <w:uiPriority w:val="0"/>
    <w:pPr>
      <w:snapToGrid w:val="0"/>
      <w:spacing w:line="360" w:lineRule="auto"/>
      <w:ind w:firstLine="420"/>
    </w:pPr>
    <w:rPr>
      <w:sz w:val="24"/>
    </w:rPr>
  </w:style>
  <w:style w:type="paragraph" w:customStyle="1" w:styleId="117">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18">
    <w:name w:val="样式 标题 6第五层条 + 三号 段前: 0.5 行"/>
    <w:basedOn w:val="7"/>
    <w:qFormat/>
    <w:uiPriority w:val="0"/>
    <w:pPr>
      <w:widowControl/>
      <w:adjustRightInd/>
      <w:snapToGrid/>
      <w:spacing w:before="156"/>
      <w:jc w:val="left"/>
    </w:pPr>
    <w:rPr>
      <w:snapToGrid w:val="0"/>
      <w:kern w:val="24"/>
      <w:sz w:val="28"/>
    </w:rPr>
  </w:style>
  <w:style w:type="paragraph" w:customStyle="1" w:styleId="119">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0">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1">
    <w:name w:val="关键词"/>
    <w:basedOn w:val="1"/>
    <w:next w:val="1"/>
    <w:qFormat/>
    <w:uiPriority w:val="0"/>
    <w:pPr>
      <w:spacing w:line="360" w:lineRule="auto"/>
    </w:pPr>
    <w:rPr>
      <w:rFonts w:eastAsia="黑体"/>
      <w:sz w:val="20"/>
    </w:rPr>
  </w:style>
  <w:style w:type="paragraph" w:customStyle="1" w:styleId="122">
    <w:name w:val="列表项目"/>
    <w:basedOn w:val="1"/>
    <w:qFormat/>
    <w:uiPriority w:val="0"/>
    <w:pPr>
      <w:tabs>
        <w:tab w:val="left" w:pos="420"/>
      </w:tabs>
      <w:spacing w:line="288" w:lineRule="auto"/>
      <w:ind w:left="400" w:leftChars="200" w:hanging="200" w:hangingChars="200"/>
    </w:pPr>
    <w:rPr>
      <w:sz w:val="21"/>
    </w:rPr>
  </w:style>
  <w:style w:type="paragraph" w:customStyle="1" w:styleId="123">
    <w:name w:val="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24">
    <w:name w:val="content"/>
    <w:basedOn w:val="1"/>
    <w:qFormat/>
    <w:uiPriority w:val="0"/>
    <w:pPr>
      <w:widowControl/>
      <w:spacing w:before="100" w:beforeAutospacing="1" w:after="100" w:afterAutospacing="1" w:line="280" w:lineRule="atLeast"/>
      <w:ind w:firstLine="375"/>
      <w:jc w:val="left"/>
    </w:pPr>
    <w:rPr>
      <w:rFonts w:ascii="宋体"/>
      <w:color w:val="000000"/>
      <w:kern w:val="0"/>
      <w:sz w:val="18"/>
    </w:rPr>
  </w:style>
  <w:style w:type="paragraph" w:customStyle="1" w:styleId="125">
    <w:name w:val="00"/>
    <w:basedOn w:val="1"/>
    <w:qFormat/>
    <w:uiPriority w:val="0"/>
    <w:pPr>
      <w:autoSpaceDE w:val="0"/>
      <w:autoSpaceDN w:val="0"/>
      <w:adjustRightInd w:val="0"/>
      <w:jc w:val="left"/>
    </w:pPr>
    <w:rPr>
      <w:rFonts w:ascii="黑体" w:eastAsia="黑体"/>
      <w:b/>
      <w:kern w:val="0"/>
      <w:sz w:val="20"/>
    </w:rPr>
  </w:style>
  <w:style w:type="paragraph" w:customStyle="1" w:styleId="126">
    <w:name w:val="正文字缩2字"/>
    <w:basedOn w:val="1"/>
    <w:qFormat/>
    <w:uiPriority w:val="0"/>
    <w:pPr>
      <w:spacing w:before="60" w:after="60" w:line="360" w:lineRule="auto"/>
      <w:ind w:left="200" w:leftChars="200" w:firstLine="200" w:firstLineChars="200"/>
    </w:pPr>
    <w:rPr>
      <w:sz w:val="24"/>
    </w:rPr>
  </w:style>
  <w:style w:type="paragraph" w:customStyle="1" w:styleId="127">
    <w:name w:val="bt"/>
    <w:basedOn w:val="1"/>
    <w:next w:val="22"/>
    <w:qFormat/>
    <w:uiPriority w:val="0"/>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paragraph" w:customStyle="1" w:styleId="128">
    <w:name w:val="正文1"/>
    <w:basedOn w:val="1"/>
    <w:qFormat/>
    <w:uiPriority w:val="0"/>
    <w:pPr>
      <w:spacing w:line="300" w:lineRule="auto"/>
      <w:ind w:firstLine="200" w:firstLineChars="200"/>
    </w:pPr>
    <w:rPr>
      <w:sz w:val="24"/>
    </w:rPr>
  </w:style>
  <w:style w:type="paragraph" w:customStyle="1" w:styleId="129">
    <w:name w:val="标题无"/>
    <w:basedOn w:val="1"/>
    <w:qFormat/>
    <w:uiPriority w:val="0"/>
    <w:pPr>
      <w:spacing w:line="360" w:lineRule="auto"/>
    </w:pPr>
    <w:rPr>
      <w:sz w:val="24"/>
    </w:rPr>
  </w:style>
  <w:style w:type="paragraph" w:customStyle="1" w:styleId="130">
    <w:name w:val="正文4"/>
    <w:basedOn w:val="1"/>
    <w:qFormat/>
    <w:uiPriority w:val="0"/>
    <w:pPr>
      <w:tabs>
        <w:tab w:val="left" w:pos="1275"/>
      </w:tabs>
      <w:spacing w:before="60" w:after="60" w:line="360" w:lineRule="auto"/>
      <w:ind w:left="1105" w:leftChars="400" w:hanging="705"/>
    </w:pPr>
    <w:rPr>
      <w:sz w:val="24"/>
    </w:rPr>
  </w:style>
  <w:style w:type="paragraph" w:customStyle="1" w:styleId="131">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2">
    <w:name w:val="xl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kern w:val="0"/>
      <w:sz w:val="24"/>
    </w:rPr>
  </w:style>
  <w:style w:type="paragraph" w:customStyle="1" w:styleId="133">
    <w:name w:val="正文文本 21"/>
    <w:basedOn w:val="1"/>
    <w:qFormat/>
    <w:uiPriority w:val="0"/>
    <w:pPr>
      <w:adjustRightInd w:val="0"/>
      <w:spacing w:before="120" w:line="360" w:lineRule="auto"/>
      <w:ind w:firstLine="480"/>
      <w:textAlignment w:val="baseline"/>
    </w:pPr>
    <w:rPr>
      <w:sz w:val="24"/>
    </w:rPr>
  </w:style>
  <w:style w:type="paragraph" w:customStyle="1" w:styleId="134">
    <w:name w:val="Char"/>
    <w:basedOn w:val="1"/>
    <w:qFormat/>
    <w:uiPriority w:val="0"/>
    <w:pPr>
      <w:spacing w:line="240" w:lineRule="atLeast"/>
      <w:ind w:left="420" w:firstLine="420"/>
    </w:pPr>
    <w:rPr>
      <w:kern w:val="0"/>
      <w:sz w:val="21"/>
    </w:rPr>
  </w:style>
  <w:style w:type="paragraph" w:customStyle="1" w:styleId="135">
    <w:name w:val="修订1"/>
    <w:qFormat/>
    <w:uiPriority w:val="0"/>
    <w:rPr>
      <w:rFonts w:ascii="Times New Roman" w:hAnsi="Times New Roman" w:eastAsia="宋体" w:cs="Times New Roman"/>
      <w:kern w:val="2"/>
      <w:sz w:val="21"/>
      <w:lang w:val="en-US" w:eastAsia="zh-CN" w:bidi="ar-SA"/>
    </w:rPr>
  </w:style>
  <w:style w:type="paragraph" w:customStyle="1" w:styleId="136">
    <w:name w:val="文章正文"/>
    <w:basedOn w:val="1"/>
    <w:qFormat/>
    <w:uiPriority w:val="0"/>
    <w:pPr>
      <w:ind w:firstLine="200" w:firstLineChars="200"/>
    </w:pPr>
    <w:rPr>
      <w:rFonts w:ascii="仿宋_GB2312" w:eastAsia="仿宋_GB2312"/>
      <w:color w:val="000000"/>
    </w:rPr>
  </w:style>
  <w:style w:type="paragraph" w:customStyle="1" w:styleId="137">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38">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39">
    <w:name w:val="编号正文"/>
    <w:basedOn w:val="140"/>
    <w:qFormat/>
    <w:uiPriority w:val="0"/>
    <w:pPr>
      <w:snapToGrid/>
      <w:spacing w:line="360" w:lineRule="auto"/>
      <w:ind w:left="1407" w:hanging="1047"/>
      <w:jc w:val="left"/>
    </w:pPr>
    <w:rPr>
      <w:rFonts w:eastAsia="仿宋_GB2312"/>
    </w:rPr>
  </w:style>
  <w:style w:type="paragraph" w:customStyle="1" w:styleId="140">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1">
    <w:name w:val="Char Char Char Char Char Char1 Char"/>
    <w:basedOn w:val="1"/>
    <w:qFormat/>
    <w:uiPriority w:val="0"/>
    <w:pPr>
      <w:widowControl/>
      <w:spacing w:after="160" w:line="240" w:lineRule="exact"/>
      <w:jc w:val="left"/>
    </w:pPr>
    <w:rPr>
      <w:rFonts w:ascii="Verdana" w:hAnsi="Verdana"/>
      <w:kern w:val="0"/>
      <w:sz w:val="21"/>
      <w:lang w:eastAsia="en-US"/>
    </w:rPr>
  </w:style>
  <w:style w:type="paragraph" w:customStyle="1" w:styleId="142">
    <w:name w:val="样式 首行缩进:  0.74 厘米"/>
    <w:basedOn w:val="1"/>
    <w:qFormat/>
    <w:uiPriority w:val="0"/>
    <w:pPr>
      <w:spacing w:line="360" w:lineRule="auto"/>
      <w:ind w:firstLine="420"/>
    </w:pPr>
    <w:rPr>
      <w:sz w:val="24"/>
    </w:rPr>
  </w:style>
  <w:style w:type="paragraph" w:customStyle="1" w:styleId="143">
    <w:name w:val="摘要"/>
    <w:basedOn w:val="1"/>
    <w:next w:val="3"/>
    <w:qFormat/>
    <w:uiPriority w:val="0"/>
    <w:pPr>
      <w:spacing w:line="360" w:lineRule="auto"/>
    </w:pPr>
    <w:rPr>
      <w:rFonts w:eastAsia="黑体"/>
      <w:sz w:val="20"/>
    </w:rPr>
  </w:style>
  <w:style w:type="paragraph" w:customStyle="1" w:styleId="144">
    <w:name w:val="样式 宋体 五号 行距: 单倍行距"/>
    <w:basedOn w:val="1"/>
    <w:qFormat/>
    <w:uiPriority w:val="0"/>
    <w:pPr>
      <w:adjustRightInd w:val="0"/>
      <w:jc w:val="left"/>
    </w:pPr>
    <w:rPr>
      <w:rFonts w:ascii="宋体"/>
      <w:kern w:val="0"/>
      <w:sz w:val="21"/>
    </w:rPr>
  </w:style>
  <w:style w:type="paragraph" w:customStyle="1" w:styleId="145">
    <w:name w:val="样式 行距: 1.5 倍行距1"/>
    <w:basedOn w:val="1"/>
    <w:qFormat/>
    <w:uiPriority w:val="0"/>
    <w:pPr>
      <w:snapToGrid w:val="0"/>
    </w:pPr>
    <w:rPr>
      <w:sz w:val="21"/>
    </w:rPr>
  </w:style>
  <w:style w:type="paragraph" w:customStyle="1" w:styleId="146">
    <w:name w:val="附录4"/>
    <w:basedOn w:val="1"/>
    <w:next w:val="1"/>
    <w:qFormat/>
    <w:uiPriority w:val="0"/>
    <w:pPr>
      <w:widowControl/>
      <w:tabs>
        <w:tab w:val="left" w:pos="1134"/>
      </w:tabs>
      <w:spacing w:line="300" w:lineRule="auto"/>
      <w:ind w:left="1361" w:hanging="1361"/>
      <w:outlineLvl w:val="3"/>
    </w:pPr>
    <w:rPr>
      <w:rFonts w:ascii="Arial" w:hAnsi="Arial" w:eastAsia="黑体"/>
      <w:kern w:val="0"/>
    </w:rPr>
  </w:style>
  <w:style w:type="paragraph" w:customStyle="1" w:styleId="147">
    <w:name w:val="样式 样式 首行缩进:  2 字符 + 首行缩进:  2 字符"/>
    <w:basedOn w:val="1"/>
    <w:qFormat/>
    <w:uiPriority w:val="0"/>
    <w:pPr>
      <w:spacing w:line="360" w:lineRule="auto"/>
      <w:ind w:firstLine="200" w:firstLineChars="200"/>
    </w:pPr>
    <w:rPr>
      <w:sz w:val="24"/>
    </w:rPr>
  </w:style>
  <w:style w:type="paragraph" w:customStyle="1" w:styleId="148">
    <w:name w:val="样式 正文缩进正文（首行缩进两字）表正文正文非缩进特点标题4段1 + 首行缩进:  2 字符"/>
    <w:basedOn w:val="15"/>
    <w:qFormat/>
    <w:uiPriority w:val="0"/>
    <w:pPr>
      <w:ind w:firstLine="200" w:firstLineChars="200"/>
    </w:pPr>
  </w:style>
  <w:style w:type="paragraph" w:customStyle="1" w:styleId="149">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0">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1">
    <w:name w:val="Char Char Char"/>
    <w:basedOn w:val="1"/>
    <w:qFormat/>
    <w:uiPriority w:val="0"/>
    <w:rPr>
      <w:rFonts w:ascii="Tahoma" w:hAnsi="Tahoma"/>
      <w:sz w:val="24"/>
    </w:rPr>
  </w:style>
  <w:style w:type="paragraph" w:customStyle="1" w:styleId="152">
    <w:name w:val="样式2"/>
    <w:basedOn w:val="5"/>
    <w:qFormat/>
    <w:uiPriority w:val="0"/>
    <w:pPr>
      <w:spacing w:line="400" w:lineRule="exact"/>
      <w:jc w:val="center"/>
      <w:outlineLvl w:val="0"/>
    </w:pPr>
    <w:rPr>
      <w:b w:val="0"/>
      <w:sz w:val="44"/>
    </w:rPr>
  </w:style>
  <w:style w:type="paragraph" w:customStyle="1" w:styleId="153">
    <w:name w:val="Char Char Char Char"/>
    <w:basedOn w:val="1"/>
    <w:qFormat/>
    <w:uiPriority w:val="0"/>
    <w:pPr>
      <w:pageBreakBefore/>
      <w:widowControl/>
      <w:spacing w:after="160" w:line="240" w:lineRule="exact"/>
      <w:jc w:val="left"/>
    </w:pPr>
    <w:rPr>
      <w:rFonts w:ascii="Verdana" w:hAnsi="Verdana"/>
      <w:kern w:val="0"/>
      <w:sz w:val="20"/>
      <w:lang w:eastAsia="en-US"/>
    </w:rPr>
  </w:style>
  <w:style w:type="paragraph" w:customStyle="1" w:styleId="154">
    <w:name w:val="Char Char 字元 字元 字元 Char Char Char Char"/>
    <w:basedOn w:val="1"/>
    <w:qFormat/>
    <w:uiPriority w:val="0"/>
    <w:pPr>
      <w:adjustRightInd w:val="0"/>
      <w:spacing w:line="360" w:lineRule="auto"/>
    </w:pPr>
    <w:rPr>
      <w:kern w:val="0"/>
      <w:sz w:val="24"/>
    </w:rPr>
  </w:style>
  <w:style w:type="paragraph" w:customStyle="1" w:styleId="155">
    <w:name w:val="项目"/>
    <w:basedOn w:val="1"/>
    <w:qFormat/>
    <w:uiPriority w:val="0"/>
    <w:pPr>
      <w:tabs>
        <w:tab w:val="left" w:pos="1280"/>
      </w:tabs>
      <w:spacing w:before="120" w:after="120" w:line="360" w:lineRule="auto"/>
      <w:ind w:left="-7" w:firstLine="567"/>
      <w:jc w:val="left"/>
      <w:textAlignment w:val="baseline"/>
    </w:pPr>
    <w:rPr>
      <w:rFonts w:ascii="宋体"/>
      <w:kern w:val="0"/>
      <w:sz w:val="24"/>
    </w:rPr>
  </w:style>
  <w:style w:type="paragraph" w:customStyle="1" w:styleId="156">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57">
    <w:name w:val="Char1"/>
    <w:basedOn w:val="1"/>
    <w:qFormat/>
    <w:uiPriority w:val="0"/>
    <w:rPr>
      <w:sz w:val="21"/>
    </w:rPr>
  </w:style>
  <w:style w:type="paragraph" w:customStyle="1" w:styleId="158">
    <w:name w:val="附录1"/>
    <w:basedOn w:val="1"/>
    <w:next w:val="1"/>
    <w:qFormat/>
    <w:uiPriority w:val="0"/>
    <w:pPr>
      <w:tabs>
        <w:tab w:val="left" w:pos="1304"/>
      </w:tabs>
      <w:ind w:left="425" w:hanging="425"/>
      <w:outlineLvl w:val="0"/>
    </w:pPr>
    <w:rPr>
      <w:rFonts w:ascii="黑体" w:eastAsia="黑体"/>
      <w:b/>
      <w:sz w:val="44"/>
    </w:rPr>
  </w:style>
  <w:style w:type="paragraph" w:customStyle="1" w:styleId="159">
    <w:name w:val="表头文本"/>
    <w:qFormat/>
    <w:uiPriority w:val="0"/>
    <w:pPr>
      <w:jc w:val="center"/>
    </w:pPr>
    <w:rPr>
      <w:rFonts w:ascii="Arial" w:hAnsi="Arial" w:eastAsia="宋体" w:cs="Times New Roman"/>
      <w:b/>
      <w:sz w:val="21"/>
      <w:lang w:val="en-US" w:eastAsia="zh-CN" w:bidi="ar-SA"/>
    </w:rPr>
  </w:style>
  <w:style w:type="paragraph" w:customStyle="1" w:styleId="160">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1">
    <w:name w:val="内容标题"/>
    <w:basedOn w:val="17"/>
    <w:qFormat/>
    <w:uiPriority w:val="0"/>
    <w:rPr>
      <w:rFonts w:ascii="Tahoma" w:hAnsi="Tahoma"/>
      <w:sz w:val="24"/>
    </w:rPr>
  </w:style>
  <w:style w:type="paragraph" w:customStyle="1" w:styleId="162">
    <w:name w:val="表头样式"/>
    <w:basedOn w:val="1"/>
    <w:qFormat/>
    <w:uiPriority w:val="0"/>
    <w:pPr>
      <w:autoSpaceDE w:val="0"/>
      <w:autoSpaceDN w:val="0"/>
      <w:adjustRightInd w:val="0"/>
      <w:spacing w:line="360" w:lineRule="auto"/>
      <w:jc w:val="left"/>
    </w:pPr>
    <w:rPr>
      <w:b/>
      <w:kern w:val="0"/>
      <w:sz w:val="21"/>
    </w:rPr>
  </w:style>
  <w:style w:type="paragraph" w:customStyle="1" w:styleId="163">
    <w:name w:val="1"/>
    <w:basedOn w:val="1"/>
    <w:qFormat/>
    <w:uiPriority w:val="0"/>
    <w:rPr>
      <w:rFonts w:ascii="Tahoma" w:hAnsi="Tahoma"/>
      <w:sz w:val="24"/>
    </w:rPr>
  </w:style>
  <w:style w:type="paragraph" w:customStyle="1" w:styleId="164">
    <w:name w:val="IN Step"/>
    <w:basedOn w:val="1"/>
    <w:qFormat/>
    <w:uiPriority w:val="0"/>
    <w:pPr>
      <w:keepLines/>
      <w:widowControl/>
      <w:tabs>
        <w:tab w:val="left" w:pos="1134"/>
      </w:tabs>
      <w:spacing w:before="80" w:after="80" w:line="300" w:lineRule="auto"/>
      <w:ind w:left="1134" w:hanging="907"/>
      <w:outlineLvl w:val="8"/>
    </w:pPr>
    <w:rPr>
      <w:rFonts w:ascii="Arial" w:hAnsi="Arial"/>
      <w:kern w:val="0"/>
      <w:sz w:val="21"/>
    </w:rPr>
  </w:style>
  <w:style w:type="paragraph" w:customStyle="1" w:styleId="165">
    <w:name w:val="简单回函地址"/>
    <w:basedOn w:val="1"/>
    <w:qFormat/>
    <w:uiPriority w:val="0"/>
    <w:pPr>
      <w:adjustRightInd w:val="0"/>
      <w:snapToGrid w:val="0"/>
      <w:spacing w:line="360" w:lineRule="auto"/>
    </w:pPr>
    <w:rPr>
      <w:sz w:val="24"/>
    </w:rPr>
  </w:style>
  <w:style w:type="paragraph" w:customStyle="1" w:styleId="166">
    <w:name w:val="正文 + 三号"/>
    <w:basedOn w:val="1"/>
    <w:qFormat/>
    <w:uiPriority w:val="0"/>
    <w:rPr>
      <w:sz w:val="21"/>
    </w:rPr>
  </w:style>
  <w:style w:type="paragraph" w:customStyle="1" w:styleId="167">
    <w:name w:val="图标"/>
    <w:basedOn w:val="1"/>
    <w:next w:val="1"/>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168">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69">
    <w:name w:val="默认段落字体 Para Char Char Char Char Char Char Char"/>
    <w:basedOn w:val="1"/>
    <w:qFormat/>
    <w:uiPriority w:val="0"/>
    <w:rPr>
      <w:rFonts w:ascii="Tahoma" w:hAnsi="Tahoma"/>
      <w:sz w:val="24"/>
    </w:rPr>
  </w:style>
  <w:style w:type="paragraph" w:customStyle="1" w:styleId="170">
    <w:name w:val="正文表格"/>
    <w:basedOn w:val="1"/>
    <w:qFormat/>
    <w:uiPriority w:val="0"/>
    <w:pPr>
      <w:adjustRightInd w:val="0"/>
      <w:spacing w:before="40" w:after="40"/>
    </w:pPr>
    <w:rPr>
      <w:sz w:val="24"/>
    </w:rPr>
  </w:style>
  <w:style w:type="paragraph" w:customStyle="1" w:styleId="171">
    <w:name w:val="附录3"/>
    <w:basedOn w:val="1"/>
    <w:next w:val="1"/>
    <w:qFormat/>
    <w:uiPriority w:val="0"/>
    <w:pPr>
      <w:tabs>
        <w:tab w:val="left" w:pos="851"/>
      </w:tabs>
      <w:ind w:left="425" w:hanging="425"/>
      <w:outlineLvl w:val="2"/>
    </w:pPr>
    <w:rPr>
      <w:rFonts w:eastAsia="黑体"/>
      <w:b/>
      <w:sz w:val="32"/>
    </w:rPr>
  </w:style>
  <w:style w:type="paragraph" w:customStyle="1" w:styleId="172">
    <w:name w:val="图例"/>
    <w:basedOn w:val="1"/>
    <w:qFormat/>
    <w:uiPriority w:val="0"/>
    <w:pPr>
      <w:spacing w:before="120" w:after="120" w:line="360" w:lineRule="auto"/>
      <w:jc w:val="center"/>
    </w:pPr>
    <w:rPr>
      <w:rFonts w:eastAsia="仿宋_GB2312"/>
      <w:b/>
      <w:sz w:val="24"/>
    </w:rPr>
  </w:style>
  <w:style w:type="paragraph" w:customStyle="1" w:styleId="173">
    <w:name w:val="Title - Date"/>
    <w:basedOn w:val="54"/>
    <w:next w:val="1"/>
    <w:qFormat/>
    <w:uiPriority w:val="0"/>
    <w:pPr>
      <w:spacing w:before="240" w:after="720"/>
    </w:pPr>
    <w:rPr>
      <w:sz w:val="28"/>
    </w:rPr>
  </w:style>
  <w:style w:type="paragraph" w:customStyle="1" w:styleId="174">
    <w:name w:val="样式 样式 正文首行缩进 2 + 左  0 字符 + 首行缩进:  2.57 字符"/>
    <w:basedOn w:val="1"/>
    <w:next w:val="1"/>
    <w:qFormat/>
    <w:uiPriority w:val="0"/>
    <w:pPr>
      <w:adjustRightInd w:val="0"/>
      <w:snapToGrid w:val="0"/>
      <w:spacing w:after="120"/>
      <w:ind w:firstLine="257" w:firstLineChars="257"/>
    </w:pPr>
    <w:rPr>
      <w:sz w:val="21"/>
    </w:rPr>
  </w:style>
  <w:style w:type="paragraph" w:customStyle="1" w:styleId="175">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76">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77">
    <w:name w:val="_"/>
    <w:basedOn w:val="1"/>
    <w:qFormat/>
    <w:uiPriority w:val="0"/>
    <w:pPr>
      <w:adjustRightInd w:val="0"/>
      <w:spacing w:line="360" w:lineRule="auto"/>
      <w:ind w:left="480" w:firstLine="200" w:firstLineChars="200"/>
      <w:textAlignment w:val="baseline"/>
    </w:pPr>
    <w:rPr>
      <w:kern w:val="0"/>
      <w:sz w:val="24"/>
    </w:rPr>
  </w:style>
  <w:style w:type="paragraph" w:customStyle="1" w:styleId="178">
    <w:name w:val="Char Char Char Char Char"/>
    <w:basedOn w:val="1"/>
    <w:qFormat/>
    <w:uiPriority w:val="0"/>
    <w:pPr>
      <w:tabs>
        <w:tab w:val="left" w:pos="425"/>
      </w:tabs>
      <w:ind w:left="425" w:hanging="425"/>
    </w:pPr>
    <w:rPr>
      <w:rFonts w:ascii="Tahoma" w:hAnsi="Tahoma"/>
      <w:sz w:val="24"/>
    </w:rPr>
  </w:style>
  <w:style w:type="paragraph" w:customStyle="1" w:styleId="179">
    <w:name w:val="章标题"/>
    <w:next w:val="1"/>
    <w:qFormat/>
    <w:uiPriority w:val="0"/>
    <w:pPr>
      <w:spacing w:before="156" w:after="156"/>
      <w:jc w:val="both"/>
      <w:outlineLvl w:val="1"/>
    </w:pPr>
    <w:rPr>
      <w:rFonts w:ascii="黑体" w:hAnsi="Times New Roman" w:eastAsia="黑体" w:cs="Times New Roman"/>
      <w:sz w:val="24"/>
      <w:lang w:val="en-US" w:eastAsia="zh-CN" w:bidi="ar-SA"/>
    </w:rPr>
  </w:style>
  <w:style w:type="paragraph" w:customStyle="1" w:styleId="180">
    <w:name w:val="Char1 Char Char Char"/>
    <w:basedOn w:val="1"/>
    <w:qFormat/>
    <w:uiPriority w:val="0"/>
    <w:rPr>
      <w:rFonts w:ascii="Tahoma" w:hAnsi="Tahoma"/>
      <w:sz w:val="24"/>
    </w:rPr>
  </w:style>
  <w:style w:type="paragraph" w:customStyle="1" w:styleId="181">
    <w:name w:val="样式 标题 1 + 居中 段前: 6 磅 段后: 6 磅 行距: 1.5 倍行距"/>
    <w:basedOn w:val="2"/>
    <w:qFormat/>
    <w:uiPriority w:val="0"/>
    <w:pPr>
      <w:keepLines/>
      <w:tabs>
        <w:tab w:val="clear" w:pos="3360"/>
      </w:tabs>
      <w:adjustRightInd w:val="0"/>
      <w:spacing w:before="120" w:line="360" w:lineRule="auto"/>
    </w:pPr>
    <w:rPr>
      <w:b/>
      <w:kern w:val="44"/>
      <w:sz w:val="32"/>
    </w:rPr>
  </w:style>
  <w:style w:type="paragraph" w:customStyle="1" w:styleId="182">
    <w:name w:val="样式4"/>
    <w:basedOn w:val="5"/>
    <w:qFormat/>
    <w:uiPriority w:val="0"/>
    <w:pPr>
      <w:adjustRightInd w:val="0"/>
      <w:snapToGrid w:val="0"/>
      <w:spacing w:before="280" w:line="372" w:lineRule="auto"/>
    </w:pPr>
  </w:style>
  <w:style w:type="paragraph" w:customStyle="1" w:styleId="183">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184">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85">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6">
    <w:name w:val="段落正文"/>
    <w:basedOn w:val="1"/>
    <w:qFormat/>
    <w:uiPriority w:val="0"/>
    <w:pPr>
      <w:spacing w:before="156" w:line="360" w:lineRule="auto"/>
      <w:ind w:firstLine="200" w:firstLineChars="200"/>
    </w:pPr>
    <w:rPr>
      <w:spacing w:val="2"/>
      <w:sz w:val="24"/>
    </w:rPr>
  </w:style>
  <w:style w:type="paragraph" w:customStyle="1" w:styleId="187">
    <w:name w:val="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88">
    <w:name w:val="Char2"/>
    <w:basedOn w:val="1"/>
    <w:qFormat/>
    <w:uiPriority w:val="0"/>
    <w:pPr>
      <w:widowControl/>
      <w:spacing w:line="400" w:lineRule="exact"/>
      <w:jc w:val="center"/>
    </w:pPr>
    <w:rPr>
      <w:sz w:val="24"/>
    </w:rPr>
  </w:style>
  <w:style w:type="paragraph" w:customStyle="1" w:styleId="189">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rPr>
  </w:style>
  <w:style w:type="paragraph" w:customStyle="1" w:styleId="190">
    <w:name w:val="正文文本缩进 21"/>
    <w:basedOn w:val="1"/>
    <w:qFormat/>
    <w:uiPriority w:val="0"/>
    <w:pPr>
      <w:adjustRightInd w:val="0"/>
      <w:spacing w:before="120"/>
      <w:ind w:firstLine="420"/>
      <w:textAlignment w:val="baseline"/>
    </w:pPr>
    <w:rPr>
      <w:sz w:val="24"/>
    </w:rPr>
  </w:style>
  <w:style w:type="paragraph" w:customStyle="1" w:styleId="191">
    <w:name w:val="没有缩进（为图形使用）"/>
    <w:basedOn w:val="1"/>
    <w:qFormat/>
    <w:uiPriority w:val="0"/>
    <w:pPr>
      <w:spacing w:before="120" w:after="120" w:line="360" w:lineRule="auto"/>
    </w:pPr>
    <w:rPr>
      <w:sz w:val="24"/>
    </w:rPr>
  </w:style>
  <w:style w:type="paragraph" w:customStyle="1" w:styleId="192">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kern w:val="0"/>
      <w:sz w:val="24"/>
    </w:rPr>
  </w:style>
  <w:style w:type="paragraph" w:customStyle="1" w:styleId="193">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4">
    <w:name w:val="Char1 Char Char Char1"/>
    <w:basedOn w:val="1"/>
    <w:qFormat/>
    <w:uiPriority w:val="0"/>
    <w:rPr>
      <w:rFonts w:ascii="Tahoma" w:hAnsi="Tahoma"/>
      <w:sz w:val="21"/>
    </w:rPr>
  </w:style>
  <w:style w:type="paragraph" w:customStyle="1" w:styleId="195">
    <w:name w:val="Char Char Char Char Char Char Char1"/>
    <w:basedOn w:val="17"/>
    <w:qFormat/>
    <w:uiPriority w:val="0"/>
    <w:rPr>
      <w:rFonts w:ascii="宋体"/>
    </w:rPr>
  </w:style>
  <w:style w:type="paragraph" w:customStyle="1" w:styleId="196">
    <w:name w:val="tabletext"/>
    <w:basedOn w:val="1"/>
    <w:qFormat/>
    <w:uiPriority w:val="0"/>
    <w:pPr>
      <w:widowControl/>
      <w:spacing w:before="100" w:beforeAutospacing="1" w:after="100" w:afterAutospacing="1"/>
      <w:jc w:val="left"/>
    </w:pPr>
    <w:rPr>
      <w:rFonts w:ascii="宋体" w:cs="宋体"/>
      <w:kern w:val="0"/>
      <w:sz w:val="24"/>
      <w:szCs w:val="24"/>
    </w:rPr>
  </w:style>
  <w:style w:type="paragraph" w:customStyle="1" w:styleId="197">
    <w:name w:val="样式1"/>
    <w:basedOn w:val="5"/>
    <w:qFormat/>
    <w:uiPriority w:val="0"/>
    <w:pPr>
      <w:spacing w:before="500" w:after="260" w:line="560" w:lineRule="atLeast"/>
    </w:pPr>
  </w:style>
  <w:style w:type="paragraph" w:customStyle="1" w:styleId="198">
    <w:name w:val="二级列表"/>
    <w:basedOn w:val="186"/>
    <w:next w:val="186"/>
    <w:qFormat/>
    <w:uiPriority w:val="0"/>
    <w:pPr>
      <w:tabs>
        <w:tab w:val="left" w:pos="2120"/>
      </w:tabs>
      <w:ind w:firstLine="0" w:firstLineChars="0"/>
    </w:pPr>
    <w:rPr>
      <w:b/>
    </w:rPr>
  </w:style>
  <w:style w:type="paragraph" w:customStyle="1" w:styleId="199">
    <w:name w:val="可研正文"/>
    <w:basedOn w:val="22"/>
    <w:qFormat/>
    <w:uiPriority w:val="0"/>
    <w:pPr>
      <w:adjustRightInd w:val="0"/>
      <w:snapToGrid w:val="0"/>
      <w:spacing w:line="440" w:lineRule="exact"/>
      <w:ind w:firstLine="567"/>
    </w:pPr>
    <w:rPr>
      <w:sz w:val="28"/>
    </w:rPr>
  </w:style>
  <w:style w:type="paragraph" w:customStyle="1" w:styleId="200">
    <w:name w:val="默认段落字体 Para Char Char Char Char Char Char Char Char Char1 Char Char Char Char"/>
    <w:basedOn w:val="1"/>
    <w:qFormat/>
    <w:uiPriority w:val="0"/>
    <w:rPr>
      <w:rFonts w:ascii="Tahoma" w:hAnsi="Tahoma"/>
      <w:sz w:val="24"/>
    </w:rPr>
  </w:style>
  <w:style w:type="paragraph" w:customStyle="1" w:styleId="201">
    <w:name w:val="Char Char1 Char"/>
    <w:basedOn w:val="1"/>
    <w:qFormat/>
    <w:uiPriority w:val="0"/>
    <w:rPr>
      <w:rFonts w:ascii="Tahoma" w:hAnsi="Tahoma"/>
      <w:sz w:val="24"/>
      <w:szCs w:val="24"/>
    </w:rPr>
  </w:style>
  <w:style w:type="paragraph" w:customStyle="1" w:styleId="202">
    <w:name w:val="Char Char1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203">
    <w:name w:val="Note"/>
    <w:basedOn w:val="1"/>
    <w:qFormat/>
    <w:uiPriority w:val="0"/>
    <w:pPr>
      <w:pBdr>
        <w:top w:val="single" w:color="auto" w:sz="12" w:space="3"/>
        <w:bottom w:val="single" w:color="auto" w:sz="12" w:space="3"/>
      </w:pBdr>
      <w:spacing w:line="360" w:lineRule="auto"/>
    </w:pPr>
    <w:rPr>
      <w:sz w:val="24"/>
    </w:rPr>
  </w:style>
  <w:style w:type="paragraph" w:customStyle="1" w:styleId="204">
    <w:name w:val="文本1"/>
    <w:basedOn w:val="1"/>
    <w:qFormat/>
    <w:uiPriority w:val="0"/>
    <w:pPr>
      <w:adjustRightInd w:val="0"/>
      <w:spacing w:line="312" w:lineRule="atLeast"/>
      <w:jc w:val="center"/>
      <w:textAlignment w:val="baseline"/>
    </w:pPr>
    <w:rPr>
      <w:kern w:val="0"/>
      <w:sz w:val="18"/>
    </w:rPr>
  </w:style>
  <w:style w:type="paragraph" w:customStyle="1" w:styleId="205">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06">
    <w:name w:val="文本框样式1"/>
    <w:basedOn w:val="1"/>
    <w:qFormat/>
    <w:uiPriority w:val="0"/>
    <w:pPr>
      <w:adjustRightInd w:val="0"/>
      <w:snapToGrid w:val="0"/>
      <w:spacing w:before="60" w:line="180" w:lineRule="exact"/>
      <w:jc w:val="center"/>
    </w:pPr>
    <w:rPr>
      <w:sz w:val="21"/>
    </w:rPr>
  </w:style>
  <w:style w:type="paragraph" w:customStyle="1" w:styleId="207">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08">
    <w:name w:val="样式1xz"/>
    <w:basedOn w:val="1"/>
    <w:qFormat/>
    <w:uiPriority w:val="0"/>
    <w:pPr>
      <w:tabs>
        <w:tab w:val="left" w:pos="1050"/>
        <w:tab w:val="right" w:leader="dot" w:pos="8296"/>
      </w:tabs>
    </w:pPr>
    <w:rPr>
      <w:caps/>
      <w:spacing w:val="20"/>
      <w:sz w:val="24"/>
    </w:rPr>
  </w:style>
  <w:style w:type="paragraph" w:customStyle="1" w:styleId="209">
    <w:name w:val="IN Feature"/>
    <w:next w:val="164"/>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0">
    <w:name w:val="首行缩进 1"/>
    <w:basedOn w:val="1"/>
    <w:qFormat/>
    <w:uiPriority w:val="0"/>
    <w:pPr>
      <w:spacing w:after="120" w:line="360" w:lineRule="auto"/>
      <w:ind w:firstLine="200" w:firstLineChars="200"/>
    </w:pPr>
    <w:rPr>
      <w:sz w:val="24"/>
    </w:rPr>
  </w:style>
  <w:style w:type="paragraph" w:customStyle="1" w:styleId="211">
    <w:name w:val="表文字"/>
    <w:qFormat/>
    <w:uiPriority w:val="0"/>
    <w:rPr>
      <w:rFonts w:ascii="宋体" w:hAnsi="Times New Roman" w:eastAsia="宋体" w:cs="Times New Roman"/>
      <w:kern w:val="2"/>
      <w:lang w:val="en-US" w:eastAsia="zh-CN" w:bidi="ar-SA"/>
    </w:rPr>
  </w:style>
  <w:style w:type="character" w:customStyle="1" w:styleId="212">
    <w:name w:val="批注文字 Char1"/>
    <w:qFormat/>
    <w:uiPriority w:val="0"/>
    <w:rPr>
      <w:rFonts w:eastAsia="PMingLiU"/>
      <w:sz w:val="24"/>
      <w:lang w:eastAsia="zh-TW"/>
    </w:rPr>
  </w:style>
  <w:style w:type="paragraph" w:customStyle="1" w:styleId="213">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4">
    <w:name w:val="0正文"/>
    <w:qFormat/>
    <w:uiPriority w:val="0"/>
    <w:pPr>
      <w:widowControl w:val="0"/>
      <w:spacing w:line="360" w:lineRule="auto"/>
      <w:ind w:firstLine="200" w:firstLineChars="200"/>
    </w:pPr>
    <w:rPr>
      <w:rFonts w:ascii="Times New Roman" w:hAnsi="Times New Roman" w:eastAsia="宋体" w:cs="Times New Roman"/>
      <w:sz w:val="24"/>
      <w:szCs w:val="22"/>
      <w:lang w:val="en-US" w:eastAsia="zh-CN" w:bidi="ar-SA"/>
    </w:rPr>
  </w:style>
  <w:style w:type="character" w:customStyle="1" w:styleId="215">
    <w:name w:val="content-right_8zs40"/>
    <w:qFormat/>
    <w:uiPriority w:val="0"/>
  </w:style>
  <w:style w:type="paragraph" w:customStyle="1" w:styleId="216">
    <w:name w:val="p0"/>
    <w:basedOn w:val="1"/>
    <w:qFormat/>
    <w:uiPriority w:val="0"/>
    <w:pPr>
      <w:widowControl/>
      <w:spacing w:before="100" w:beforeAutospacing="1" w:after="100" w:afterAutospacing="1"/>
      <w:jc w:val="left"/>
    </w:pPr>
    <w:rPr>
      <w:rFonts w:ascii="宋体" w:cs="宋体"/>
      <w:kern w:val="0"/>
      <w:sz w:val="24"/>
      <w:szCs w:val="24"/>
    </w:rPr>
  </w:style>
  <w:style w:type="paragraph" w:customStyle="1" w:styleId="217">
    <w:name w:val="_正文段落"/>
    <w:basedOn w:val="1"/>
    <w:qFormat/>
    <w:uiPriority w:val="0"/>
    <w:pPr>
      <w:spacing w:line="360" w:lineRule="auto"/>
    </w:pPr>
    <w:rPr>
      <w:rFonts w:eastAsia="仿宋_GB2312"/>
    </w:rPr>
  </w:style>
  <w:style w:type="paragraph" w:customStyle="1" w:styleId="218">
    <w:name w:val="样式"/>
    <w:qFormat/>
    <w:uiPriority w:val="0"/>
    <w:pPr>
      <w:widowControl w:val="0"/>
      <w:autoSpaceDE w:val="0"/>
      <w:autoSpaceDN w:val="0"/>
      <w:adjustRightInd w:val="0"/>
    </w:pPr>
    <w:rPr>
      <w:rFonts w:ascii="宋体" w:hAnsi="Times New Roman" w:eastAsia="宋体" w:cs="宋体"/>
      <w:sz w:val="24"/>
      <w:szCs w:val="24"/>
      <w:lang w:val="en-US" w:eastAsia="zh-CN" w:bidi="ar-SA"/>
    </w:rPr>
  </w:style>
  <w:style w:type="character" w:customStyle="1" w:styleId="219">
    <w:name w:val="font121"/>
    <w:qFormat/>
    <w:uiPriority w:val="0"/>
    <w:rPr>
      <w:rFonts w:ascii="宋体" w:eastAsia="宋体" w:cs="宋体"/>
      <w:b/>
      <w:bCs/>
      <w:color w:val="000000"/>
      <w:sz w:val="36"/>
      <w:szCs w:val="36"/>
      <w:u w:val="single"/>
    </w:rPr>
  </w:style>
  <w:style w:type="character" w:customStyle="1" w:styleId="220">
    <w:name w:val="font01"/>
    <w:qFormat/>
    <w:uiPriority w:val="0"/>
    <w:rPr>
      <w:rFonts w:ascii="宋体" w:eastAsia="宋体" w:cs="宋体"/>
      <w:b/>
      <w:bCs/>
      <w:color w:val="000000"/>
      <w:sz w:val="36"/>
      <w:szCs w:val="36"/>
      <w:u w:val="none"/>
    </w:rPr>
  </w:style>
  <w:style w:type="character" w:customStyle="1" w:styleId="221">
    <w:name w:val="font131"/>
    <w:qFormat/>
    <w:uiPriority w:val="0"/>
    <w:rPr>
      <w:rFonts w:ascii="宋体" w:eastAsia="宋体" w:cs="宋体"/>
      <w:b/>
      <w:bCs/>
      <w:color w:val="000000"/>
      <w:sz w:val="20"/>
      <w:szCs w:val="20"/>
      <w:u w:val="none"/>
    </w:rPr>
  </w:style>
  <w:style w:type="character" w:customStyle="1" w:styleId="222">
    <w:name w:val="font31"/>
    <w:qFormat/>
    <w:uiPriority w:val="0"/>
    <w:rPr>
      <w:rFonts w:ascii="Times New Roman" w:hAnsi="Times New Roman" w:cs="Times New Roman"/>
      <w:b/>
      <w:bCs/>
      <w:color w:val="000000"/>
      <w:sz w:val="20"/>
      <w:szCs w:val="20"/>
      <w:u w:val="none"/>
    </w:rPr>
  </w:style>
  <w:style w:type="character" w:customStyle="1" w:styleId="223">
    <w:name w:val="font112"/>
    <w:qFormat/>
    <w:uiPriority w:val="0"/>
    <w:rPr>
      <w:rFonts w:ascii="宋体" w:eastAsia="宋体" w:cs="宋体"/>
      <w:b/>
      <w:bCs/>
      <w:color w:val="000000"/>
      <w:sz w:val="20"/>
      <w:szCs w:val="20"/>
      <w:u w:val="none"/>
    </w:rPr>
  </w:style>
  <w:style w:type="character" w:customStyle="1" w:styleId="224">
    <w:name w:val="font91"/>
    <w:qFormat/>
    <w:uiPriority w:val="0"/>
    <w:rPr>
      <w:rFonts w:ascii="宋体" w:eastAsia="宋体" w:cs="宋体"/>
      <w:b/>
      <w:bCs/>
      <w:color w:val="000000"/>
      <w:sz w:val="24"/>
      <w:szCs w:val="24"/>
      <w:u w:val="none"/>
    </w:rPr>
  </w:style>
  <w:style w:type="character" w:customStyle="1" w:styleId="225">
    <w:name w:val="font101"/>
    <w:qFormat/>
    <w:uiPriority w:val="0"/>
    <w:rPr>
      <w:rFonts w:ascii="Times New Roman" w:hAnsi="Times New Roman" w:cs="Times New Roman"/>
      <w:b/>
      <w:bCs/>
      <w:color w:val="000000"/>
      <w:sz w:val="24"/>
      <w:szCs w:val="24"/>
      <w:u w:val="none"/>
    </w:rPr>
  </w:style>
  <w:style w:type="paragraph" w:customStyle="1" w:styleId="226">
    <w:name w:val="表格文字"/>
    <w:basedOn w:val="1"/>
    <w:qFormat/>
    <w:uiPriority w:val="0"/>
    <w:pPr>
      <w:spacing w:before="25" w:after="25"/>
      <w:jc w:val="left"/>
    </w:pPr>
    <w:rPr>
      <w:bCs/>
      <w:spacing w:val="10"/>
      <w:kern w:val="0"/>
      <w:sz w:val="24"/>
    </w:rPr>
  </w:style>
  <w:style w:type="character" w:customStyle="1" w:styleId="227">
    <w:name w:val="font41"/>
    <w:basedOn w:val="59"/>
    <w:qFormat/>
    <w:uiPriority w:val="0"/>
    <w:rPr>
      <w:rFonts w:ascii="微软雅黑" w:eastAsia="微软雅黑" w:cs="微软雅黑"/>
      <w:color w:val="000000"/>
      <w:sz w:val="24"/>
      <w:szCs w:val="24"/>
      <w:u w:val="none"/>
    </w:rPr>
  </w:style>
  <w:style w:type="character" w:customStyle="1" w:styleId="228">
    <w:name w:val="font61"/>
    <w:basedOn w:val="59"/>
    <w:qFormat/>
    <w:uiPriority w:val="0"/>
    <w:rPr>
      <w:rFonts w:asci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25</Pages>
  <Words>4510</Words>
  <Characters>4818</Characters>
  <Lines>90</Lines>
  <Paragraphs>25</Paragraphs>
  <TotalTime>1</TotalTime>
  <ScaleCrop>false</ScaleCrop>
  <LinksUpToDate>false</LinksUpToDate>
  <CharactersWithSpaces>5030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2023-06-12T08:36:00Z</dcterms:created>
  <dc:creator>admin</dc:creator>
  <cp:lastModifiedBy>代理</cp:lastModifiedBy>
  <cp:lastPrinted>2023-08-16T03:00:00Z</cp:lastPrinted>
  <dcterms:modified xsi:type="dcterms:W3CDTF">2026-08-11T06:27:19Z</dcterms:modified>
  <dc:title>货物</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eyJoZGlkIjoiYzAyODQ0ZGFiYzFhN2M0NjZlZWFmNTYyYWZlMWNhNzMiLCJ1c2VySWQiOiIzNzE5MTYwNTYifQ==</vt:lpwstr>
  </property>
  <property fmtid="{D5CDD505-2E9C-101B-9397-08002B2CF9AE}" pid="4" name="ICV">
    <vt:lpwstr>3AF7AF68BAFF4B46B7C48D84E9E9CC91_13</vt:lpwstr>
  </property>
</Properties>
</file>