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F9F3D">
      <w:pPr>
        <w:spacing w:line="360" w:lineRule="auto"/>
        <w:jc w:val="center"/>
        <w:rPr>
          <w:rFonts w:hint="eastAsia" w:ascii="仿宋" w:hAnsi="仿宋" w:eastAsia="仿宋"/>
          <w:b/>
          <w:sz w:val="32"/>
          <w:szCs w:val="32"/>
        </w:rPr>
      </w:pPr>
      <w:r>
        <w:rPr>
          <w:rFonts w:hint="eastAsia" w:ascii="仿宋" w:hAnsi="仿宋" w:eastAsia="仿宋"/>
          <w:b/>
          <w:sz w:val="32"/>
          <w:szCs w:val="32"/>
        </w:rPr>
        <w:t>重庆医科大学附属第二医院能源审计服务项目</w:t>
      </w:r>
    </w:p>
    <w:p w14:paraId="6F4FB478">
      <w:pPr>
        <w:spacing w:line="360" w:lineRule="auto"/>
        <w:jc w:val="center"/>
        <w:rPr>
          <w:rFonts w:hint="eastAsia" w:ascii="仿宋" w:hAnsi="仿宋" w:eastAsia="仿宋"/>
          <w:b/>
          <w:sz w:val="32"/>
          <w:szCs w:val="32"/>
          <w:lang w:eastAsia="zh-CN"/>
        </w:rPr>
      </w:pPr>
      <w:r>
        <w:rPr>
          <w:rFonts w:hint="eastAsia" w:ascii="仿宋" w:hAnsi="仿宋" w:eastAsia="仿宋"/>
          <w:b/>
          <w:sz w:val="32"/>
          <w:szCs w:val="32"/>
        </w:rPr>
        <w:t>阳光推介文件</w:t>
      </w:r>
    </w:p>
    <w:tbl>
      <w:tblPr>
        <w:tblStyle w:val="10"/>
        <w:tblpPr w:leftFromText="180" w:rightFromText="180" w:vertAnchor="text" w:tblpXSpec="center" w:tblpY="1"/>
        <w:tblOverlap w:val="never"/>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663"/>
        <w:gridCol w:w="7130"/>
      </w:tblGrid>
      <w:tr w14:paraId="4EF6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855" w:type="dxa"/>
            <w:vAlign w:val="center"/>
          </w:tcPr>
          <w:p w14:paraId="76D5577E">
            <w:pPr>
              <w:pStyle w:val="17"/>
              <w:spacing w:line="360" w:lineRule="auto"/>
              <w:ind w:firstLine="0"/>
              <w:jc w:val="center"/>
              <w:rPr>
                <w:rFonts w:ascii="仿宋" w:hAnsi="仿宋" w:eastAsia="仿宋"/>
                <w:szCs w:val="24"/>
              </w:rPr>
            </w:pPr>
            <w:r>
              <w:rPr>
                <w:rFonts w:hint="eastAsia" w:ascii="仿宋" w:hAnsi="仿宋" w:eastAsia="仿宋"/>
                <w:szCs w:val="24"/>
              </w:rPr>
              <w:t>项号</w:t>
            </w:r>
          </w:p>
        </w:tc>
        <w:tc>
          <w:tcPr>
            <w:tcW w:w="1663" w:type="dxa"/>
            <w:vAlign w:val="center"/>
          </w:tcPr>
          <w:p w14:paraId="2C9064D0">
            <w:pPr>
              <w:pStyle w:val="17"/>
              <w:spacing w:line="360" w:lineRule="auto"/>
              <w:ind w:firstLine="0"/>
              <w:jc w:val="center"/>
              <w:rPr>
                <w:rFonts w:ascii="仿宋" w:hAnsi="仿宋" w:eastAsia="仿宋"/>
                <w:szCs w:val="24"/>
              </w:rPr>
            </w:pPr>
            <w:r>
              <w:rPr>
                <w:rFonts w:hint="eastAsia" w:ascii="仿宋" w:hAnsi="仿宋" w:eastAsia="仿宋"/>
                <w:szCs w:val="24"/>
              </w:rPr>
              <w:t>内容</w:t>
            </w:r>
          </w:p>
        </w:tc>
        <w:tc>
          <w:tcPr>
            <w:tcW w:w="7130" w:type="dxa"/>
            <w:vAlign w:val="center"/>
          </w:tcPr>
          <w:p w14:paraId="6B272483">
            <w:pPr>
              <w:pStyle w:val="17"/>
              <w:spacing w:line="360" w:lineRule="auto"/>
              <w:ind w:firstLine="0"/>
              <w:jc w:val="center"/>
              <w:rPr>
                <w:rFonts w:ascii="仿宋" w:hAnsi="仿宋" w:eastAsia="仿宋"/>
                <w:szCs w:val="24"/>
              </w:rPr>
            </w:pPr>
            <w:r>
              <w:rPr>
                <w:rFonts w:hint="eastAsia" w:ascii="仿宋" w:hAnsi="仿宋" w:eastAsia="仿宋"/>
                <w:szCs w:val="24"/>
              </w:rPr>
              <w:t>说明与要求</w:t>
            </w:r>
          </w:p>
        </w:tc>
      </w:tr>
      <w:tr w14:paraId="2197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6E925C4D">
            <w:pPr>
              <w:pStyle w:val="4"/>
              <w:spacing w:line="360" w:lineRule="auto"/>
              <w:jc w:val="center"/>
              <w:rPr>
                <w:rFonts w:ascii="仿宋" w:hAnsi="仿宋" w:eastAsia="仿宋"/>
                <w:szCs w:val="24"/>
              </w:rPr>
            </w:pPr>
            <w:r>
              <w:rPr>
                <w:rFonts w:hint="eastAsia" w:ascii="仿宋" w:hAnsi="仿宋" w:eastAsia="仿宋"/>
                <w:szCs w:val="24"/>
              </w:rPr>
              <w:t>1</w:t>
            </w:r>
          </w:p>
        </w:tc>
        <w:tc>
          <w:tcPr>
            <w:tcW w:w="1663" w:type="dxa"/>
            <w:vAlign w:val="center"/>
          </w:tcPr>
          <w:p w14:paraId="36F91951">
            <w:pPr>
              <w:pStyle w:val="4"/>
              <w:spacing w:line="360" w:lineRule="auto"/>
              <w:jc w:val="center"/>
              <w:rPr>
                <w:rFonts w:ascii="仿宋" w:hAnsi="仿宋" w:eastAsia="仿宋"/>
                <w:szCs w:val="24"/>
              </w:rPr>
            </w:pPr>
            <w:r>
              <w:rPr>
                <w:rFonts w:ascii="仿宋" w:hAnsi="仿宋" w:eastAsia="仿宋"/>
                <w:kern w:val="0"/>
                <w:szCs w:val="24"/>
              </w:rPr>
              <w:t>项目名称</w:t>
            </w:r>
          </w:p>
        </w:tc>
        <w:tc>
          <w:tcPr>
            <w:tcW w:w="7130" w:type="dxa"/>
            <w:vAlign w:val="center"/>
          </w:tcPr>
          <w:p w14:paraId="5FA3B49D">
            <w:pPr>
              <w:snapToGrid w:val="0"/>
              <w:ind w:right="-20"/>
              <w:jc w:val="left"/>
              <w:rPr>
                <w:rFonts w:hint="eastAsia" w:ascii="仿宋" w:hAnsi="仿宋" w:eastAsia="仿宋"/>
                <w:kern w:val="0"/>
                <w:sz w:val="24"/>
                <w:szCs w:val="24"/>
                <w:lang w:eastAsia="zh-CN"/>
              </w:rPr>
            </w:pPr>
            <w:r>
              <w:rPr>
                <w:rFonts w:hint="eastAsia" w:ascii="仿宋" w:hAnsi="仿宋" w:eastAsia="仿宋"/>
                <w:kern w:val="0"/>
                <w:sz w:val="24"/>
                <w:szCs w:val="24"/>
              </w:rPr>
              <w:t>重庆医科大学附属第二医院能源审计服务项目阳光推介</w:t>
            </w:r>
          </w:p>
        </w:tc>
      </w:tr>
      <w:tr w14:paraId="06F2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855" w:type="dxa"/>
            <w:vAlign w:val="center"/>
          </w:tcPr>
          <w:p w14:paraId="04433DF9">
            <w:pPr>
              <w:pStyle w:val="17"/>
              <w:spacing w:line="360" w:lineRule="auto"/>
              <w:ind w:firstLine="0"/>
              <w:jc w:val="center"/>
              <w:rPr>
                <w:rFonts w:ascii="仿宋" w:hAnsi="仿宋" w:eastAsia="仿宋"/>
                <w:szCs w:val="24"/>
              </w:rPr>
            </w:pPr>
            <w:r>
              <w:rPr>
                <w:rFonts w:hint="eastAsia" w:ascii="仿宋" w:hAnsi="仿宋" w:eastAsia="仿宋"/>
                <w:szCs w:val="24"/>
              </w:rPr>
              <w:t>2</w:t>
            </w:r>
          </w:p>
        </w:tc>
        <w:tc>
          <w:tcPr>
            <w:tcW w:w="1663" w:type="dxa"/>
            <w:vAlign w:val="center"/>
          </w:tcPr>
          <w:p w14:paraId="3E33D58D">
            <w:pPr>
              <w:pStyle w:val="17"/>
              <w:spacing w:line="360" w:lineRule="auto"/>
              <w:ind w:firstLine="0"/>
              <w:jc w:val="center"/>
              <w:rPr>
                <w:rFonts w:ascii="仿宋" w:hAnsi="仿宋" w:eastAsia="仿宋"/>
                <w:szCs w:val="24"/>
              </w:rPr>
            </w:pPr>
            <w:r>
              <w:rPr>
                <w:rFonts w:hint="eastAsia" w:ascii="仿宋" w:hAnsi="仿宋" w:eastAsia="仿宋"/>
                <w:szCs w:val="24"/>
              </w:rPr>
              <w:t>项目概况</w:t>
            </w:r>
          </w:p>
        </w:tc>
        <w:tc>
          <w:tcPr>
            <w:tcW w:w="7130" w:type="dxa"/>
            <w:vAlign w:val="center"/>
          </w:tcPr>
          <w:p w14:paraId="4E112381">
            <w:pPr>
              <w:snapToGrid w:val="0"/>
              <w:ind w:right="-20"/>
              <w:jc w:val="left"/>
              <w:rPr>
                <w:rFonts w:hint="eastAsia" w:ascii="仿宋" w:hAnsi="仿宋" w:eastAsia="仿宋"/>
                <w:kern w:val="0"/>
                <w:sz w:val="24"/>
                <w:szCs w:val="24"/>
              </w:rPr>
            </w:pPr>
            <w:r>
              <w:rPr>
                <w:rFonts w:hint="eastAsia" w:ascii="仿宋" w:hAnsi="仿宋" w:eastAsia="仿宋"/>
                <w:kern w:val="0"/>
                <w:sz w:val="24"/>
                <w:szCs w:val="24"/>
              </w:rPr>
              <w:t>1.项目地点：渝中院区、江南院区</w:t>
            </w:r>
          </w:p>
          <w:p w14:paraId="636075A8">
            <w:pPr>
              <w:snapToGrid w:val="0"/>
              <w:ind w:right="-20"/>
              <w:jc w:val="left"/>
              <w:rPr>
                <w:rFonts w:hint="default" w:ascii="仿宋" w:hAnsi="仿宋" w:eastAsia="仿宋"/>
                <w:kern w:val="0"/>
                <w:sz w:val="24"/>
                <w:szCs w:val="24"/>
                <w:lang w:val="en-US" w:eastAsia="zh-CN"/>
              </w:rPr>
            </w:pPr>
            <w:r>
              <w:rPr>
                <w:rFonts w:hint="eastAsia" w:ascii="仿宋" w:hAnsi="仿宋" w:eastAsia="仿宋"/>
                <w:kern w:val="0"/>
                <w:sz w:val="24"/>
                <w:szCs w:val="24"/>
              </w:rPr>
              <w:t>2.</w:t>
            </w:r>
            <w:r>
              <w:rPr>
                <w:rFonts w:hint="eastAsia" w:ascii="仿宋" w:hAnsi="仿宋" w:eastAsia="仿宋"/>
                <w:kern w:val="0"/>
                <w:sz w:val="24"/>
                <w:szCs w:val="24"/>
                <w:lang w:val="en-US" w:eastAsia="zh-CN"/>
              </w:rPr>
              <w:t>期限</w:t>
            </w:r>
            <w:r>
              <w:rPr>
                <w:rFonts w:hint="eastAsia" w:ascii="仿宋" w:hAnsi="仿宋" w:eastAsia="仿宋"/>
                <w:kern w:val="0"/>
                <w:sz w:val="24"/>
                <w:szCs w:val="24"/>
              </w:rPr>
              <w:t>：</w:t>
            </w:r>
            <w:r>
              <w:rPr>
                <w:rFonts w:hint="eastAsia" w:ascii="仿宋" w:hAnsi="仿宋" w:eastAsia="仿宋"/>
                <w:kern w:val="0"/>
                <w:sz w:val="24"/>
                <w:szCs w:val="24"/>
                <w:lang w:val="en-US" w:eastAsia="zh-CN"/>
              </w:rPr>
              <w:t>30天</w:t>
            </w:r>
          </w:p>
          <w:p w14:paraId="7F9B3196">
            <w:pPr>
              <w:snapToGrid w:val="0"/>
              <w:ind w:right="-20"/>
              <w:jc w:val="left"/>
              <w:rPr>
                <w:rFonts w:hint="eastAsia" w:ascii="仿宋" w:hAnsi="仿宋" w:eastAsia="仿宋"/>
                <w:kern w:val="0"/>
                <w:sz w:val="24"/>
                <w:szCs w:val="24"/>
              </w:rPr>
            </w:pPr>
            <w:r>
              <w:rPr>
                <w:rFonts w:hint="eastAsia" w:ascii="仿宋" w:hAnsi="仿宋" w:eastAsia="仿宋"/>
                <w:kern w:val="0"/>
                <w:sz w:val="24"/>
                <w:szCs w:val="24"/>
                <w:lang w:val="en-US" w:eastAsia="zh-CN"/>
              </w:rPr>
              <w:t>3.</w:t>
            </w:r>
            <w:r>
              <w:rPr>
                <w:rFonts w:hint="eastAsia" w:ascii="仿宋" w:hAnsi="仿宋" w:eastAsia="仿宋"/>
                <w:kern w:val="0"/>
                <w:sz w:val="24"/>
                <w:szCs w:val="24"/>
              </w:rPr>
              <w:t>规模：审计面积约</w:t>
            </w:r>
            <w:r>
              <w:rPr>
                <w:rFonts w:hint="eastAsia" w:ascii="仿宋" w:hAnsi="仿宋" w:eastAsia="仿宋"/>
                <w:kern w:val="0"/>
                <w:sz w:val="24"/>
                <w:szCs w:val="24"/>
                <w:lang w:val="en-US" w:eastAsia="zh-CN"/>
              </w:rPr>
              <w:t>43</w:t>
            </w:r>
            <w:r>
              <w:rPr>
                <w:rFonts w:hint="eastAsia" w:ascii="仿宋" w:hAnsi="仿宋" w:eastAsia="仿宋"/>
                <w:kern w:val="0"/>
                <w:sz w:val="24"/>
                <w:szCs w:val="24"/>
              </w:rPr>
              <w:t>万平方米</w:t>
            </w:r>
          </w:p>
          <w:p w14:paraId="2BE4D741">
            <w:pPr>
              <w:snapToGrid w:val="0"/>
              <w:ind w:right="-20"/>
              <w:jc w:val="left"/>
              <w:rPr>
                <w:rFonts w:hint="default" w:eastAsia="仿宋"/>
                <w:lang w:val="en-US" w:eastAsia="zh-CN"/>
              </w:rPr>
            </w:pPr>
          </w:p>
        </w:tc>
      </w:tr>
      <w:tr w14:paraId="3780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55" w:type="dxa"/>
            <w:vAlign w:val="center"/>
          </w:tcPr>
          <w:p w14:paraId="6E190FC1">
            <w:pPr>
              <w:pStyle w:val="17"/>
              <w:spacing w:line="360" w:lineRule="auto"/>
              <w:ind w:firstLine="0"/>
              <w:jc w:val="center"/>
              <w:rPr>
                <w:rFonts w:ascii="仿宋" w:hAnsi="仿宋" w:eastAsia="仿宋"/>
                <w:szCs w:val="24"/>
              </w:rPr>
            </w:pPr>
            <w:r>
              <w:rPr>
                <w:rFonts w:hint="eastAsia" w:ascii="仿宋" w:hAnsi="仿宋" w:eastAsia="仿宋"/>
                <w:szCs w:val="24"/>
              </w:rPr>
              <w:t>3</w:t>
            </w:r>
          </w:p>
        </w:tc>
        <w:tc>
          <w:tcPr>
            <w:tcW w:w="1663" w:type="dxa"/>
            <w:vAlign w:val="center"/>
          </w:tcPr>
          <w:p w14:paraId="51526664">
            <w:pPr>
              <w:pStyle w:val="17"/>
              <w:spacing w:line="360" w:lineRule="auto"/>
              <w:ind w:firstLine="0"/>
              <w:jc w:val="center"/>
              <w:rPr>
                <w:rFonts w:ascii="仿宋" w:hAnsi="仿宋" w:eastAsia="仿宋"/>
                <w:szCs w:val="24"/>
              </w:rPr>
            </w:pPr>
            <w:r>
              <w:rPr>
                <w:rFonts w:hint="eastAsia" w:ascii="仿宋" w:hAnsi="仿宋" w:eastAsia="仿宋"/>
                <w:szCs w:val="24"/>
              </w:rPr>
              <w:t xml:space="preserve">推介内容   </w:t>
            </w:r>
          </w:p>
        </w:tc>
        <w:tc>
          <w:tcPr>
            <w:tcW w:w="7130" w:type="dxa"/>
            <w:vAlign w:val="center"/>
          </w:tcPr>
          <w:p w14:paraId="09FC5C02">
            <w:pPr>
              <w:snapToGrid w:val="0"/>
              <w:ind w:right="-20"/>
              <w:jc w:val="left"/>
              <w:rPr>
                <w:rFonts w:hint="eastAsia" w:ascii="仿宋" w:hAnsi="仿宋" w:eastAsia="仿宋"/>
                <w:kern w:val="0"/>
                <w:sz w:val="24"/>
                <w:szCs w:val="24"/>
              </w:rPr>
            </w:pPr>
            <w:r>
              <w:rPr>
                <w:rFonts w:hint="eastAsia" w:ascii="仿宋" w:hAnsi="仿宋" w:eastAsia="仿宋"/>
                <w:kern w:val="0"/>
                <w:sz w:val="24"/>
                <w:szCs w:val="24"/>
              </w:rPr>
              <w:t>1.审计区面积：以我院两院区实际情况为准。</w:t>
            </w:r>
          </w:p>
          <w:p w14:paraId="54D95089">
            <w:pPr>
              <w:snapToGrid w:val="0"/>
              <w:ind w:right="-20"/>
              <w:jc w:val="left"/>
              <w:rPr>
                <w:rFonts w:hint="eastAsia" w:ascii="仿宋" w:hAnsi="仿宋" w:eastAsia="仿宋"/>
                <w:kern w:val="0"/>
                <w:sz w:val="24"/>
                <w:szCs w:val="24"/>
              </w:rPr>
            </w:pPr>
            <w:r>
              <w:rPr>
                <w:rFonts w:hint="eastAsia" w:ascii="仿宋" w:hAnsi="仿宋" w:eastAsia="仿宋"/>
                <w:kern w:val="0"/>
                <w:sz w:val="24"/>
                <w:szCs w:val="24"/>
              </w:rPr>
              <w:t>2.按照《重庆市公共机构能源审计管理暂行办法》和《公共机构能源审计技术导则》等国家和重庆市相关法规开展能源审计工作，并最终形成能源审计报告。</w:t>
            </w:r>
          </w:p>
          <w:p w14:paraId="1C6ED8C2">
            <w:pPr>
              <w:snapToGrid w:val="0"/>
              <w:ind w:right="-20"/>
              <w:jc w:val="left"/>
              <w:rPr>
                <w:rFonts w:hint="eastAsia" w:ascii="仿宋" w:hAnsi="仿宋" w:eastAsia="仿宋"/>
                <w:kern w:val="0"/>
                <w:sz w:val="24"/>
                <w:szCs w:val="24"/>
              </w:rPr>
            </w:pPr>
            <w:r>
              <w:rPr>
                <w:rFonts w:hint="eastAsia" w:ascii="仿宋" w:hAnsi="仿宋" w:eastAsia="仿宋"/>
                <w:kern w:val="0"/>
                <w:sz w:val="24"/>
                <w:szCs w:val="24"/>
              </w:rPr>
              <w:t>3.审计工作完成形成能源审计报告送审稿，并提交重庆市机关事务管理局和重庆市卫健委共同组织专家评审，并结合评审意见形成能源审计报告报批稿。</w:t>
            </w:r>
          </w:p>
          <w:p w14:paraId="789D3D2A">
            <w:pPr>
              <w:snapToGrid w:val="0"/>
              <w:ind w:right="-20"/>
              <w:jc w:val="left"/>
              <w:rPr>
                <w:rFonts w:hint="eastAsia" w:ascii="仿宋" w:hAnsi="仿宋" w:eastAsia="仿宋"/>
                <w:kern w:val="0"/>
                <w:sz w:val="24"/>
                <w:szCs w:val="24"/>
              </w:rPr>
            </w:pPr>
            <w:r>
              <w:rPr>
                <w:rFonts w:hint="eastAsia" w:ascii="仿宋" w:hAnsi="仿宋" w:eastAsia="仿宋"/>
                <w:kern w:val="0"/>
                <w:sz w:val="24"/>
                <w:szCs w:val="24"/>
              </w:rPr>
              <w:t>4.结合能源审计结论，配合院方制定、完善节能整改方案。</w:t>
            </w:r>
          </w:p>
          <w:p w14:paraId="43096105">
            <w:pPr>
              <w:pStyle w:val="2"/>
              <w:rPr>
                <w:rFonts w:hint="default" w:eastAsia="仿宋"/>
                <w:lang w:val="en-US" w:eastAsia="zh-CN"/>
              </w:rPr>
            </w:pPr>
          </w:p>
        </w:tc>
      </w:tr>
      <w:tr w14:paraId="0D36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6347D62A">
            <w:pPr>
              <w:pStyle w:val="17"/>
              <w:spacing w:line="360" w:lineRule="auto"/>
              <w:ind w:firstLine="0"/>
              <w:jc w:val="center"/>
              <w:rPr>
                <w:rFonts w:ascii="仿宋" w:hAnsi="仿宋" w:eastAsia="仿宋"/>
                <w:szCs w:val="24"/>
              </w:rPr>
            </w:pPr>
            <w:r>
              <w:rPr>
                <w:rFonts w:hint="eastAsia" w:ascii="仿宋" w:hAnsi="仿宋" w:eastAsia="仿宋"/>
                <w:szCs w:val="24"/>
              </w:rPr>
              <w:t>4</w:t>
            </w:r>
          </w:p>
        </w:tc>
        <w:tc>
          <w:tcPr>
            <w:tcW w:w="1663" w:type="dxa"/>
            <w:vAlign w:val="center"/>
          </w:tcPr>
          <w:p w14:paraId="14A523E0">
            <w:pPr>
              <w:pStyle w:val="17"/>
              <w:spacing w:line="360" w:lineRule="auto"/>
              <w:ind w:firstLine="0"/>
              <w:jc w:val="center"/>
              <w:rPr>
                <w:rFonts w:ascii="仿宋" w:hAnsi="仿宋" w:eastAsia="仿宋"/>
                <w:color w:val="auto"/>
                <w:szCs w:val="24"/>
              </w:rPr>
            </w:pPr>
            <w:r>
              <w:rPr>
                <w:rFonts w:hint="eastAsia" w:ascii="仿宋" w:hAnsi="仿宋" w:eastAsia="仿宋"/>
                <w:color w:val="auto"/>
                <w:szCs w:val="24"/>
                <w:lang w:val="en-US" w:eastAsia="zh-CN"/>
              </w:rPr>
              <w:t>服务</w:t>
            </w:r>
            <w:r>
              <w:rPr>
                <w:rFonts w:hint="eastAsia" w:ascii="仿宋" w:hAnsi="仿宋" w:eastAsia="仿宋"/>
                <w:color w:val="auto"/>
                <w:szCs w:val="24"/>
              </w:rPr>
              <w:t>要求</w:t>
            </w:r>
          </w:p>
        </w:tc>
        <w:tc>
          <w:tcPr>
            <w:tcW w:w="7130" w:type="dxa"/>
            <w:vAlign w:val="center"/>
          </w:tcPr>
          <w:p w14:paraId="79B2D20A">
            <w:pPr>
              <w:pStyle w:val="17"/>
              <w:spacing w:line="360" w:lineRule="auto"/>
              <w:ind w:firstLine="0"/>
              <w:rPr>
                <w:rFonts w:ascii="仿宋" w:hAnsi="仿宋" w:eastAsia="仿宋"/>
                <w:color w:val="auto"/>
                <w:szCs w:val="24"/>
              </w:rPr>
            </w:pPr>
            <w:r>
              <w:rPr>
                <w:rFonts w:hint="eastAsia" w:ascii="仿宋" w:hAnsi="仿宋" w:eastAsia="仿宋" w:cs="宋体"/>
                <w:color w:val="auto"/>
                <w:szCs w:val="24"/>
              </w:rPr>
              <w:t>质量必须符合国家和行业规范要求。</w:t>
            </w:r>
          </w:p>
        </w:tc>
      </w:tr>
      <w:tr w14:paraId="63E1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55" w:type="dxa"/>
            <w:vAlign w:val="center"/>
          </w:tcPr>
          <w:p w14:paraId="7183A1B5">
            <w:pPr>
              <w:pStyle w:val="17"/>
              <w:spacing w:line="360" w:lineRule="auto"/>
              <w:ind w:firstLine="0"/>
              <w:jc w:val="center"/>
              <w:rPr>
                <w:rFonts w:ascii="仿宋" w:hAnsi="仿宋" w:eastAsia="仿宋"/>
                <w:szCs w:val="24"/>
              </w:rPr>
            </w:pPr>
            <w:r>
              <w:rPr>
                <w:rFonts w:hint="eastAsia" w:ascii="仿宋" w:hAnsi="仿宋" w:eastAsia="仿宋"/>
                <w:szCs w:val="24"/>
              </w:rPr>
              <w:t>5</w:t>
            </w:r>
          </w:p>
        </w:tc>
        <w:tc>
          <w:tcPr>
            <w:tcW w:w="1663" w:type="dxa"/>
            <w:vAlign w:val="center"/>
          </w:tcPr>
          <w:p w14:paraId="0A79A83B">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参与方条件</w:t>
            </w:r>
          </w:p>
        </w:tc>
        <w:tc>
          <w:tcPr>
            <w:tcW w:w="7130" w:type="dxa"/>
            <w:vAlign w:val="center"/>
          </w:tcPr>
          <w:p w14:paraId="7A507DFB">
            <w:pPr>
              <w:snapToGrid w:val="0"/>
              <w:ind w:right="-20"/>
              <w:jc w:val="left"/>
              <w:rPr>
                <w:rFonts w:hint="eastAsia" w:ascii="仿宋" w:hAnsi="仿宋" w:eastAsia="仿宋"/>
                <w:kern w:val="0"/>
                <w:sz w:val="24"/>
                <w:szCs w:val="24"/>
              </w:rPr>
            </w:pPr>
            <w:r>
              <w:rPr>
                <w:rFonts w:hint="eastAsia" w:ascii="仿宋" w:hAnsi="仿宋" w:eastAsia="仿宋"/>
                <w:kern w:val="0"/>
                <w:sz w:val="24"/>
                <w:szCs w:val="24"/>
              </w:rPr>
              <w:t>1竞谈人应满足下列资格条件和业绩要求：</w:t>
            </w:r>
          </w:p>
          <w:p w14:paraId="53607B71">
            <w:pPr>
              <w:snapToGrid w:val="0"/>
              <w:ind w:right="-20"/>
              <w:jc w:val="left"/>
              <w:rPr>
                <w:rFonts w:hint="eastAsia" w:ascii="仿宋" w:hAnsi="仿宋" w:eastAsia="仿宋"/>
                <w:kern w:val="0"/>
                <w:sz w:val="24"/>
                <w:szCs w:val="24"/>
              </w:rPr>
            </w:pPr>
            <w:r>
              <w:rPr>
                <w:rFonts w:hint="eastAsia" w:ascii="仿宋" w:hAnsi="仿宋" w:eastAsia="仿宋"/>
                <w:kern w:val="0"/>
                <w:sz w:val="24"/>
                <w:szCs w:val="24"/>
              </w:rPr>
              <w:t>（一）一般资格条件</w:t>
            </w:r>
          </w:p>
          <w:p w14:paraId="62FD4436">
            <w:pPr>
              <w:snapToGrid w:val="0"/>
              <w:ind w:right="-20"/>
              <w:jc w:val="left"/>
              <w:rPr>
                <w:rFonts w:hint="eastAsia" w:ascii="仿宋" w:hAnsi="仿宋" w:eastAsia="仿宋"/>
                <w:kern w:val="0"/>
                <w:sz w:val="24"/>
                <w:szCs w:val="24"/>
              </w:rPr>
            </w:pPr>
            <w:r>
              <w:rPr>
                <w:rFonts w:hint="eastAsia" w:ascii="仿宋" w:hAnsi="仿宋" w:eastAsia="仿宋"/>
                <w:kern w:val="0"/>
                <w:sz w:val="24"/>
                <w:szCs w:val="24"/>
              </w:rPr>
              <w:t>1.具有独立承担民事责任的能力；</w:t>
            </w:r>
          </w:p>
          <w:p w14:paraId="371297A9">
            <w:pPr>
              <w:snapToGrid w:val="0"/>
              <w:ind w:right="-20"/>
              <w:jc w:val="left"/>
              <w:rPr>
                <w:rFonts w:hint="eastAsia" w:ascii="仿宋" w:hAnsi="仿宋" w:eastAsia="仿宋"/>
                <w:kern w:val="0"/>
                <w:sz w:val="24"/>
                <w:szCs w:val="24"/>
              </w:rPr>
            </w:pPr>
            <w:r>
              <w:rPr>
                <w:rFonts w:hint="eastAsia" w:ascii="仿宋" w:hAnsi="仿宋" w:eastAsia="仿宋"/>
                <w:kern w:val="0"/>
                <w:sz w:val="24"/>
                <w:szCs w:val="24"/>
              </w:rPr>
              <w:t>2.具有良好的商业信誉和健全的财务会计制度；</w:t>
            </w:r>
          </w:p>
          <w:p w14:paraId="273FEBB8">
            <w:pPr>
              <w:snapToGrid w:val="0"/>
              <w:ind w:right="-20"/>
              <w:jc w:val="left"/>
              <w:rPr>
                <w:rFonts w:hint="eastAsia" w:ascii="仿宋" w:hAnsi="仿宋" w:eastAsia="仿宋"/>
                <w:kern w:val="0"/>
                <w:sz w:val="24"/>
                <w:szCs w:val="24"/>
              </w:rPr>
            </w:pPr>
            <w:r>
              <w:rPr>
                <w:rFonts w:hint="eastAsia" w:ascii="仿宋" w:hAnsi="仿宋" w:eastAsia="仿宋"/>
                <w:kern w:val="0"/>
                <w:sz w:val="24"/>
                <w:szCs w:val="24"/>
              </w:rPr>
              <w:t>3.具有履行合同所必需的设备和专业技术能力；</w:t>
            </w:r>
          </w:p>
          <w:p w14:paraId="69F756FF">
            <w:pPr>
              <w:snapToGrid w:val="0"/>
              <w:ind w:right="-20"/>
              <w:jc w:val="left"/>
              <w:rPr>
                <w:rFonts w:hint="eastAsia" w:ascii="仿宋" w:hAnsi="仿宋" w:eastAsia="仿宋"/>
                <w:kern w:val="0"/>
                <w:sz w:val="24"/>
                <w:szCs w:val="24"/>
              </w:rPr>
            </w:pPr>
            <w:r>
              <w:rPr>
                <w:rFonts w:hint="eastAsia" w:ascii="仿宋" w:hAnsi="仿宋" w:eastAsia="仿宋"/>
                <w:kern w:val="0"/>
                <w:sz w:val="24"/>
                <w:szCs w:val="24"/>
              </w:rPr>
              <w:t>4.有依法缴纳税收和社会保障资金的良好记录；</w:t>
            </w:r>
          </w:p>
          <w:p w14:paraId="6DCE498E">
            <w:pPr>
              <w:snapToGrid w:val="0"/>
              <w:ind w:right="-20"/>
              <w:jc w:val="left"/>
              <w:rPr>
                <w:rFonts w:hint="eastAsia" w:ascii="仿宋" w:hAnsi="仿宋" w:eastAsia="仿宋"/>
                <w:kern w:val="0"/>
                <w:sz w:val="24"/>
                <w:szCs w:val="24"/>
              </w:rPr>
            </w:pPr>
            <w:r>
              <w:rPr>
                <w:rFonts w:hint="eastAsia" w:ascii="仿宋" w:hAnsi="仿宋" w:eastAsia="仿宋"/>
                <w:kern w:val="0"/>
                <w:sz w:val="24"/>
                <w:szCs w:val="24"/>
              </w:rPr>
              <w:t>5.参加政府釆购活动前三年内，在经营活动中没有重大违法记录；</w:t>
            </w:r>
          </w:p>
          <w:p w14:paraId="68D15583">
            <w:pPr>
              <w:snapToGrid w:val="0"/>
              <w:ind w:right="-20"/>
              <w:jc w:val="left"/>
              <w:rPr>
                <w:rFonts w:hint="eastAsia" w:ascii="仿宋" w:hAnsi="仿宋" w:eastAsia="仿宋"/>
                <w:kern w:val="0"/>
                <w:sz w:val="24"/>
                <w:szCs w:val="24"/>
              </w:rPr>
            </w:pPr>
            <w:r>
              <w:rPr>
                <w:rFonts w:hint="eastAsia" w:ascii="仿宋" w:hAnsi="仿宋" w:eastAsia="仿宋"/>
                <w:kern w:val="0"/>
                <w:sz w:val="24"/>
                <w:szCs w:val="24"/>
              </w:rPr>
              <w:t>6.法律、行政法规规定的其他条件。</w:t>
            </w:r>
          </w:p>
          <w:p w14:paraId="0EEA81B3">
            <w:pPr>
              <w:snapToGrid w:val="0"/>
              <w:ind w:right="-20"/>
              <w:jc w:val="left"/>
              <w:rPr>
                <w:rFonts w:hint="eastAsia" w:ascii="仿宋" w:hAnsi="仿宋" w:eastAsia="仿宋"/>
                <w:kern w:val="0"/>
                <w:sz w:val="24"/>
                <w:szCs w:val="24"/>
              </w:rPr>
            </w:pPr>
            <w:r>
              <w:rPr>
                <w:rFonts w:hint="eastAsia" w:ascii="仿宋" w:hAnsi="仿宋" w:eastAsia="仿宋"/>
                <w:kern w:val="0"/>
                <w:sz w:val="24"/>
                <w:szCs w:val="24"/>
              </w:rPr>
              <w:t>（二）特定资格条件</w:t>
            </w:r>
          </w:p>
          <w:p w14:paraId="1E91B370">
            <w:pPr>
              <w:snapToGrid w:val="0"/>
              <w:ind w:right="-20"/>
              <w:jc w:val="left"/>
              <w:rPr>
                <w:rFonts w:hint="eastAsia" w:ascii="仿宋" w:hAnsi="仿宋" w:eastAsia="仿宋"/>
                <w:kern w:val="0"/>
                <w:sz w:val="24"/>
                <w:szCs w:val="24"/>
              </w:rPr>
            </w:pPr>
            <w:r>
              <w:rPr>
                <w:rFonts w:hint="eastAsia" w:ascii="仿宋" w:hAnsi="仿宋" w:eastAsia="仿宋"/>
                <w:kern w:val="0"/>
                <w:sz w:val="24"/>
                <w:szCs w:val="24"/>
              </w:rPr>
              <w:t>取得重庆市公共机构能源审计服务机构备案资质（以重庆市公共机构能源审计服务机构名单为准），且同时具备《重庆市能源审计管理暂行办法》第八条规定的工程咨询类资质或实验室认可资质。</w:t>
            </w:r>
          </w:p>
          <w:p w14:paraId="049BB25C">
            <w:pPr>
              <w:snapToGrid w:val="0"/>
              <w:ind w:right="-20"/>
              <w:jc w:val="left"/>
              <w:rPr>
                <w:rFonts w:hint="eastAsia" w:ascii="仿宋" w:hAnsi="仿宋" w:eastAsia="仿宋"/>
                <w:kern w:val="0"/>
                <w:sz w:val="24"/>
                <w:szCs w:val="24"/>
              </w:rPr>
            </w:pPr>
          </w:p>
          <w:p w14:paraId="554A6515">
            <w:pPr>
              <w:snapToGrid w:val="0"/>
              <w:ind w:right="-20"/>
              <w:jc w:val="left"/>
              <w:rPr>
                <w:rFonts w:hint="eastAsia" w:ascii="仿宋" w:hAnsi="仿宋" w:eastAsia="仿宋"/>
                <w:b/>
                <w:bCs/>
                <w:kern w:val="0"/>
                <w:sz w:val="24"/>
                <w:szCs w:val="24"/>
              </w:rPr>
            </w:pPr>
            <w:r>
              <w:rPr>
                <w:rFonts w:hint="eastAsia" w:ascii="仿宋" w:hAnsi="仿宋" w:eastAsia="仿宋"/>
                <w:b/>
                <w:bCs/>
                <w:kern w:val="0"/>
                <w:sz w:val="24"/>
                <w:szCs w:val="24"/>
              </w:rPr>
              <w:t>特别说明：</w:t>
            </w:r>
          </w:p>
          <w:p w14:paraId="73CC0BE9">
            <w:pPr>
              <w:snapToGrid w:val="0"/>
              <w:ind w:right="-20"/>
              <w:jc w:val="left"/>
              <w:rPr>
                <w:rFonts w:hint="eastAsia" w:ascii="仿宋" w:hAnsi="仿宋" w:eastAsia="仿宋"/>
                <w:b/>
                <w:bCs/>
                <w:kern w:val="0"/>
                <w:sz w:val="24"/>
                <w:szCs w:val="24"/>
              </w:rPr>
            </w:pPr>
            <w:r>
              <w:rPr>
                <w:rFonts w:hint="eastAsia" w:ascii="仿宋" w:hAnsi="仿宋" w:eastAsia="仿宋"/>
                <w:b/>
                <w:bCs/>
                <w:kern w:val="0"/>
                <w:sz w:val="24"/>
                <w:szCs w:val="24"/>
              </w:rPr>
              <w:t>竞谈人需对自己提供的材料的真实性负责。若一旦发现竞谈人弄虚作假的，将取消其竞谈资格，并进一步追究其相关责任，依法赔偿由此造成的相关损失。</w:t>
            </w:r>
          </w:p>
          <w:p w14:paraId="1758CFF3">
            <w:pPr>
              <w:pStyle w:val="17"/>
              <w:spacing w:line="360" w:lineRule="auto"/>
              <w:ind w:firstLine="0"/>
              <w:rPr>
                <w:rFonts w:ascii="仿宋" w:hAnsi="仿宋" w:eastAsia="仿宋" w:cstheme="minorBidi"/>
                <w:szCs w:val="24"/>
              </w:rPr>
            </w:pPr>
            <w:r>
              <w:rPr>
                <w:rFonts w:hint="eastAsia" w:ascii="仿宋" w:hAnsi="仿宋" w:eastAsia="仿宋" w:cstheme="minorBidi"/>
                <w:szCs w:val="24"/>
              </w:rPr>
              <w:t xml:space="preserve">  </w:t>
            </w:r>
          </w:p>
        </w:tc>
      </w:tr>
      <w:tr w14:paraId="38C7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55" w:type="dxa"/>
            <w:vAlign w:val="center"/>
          </w:tcPr>
          <w:p w14:paraId="651647FB">
            <w:pPr>
              <w:pStyle w:val="17"/>
              <w:spacing w:line="360" w:lineRule="auto"/>
              <w:ind w:firstLine="0"/>
              <w:jc w:val="center"/>
              <w:rPr>
                <w:rFonts w:ascii="仿宋" w:hAnsi="仿宋" w:eastAsia="仿宋"/>
                <w:szCs w:val="24"/>
              </w:rPr>
            </w:pPr>
            <w:r>
              <w:rPr>
                <w:rFonts w:hint="eastAsia" w:ascii="仿宋" w:hAnsi="仿宋" w:eastAsia="仿宋"/>
                <w:szCs w:val="24"/>
              </w:rPr>
              <w:t>6</w:t>
            </w:r>
          </w:p>
        </w:tc>
        <w:tc>
          <w:tcPr>
            <w:tcW w:w="1663" w:type="dxa"/>
            <w:vAlign w:val="center"/>
          </w:tcPr>
          <w:p w14:paraId="2021F674">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推介时间和地点</w:t>
            </w:r>
          </w:p>
        </w:tc>
        <w:tc>
          <w:tcPr>
            <w:tcW w:w="7130" w:type="dxa"/>
            <w:vAlign w:val="center"/>
          </w:tcPr>
          <w:p w14:paraId="7FB68764">
            <w:pPr>
              <w:pStyle w:val="17"/>
              <w:spacing w:line="360" w:lineRule="auto"/>
              <w:ind w:firstLine="0"/>
              <w:rPr>
                <w:rFonts w:ascii="仿宋" w:hAnsi="仿宋" w:eastAsia="仿宋" w:cstheme="minorBidi"/>
                <w:color w:val="FF0000"/>
                <w:szCs w:val="24"/>
              </w:rPr>
            </w:pPr>
            <w:r>
              <w:rPr>
                <w:rFonts w:hint="eastAsia" w:ascii="仿宋" w:hAnsi="仿宋" w:eastAsia="仿宋" w:cstheme="minorBidi"/>
                <w:color w:val="FF0000"/>
                <w:szCs w:val="24"/>
              </w:rPr>
              <w:t>时间：202</w:t>
            </w:r>
            <w:r>
              <w:rPr>
                <w:rFonts w:hint="eastAsia" w:ascii="仿宋" w:hAnsi="仿宋" w:eastAsia="仿宋" w:cstheme="minorBidi"/>
                <w:color w:val="FF0000"/>
                <w:szCs w:val="24"/>
                <w:lang w:val="en-US" w:eastAsia="zh-CN"/>
              </w:rPr>
              <w:t>6</w:t>
            </w:r>
            <w:r>
              <w:rPr>
                <w:rFonts w:hint="eastAsia" w:ascii="仿宋" w:hAnsi="仿宋" w:eastAsia="仿宋" w:cstheme="minorBidi"/>
                <w:color w:val="FF0000"/>
                <w:szCs w:val="24"/>
              </w:rPr>
              <w:t>年</w:t>
            </w:r>
            <w:r>
              <w:rPr>
                <w:rFonts w:hint="eastAsia" w:ascii="仿宋" w:hAnsi="仿宋" w:eastAsia="仿宋" w:cstheme="minorBidi"/>
                <w:color w:val="FF0000"/>
                <w:szCs w:val="24"/>
                <w:lang w:val="en-US" w:eastAsia="zh-CN"/>
              </w:rPr>
              <w:t xml:space="preserve">8 </w:t>
            </w:r>
            <w:r>
              <w:rPr>
                <w:rFonts w:hint="eastAsia" w:ascii="仿宋" w:hAnsi="仿宋" w:eastAsia="仿宋" w:cstheme="minorBidi"/>
                <w:color w:val="FF0000"/>
                <w:szCs w:val="24"/>
              </w:rPr>
              <w:t>月</w:t>
            </w:r>
            <w:r>
              <w:rPr>
                <w:rFonts w:hint="eastAsia" w:ascii="仿宋" w:hAnsi="仿宋" w:eastAsia="仿宋" w:cstheme="minorBidi"/>
                <w:color w:val="FF0000"/>
                <w:szCs w:val="24"/>
                <w:lang w:val="en-US" w:eastAsia="zh-CN"/>
              </w:rPr>
              <w:t xml:space="preserve">21 </w:t>
            </w:r>
            <w:r>
              <w:rPr>
                <w:rFonts w:hint="eastAsia" w:ascii="仿宋" w:hAnsi="仿宋" w:eastAsia="仿宋" w:cstheme="minorBidi"/>
                <w:color w:val="FF0000"/>
                <w:szCs w:val="24"/>
              </w:rPr>
              <w:t>日</w:t>
            </w:r>
            <w:r>
              <w:rPr>
                <w:rFonts w:hint="eastAsia" w:ascii="仿宋" w:hAnsi="仿宋" w:eastAsia="仿宋" w:cstheme="minorBidi"/>
                <w:color w:val="FF0000"/>
                <w:szCs w:val="24"/>
                <w:lang w:val="en-US" w:eastAsia="zh-CN"/>
              </w:rPr>
              <w:t>上午9:00</w:t>
            </w:r>
            <w:r>
              <w:rPr>
                <w:rFonts w:ascii="仿宋" w:hAnsi="仿宋" w:eastAsia="仿宋" w:cstheme="minorBidi"/>
                <w:color w:val="FF0000"/>
                <w:szCs w:val="24"/>
              </w:rPr>
              <w:t xml:space="preserve"> </w:t>
            </w:r>
          </w:p>
          <w:p w14:paraId="4A45669C">
            <w:pPr>
              <w:pStyle w:val="17"/>
              <w:spacing w:line="360" w:lineRule="auto"/>
              <w:ind w:firstLine="0"/>
              <w:rPr>
                <w:rFonts w:ascii="仿宋" w:hAnsi="仿宋" w:eastAsia="仿宋" w:cstheme="minorBidi"/>
                <w:szCs w:val="24"/>
              </w:rPr>
            </w:pPr>
            <w:r>
              <w:rPr>
                <w:rFonts w:ascii="仿宋" w:hAnsi="仿宋" w:eastAsia="仿宋" w:cstheme="minorBidi"/>
                <w:szCs w:val="24"/>
              </w:rPr>
              <w:t>地点</w:t>
            </w:r>
            <w:r>
              <w:rPr>
                <w:rFonts w:hint="eastAsia" w:ascii="仿宋" w:hAnsi="仿宋" w:eastAsia="仿宋" w:cstheme="minorBidi"/>
                <w:szCs w:val="24"/>
              </w:rPr>
              <w:t>：南岸区天文大道288号重医附二院江南院区</w:t>
            </w:r>
            <w:r>
              <w:rPr>
                <w:rFonts w:hint="eastAsia" w:ascii="仿宋" w:hAnsi="仿宋" w:eastAsia="仿宋" w:cstheme="minorBidi"/>
                <w:szCs w:val="24"/>
                <w:lang w:eastAsia="zh-CN"/>
              </w:rPr>
              <w:t>全科楼</w:t>
            </w:r>
            <w:r>
              <w:rPr>
                <w:rFonts w:hint="eastAsia" w:ascii="仿宋" w:hAnsi="仿宋" w:eastAsia="仿宋" w:cstheme="minorBidi"/>
                <w:szCs w:val="24"/>
              </w:rPr>
              <w:t>后勤处办公室（</w:t>
            </w:r>
            <w:r>
              <w:rPr>
                <w:rFonts w:hint="eastAsia" w:ascii="仿宋" w:hAnsi="仿宋" w:eastAsia="仿宋" w:cstheme="minorBidi"/>
                <w:szCs w:val="24"/>
                <w:lang w:val="en-US" w:eastAsia="zh-CN"/>
              </w:rPr>
              <w:t>607</w:t>
            </w:r>
            <w:r>
              <w:rPr>
                <w:rFonts w:hint="eastAsia" w:ascii="仿宋" w:hAnsi="仿宋" w:eastAsia="仿宋" w:cstheme="minorBidi"/>
                <w:szCs w:val="24"/>
              </w:rPr>
              <w:t>室）</w:t>
            </w:r>
          </w:p>
        </w:tc>
      </w:tr>
      <w:tr w14:paraId="73D0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855" w:type="dxa"/>
            <w:vAlign w:val="center"/>
          </w:tcPr>
          <w:p w14:paraId="7CB71B2E">
            <w:pPr>
              <w:pStyle w:val="17"/>
              <w:spacing w:line="360" w:lineRule="auto"/>
              <w:ind w:firstLine="0"/>
              <w:jc w:val="center"/>
              <w:rPr>
                <w:rFonts w:ascii="仿宋" w:hAnsi="仿宋" w:eastAsia="仿宋"/>
                <w:szCs w:val="24"/>
              </w:rPr>
            </w:pPr>
            <w:r>
              <w:rPr>
                <w:rFonts w:hint="eastAsia" w:ascii="仿宋" w:hAnsi="仿宋" w:eastAsia="仿宋"/>
                <w:szCs w:val="24"/>
              </w:rPr>
              <w:t>7</w:t>
            </w:r>
          </w:p>
        </w:tc>
        <w:tc>
          <w:tcPr>
            <w:tcW w:w="1663" w:type="dxa"/>
            <w:vAlign w:val="center"/>
          </w:tcPr>
          <w:p w14:paraId="33BA3727">
            <w:pPr>
              <w:pStyle w:val="17"/>
              <w:spacing w:line="360" w:lineRule="auto"/>
              <w:ind w:firstLine="0"/>
              <w:rPr>
                <w:rFonts w:ascii="仿宋" w:hAnsi="仿宋" w:eastAsia="仿宋" w:cstheme="minorBidi"/>
                <w:szCs w:val="24"/>
              </w:rPr>
            </w:pPr>
            <w:r>
              <w:rPr>
                <w:rFonts w:hint="eastAsia" w:ascii="仿宋" w:hAnsi="仿宋" w:eastAsia="仿宋" w:cstheme="minorBidi"/>
                <w:szCs w:val="24"/>
              </w:rPr>
              <w:t>报价方式</w:t>
            </w:r>
          </w:p>
        </w:tc>
        <w:tc>
          <w:tcPr>
            <w:tcW w:w="7130" w:type="dxa"/>
            <w:vAlign w:val="center"/>
          </w:tcPr>
          <w:p w14:paraId="65DA8040">
            <w:pPr>
              <w:snapToGrid w:val="0"/>
              <w:spacing w:line="360" w:lineRule="auto"/>
              <w:rPr>
                <w:rFonts w:ascii="仿宋" w:hAnsi="仿宋" w:eastAsia="仿宋"/>
                <w:kern w:val="0"/>
                <w:sz w:val="24"/>
                <w:szCs w:val="24"/>
              </w:rPr>
            </w:pPr>
            <w:r>
              <w:rPr>
                <w:rFonts w:hint="eastAsia" w:ascii="仿宋" w:hAnsi="仿宋" w:eastAsia="仿宋"/>
                <w:kern w:val="0"/>
                <w:sz w:val="24"/>
                <w:szCs w:val="24"/>
              </w:rPr>
              <w:t>1.本项目报价采用总价包干，包含但不限于服务本项目所需的所有人工费、材料费、工具费、管理费、保险费、税金、利润、风险费等一切费用。</w:t>
            </w:r>
          </w:p>
          <w:p w14:paraId="57F3F628">
            <w:pPr>
              <w:snapToGrid w:val="0"/>
              <w:spacing w:line="360" w:lineRule="auto"/>
              <w:rPr>
                <w:rFonts w:hint="eastAsia" w:ascii="仿宋" w:hAnsi="仿宋" w:eastAsia="仿宋"/>
                <w:b/>
                <w:bCs/>
                <w:kern w:val="0"/>
                <w:sz w:val="24"/>
                <w:szCs w:val="24"/>
              </w:rPr>
            </w:pPr>
            <w:r>
              <w:rPr>
                <w:rFonts w:hint="eastAsia" w:ascii="仿宋" w:hAnsi="仿宋" w:eastAsia="仿宋"/>
                <w:b/>
                <w:bCs/>
                <w:kern w:val="0"/>
                <w:sz w:val="24"/>
                <w:szCs w:val="24"/>
              </w:rPr>
              <w:t>竞谈人应自行踏勘工程现场及周围环境，以便获取竞谈人须自已负责的有关编制投标文件报价清单和签署合同所需的所有资料。</w:t>
            </w:r>
          </w:p>
          <w:p w14:paraId="397D424D">
            <w:pPr>
              <w:snapToGrid w:val="0"/>
              <w:spacing w:line="360" w:lineRule="auto"/>
              <w:rPr>
                <w:rFonts w:hint="eastAsia" w:ascii="仿宋" w:hAnsi="仿宋" w:eastAsia="仿宋"/>
                <w:kern w:val="0"/>
                <w:sz w:val="24"/>
                <w:szCs w:val="24"/>
              </w:rPr>
            </w:pPr>
          </w:p>
        </w:tc>
      </w:tr>
      <w:tr w14:paraId="0675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dxa"/>
            <w:vAlign w:val="center"/>
          </w:tcPr>
          <w:p w14:paraId="3B03AE6E">
            <w:pPr>
              <w:pStyle w:val="17"/>
              <w:spacing w:line="360" w:lineRule="auto"/>
              <w:ind w:firstLine="0"/>
              <w:jc w:val="center"/>
              <w:rPr>
                <w:rFonts w:ascii="仿宋" w:hAnsi="仿宋" w:eastAsia="仿宋"/>
                <w:szCs w:val="24"/>
              </w:rPr>
            </w:pPr>
            <w:r>
              <w:rPr>
                <w:rFonts w:hint="eastAsia" w:ascii="仿宋" w:hAnsi="仿宋" w:eastAsia="仿宋"/>
                <w:szCs w:val="24"/>
              </w:rPr>
              <w:t>8</w:t>
            </w:r>
          </w:p>
        </w:tc>
        <w:tc>
          <w:tcPr>
            <w:tcW w:w="1663" w:type="dxa"/>
            <w:vAlign w:val="center"/>
          </w:tcPr>
          <w:p w14:paraId="7AF75688">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报名方式及</w:t>
            </w:r>
          </w:p>
          <w:p w14:paraId="5BCEECF8">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截止时间</w:t>
            </w:r>
          </w:p>
        </w:tc>
        <w:tc>
          <w:tcPr>
            <w:tcW w:w="7130" w:type="dxa"/>
            <w:vAlign w:val="center"/>
          </w:tcPr>
          <w:p w14:paraId="679A54C3">
            <w:pPr>
              <w:widowControl/>
              <w:snapToGrid w:val="0"/>
              <w:spacing w:line="360" w:lineRule="auto"/>
              <w:jc w:val="left"/>
              <w:rPr>
                <w:rFonts w:ascii="仿宋" w:hAnsi="仿宋" w:eastAsia="仿宋"/>
                <w:kern w:val="0"/>
                <w:sz w:val="24"/>
                <w:szCs w:val="24"/>
              </w:rPr>
            </w:pPr>
            <w:r>
              <w:rPr>
                <w:rFonts w:hint="eastAsia" w:ascii="仿宋" w:hAnsi="仿宋" w:eastAsia="仿宋"/>
                <w:kern w:val="0"/>
                <w:sz w:val="24"/>
                <w:szCs w:val="24"/>
              </w:rPr>
              <w:t>邮件报名：</w:t>
            </w:r>
            <w:r>
              <w:t xml:space="preserve"> </w:t>
            </w:r>
            <w:r>
              <w:rPr>
                <w:rFonts w:ascii="仿宋" w:hAnsi="仿宋" w:eastAsia="仿宋"/>
                <w:kern w:val="0"/>
                <w:sz w:val="24"/>
                <w:szCs w:val="24"/>
              </w:rPr>
              <w:t>cyfeyzwk@163.com</w:t>
            </w:r>
          </w:p>
          <w:p w14:paraId="6B3AB68D">
            <w:pPr>
              <w:widowControl/>
              <w:snapToGrid w:val="0"/>
              <w:spacing w:line="360" w:lineRule="auto"/>
              <w:jc w:val="left"/>
              <w:rPr>
                <w:rFonts w:ascii="仿宋" w:hAnsi="仿宋" w:eastAsia="仿宋"/>
                <w:kern w:val="0"/>
                <w:sz w:val="24"/>
                <w:szCs w:val="24"/>
              </w:rPr>
            </w:pPr>
            <w:r>
              <w:rPr>
                <w:rFonts w:hint="eastAsia" w:ascii="仿宋" w:hAnsi="仿宋" w:eastAsia="仿宋"/>
                <w:kern w:val="0"/>
                <w:sz w:val="24"/>
                <w:szCs w:val="24"/>
              </w:rPr>
              <w:t>邮件标题注明：重庆医科大学附属第二医院能源审计服务项目阳光推介+单位名称+联系人+联系电话</w:t>
            </w:r>
          </w:p>
          <w:p w14:paraId="7AF45739">
            <w:pPr>
              <w:widowControl/>
              <w:snapToGrid w:val="0"/>
              <w:spacing w:line="360" w:lineRule="auto"/>
              <w:jc w:val="left"/>
              <w:rPr>
                <w:rFonts w:ascii="仿宋" w:hAnsi="仿宋" w:eastAsia="仿宋"/>
                <w:kern w:val="0"/>
                <w:sz w:val="24"/>
                <w:szCs w:val="24"/>
              </w:rPr>
            </w:pPr>
            <w:r>
              <w:rPr>
                <w:rFonts w:hint="eastAsia" w:ascii="仿宋" w:hAnsi="仿宋" w:eastAsia="仿宋"/>
                <w:kern w:val="0"/>
                <w:sz w:val="24"/>
                <w:szCs w:val="24"/>
              </w:rPr>
              <w:t>提供“三证合一”的营业执照复印件加盖鲜章扫描件</w:t>
            </w:r>
            <w:bookmarkStart w:id="0" w:name="_GoBack"/>
            <w:bookmarkEnd w:id="0"/>
          </w:p>
          <w:p w14:paraId="2CF90E3A">
            <w:pPr>
              <w:spacing w:line="360" w:lineRule="auto"/>
              <w:rPr>
                <w:rFonts w:ascii="仿宋" w:hAnsi="仿宋" w:eastAsia="仿宋"/>
                <w:kern w:val="0"/>
                <w:sz w:val="24"/>
                <w:szCs w:val="24"/>
              </w:rPr>
            </w:pPr>
            <w:r>
              <w:rPr>
                <w:rFonts w:hint="eastAsia" w:ascii="仿宋" w:hAnsi="仿宋" w:eastAsia="仿宋"/>
                <w:kern w:val="0"/>
                <w:sz w:val="24"/>
                <w:szCs w:val="24"/>
              </w:rPr>
              <w:t>报名截止时间：</w:t>
            </w:r>
            <w:r>
              <w:rPr>
                <w:rFonts w:hint="eastAsia" w:ascii="仿宋" w:hAnsi="仿宋" w:eastAsia="仿宋"/>
                <w:color w:val="FF0000"/>
                <w:kern w:val="0"/>
                <w:sz w:val="24"/>
                <w:szCs w:val="24"/>
              </w:rPr>
              <w:t>202</w:t>
            </w:r>
            <w:r>
              <w:rPr>
                <w:rFonts w:hint="eastAsia" w:ascii="仿宋" w:hAnsi="仿宋" w:eastAsia="仿宋"/>
                <w:color w:val="FF0000"/>
                <w:kern w:val="0"/>
                <w:sz w:val="24"/>
                <w:szCs w:val="24"/>
                <w:lang w:val="en-US" w:eastAsia="zh-CN"/>
              </w:rPr>
              <w:t>6</w:t>
            </w:r>
            <w:r>
              <w:rPr>
                <w:rFonts w:hint="eastAsia" w:ascii="仿宋" w:hAnsi="仿宋" w:eastAsia="仿宋"/>
                <w:color w:val="FF0000"/>
                <w:kern w:val="0"/>
                <w:sz w:val="24"/>
                <w:szCs w:val="24"/>
              </w:rPr>
              <w:t>年</w:t>
            </w:r>
            <w:r>
              <w:rPr>
                <w:rFonts w:hint="eastAsia" w:ascii="仿宋" w:hAnsi="仿宋" w:eastAsia="仿宋"/>
                <w:color w:val="FF0000"/>
                <w:kern w:val="0"/>
                <w:sz w:val="24"/>
                <w:szCs w:val="24"/>
                <w:lang w:val="en-US" w:eastAsia="zh-CN"/>
              </w:rPr>
              <w:t>8</w:t>
            </w:r>
            <w:r>
              <w:rPr>
                <w:rFonts w:hint="eastAsia" w:ascii="仿宋" w:hAnsi="仿宋" w:eastAsia="仿宋"/>
                <w:color w:val="FF0000"/>
                <w:kern w:val="0"/>
                <w:sz w:val="24"/>
                <w:szCs w:val="24"/>
              </w:rPr>
              <w:t>月</w:t>
            </w:r>
            <w:r>
              <w:rPr>
                <w:rFonts w:hint="eastAsia" w:ascii="仿宋" w:hAnsi="仿宋" w:eastAsia="仿宋"/>
                <w:color w:val="FF0000"/>
                <w:kern w:val="0"/>
                <w:sz w:val="24"/>
                <w:szCs w:val="24"/>
                <w:lang w:val="en-US" w:eastAsia="zh-CN"/>
              </w:rPr>
              <w:t xml:space="preserve"> 20 </w:t>
            </w:r>
            <w:r>
              <w:rPr>
                <w:rFonts w:hint="eastAsia" w:ascii="仿宋" w:hAnsi="仿宋" w:eastAsia="仿宋"/>
                <w:color w:val="FF0000"/>
                <w:kern w:val="0"/>
                <w:sz w:val="24"/>
                <w:szCs w:val="24"/>
              </w:rPr>
              <w:t>日下午14:00</w:t>
            </w:r>
          </w:p>
        </w:tc>
      </w:tr>
      <w:tr w14:paraId="433B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5480960C">
            <w:pPr>
              <w:pStyle w:val="17"/>
              <w:spacing w:line="360" w:lineRule="auto"/>
              <w:ind w:firstLine="0"/>
              <w:jc w:val="center"/>
              <w:rPr>
                <w:rFonts w:ascii="仿宋" w:hAnsi="仿宋" w:eastAsia="仿宋"/>
                <w:szCs w:val="24"/>
              </w:rPr>
            </w:pPr>
            <w:r>
              <w:rPr>
                <w:rFonts w:hint="eastAsia" w:ascii="仿宋" w:hAnsi="仿宋" w:eastAsia="仿宋"/>
                <w:szCs w:val="24"/>
              </w:rPr>
              <w:t>9</w:t>
            </w:r>
          </w:p>
        </w:tc>
        <w:tc>
          <w:tcPr>
            <w:tcW w:w="1663" w:type="dxa"/>
            <w:vAlign w:val="center"/>
          </w:tcPr>
          <w:p w14:paraId="43190DDF">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现场勘察时间</w:t>
            </w:r>
          </w:p>
        </w:tc>
        <w:tc>
          <w:tcPr>
            <w:tcW w:w="7130" w:type="dxa"/>
            <w:vAlign w:val="center"/>
          </w:tcPr>
          <w:p w14:paraId="7B851699">
            <w:pPr>
              <w:pStyle w:val="17"/>
              <w:spacing w:line="360" w:lineRule="auto"/>
              <w:ind w:firstLine="0"/>
              <w:rPr>
                <w:rFonts w:hint="default" w:ascii="仿宋" w:hAnsi="仿宋" w:eastAsia="仿宋" w:cstheme="minorBidi"/>
                <w:szCs w:val="24"/>
                <w:lang w:val="en-US" w:eastAsia="zh-CN"/>
              </w:rPr>
            </w:pPr>
            <w:r>
              <w:rPr>
                <w:rFonts w:hint="eastAsia" w:ascii="仿宋" w:hAnsi="仿宋" w:eastAsia="仿宋" w:cstheme="minorBidi"/>
                <w:szCs w:val="24"/>
                <w:lang w:val="en-US" w:eastAsia="zh-CN"/>
              </w:rPr>
              <w:t>如有需要</w:t>
            </w:r>
            <w:r>
              <w:rPr>
                <w:rFonts w:hint="eastAsia" w:ascii="仿宋" w:hAnsi="仿宋" w:eastAsia="仿宋" w:cstheme="minorBidi"/>
                <w:szCs w:val="24"/>
              </w:rPr>
              <w:t>请在工作日8：00-11:30,14:00-17：00联系</w:t>
            </w:r>
          </w:p>
        </w:tc>
      </w:tr>
      <w:tr w14:paraId="4B0F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7849D8C1">
            <w:pPr>
              <w:pStyle w:val="17"/>
              <w:spacing w:line="360" w:lineRule="auto"/>
              <w:ind w:firstLine="0"/>
              <w:jc w:val="center"/>
              <w:rPr>
                <w:rFonts w:ascii="仿宋" w:hAnsi="仿宋" w:eastAsia="仿宋"/>
                <w:szCs w:val="24"/>
              </w:rPr>
            </w:pPr>
            <w:r>
              <w:rPr>
                <w:rFonts w:hint="eastAsia" w:ascii="仿宋" w:hAnsi="仿宋" w:eastAsia="仿宋"/>
                <w:szCs w:val="24"/>
              </w:rPr>
              <w:t>10</w:t>
            </w:r>
          </w:p>
        </w:tc>
        <w:tc>
          <w:tcPr>
            <w:tcW w:w="1663" w:type="dxa"/>
            <w:vAlign w:val="center"/>
          </w:tcPr>
          <w:p w14:paraId="066EC8CA">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付款方式</w:t>
            </w:r>
          </w:p>
        </w:tc>
        <w:tc>
          <w:tcPr>
            <w:tcW w:w="7130" w:type="dxa"/>
            <w:vAlign w:val="center"/>
          </w:tcPr>
          <w:p w14:paraId="0B4F5B49">
            <w:pPr>
              <w:pStyle w:val="17"/>
              <w:spacing w:line="360" w:lineRule="auto"/>
              <w:ind w:firstLine="0"/>
              <w:rPr>
                <w:rFonts w:ascii="仿宋" w:hAnsi="仿宋" w:eastAsia="仿宋" w:cstheme="minorBidi"/>
                <w:szCs w:val="24"/>
              </w:rPr>
            </w:pPr>
            <w:r>
              <w:rPr>
                <w:rFonts w:hint="eastAsia" w:ascii="仿宋" w:hAnsi="仿宋" w:eastAsia="仿宋" w:cstheme="minorBidi"/>
                <w:szCs w:val="24"/>
                <w:lang w:eastAsia="zh-CN"/>
              </w:rPr>
              <w:t>按招标文件要求</w:t>
            </w:r>
            <w:r>
              <w:rPr>
                <w:rFonts w:hint="eastAsia" w:ascii="仿宋" w:hAnsi="仿宋" w:eastAsia="仿宋" w:cstheme="minorBidi"/>
                <w:szCs w:val="24"/>
              </w:rPr>
              <w:t>。</w:t>
            </w:r>
          </w:p>
        </w:tc>
      </w:tr>
      <w:tr w14:paraId="7EAE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21F7B5CD">
            <w:pPr>
              <w:pStyle w:val="17"/>
              <w:spacing w:line="360" w:lineRule="auto"/>
              <w:ind w:firstLine="0"/>
              <w:jc w:val="center"/>
              <w:rPr>
                <w:rFonts w:ascii="仿宋" w:hAnsi="仿宋" w:eastAsia="仿宋"/>
                <w:szCs w:val="24"/>
              </w:rPr>
            </w:pPr>
            <w:r>
              <w:rPr>
                <w:rFonts w:hint="eastAsia" w:ascii="仿宋" w:hAnsi="仿宋" w:eastAsia="仿宋"/>
                <w:szCs w:val="24"/>
              </w:rPr>
              <w:t>11</w:t>
            </w:r>
          </w:p>
        </w:tc>
        <w:tc>
          <w:tcPr>
            <w:tcW w:w="1663" w:type="dxa"/>
            <w:vAlign w:val="center"/>
          </w:tcPr>
          <w:p w14:paraId="141E6B1C">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推介文件组成</w:t>
            </w:r>
          </w:p>
        </w:tc>
        <w:tc>
          <w:tcPr>
            <w:tcW w:w="7130" w:type="dxa"/>
            <w:vAlign w:val="center"/>
          </w:tcPr>
          <w:p w14:paraId="7CFECD38">
            <w:pPr>
              <w:pStyle w:val="17"/>
              <w:spacing w:line="360" w:lineRule="auto"/>
              <w:ind w:firstLine="0"/>
              <w:rPr>
                <w:rFonts w:ascii="仿宋" w:hAnsi="仿宋" w:eastAsia="仿宋" w:cstheme="minorBidi"/>
                <w:b/>
                <w:szCs w:val="24"/>
              </w:rPr>
            </w:pPr>
            <w:r>
              <w:rPr>
                <w:rFonts w:hint="eastAsia" w:ascii="仿宋" w:hAnsi="仿宋" w:eastAsia="仿宋" w:cstheme="minorBidi"/>
                <w:b/>
                <w:szCs w:val="24"/>
              </w:rPr>
              <w:t>一、推介文件组成：</w:t>
            </w:r>
          </w:p>
          <w:p w14:paraId="3A6A4BED">
            <w:pPr>
              <w:pStyle w:val="17"/>
              <w:spacing w:line="360" w:lineRule="auto"/>
              <w:ind w:firstLine="0"/>
              <w:rPr>
                <w:rFonts w:ascii="仿宋" w:hAnsi="仿宋" w:eastAsia="仿宋" w:cstheme="minorBidi"/>
                <w:szCs w:val="24"/>
              </w:rPr>
            </w:pPr>
            <w:r>
              <w:rPr>
                <w:rFonts w:hint="eastAsia" w:ascii="仿宋" w:hAnsi="仿宋" w:eastAsia="仿宋" w:cstheme="minorBidi"/>
                <w:szCs w:val="24"/>
              </w:rPr>
              <w:t>1.</w:t>
            </w:r>
            <w:r>
              <w:rPr>
                <w:rFonts w:hint="eastAsia"/>
                <w:szCs w:val="24"/>
              </w:rPr>
              <w:t>基本资格条件证明材料</w:t>
            </w:r>
          </w:p>
          <w:p w14:paraId="68D7CA1F">
            <w:pPr>
              <w:pStyle w:val="17"/>
              <w:spacing w:line="360" w:lineRule="auto"/>
              <w:ind w:firstLine="0"/>
              <w:rPr>
                <w:rFonts w:ascii="仿宋" w:hAnsi="仿宋" w:eastAsia="仿宋" w:cstheme="minorBidi"/>
                <w:szCs w:val="24"/>
              </w:rPr>
            </w:pPr>
            <w:r>
              <w:rPr>
                <w:rFonts w:hint="eastAsia" w:ascii="仿宋" w:hAnsi="仿宋" w:eastAsia="仿宋" w:cstheme="minorBidi"/>
                <w:szCs w:val="24"/>
              </w:rPr>
              <w:t>1</w:t>
            </w:r>
            <w:r>
              <w:rPr>
                <w:rFonts w:ascii="仿宋" w:hAnsi="仿宋" w:eastAsia="仿宋" w:cstheme="minorBidi"/>
                <w:szCs w:val="24"/>
              </w:rPr>
              <w:t>.1</w:t>
            </w:r>
            <w:r>
              <w:rPr>
                <w:rFonts w:hint="eastAsia" w:ascii="仿宋" w:hAnsi="仿宋" w:eastAsia="仿宋" w:cstheme="minorBidi"/>
                <w:szCs w:val="24"/>
              </w:rPr>
              <w:t>企业营业执照【提供复印件需加盖公章（原件备查）】</w:t>
            </w:r>
          </w:p>
          <w:p w14:paraId="003E4027">
            <w:pPr>
              <w:pStyle w:val="17"/>
              <w:spacing w:line="360" w:lineRule="auto"/>
              <w:ind w:firstLine="0"/>
              <w:rPr>
                <w:rFonts w:ascii="仿宋" w:hAnsi="仿宋" w:eastAsia="仿宋" w:cstheme="minorBidi"/>
                <w:szCs w:val="24"/>
              </w:rPr>
            </w:pPr>
            <w:r>
              <w:rPr>
                <w:rFonts w:ascii="仿宋" w:hAnsi="仿宋" w:eastAsia="仿宋" w:cstheme="minorBidi"/>
                <w:szCs w:val="24"/>
              </w:rPr>
              <w:t>1.</w:t>
            </w:r>
            <w:r>
              <w:rPr>
                <w:rFonts w:hint="eastAsia" w:ascii="仿宋" w:hAnsi="仿宋" w:eastAsia="仿宋" w:cstheme="minorBidi"/>
                <w:szCs w:val="24"/>
              </w:rPr>
              <w:t>2.法定代表人身份证明【格式</w:t>
            </w:r>
            <w:r>
              <w:rPr>
                <w:rFonts w:ascii="仿宋" w:hAnsi="仿宋" w:eastAsia="仿宋" w:cstheme="minorBidi"/>
                <w:szCs w:val="24"/>
              </w:rPr>
              <w:t>1</w:t>
            </w:r>
            <w:r>
              <w:rPr>
                <w:rFonts w:hint="eastAsia" w:ascii="仿宋" w:hAnsi="仿宋" w:eastAsia="仿宋" w:cstheme="minorBidi"/>
                <w:szCs w:val="24"/>
              </w:rPr>
              <w:t>】</w:t>
            </w:r>
          </w:p>
          <w:p w14:paraId="28DF6E34">
            <w:pPr>
              <w:pStyle w:val="17"/>
              <w:spacing w:line="360" w:lineRule="auto"/>
              <w:ind w:firstLine="0"/>
              <w:rPr>
                <w:rFonts w:ascii="仿宋" w:hAnsi="仿宋" w:eastAsia="仿宋" w:cstheme="minorBidi"/>
                <w:szCs w:val="24"/>
              </w:rPr>
            </w:pPr>
            <w:r>
              <w:rPr>
                <w:rFonts w:ascii="仿宋" w:hAnsi="仿宋" w:eastAsia="仿宋" w:cstheme="minorBidi"/>
                <w:szCs w:val="24"/>
              </w:rPr>
              <w:t>1.</w:t>
            </w:r>
            <w:r>
              <w:rPr>
                <w:rFonts w:hint="eastAsia" w:ascii="仿宋" w:hAnsi="仿宋" w:eastAsia="仿宋" w:cstheme="minorBidi"/>
                <w:szCs w:val="24"/>
              </w:rPr>
              <w:t>3法定代表人授权委托书【格式</w:t>
            </w:r>
            <w:r>
              <w:rPr>
                <w:rFonts w:ascii="仿宋" w:hAnsi="仿宋" w:eastAsia="仿宋" w:cstheme="minorBidi"/>
                <w:szCs w:val="24"/>
              </w:rPr>
              <w:t>2</w:t>
            </w:r>
            <w:r>
              <w:rPr>
                <w:rFonts w:hint="eastAsia" w:ascii="仿宋" w:hAnsi="仿宋" w:eastAsia="仿宋" w:cstheme="minorBidi"/>
                <w:szCs w:val="24"/>
              </w:rPr>
              <w:t>，法人本人到场的无需提供】</w:t>
            </w:r>
          </w:p>
          <w:p w14:paraId="6CFA050E">
            <w:pPr>
              <w:pStyle w:val="17"/>
              <w:numPr>
                <w:ilvl w:val="0"/>
                <w:numId w:val="0"/>
              </w:numPr>
              <w:spacing w:line="360" w:lineRule="auto"/>
              <w:rPr>
                <w:rFonts w:hint="eastAsia" w:ascii="仿宋" w:hAnsi="仿宋" w:eastAsia="仿宋" w:cstheme="minorBidi"/>
                <w:szCs w:val="24"/>
                <w:lang w:val="en-US" w:eastAsia="zh-CN"/>
              </w:rPr>
            </w:pPr>
            <w:r>
              <w:rPr>
                <w:rFonts w:hint="eastAsia" w:ascii="仿宋" w:hAnsi="仿宋" w:eastAsia="仿宋" w:cstheme="minorBidi"/>
                <w:szCs w:val="24"/>
                <w:lang w:val="en-US" w:eastAsia="zh-CN"/>
              </w:rPr>
              <w:t>2.特定资格条件证明材料</w:t>
            </w:r>
          </w:p>
          <w:p w14:paraId="1FDBDDA5">
            <w:pPr>
              <w:pStyle w:val="17"/>
              <w:numPr>
                <w:ilvl w:val="0"/>
                <w:numId w:val="0"/>
              </w:numPr>
              <w:spacing w:line="360" w:lineRule="auto"/>
              <w:rPr>
                <w:rFonts w:hint="eastAsia" w:ascii="仿宋" w:hAnsi="仿宋" w:eastAsia="仿宋" w:cstheme="minorBidi"/>
                <w:szCs w:val="24"/>
              </w:rPr>
            </w:pPr>
            <w:r>
              <w:rPr>
                <w:rFonts w:hint="eastAsia" w:ascii="仿宋" w:hAnsi="仿宋" w:eastAsia="仿宋" w:cstheme="minorBidi"/>
                <w:szCs w:val="24"/>
                <w:lang w:val="en-US" w:eastAsia="zh-CN"/>
              </w:rPr>
              <w:t>3.</w:t>
            </w:r>
            <w:r>
              <w:rPr>
                <w:rFonts w:hint="eastAsia" w:ascii="仿宋" w:hAnsi="仿宋" w:eastAsia="仿宋" w:cstheme="minorBidi"/>
                <w:szCs w:val="24"/>
              </w:rPr>
              <w:t>报价书</w:t>
            </w:r>
          </w:p>
          <w:p w14:paraId="3C3105BD">
            <w:pPr>
              <w:pStyle w:val="17"/>
              <w:numPr>
                <w:ilvl w:val="0"/>
                <w:numId w:val="0"/>
              </w:numPr>
              <w:spacing w:line="360" w:lineRule="auto"/>
              <w:rPr>
                <w:rFonts w:hint="default" w:ascii="仿宋" w:hAnsi="仿宋" w:eastAsia="仿宋" w:cstheme="minorBidi"/>
                <w:szCs w:val="24"/>
                <w:lang w:val="en-US" w:eastAsia="zh-CN"/>
              </w:rPr>
            </w:pPr>
            <w:r>
              <w:rPr>
                <w:rFonts w:hint="eastAsia" w:ascii="仿宋" w:hAnsi="仿宋" w:eastAsia="仿宋" w:cstheme="minorBidi"/>
                <w:szCs w:val="24"/>
                <w:lang w:val="en-US" w:eastAsia="zh-CN"/>
              </w:rPr>
              <w:t>4.能源审计服务内容</w:t>
            </w:r>
          </w:p>
          <w:p w14:paraId="20D5A579">
            <w:pPr>
              <w:pStyle w:val="17"/>
              <w:spacing w:line="360" w:lineRule="auto"/>
              <w:ind w:firstLine="0"/>
              <w:rPr>
                <w:rFonts w:ascii="仿宋" w:hAnsi="仿宋" w:eastAsia="仿宋" w:cstheme="minorBidi"/>
                <w:b/>
                <w:szCs w:val="24"/>
              </w:rPr>
            </w:pPr>
            <w:r>
              <w:rPr>
                <w:rFonts w:hint="eastAsia" w:ascii="仿宋" w:hAnsi="仿宋" w:eastAsia="仿宋" w:cstheme="minorBidi"/>
                <w:b/>
                <w:szCs w:val="24"/>
              </w:rPr>
              <w:t>二、文件格式：</w:t>
            </w:r>
          </w:p>
          <w:p w14:paraId="2C127A6F">
            <w:pPr>
              <w:pStyle w:val="17"/>
              <w:spacing w:line="360" w:lineRule="auto"/>
              <w:ind w:firstLine="0"/>
              <w:rPr>
                <w:rFonts w:ascii="仿宋" w:hAnsi="仿宋" w:eastAsia="仿宋" w:cstheme="minorBidi"/>
                <w:szCs w:val="24"/>
              </w:rPr>
            </w:pPr>
            <w:r>
              <w:rPr>
                <w:rFonts w:hint="eastAsia" w:ascii="仿宋" w:hAnsi="仿宋" w:eastAsia="仿宋" w:cstheme="minorBidi"/>
                <w:szCs w:val="24"/>
              </w:rPr>
              <w:t>1.签字盖章要求</w:t>
            </w:r>
          </w:p>
          <w:p w14:paraId="471AF251">
            <w:pPr>
              <w:pStyle w:val="17"/>
              <w:spacing w:line="360" w:lineRule="auto"/>
              <w:ind w:firstLine="0"/>
              <w:rPr>
                <w:rFonts w:ascii="仿宋" w:hAnsi="仿宋" w:eastAsia="仿宋" w:cstheme="minorBidi"/>
                <w:szCs w:val="24"/>
              </w:rPr>
            </w:pPr>
            <w:r>
              <w:rPr>
                <w:rFonts w:hint="eastAsia" w:ascii="仿宋" w:hAnsi="仿宋" w:eastAsia="仿宋" w:cstheme="minorBidi"/>
                <w:szCs w:val="24"/>
              </w:rPr>
              <w:t>1.1推介文件正、副本封面均须法定代表人或其委托代理人签字、加盖</w:t>
            </w:r>
            <w:r>
              <w:rPr>
                <w:rFonts w:hint="eastAsia" w:ascii="仿宋" w:hAnsi="仿宋" w:eastAsia="仿宋" w:cstheme="minorBidi"/>
                <w:szCs w:val="24"/>
                <w:lang w:eastAsia="zh-CN"/>
              </w:rPr>
              <w:t>推介</w:t>
            </w:r>
            <w:r>
              <w:rPr>
                <w:rFonts w:hint="eastAsia" w:ascii="仿宋" w:hAnsi="仿宋" w:eastAsia="仿宋" w:cstheme="minorBidi"/>
                <w:szCs w:val="24"/>
              </w:rPr>
              <w:t>单位公章（鲜章），正、副本均须加盖骑缝章（鲜章）；</w:t>
            </w:r>
          </w:p>
          <w:p w14:paraId="176BBE7F">
            <w:pPr>
              <w:pStyle w:val="17"/>
              <w:spacing w:line="360" w:lineRule="auto"/>
              <w:ind w:firstLine="0"/>
              <w:rPr>
                <w:rFonts w:ascii="仿宋" w:hAnsi="仿宋" w:eastAsia="仿宋" w:cstheme="minorBidi"/>
                <w:szCs w:val="24"/>
              </w:rPr>
            </w:pPr>
            <w:r>
              <w:rPr>
                <w:rFonts w:hint="eastAsia" w:ascii="仿宋" w:hAnsi="仿宋" w:eastAsia="仿宋" w:cstheme="minorBidi"/>
                <w:szCs w:val="24"/>
              </w:rPr>
              <w:t>1.2推介文件正本内页要求签字、盖章的地方均须由法定代表人或其委托代理人签字、加盖</w:t>
            </w:r>
            <w:r>
              <w:rPr>
                <w:rFonts w:hint="eastAsia" w:ascii="仿宋" w:hAnsi="仿宋" w:eastAsia="仿宋" w:cstheme="minorBidi"/>
                <w:szCs w:val="24"/>
                <w:lang w:eastAsia="zh-CN"/>
              </w:rPr>
              <w:t>推介</w:t>
            </w:r>
            <w:r>
              <w:rPr>
                <w:rFonts w:hint="eastAsia" w:ascii="仿宋" w:hAnsi="仿宋" w:eastAsia="仿宋" w:cstheme="minorBidi"/>
                <w:szCs w:val="24"/>
              </w:rPr>
              <w:t>单位公章（鲜章）；推介文件副本内页可以是正本的复印件。</w:t>
            </w:r>
          </w:p>
          <w:p w14:paraId="17BB5E0D">
            <w:pPr>
              <w:pStyle w:val="17"/>
              <w:spacing w:line="360" w:lineRule="auto"/>
              <w:ind w:firstLine="0"/>
              <w:rPr>
                <w:rFonts w:ascii="仿宋" w:hAnsi="仿宋" w:eastAsia="仿宋" w:cstheme="minorBidi"/>
                <w:szCs w:val="24"/>
              </w:rPr>
            </w:pPr>
            <w:r>
              <w:rPr>
                <w:rFonts w:hint="eastAsia" w:ascii="仿宋" w:hAnsi="仿宋" w:eastAsia="仿宋" w:cstheme="minorBidi"/>
                <w:szCs w:val="24"/>
              </w:rPr>
              <w:t>2.装订要求</w:t>
            </w:r>
          </w:p>
          <w:p w14:paraId="33CE24A2">
            <w:pPr>
              <w:pStyle w:val="17"/>
              <w:spacing w:line="360" w:lineRule="auto"/>
              <w:ind w:firstLine="0"/>
              <w:rPr>
                <w:rFonts w:ascii="仿宋" w:hAnsi="仿宋" w:eastAsia="仿宋" w:cstheme="minorBidi"/>
                <w:szCs w:val="24"/>
              </w:rPr>
            </w:pPr>
            <w:r>
              <w:rPr>
                <w:rFonts w:hint="eastAsia" w:ascii="仿宋" w:hAnsi="仿宋" w:eastAsia="仿宋" w:cstheme="minorBidi"/>
                <w:szCs w:val="24"/>
              </w:rPr>
              <w:t>推介文件的正本与副本应分别装订成册，采用胶订、平订或线订等，不得采用活页装订方式。</w:t>
            </w:r>
          </w:p>
          <w:p w14:paraId="30B9957D">
            <w:pPr>
              <w:pStyle w:val="17"/>
              <w:spacing w:line="360" w:lineRule="auto"/>
              <w:ind w:firstLine="0"/>
              <w:rPr>
                <w:rFonts w:ascii="仿宋" w:hAnsi="仿宋" w:eastAsia="仿宋" w:cstheme="minorBidi"/>
                <w:szCs w:val="24"/>
              </w:rPr>
            </w:pPr>
            <w:r>
              <w:rPr>
                <w:rFonts w:hint="eastAsia" w:ascii="仿宋" w:hAnsi="仿宋" w:eastAsia="仿宋" w:cstheme="minorBidi"/>
                <w:szCs w:val="24"/>
              </w:rPr>
              <w:t>3.份数要求：1份正本，3份副本。（须在封面注明）</w:t>
            </w:r>
          </w:p>
          <w:p w14:paraId="7BAEB6A9">
            <w:pPr>
              <w:pStyle w:val="17"/>
              <w:spacing w:line="360" w:lineRule="auto"/>
              <w:ind w:firstLine="0"/>
              <w:rPr>
                <w:rFonts w:ascii="仿宋" w:hAnsi="仿宋" w:eastAsia="仿宋" w:cstheme="minorBidi"/>
                <w:szCs w:val="24"/>
              </w:rPr>
            </w:pPr>
            <w:r>
              <w:rPr>
                <w:rFonts w:hint="eastAsia" w:ascii="仿宋" w:hAnsi="仿宋" w:eastAsia="仿宋" w:cstheme="minorBidi"/>
                <w:szCs w:val="24"/>
              </w:rPr>
              <w:t>4.密封要求：将装订好的推介文件正、副本封装在一个文件袋内，并在袋上加盖</w:t>
            </w:r>
            <w:r>
              <w:rPr>
                <w:rFonts w:hint="eastAsia" w:ascii="仿宋" w:hAnsi="仿宋" w:eastAsia="仿宋" w:cstheme="minorBidi"/>
                <w:szCs w:val="24"/>
                <w:lang w:eastAsia="zh-CN"/>
              </w:rPr>
              <w:t>推介</w:t>
            </w:r>
            <w:r>
              <w:rPr>
                <w:rFonts w:hint="eastAsia" w:ascii="仿宋" w:hAnsi="仿宋" w:eastAsia="仿宋" w:cstheme="minorBidi"/>
                <w:szCs w:val="24"/>
              </w:rPr>
              <w:t>单位单位公章。</w:t>
            </w:r>
          </w:p>
          <w:p w14:paraId="21D8A483">
            <w:pPr>
              <w:pStyle w:val="17"/>
              <w:spacing w:line="360" w:lineRule="auto"/>
              <w:ind w:firstLine="0"/>
              <w:rPr>
                <w:rFonts w:ascii="仿宋" w:hAnsi="仿宋" w:eastAsia="仿宋" w:cstheme="minorBidi"/>
                <w:szCs w:val="24"/>
              </w:rPr>
            </w:pPr>
            <w:r>
              <w:rPr>
                <w:rFonts w:hint="eastAsia" w:ascii="仿宋" w:hAnsi="仿宋" w:eastAsia="仿宋" w:cstheme="minorBidi"/>
                <w:szCs w:val="24"/>
              </w:rPr>
              <w:t>5.推介文件正副本请务必做好目录及对应页码。</w:t>
            </w:r>
          </w:p>
        </w:tc>
      </w:tr>
      <w:tr w14:paraId="2E96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855" w:type="dxa"/>
            <w:vAlign w:val="center"/>
          </w:tcPr>
          <w:p w14:paraId="38DFDCF7">
            <w:pPr>
              <w:pStyle w:val="17"/>
              <w:spacing w:line="360" w:lineRule="auto"/>
              <w:ind w:firstLine="0"/>
              <w:jc w:val="center"/>
              <w:rPr>
                <w:rFonts w:ascii="仿宋" w:hAnsi="仿宋" w:eastAsia="仿宋"/>
                <w:szCs w:val="24"/>
              </w:rPr>
            </w:pPr>
            <w:r>
              <w:rPr>
                <w:rFonts w:hint="eastAsia" w:ascii="仿宋" w:hAnsi="仿宋" w:eastAsia="仿宋"/>
                <w:szCs w:val="24"/>
              </w:rPr>
              <w:t>12</w:t>
            </w:r>
          </w:p>
        </w:tc>
        <w:tc>
          <w:tcPr>
            <w:tcW w:w="1663" w:type="dxa"/>
            <w:vAlign w:val="center"/>
          </w:tcPr>
          <w:p w14:paraId="7F3C2019">
            <w:pPr>
              <w:pStyle w:val="17"/>
              <w:spacing w:line="360" w:lineRule="auto"/>
              <w:ind w:firstLine="0"/>
              <w:jc w:val="center"/>
              <w:rPr>
                <w:rFonts w:ascii="仿宋" w:hAnsi="仿宋" w:eastAsia="仿宋" w:cstheme="minorBidi"/>
                <w:szCs w:val="24"/>
              </w:rPr>
            </w:pPr>
            <w:r>
              <w:rPr>
                <w:rFonts w:ascii="仿宋" w:hAnsi="仿宋" w:eastAsia="仿宋" w:cstheme="minorBidi"/>
                <w:szCs w:val="24"/>
              </w:rPr>
              <w:t>递交文件地点</w:t>
            </w:r>
          </w:p>
        </w:tc>
        <w:tc>
          <w:tcPr>
            <w:tcW w:w="7130" w:type="dxa"/>
            <w:vAlign w:val="center"/>
          </w:tcPr>
          <w:p w14:paraId="7FD815DB">
            <w:pPr>
              <w:pStyle w:val="17"/>
              <w:spacing w:line="360" w:lineRule="auto"/>
              <w:ind w:firstLine="0"/>
              <w:rPr>
                <w:rFonts w:ascii="仿宋" w:hAnsi="仿宋" w:eastAsia="仿宋" w:cstheme="minorBidi"/>
                <w:szCs w:val="24"/>
              </w:rPr>
            </w:pPr>
            <w:r>
              <w:rPr>
                <w:rFonts w:hint="eastAsia" w:ascii="仿宋" w:hAnsi="仿宋" w:eastAsia="仿宋" w:cstheme="minorBidi"/>
                <w:szCs w:val="24"/>
              </w:rPr>
              <w:t>推介会议同时递交</w:t>
            </w:r>
          </w:p>
        </w:tc>
      </w:tr>
      <w:tr w14:paraId="6C57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855" w:type="dxa"/>
            <w:vAlign w:val="center"/>
          </w:tcPr>
          <w:p w14:paraId="438E0719">
            <w:pPr>
              <w:pStyle w:val="17"/>
              <w:spacing w:line="360" w:lineRule="auto"/>
              <w:ind w:firstLine="0"/>
              <w:jc w:val="center"/>
              <w:rPr>
                <w:rFonts w:ascii="仿宋" w:hAnsi="仿宋" w:eastAsia="仿宋"/>
                <w:szCs w:val="24"/>
              </w:rPr>
            </w:pPr>
            <w:r>
              <w:rPr>
                <w:rFonts w:hint="eastAsia" w:ascii="仿宋" w:hAnsi="仿宋" w:eastAsia="仿宋"/>
                <w:szCs w:val="24"/>
              </w:rPr>
              <w:t>13</w:t>
            </w:r>
          </w:p>
        </w:tc>
        <w:tc>
          <w:tcPr>
            <w:tcW w:w="1663" w:type="dxa"/>
            <w:vAlign w:val="center"/>
          </w:tcPr>
          <w:p w14:paraId="6E1212D8">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联系人及方式</w:t>
            </w:r>
          </w:p>
        </w:tc>
        <w:tc>
          <w:tcPr>
            <w:tcW w:w="7130" w:type="dxa"/>
            <w:vAlign w:val="center"/>
          </w:tcPr>
          <w:p w14:paraId="1CA7D5B2">
            <w:pPr>
              <w:pStyle w:val="17"/>
              <w:tabs>
                <w:tab w:val="left" w:pos="0"/>
              </w:tabs>
              <w:spacing w:line="360" w:lineRule="auto"/>
              <w:ind w:left="8" w:right="-80" w:rightChars="-38" w:hanging="8"/>
              <w:rPr>
                <w:rFonts w:ascii="仿宋" w:hAnsi="仿宋" w:eastAsia="仿宋" w:cstheme="minorBidi"/>
                <w:szCs w:val="24"/>
              </w:rPr>
            </w:pPr>
            <w:r>
              <w:rPr>
                <w:rFonts w:hint="eastAsia" w:ascii="仿宋" w:hAnsi="仿宋" w:eastAsia="仿宋" w:cstheme="minorBidi"/>
                <w:szCs w:val="24"/>
              </w:rPr>
              <w:t>联系地址：重庆医科大学附属第二医院</w:t>
            </w:r>
            <w:r>
              <w:rPr>
                <w:rFonts w:ascii="仿宋" w:hAnsi="仿宋" w:eastAsia="仿宋" w:cstheme="minorBidi"/>
                <w:szCs w:val="24"/>
              </w:rPr>
              <w:t>总务科</w:t>
            </w:r>
          </w:p>
          <w:p w14:paraId="0F0514E0">
            <w:pPr>
              <w:pStyle w:val="17"/>
              <w:spacing w:line="360" w:lineRule="auto"/>
              <w:ind w:firstLine="0"/>
              <w:rPr>
                <w:rFonts w:hint="default" w:ascii="仿宋" w:hAnsi="仿宋" w:eastAsia="仿宋" w:cstheme="minorBidi"/>
                <w:szCs w:val="24"/>
                <w:lang w:val="en-US" w:eastAsia="zh-CN"/>
              </w:rPr>
            </w:pPr>
            <w:r>
              <w:rPr>
                <w:rFonts w:hint="eastAsia" w:ascii="仿宋" w:hAnsi="仿宋" w:eastAsia="仿宋" w:cstheme="minorBidi"/>
                <w:szCs w:val="24"/>
              </w:rPr>
              <w:t>联 系 人：</w:t>
            </w:r>
            <w:r>
              <w:rPr>
                <w:rFonts w:hint="eastAsia" w:ascii="仿宋" w:hAnsi="仿宋" w:eastAsia="仿宋" w:cstheme="minorBidi"/>
                <w:szCs w:val="24"/>
                <w:lang w:val="en-US" w:eastAsia="zh-CN"/>
              </w:rPr>
              <w:t>李</w:t>
            </w:r>
            <w:r>
              <w:rPr>
                <w:rFonts w:hint="eastAsia" w:ascii="仿宋" w:hAnsi="仿宋" w:eastAsia="仿宋" w:cstheme="minorBidi"/>
                <w:szCs w:val="24"/>
              </w:rPr>
              <w:t>老师     联系电话：</w:t>
            </w:r>
            <w:r>
              <w:rPr>
                <w:rFonts w:hint="eastAsia" w:ascii="仿宋" w:hAnsi="仿宋" w:eastAsia="仿宋" w:cstheme="minorBidi"/>
                <w:szCs w:val="24"/>
                <w:lang w:val="en-US" w:eastAsia="zh-CN"/>
              </w:rPr>
              <w:t>19909021447</w:t>
            </w:r>
          </w:p>
        </w:tc>
      </w:tr>
    </w:tbl>
    <w:p w14:paraId="3B018631">
      <w:pPr>
        <w:spacing w:line="360" w:lineRule="auto"/>
        <w:rPr>
          <w:rFonts w:ascii="仿宋" w:hAnsi="仿宋" w:eastAsia="仿宋"/>
          <w:sz w:val="24"/>
          <w:szCs w:val="24"/>
        </w:rPr>
      </w:pPr>
    </w:p>
    <w:p w14:paraId="17F04863">
      <w:pPr>
        <w:pStyle w:val="2"/>
      </w:pPr>
    </w:p>
    <w:p w14:paraId="5B20160D">
      <w:pPr>
        <w:pStyle w:val="2"/>
      </w:pPr>
    </w:p>
    <w:p w14:paraId="3173EB97">
      <w:pPr>
        <w:pStyle w:val="2"/>
      </w:pPr>
    </w:p>
    <w:p w14:paraId="6E46FE6B">
      <w:pPr>
        <w:pStyle w:val="2"/>
      </w:pPr>
    </w:p>
    <w:p w14:paraId="49F32833">
      <w:pPr>
        <w:pStyle w:val="2"/>
      </w:pPr>
    </w:p>
    <w:p w14:paraId="47E27F8E">
      <w:pPr>
        <w:pStyle w:val="2"/>
      </w:pPr>
    </w:p>
    <w:p w14:paraId="337375CE">
      <w:pPr>
        <w:pStyle w:val="2"/>
      </w:pPr>
    </w:p>
    <w:p w14:paraId="5C081CC3">
      <w:pPr>
        <w:pStyle w:val="2"/>
      </w:pPr>
    </w:p>
    <w:p w14:paraId="21E96CB6">
      <w:pPr>
        <w:pStyle w:val="2"/>
      </w:pPr>
    </w:p>
    <w:p w14:paraId="50E6B2E9">
      <w:pPr>
        <w:pStyle w:val="2"/>
      </w:pPr>
    </w:p>
    <w:p w14:paraId="71AA0AEC">
      <w:pPr>
        <w:pStyle w:val="2"/>
      </w:pPr>
    </w:p>
    <w:p w14:paraId="0264F387">
      <w:pPr>
        <w:pStyle w:val="2"/>
      </w:pPr>
    </w:p>
    <w:p w14:paraId="76E9E239">
      <w:pPr>
        <w:spacing w:line="360" w:lineRule="auto"/>
        <w:rPr>
          <w:rFonts w:ascii="仿宋_GB2312" w:hAnsi="宋体" w:eastAsia="仿宋_GB2312" w:cs="Times New Roman"/>
          <w:kern w:val="0"/>
          <w:sz w:val="24"/>
          <w:szCs w:val="20"/>
        </w:rPr>
      </w:pPr>
    </w:p>
    <w:p w14:paraId="4AE93DA8">
      <w:pPr>
        <w:spacing w:line="360" w:lineRule="auto"/>
        <w:rPr>
          <w:rFonts w:ascii="仿宋_GB2312" w:hAnsi="宋体" w:eastAsia="仿宋_GB2312" w:cs="Times New Roman"/>
          <w:kern w:val="0"/>
          <w:sz w:val="24"/>
          <w:szCs w:val="20"/>
        </w:rPr>
      </w:pPr>
    </w:p>
    <w:p w14:paraId="2E48A647">
      <w:pPr>
        <w:spacing w:line="360" w:lineRule="auto"/>
        <w:rPr>
          <w:rFonts w:ascii="仿宋_GB2312" w:hAnsi="宋体" w:eastAsia="仿宋_GB2312" w:cs="Times New Roman"/>
          <w:kern w:val="0"/>
          <w:sz w:val="24"/>
          <w:szCs w:val="20"/>
        </w:rPr>
      </w:pPr>
    </w:p>
    <w:p w14:paraId="48318F4A">
      <w:pPr>
        <w:spacing w:line="360" w:lineRule="auto"/>
        <w:rPr>
          <w:rFonts w:ascii="黑体" w:hAnsi="黑体" w:eastAsia="黑体" w:cs="Times New Roman"/>
          <w:kern w:val="0"/>
          <w:sz w:val="24"/>
          <w:szCs w:val="20"/>
        </w:rPr>
      </w:pPr>
    </w:p>
    <w:p w14:paraId="61C904E5">
      <w:pPr>
        <w:spacing w:line="360" w:lineRule="auto"/>
        <w:rPr>
          <w:rFonts w:ascii="黑体" w:hAnsi="黑体" w:eastAsia="黑体" w:cs="Times New Roman"/>
          <w:kern w:val="0"/>
          <w:sz w:val="24"/>
          <w:szCs w:val="20"/>
        </w:rPr>
      </w:pPr>
      <w:r>
        <w:rPr>
          <w:rFonts w:ascii="黑体" w:hAnsi="黑体" w:eastAsia="黑体" w:cs="Times New Roman"/>
          <w:kern w:val="0"/>
          <w:sz w:val="24"/>
          <w:szCs w:val="20"/>
        </w:rPr>
        <w:t>（</w:t>
      </w:r>
      <w:r>
        <w:rPr>
          <w:rFonts w:hint="eastAsia" w:ascii="黑体" w:hAnsi="黑体" w:eastAsia="黑体" w:cs="Times New Roman"/>
          <w:kern w:val="0"/>
          <w:sz w:val="24"/>
          <w:szCs w:val="20"/>
        </w:rPr>
        <w:t>格式1</w:t>
      </w:r>
      <w:r>
        <w:rPr>
          <w:rFonts w:ascii="黑体" w:hAnsi="黑体" w:eastAsia="黑体" w:cs="Times New Roman"/>
          <w:kern w:val="0"/>
          <w:sz w:val="24"/>
          <w:szCs w:val="20"/>
        </w:rPr>
        <w:t>）</w:t>
      </w:r>
    </w:p>
    <w:p w14:paraId="0517F1B5">
      <w:pPr>
        <w:spacing w:line="360" w:lineRule="auto"/>
        <w:ind w:firstLine="211" w:firstLineChars="100"/>
        <w:jc w:val="center"/>
        <w:rPr>
          <w:rFonts w:ascii="宋体"/>
          <w:b/>
          <w:szCs w:val="21"/>
        </w:rPr>
      </w:pPr>
      <w:r>
        <w:rPr>
          <w:rFonts w:hint="eastAsia" w:ascii="宋体" w:hAnsi="宋体"/>
          <w:b/>
          <w:szCs w:val="21"/>
        </w:rPr>
        <w:t>法定代表人身份证明</w:t>
      </w:r>
    </w:p>
    <w:p w14:paraId="62EE23D4">
      <w:pPr>
        <w:tabs>
          <w:tab w:val="left" w:pos="5565"/>
        </w:tabs>
        <w:autoSpaceDE w:val="0"/>
        <w:autoSpaceDN w:val="0"/>
        <w:adjustRightInd w:val="0"/>
        <w:snapToGrid w:val="0"/>
        <w:spacing w:line="360" w:lineRule="auto"/>
        <w:ind w:firstLine="390" w:firstLineChars="186"/>
        <w:jc w:val="left"/>
        <w:rPr>
          <w:rFonts w:ascii="宋体" w:cs="Arial"/>
          <w:kern w:val="0"/>
          <w:szCs w:val="21"/>
        </w:rPr>
      </w:pPr>
    </w:p>
    <w:p w14:paraId="1F58B2FE">
      <w:pPr>
        <w:tabs>
          <w:tab w:val="left" w:pos="556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单位名称：</w:t>
      </w:r>
      <w:r>
        <w:rPr>
          <w:rFonts w:ascii="宋体" w:cs="Arial"/>
          <w:kern w:val="0"/>
          <w:szCs w:val="21"/>
          <w:u w:val="single"/>
        </w:rPr>
        <w:tab/>
      </w:r>
    </w:p>
    <w:p w14:paraId="79265A78">
      <w:pPr>
        <w:autoSpaceDE w:val="0"/>
        <w:autoSpaceDN w:val="0"/>
        <w:adjustRightInd w:val="0"/>
        <w:snapToGrid w:val="0"/>
        <w:spacing w:line="360" w:lineRule="auto"/>
        <w:ind w:firstLine="390" w:firstLineChars="186"/>
        <w:jc w:val="left"/>
        <w:rPr>
          <w:rFonts w:ascii="宋体" w:cs="Arial"/>
          <w:kern w:val="0"/>
          <w:szCs w:val="21"/>
        </w:rPr>
      </w:pPr>
    </w:p>
    <w:p w14:paraId="04845C14">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单位性质：</w:t>
      </w:r>
      <w:r>
        <w:rPr>
          <w:rFonts w:ascii="宋体" w:cs="Arial"/>
          <w:kern w:val="0"/>
          <w:szCs w:val="21"/>
          <w:u w:val="single"/>
        </w:rPr>
        <w:tab/>
      </w:r>
    </w:p>
    <w:p w14:paraId="0A2E69A7">
      <w:pPr>
        <w:autoSpaceDE w:val="0"/>
        <w:autoSpaceDN w:val="0"/>
        <w:adjustRightInd w:val="0"/>
        <w:snapToGrid w:val="0"/>
        <w:spacing w:line="360" w:lineRule="auto"/>
        <w:ind w:firstLine="390" w:firstLineChars="186"/>
        <w:jc w:val="left"/>
        <w:rPr>
          <w:rFonts w:ascii="宋体" w:cs="Arial"/>
          <w:kern w:val="0"/>
          <w:szCs w:val="21"/>
        </w:rPr>
      </w:pPr>
    </w:p>
    <w:p w14:paraId="2E6C46D7">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地址：</w:t>
      </w:r>
      <w:r>
        <w:rPr>
          <w:rFonts w:ascii="宋体" w:cs="Arial"/>
          <w:kern w:val="0"/>
          <w:szCs w:val="21"/>
          <w:u w:val="single"/>
        </w:rPr>
        <w:tab/>
      </w:r>
    </w:p>
    <w:p w14:paraId="25390BD4">
      <w:pPr>
        <w:autoSpaceDE w:val="0"/>
        <w:autoSpaceDN w:val="0"/>
        <w:adjustRightInd w:val="0"/>
        <w:snapToGrid w:val="0"/>
        <w:spacing w:line="360" w:lineRule="auto"/>
        <w:ind w:firstLine="390" w:firstLineChars="186"/>
        <w:jc w:val="left"/>
        <w:rPr>
          <w:rFonts w:ascii="宋体" w:cs="Arial"/>
          <w:kern w:val="0"/>
          <w:szCs w:val="21"/>
        </w:rPr>
      </w:pPr>
    </w:p>
    <w:p w14:paraId="6F4B40DF">
      <w:pPr>
        <w:tabs>
          <w:tab w:val="left" w:pos="2520"/>
          <w:tab w:val="left" w:pos="3836"/>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成立时间：</w:t>
      </w:r>
      <w:r>
        <w:rPr>
          <w:rFonts w:ascii="宋体" w:cs="Arial"/>
          <w:kern w:val="0"/>
          <w:szCs w:val="21"/>
          <w:u w:val="single"/>
        </w:rPr>
        <w:tab/>
      </w:r>
      <w:r>
        <w:rPr>
          <w:rFonts w:hint="eastAsia" w:ascii="宋体" w:hAnsi="宋体" w:cs="Arial"/>
          <w:spacing w:val="-1"/>
          <w:kern w:val="0"/>
          <w:szCs w:val="21"/>
        </w:rPr>
        <w:t>年</w:t>
      </w:r>
      <w:r>
        <w:rPr>
          <w:rFonts w:ascii="宋体" w:cs="Arial"/>
          <w:kern w:val="0"/>
          <w:szCs w:val="21"/>
          <w:u w:val="single"/>
        </w:rPr>
        <w:tab/>
      </w:r>
      <w:r>
        <w:rPr>
          <w:rFonts w:hint="eastAsia" w:ascii="宋体" w:hAnsi="宋体" w:cs="Arial"/>
          <w:spacing w:val="-1"/>
          <w:kern w:val="0"/>
          <w:szCs w:val="21"/>
        </w:rPr>
        <w:t>月</w:t>
      </w:r>
      <w:r>
        <w:rPr>
          <w:rFonts w:hint="eastAsia" w:ascii="宋体" w:hAnsi="宋体" w:cs="Arial"/>
          <w:spacing w:val="-1"/>
          <w:kern w:val="0"/>
          <w:szCs w:val="21"/>
          <w:u w:val="single"/>
        </w:rPr>
        <w:t xml:space="preserve">      </w:t>
      </w:r>
      <w:r>
        <w:rPr>
          <w:rFonts w:hint="eastAsia" w:ascii="宋体" w:hAnsi="宋体" w:cs="Arial"/>
          <w:kern w:val="0"/>
          <w:szCs w:val="21"/>
        </w:rPr>
        <w:t>日</w:t>
      </w:r>
    </w:p>
    <w:p w14:paraId="62039CC2">
      <w:pPr>
        <w:autoSpaceDE w:val="0"/>
        <w:autoSpaceDN w:val="0"/>
        <w:adjustRightInd w:val="0"/>
        <w:snapToGrid w:val="0"/>
        <w:spacing w:line="360" w:lineRule="auto"/>
        <w:ind w:firstLine="390" w:firstLineChars="186"/>
        <w:jc w:val="left"/>
        <w:rPr>
          <w:rFonts w:ascii="宋体" w:cs="Arial"/>
          <w:kern w:val="0"/>
          <w:szCs w:val="21"/>
        </w:rPr>
      </w:pPr>
    </w:p>
    <w:p w14:paraId="70BC675C">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经营期限：</w:t>
      </w:r>
      <w:r>
        <w:rPr>
          <w:rFonts w:ascii="宋体" w:cs="Arial"/>
          <w:kern w:val="0"/>
          <w:szCs w:val="21"/>
          <w:u w:val="single"/>
        </w:rPr>
        <w:tab/>
      </w:r>
    </w:p>
    <w:p w14:paraId="19D31EF1">
      <w:pPr>
        <w:autoSpaceDE w:val="0"/>
        <w:autoSpaceDN w:val="0"/>
        <w:adjustRightInd w:val="0"/>
        <w:snapToGrid w:val="0"/>
        <w:spacing w:line="360" w:lineRule="auto"/>
        <w:ind w:firstLine="390" w:firstLineChars="186"/>
        <w:jc w:val="left"/>
        <w:rPr>
          <w:rFonts w:ascii="宋体" w:cs="Arial"/>
          <w:kern w:val="0"/>
          <w:szCs w:val="21"/>
        </w:rPr>
      </w:pPr>
    </w:p>
    <w:p w14:paraId="47712301">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姓名：</w:t>
      </w:r>
      <w:r>
        <w:rPr>
          <w:rFonts w:ascii="宋体" w:cs="Arial"/>
          <w:kern w:val="0"/>
          <w:szCs w:val="21"/>
          <w:u w:val="single"/>
        </w:rPr>
        <w:tab/>
      </w:r>
      <w:r>
        <w:rPr>
          <w:rFonts w:hint="eastAsia" w:ascii="宋体" w:hAnsi="宋体" w:cs="Arial"/>
          <w:kern w:val="0"/>
          <w:szCs w:val="21"/>
        </w:rPr>
        <w:t>性别</w:t>
      </w:r>
      <w:r>
        <w:rPr>
          <w:rFonts w:hint="eastAsia" w:ascii="宋体" w:hAnsi="宋体" w:cs="Arial"/>
          <w:spacing w:val="-1"/>
          <w:kern w:val="0"/>
          <w:szCs w:val="21"/>
        </w:rPr>
        <w:t>：</w:t>
      </w:r>
      <w:r>
        <w:rPr>
          <w:rFonts w:ascii="宋体" w:cs="Arial"/>
          <w:kern w:val="0"/>
          <w:szCs w:val="21"/>
          <w:u w:val="single"/>
        </w:rPr>
        <w:tab/>
      </w:r>
      <w:r>
        <w:rPr>
          <w:rFonts w:hint="eastAsia" w:ascii="宋体" w:hAnsi="宋体" w:cs="Arial"/>
          <w:spacing w:val="-1"/>
          <w:kern w:val="0"/>
          <w:szCs w:val="21"/>
        </w:rPr>
        <w:t>年</w:t>
      </w:r>
      <w:r>
        <w:rPr>
          <w:rFonts w:hint="eastAsia" w:ascii="宋体" w:hAnsi="宋体" w:cs="Arial"/>
          <w:kern w:val="0"/>
          <w:szCs w:val="21"/>
        </w:rPr>
        <w:t>龄：</w:t>
      </w:r>
      <w:r>
        <w:rPr>
          <w:rFonts w:ascii="宋体" w:cs="Arial"/>
          <w:kern w:val="0"/>
          <w:szCs w:val="21"/>
          <w:u w:val="single"/>
        </w:rPr>
        <w:tab/>
      </w:r>
      <w:r>
        <w:rPr>
          <w:rFonts w:hint="eastAsia" w:ascii="宋体" w:hAnsi="宋体" w:cs="Arial"/>
          <w:kern w:val="0"/>
          <w:szCs w:val="21"/>
        </w:rPr>
        <w:t>职务：</w:t>
      </w:r>
      <w:r>
        <w:rPr>
          <w:rFonts w:ascii="宋体" w:cs="Arial"/>
          <w:kern w:val="0"/>
          <w:szCs w:val="21"/>
          <w:u w:val="single"/>
        </w:rPr>
        <w:tab/>
      </w:r>
    </w:p>
    <w:p w14:paraId="46442B8C">
      <w:pPr>
        <w:autoSpaceDE w:val="0"/>
        <w:autoSpaceDN w:val="0"/>
        <w:adjustRightInd w:val="0"/>
        <w:snapToGrid w:val="0"/>
        <w:spacing w:line="360" w:lineRule="auto"/>
        <w:ind w:firstLine="390" w:firstLineChars="186"/>
        <w:jc w:val="left"/>
        <w:rPr>
          <w:rFonts w:ascii="宋体" w:cs="Arial"/>
          <w:kern w:val="0"/>
          <w:szCs w:val="21"/>
        </w:rPr>
      </w:pPr>
    </w:p>
    <w:p w14:paraId="1D1B6DAA">
      <w:pPr>
        <w:tabs>
          <w:tab w:val="left" w:pos="336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系</w:t>
      </w:r>
      <w:r>
        <w:rPr>
          <w:rFonts w:ascii="宋体" w:cs="Arial"/>
          <w:kern w:val="0"/>
          <w:szCs w:val="21"/>
          <w:u w:val="single"/>
        </w:rPr>
        <w:tab/>
      </w:r>
      <w:r>
        <w:rPr>
          <w:rFonts w:hint="eastAsia" w:ascii="宋体" w:hAnsi="宋体" w:cs="Arial"/>
          <w:kern w:val="0"/>
          <w:szCs w:val="21"/>
        </w:rPr>
        <w:t>（单位名称）的法定代表人。</w:t>
      </w:r>
    </w:p>
    <w:p w14:paraId="5F064AE3">
      <w:pPr>
        <w:autoSpaceDE w:val="0"/>
        <w:autoSpaceDN w:val="0"/>
        <w:adjustRightInd w:val="0"/>
        <w:snapToGrid w:val="0"/>
        <w:spacing w:line="360" w:lineRule="auto"/>
        <w:ind w:firstLine="390" w:firstLineChars="186"/>
        <w:jc w:val="left"/>
        <w:rPr>
          <w:rFonts w:ascii="宋体" w:cs="Arial"/>
          <w:kern w:val="0"/>
          <w:szCs w:val="21"/>
        </w:rPr>
      </w:pPr>
    </w:p>
    <w:p w14:paraId="0C3D155B">
      <w:pPr>
        <w:autoSpaceDE w:val="0"/>
        <w:autoSpaceDN w:val="0"/>
        <w:adjustRightInd w:val="0"/>
        <w:snapToGrid w:val="0"/>
        <w:spacing w:line="360" w:lineRule="auto"/>
        <w:ind w:firstLine="810" w:firstLineChars="386"/>
        <w:jc w:val="left"/>
        <w:rPr>
          <w:rFonts w:ascii="宋体" w:cs="Arial"/>
          <w:kern w:val="0"/>
          <w:szCs w:val="21"/>
        </w:rPr>
      </w:pPr>
      <w:r>
        <w:rPr>
          <w:rFonts w:hint="eastAsia" w:ascii="宋体" w:hAnsi="宋体" w:cs="Arial"/>
          <w:kern w:val="0"/>
          <w:szCs w:val="21"/>
        </w:rPr>
        <w:t>特此证明。</w:t>
      </w:r>
    </w:p>
    <w:p w14:paraId="4F28F262">
      <w:pPr>
        <w:autoSpaceDE w:val="0"/>
        <w:autoSpaceDN w:val="0"/>
        <w:adjustRightInd w:val="0"/>
        <w:snapToGrid w:val="0"/>
        <w:spacing w:line="360" w:lineRule="auto"/>
        <w:jc w:val="left"/>
        <w:rPr>
          <w:rFonts w:ascii="宋体" w:cs="Arial"/>
          <w:kern w:val="0"/>
          <w:szCs w:val="21"/>
        </w:rPr>
      </w:pPr>
    </w:p>
    <w:p w14:paraId="5170F247">
      <w:pPr>
        <w:tabs>
          <w:tab w:val="left" w:pos="5460"/>
        </w:tabs>
        <w:autoSpaceDE w:val="0"/>
        <w:autoSpaceDN w:val="0"/>
        <w:adjustRightInd w:val="0"/>
        <w:snapToGrid w:val="0"/>
        <w:spacing w:line="360" w:lineRule="auto"/>
        <w:ind w:firstLine="2100"/>
        <w:jc w:val="left"/>
        <w:rPr>
          <w:rFonts w:ascii="宋体" w:cs="Arial"/>
          <w:kern w:val="0"/>
          <w:szCs w:val="21"/>
        </w:rPr>
      </w:pPr>
      <w:r>
        <w:rPr>
          <w:rFonts w:hint="eastAsia" w:ascii="宋体" w:hAnsi="宋体" w:cs="Arial"/>
          <w:kern w:val="0"/>
          <w:szCs w:val="21"/>
        </w:rPr>
        <w:t>单位：</w:t>
      </w:r>
      <w:r>
        <w:rPr>
          <w:rFonts w:ascii="宋体" w:cs="Arial"/>
          <w:kern w:val="0"/>
          <w:szCs w:val="21"/>
          <w:u w:val="single"/>
        </w:rPr>
        <w:tab/>
      </w:r>
      <w:r>
        <w:rPr>
          <w:rFonts w:hint="eastAsia" w:ascii="宋体" w:hAnsi="宋体" w:cs="Arial"/>
          <w:spacing w:val="-1"/>
          <w:kern w:val="0"/>
          <w:szCs w:val="21"/>
        </w:rPr>
        <w:t>（</w:t>
      </w:r>
      <w:r>
        <w:rPr>
          <w:rFonts w:hint="eastAsia" w:ascii="宋体" w:hAnsi="宋体" w:cs="Arial"/>
          <w:kern w:val="0"/>
          <w:szCs w:val="21"/>
        </w:rPr>
        <w:t>盖单位鲜章）</w:t>
      </w:r>
    </w:p>
    <w:p w14:paraId="3A3CF062">
      <w:pPr>
        <w:autoSpaceDE w:val="0"/>
        <w:autoSpaceDN w:val="0"/>
        <w:adjustRightInd w:val="0"/>
        <w:snapToGrid w:val="0"/>
        <w:spacing w:line="360" w:lineRule="auto"/>
        <w:jc w:val="left"/>
        <w:rPr>
          <w:rFonts w:ascii="宋体" w:cs="Arial"/>
          <w:kern w:val="0"/>
          <w:szCs w:val="21"/>
        </w:rPr>
      </w:pPr>
    </w:p>
    <w:p w14:paraId="4B240106">
      <w:pPr>
        <w:tabs>
          <w:tab w:val="left" w:pos="4935"/>
          <w:tab w:val="left" w:pos="5460"/>
          <w:tab w:val="left" w:pos="6400"/>
        </w:tabs>
        <w:autoSpaceDE w:val="0"/>
        <w:autoSpaceDN w:val="0"/>
        <w:adjustRightInd w:val="0"/>
        <w:snapToGrid w:val="0"/>
        <w:spacing w:line="360" w:lineRule="auto"/>
        <w:ind w:firstLine="3780"/>
        <w:jc w:val="left"/>
        <w:rPr>
          <w:rFonts w:ascii="宋体" w:cs="Arial"/>
          <w:kern w:val="0"/>
          <w:szCs w:val="21"/>
        </w:rPr>
      </w:pPr>
      <w:r>
        <w:rPr>
          <w:rFonts w:ascii="宋体" w:cs="Arial"/>
          <w:kern w:val="0"/>
          <w:szCs w:val="21"/>
          <w:u w:val="single"/>
        </w:rPr>
        <w:tab/>
      </w:r>
      <w:r>
        <w:rPr>
          <w:rFonts w:hint="eastAsia" w:ascii="宋体" w:hAnsi="宋体" w:cs="Arial"/>
          <w:spacing w:val="-1"/>
          <w:kern w:val="0"/>
          <w:szCs w:val="21"/>
        </w:rPr>
        <w:t xml:space="preserve">年  </w:t>
      </w:r>
      <w:r>
        <w:rPr>
          <w:rFonts w:hint="eastAsia" w:ascii="宋体" w:hAnsi="宋体" w:cs="Arial"/>
          <w:kern w:val="0"/>
          <w:szCs w:val="21"/>
        </w:rPr>
        <w:t>月  日</w:t>
      </w:r>
    </w:p>
    <w:p w14:paraId="36607499">
      <w:pPr>
        <w:autoSpaceDE w:val="0"/>
        <w:autoSpaceDN w:val="0"/>
        <w:adjustRightInd w:val="0"/>
        <w:snapToGrid w:val="0"/>
        <w:spacing w:line="360" w:lineRule="auto"/>
        <w:jc w:val="left"/>
        <w:rPr>
          <w:rFonts w:ascii="宋体" w:cs="Arial"/>
          <w:kern w:val="0"/>
          <w:szCs w:val="21"/>
        </w:rPr>
      </w:pPr>
    </w:p>
    <w:p w14:paraId="6B9646EF">
      <w:pPr>
        <w:autoSpaceDE w:val="0"/>
        <w:autoSpaceDN w:val="0"/>
        <w:adjustRightInd w:val="0"/>
        <w:snapToGrid w:val="0"/>
        <w:spacing w:line="360" w:lineRule="auto"/>
        <w:jc w:val="left"/>
        <w:rPr>
          <w:rFonts w:ascii="宋体" w:cs="Arial"/>
          <w:kern w:val="0"/>
          <w:szCs w:val="21"/>
        </w:rPr>
      </w:pPr>
    </w:p>
    <w:p w14:paraId="4578A8CB">
      <w:pPr>
        <w:adjustRightInd w:val="0"/>
        <w:snapToGrid w:val="0"/>
        <w:spacing w:line="360" w:lineRule="auto"/>
        <w:ind w:firstLine="210" w:firstLineChars="100"/>
        <w:rPr>
          <w:rFonts w:ascii="宋体" w:cs="Arial"/>
          <w:kern w:val="0"/>
          <w:szCs w:val="21"/>
        </w:rPr>
      </w:pPr>
      <w:r>
        <w:rPr>
          <w:rFonts w:hint="eastAsia" w:ascii="宋体" w:hAnsi="宋体" w:cs="Arial"/>
          <w:kern w:val="0"/>
          <w:szCs w:val="21"/>
        </w:rPr>
        <w:t>此处粘贴法定代表人身份证复印件</w:t>
      </w:r>
    </w:p>
    <w:tbl>
      <w:tblPr>
        <w:tblStyle w:val="10"/>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11538FCB">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502C06CA">
            <w:pPr>
              <w:spacing w:line="360" w:lineRule="auto"/>
              <w:rPr>
                <w:rFonts w:ascii="宋体"/>
                <w:b/>
                <w:szCs w:val="21"/>
              </w:rPr>
            </w:pPr>
          </w:p>
          <w:p w14:paraId="5016CF97">
            <w:pPr>
              <w:spacing w:line="360" w:lineRule="auto"/>
              <w:rPr>
                <w:rFonts w:ascii="宋体"/>
                <w:b/>
                <w:szCs w:val="21"/>
              </w:rPr>
            </w:pPr>
            <w:r>
              <w:rPr>
                <w:rFonts w:hint="eastAsia" w:ascii="宋体" w:hAnsi="宋体"/>
                <w:b/>
                <w:szCs w:val="21"/>
              </w:rPr>
              <w:t>法定代表人身份证正面复印件</w:t>
            </w:r>
          </w:p>
          <w:p w14:paraId="147977F6">
            <w:pPr>
              <w:spacing w:line="360" w:lineRule="auto"/>
              <w:rPr>
                <w:rFonts w:ascii="宋体"/>
                <w:b/>
                <w:szCs w:val="21"/>
              </w:rPr>
            </w:pPr>
          </w:p>
        </w:tc>
      </w:tr>
    </w:tbl>
    <w:p w14:paraId="476FC100">
      <w:pPr>
        <w:spacing w:line="360" w:lineRule="auto"/>
        <w:rPr>
          <w:rFonts w:ascii="宋体" w:cs="Calibri"/>
          <w:smallCaps/>
          <w:vanish/>
          <w:szCs w:val="21"/>
        </w:rPr>
      </w:pPr>
    </w:p>
    <w:tbl>
      <w:tblPr>
        <w:tblStyle w:val="10"/>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47B6CB7A">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016D7A88">
            <w:pPr>
              <w:spacing w:line="360" w:lineRule="auto"/>
              <w:rPr>
                <w:rFonts w:ascii="宋体"/>
                <w:b/>
                <w:szCs w:val="21"/>
              </w:rPr>
            </w:pPr>
          </w:p>
          <w:p w14:paraId="74E9C142">
            <w:pPr>
              <w:spacing w:line="360" w:lineRule="auto"/>
              <w:rPr>
                <w:rFonts w:ascii="宋体"/>
                <w:b/>
                <w:szCs w:val="21"/>
              </w:rPr>
            </w:pPr>
            <w:r>
              <w:rPr>
                <w:rFonts w:hint="eastAsia" w:ascii="宋体" w:hAnsi="宋体"/>
                <w:b/>
                <w:szCs w:val="21"/>
              </w:rPr>
              <w:t>法定代表人身份证反面复印件</w:t>
            </w:r>
          </w:p>
        </w:tc>
      </w:tr>
    </w:tbl>
    <w:p w14:paraId="57F3D661">
      <w:pPr>
        <w:spacing w:line="360" w:lineRule="auto"/>
        <w:rPr>
          <w:rFonts w:ascii="宋体" w:cs="Calibri"/>
          <w:smallCaps/>
          <w:vanish/>
          <w:szCs w:val="21"/>
        </w:rPr>
      </w:pPr>
    </w:p>
    <w:p w14:paraId="6569A3BB">
      <w:pPr>
        <w:spacing w:line="360" w:lineRule="auto"/>
        <w:rPr>
          <w:rFonts w:ascii="宋体" w:cs="Calibri"/>
          <w:smallCaps/>
          <w:vanish/>
          <w:szCs w:val="21"/>
        </w:rPr>
      </w:pPr>
    </w:p>
    <w:p w14:paraId="141FD4B8">
      <w:pPr>
        <w:spacing w:line="360" w:lineRule="auto"/>
        <w:rPr>
          <w:rFonts w:ascii="宋体" w:cs="Arial"/>
          <w:szCs w:val="21"/>
        </w:rPr>
      </w:pPr>
    </w:p>
    <w:p w14:paraId="46A80D31">
      <w:pPr>
        <w:spacing w:line="360" w:lineRule="auto"/>
        <w:ind w:left="720"/>
        <w:rPr>
          <w:rFonts w:ascii="宋体" w:cs="Arial"/>
          <w:szCs w:val="21"/>
        </w:rPr>
      </w:pPr>
    </w:p>
    <w:p w14:paraId="0CAA3293">
      <w:pPr>
        <w:spacing w:line="360" w:lineRule="auto"/>
        <w:ind w:left="720"/>
        <w:rPr>
          <w:rFonts w:ascii="宋体" w:cs="Arial"/>
          <w:szCs w:val="21"/>
        </w:rPr>
      </w:pPr>
    </w:p>
    <w:p w14:paraId="37F9521C">
      <w:pPr>
        <w:spacing w:line="360" w:lineRule="auto"/>
        <w:ind w:left="720"/>
        <w:rPr>
          <w:rFonts w:ascii="宋体" w:cs="Arial"/>
          <w:szCs w:val="21"/>
        </w:rPr>
      </w:pPr>
    </w:p>
    <w:p w14:paraId="252022C4">
      <w:pPr>
        <w:spacing w:line="360" w:lineRule="auto"/>
        <w:ind w:left="720"/>
        <w:rPr>
          <w:rFonts w:ascii="宋体" w:cs="Arial"/>
          <w:szCs w:val="21"/>
        </w:rPr>
      </w:pPr>
    </w:p>
    <w:p w14:paraId="61F693D2">
      <w:pPr>
        <w:rPr>
          <w:rFonts w:hint="eastAsia"/>
        </w:rPr>
      </w:pPr>
    </w:p>
    <w:p w14:paraId="76B3CE75">
      <w:pPr>
        <w:rPr>
          <w:rFonts w:ascii="黑体" w:eastAsia="黑体"/>
          <w:sz w:val="24"/>
        </w:rPr>
      </w:pPr>
      <w:r>
        <w:rPr>
          <w:rFonts w:ascii="宋体" w:hAnsi="宋体"/>
          <w:sz w:val="28"/>
        </w:rPr>
        <w:br w:type="page"/>
      </w:r>
      <w:r>
        <w:rPr>
          <w:rFonts w:hint="eastAsia" w:ascii="黑体" w:eastAsia="黑体"/>
          <w:sz w:val="24"/>
        </w:rPr>
        <w:t>（格式</w:t>
      </w:r>
      <w:r>
        <w:rPr>
          <w:rFonts w:ascii="黑体" w:eastAsia="黑体"/>
          <w:sz w:val="24"/>
        </w:rPr>
        <w:t>2</w:t>
      </w:r>
      <w:r>
        <w:rPr>
          <w:rFonts w:hint="eastAsia" w:ascii="黑体" w:eastAsia="黑体"/>
          <w:sz w:val="24"/>
        </w:rPr>
        <w:t>）</w:t>
      </w:r>
    </w:p>
    <w:p w14:paraId="7FD6CD73">
      <w:pPr>
        <w:jc w:val="center"/>
        <w:rPr>
          <w:rFonts w:ascii="黑体" w:eastAsia="黑体"/>
          <w:sz w:val="44"/>
          <w:szCs w:val="44"/>
        </w:rPr>
      </w:pPr>
      <w:r>
        <w:rPr>
          <w:rFonts w:hint="eastAsia" w:ascii="黑体" w:eastAsia="黑体"/>
          <w:sz w:val="44"/>
          <w:szCs w:val="44"/>
        </w:rPr>
        <w:t>法定代表人授权委托书</w:t>
      </w:r>
    </w:p>
    <w:p w14:paraId="614FFB03">
      <w:pPr>
        <w:jc w:val="center"/>
        <w:rPr>
          <w:rFonts w:ascii="黑体" w:eastAsia="黑体"/>
          <w:sz w:val="44"/>
          <w:szCs w:val="44"/>
        </w:rPr>
      </w:pPr>
    </w:p>
    <w:p w14:paraId="2E0B7EF8">
      <w:pPr>
        <w:pStyle w:val="3"/>
        <w:shd w:val="clear" w:color="FFFFFF" w:fill="FFFFFF"/>
        <w:rPr>
          <w:sz w:val="28"/>
          <w:szCs w:val="28"/>
        </w:rPr>
      </w:pPr>
    </w:p>
    <w:p w14:paraId="24B702DF">
      <w:pPr>
        <w:autoSpaceDE w:val="0"/>
        <w:autoSpaceDN w:val="0"/>
        <w:adjustRightInd w:val="0"/>
        <w:spacing w:line="480" w:lineRule="atLeast"/>
        <w:rPr>
          <w:sz w:val="28"/>
          <w:szCs w:val="28"/>
        </w:rPr>
      </w:pPr>
      <w:r>
        <w:rPr>
          <w:rFonts w:hint="eastAsia"/>
          <w:sz w:val="28"/>
          <w:szCs w:val="28"/>
        </w:rPr>
        <w:t xml:space="preserve">本授权书声明：本人 </w:t>
      </w:r>
      <w:r>
        <w:rPr>
          <w:rFonts w:hint="eastAsia"/>
          <w:sz w:val="28"/>
          <w:szCs w:val="28"/>
          <w:u w:val="single"/>
        </w:rPr>
        <w:t xml:space="preserve">        </w:t>
      </w:r>
      <w:r>
        <w:rPr>
          <w:rFonts w:hint="eastAsia"/>
          <w:sz w:val="28"/>
          <w:szCs w:val="28"/>
        </w:rPr>
        <w:t>系</w:t>
      </w:r>
      <w:r>
        <w:rPr>
          <w:rFonts w:hint="eastAsia"/>
          <w:sz w:val="28"/>
          <w:szCs w:val="28"/>
          <w:u w:val="single"/>
        </w:rPr>
        <w:t xml:space="preserve">                </w:t>
      </w:r>
      <w:r>
        <w:rPr>
          <w:rFonts w:hint="eastAsia"/>
          <w:sz w:val="28"/>
          <w:szCs w:val="28"/>
        </w:rPr>
        <w:t>的法定代表人，现授权本单位的</w:t>
      </w:r>
      <w:r>
        <w:rPr>
          <w:rFonts w:hint="eastAsia"/>
          <w:sz w:val="28"/>
          <w:szCs w:val="28"/>
          <w:u w:val="single"/>
        </w:rPr>
        <w:t xml:space="preserve">       </w:t>
      </w:r>
      <w:r>
        <w:rPr>
          <w:rFonts w:hint="eastAsia"/>
          <w:sz w:val="28"/>
          <w:szCs w:val="28"/>
        </w:rPr>
        <w:t>为本公司代理人，以本公司的名义参加</w:t>
      </w:r>
      <w:r>
        <w:rPr>
          <w:rFonts w:hint="eastAsia"/>
          <w:sz w:val="28"/>
          <w:szCs w:val="28"/>
          <w:u w:val="single"/>
        </w:rPr>
        <w:t xml:space="preserve">                  </w:t>
      </w:r>
      <w:r>
        <w:rPr>
          <w:rFonts w:hint="eastAsia"/>
          <w:sz w:val="28"/>
          <w:szCs w:val="28"/>
        </w:rPr>
        <w:t>项目，代理人在阳光推介过程中所签署的一切文件和处理与之有关的一切事务，本人均予以承认。</w:t>
      </w:r>
    </w:p>
    <w:p w14:paraId="75168F84">
      <w:pPr>
        <w:pStyle w:val="3"/>
        <w:shd w:val="clear" w:color="FFFFFF" w:fill="FFFFFF"/>
        <w:spacing w:line="360" w:lineRule="auto"/>
        <w:jc w:val="both"/>
        <w:rPr>
          <w:sz w:val="28"/>
          <w:szCs w:val="28"/>
        </w:rPr>
      </w:pPr>
    </w:p>
    <w:p w14:paraId="66DCF22B">
      <w:pPr>
        <w:pStyle w:val="5"/>
        <w:spacing w:after="0" w:line="360" w:lineRule="auto"/>
        <w:ind w:left="430" w:leftChars="205" w:firstLine="140" w:firstLineChars="50"/>
        <w:rPr>
          <w:sz w:val="28"/>
          <w:szCs w:val="28"/>
        </w:rPr>
      </w:pPr>
      <w:r>
        <w:rPr>
          <w:rFonts w:hint="eastAsia"/>
          <w:sz w:val="28"/>
          <w:szCs w:val="28"/>
        </w:rPr>
        <w:t>特此授权。</w:t>
      </w:r>
    </w:p>
    <w:p w14:paraId="03CBFC58">
      <w:pPr>
        <w:pStyle w:val="2"/>
        <w:spacing w:after="0"/>
        <w:rPr>
          <w:rFonts w:ascii="宋体" w:hAnsi="宋体"/>
          <w:szCs w:val="28"/>
        </w:rPr>
      </w:pPr>
    </w:p>
    <w:p w14:paraId="75E2A5A9">
      <w:pPr>
        <w:pStyle w:val="2"/>
        <w:spacing w:after="0"/>
        <w:ind w:left="135"/>
        <w:rPr>
          <w:rFonts w:ascii="宋体" w:hAnsi="宋体"/>
          <w:szCs w:val="28"/>
        </w:rPr>
      </w:pPr>
    </w:p>
    <w:p w14:paraId="3B208189">
      <w:pPr>
        <w:pStyle w:val="2"/>
        <w:spacing w:after="0"/>
        <w:ind w:left="135"/>
        <w:rPr>
          <w:rFonts w:ascii="宋体" w:hAnsi="宋体"/>
          <w:kern w:val="0"/>
          <w:sz w:val="28"/>
          <w:szCs w:val="28"/>
        </w:rPr>
      </w:pPr>
      <w:r>
        <w:rPr>
          <w:rFonts w:hint="eastAsia" w:ascii="宋体" w:hAnsi="宋体"/>
          <w:kern w:val="0"/>
          <w:sz w:val="28"/>
          <w:szCs w:val="28"/>
        </w:rPr>
        <w:t>被授权人：                   性别：                 年龄：</w:t>
      </w:r>
    </w:p>
    <w:p w14:paraId="52DF219A">
      <w:pPr>
        <w:pStyle w:val="2"/>
        <w:spacing w:after="0"/>
        <w:ind w:left="135"/>
        <w:rPr>
          <w:rFonts w:ascii="宋体" w:hAnsi="宋体"/>
          <w:kern w:val="0"/>
          <w:sz w:val="28"/>
          <w:szCs w:val="28"/>
        </w:rPr>
      </w:pPr>
    </w:p>
    <w:p w14:paraId="76884E6D">
      <w:pPr>
        <w:pStyle w:val="2"/>
        <w:spacing w:after="0"/>
        <w:ind w:left="135"/>
        <w:rPr>
          <w:rFonts w:ascii="宋体" w:hAnsi="宋体"/>
          <w:kern w:val="0"/>
          <w:sz w:val="28"/>
          <w:szCs w:val="28"/>
        </w:rPr>
      </w:pPr>
      <w:r>
        <w:rPr>
          <w:rFonts w:hint="eastAsia" w:ascii="宋体" w:hAnsi="宋体"/>
          <w:kern w:val="0"/>
          <w:sz w:val="28"/>
          <w:szCs w:val="28"/>
        </w:rPr>
        <w:t>单位（盖章）                 部门：                 职务：</w:t>
      </w:r>
    </w:p>
    <w:p w14:paraId="6F94B5DB">
      <w:pPr>
        <w:pStyle w:val="2"/>
        <w:spacing w:after="0"/>
        <w:rPr>
          <w:rFonts w:ascii="宋体" w:hAnsi="宋体"/>
          <w:kern w:val="0"/>
          <w:sz w:val="28"/>
          <w:szCs w:val="28"/>
        </w:rPr>
      </w:pPr>
    </w:p>
    <w:p w14:paraId="3A56067F">
      <w:pPr>
        <w:pStyle w:val="2"/>
        <w:spacing w:after="0"/>
        <w:rPr>
          <w:rFonts w:ascii="宋体" w:hAnsi="宋体"/>
          <w:kern w:val="0"/>
          <w:sz w:val="28"/>
          <w:szCs w:val="28"/>
        </w:rPr>
      </w:pPr>
      <w:r>
        <w:rPr>
          <w:rFonts w:hint="eastAsia" w:ascii="宋体" w:hAnsi="宋体"/>
          <w:kern w:val="0"/>
          <w:sz w:val="28"/>
          <w:szCs w:val="28"/>
        </w:rPr>
        <w:t>法定代表人：（签字）</w:t>
      </w:r>
    </w:p>
    <w:p w14:paraId="14F27753">
      <w:pPr>
        <w:adjustRightInd w:val="0"/>
        <w:snapToGrid w:val="0"/>
        <w:spacing w:line="360" w:lineRule="auto"/>
        <w:rPr>
          <w:rFonts w:ascii="宋体" w:cs="Arial"/>
          <w:kern w:val="0"/>
          <w:szCs w:val="21"/>
        </w:rPr>
      </w:pPr>
      <w:r>
        <w:rPr>
          <w:rFonts w:hint="eastAsia" w:ascii="宋体" w:hAnsi="宋体" w:cs="Arial"/>
          <w:kern w:val="0"/>
          <w:szCs w:val="21"/>
        </w:rPr>
        <w:t>此处粘贴法定公司代理人身份证复印件</w:t>
      </w:r>
    </w:p>
    <w:tbl>
      <w:tblPr>
        <w:tblStyle w:val="10"/>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62EF41F8">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26DF4A">
            <w:pPr>
              <w:spacing w:line="360" w:lineRule="auto"/>
              <w:rPr>
                <w:rFonts w:ascii="宋体"/>
                <w:b/>
                <w:szCs w:val="21"/>
              </w:rPr>
            </w:pPr>
          </w:p>
          <w:p w14:paraId="12B03BBE">
            <w:pPr>
              <w:spacing w:line="360" w:lineRule="auto"/>
              <w:rPr>
                <w:rFonts w:ascii="宋体"/>
                <w:b/>
                <w:szCs w:val="21"/>
              </w:rPr>
            </w:pPr>
            <w:r>
              <w:rPr>
                <w:rFonts w:hint="eastAsia" w:ascii="宋体" w:hAnsi="宋体"/>
                <w:b/>
                <w:szCs w:val="21"/>
              </w:rPr>
              <w:t>公司代理人身份证正面复印件</w:t>
            </w:r>
          </w:p>
          <w:p w14:paraId="357E3B8C">
            <w:pPr>
              <w:spacing w:line="360" w:lineRule="auto"/>
              <w:rPr>
                <w:rFonts w:ascii="宋体"/>
                <w:b/>
                <w:szCs w:val="21"/>
              </w:rPr>
            </w:pPr>
          </w:p>
        </w:tc>
      </w:tr>
    </w:tbl>
    <w:p w14:paraId="568BFC84">
      <w:pPr>
        <w:spacing w:line="360" w:lineRule="auto"/>
        <w:rPr>
          <w:rFonts w:ascii="宋体" w:cs="Calibri"/>
          <w:smallCaps/>
          <w:vanish/>
          <w:szCs w:val="21"/>
        </w:rPr>
      </w:pPr>
    </w:p>
    <w:tbl>
      <w:tblPr>
        <w:tblStyle w:val="10"/>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5CA3D66F">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DA6EB4">
            <w:pPr>
              <w:spacing w:line="360" w:lineRule="auto"/>
              <w:rPr>
                <w:rFonts w:ascii="宋体"/>
                <w:b/>
                <w:szCs w:val="21"/>
              </w:rPr>
            </w:pPr>
          </w:p>
          <w:p w14:paraId="4B65ED10">
            <w:pPr>
              <w:spacing w:line="360" w:lineRule="auto"/>
              <w:rPr>
                <w:rFonts w:ascii="宋体"/>
                <w:b/>
                <w:szCs w:val="21"/>
              </w:rPr>
            </w:pPr>
            <w:r>
              <w:rPr>
                <w:rFonts w:hint="eastAsia" w:ascii="宋体" w:hAnsi="宋体"/>
                <w:b/>
                <w:szCs w:val="21"/>
              </w:rPr>
              <w:t>公司代理人身份证反面复印件</w:t>
            </w:r>
          </w:p>
        </w:tc>
      </w:tr>
    </w:tbl>
    <w:p w14:paraId="2841F960">
      <w:pPr>
        <w:spacing w:line="360" w:lineRule="auto"/>
        <w:rPr>
          <w:rFonts w:ascii="宋体" w:cs="Calibri"/>
          <w:smallCaps/>
          <w:vanish/>
          <w:szCs w:val="21"/>
        </w:rPr>
      </w:pPr>
    </w:p>
    <w:p w14:paraId="2DA28465">
      <w:pPr>
        <w:spacing w:line="360" w:lineRule="auto"/>
        <w:rPr>
          <w:rFonts w:ascii="宋体" w:cs="Calibri"/>
          <w:smallCaps/>
          <w:vanish/>
          <w:szCs w:val="21"/>
        </w:rPr>
      </w:pPr>
    </w:p>
    <w:p w14:paraId="0BDFAADF">
      <w:pPr>
        <w:spacing w:line="360" w:lineRule="auto"/>
        <w:rPr>
          <w:rFonts w:ascii="宋体" w:cs="Arial"/>
          <w:szCs w:val="21"/>
        </w:rPr>
      </w:pPr>
    </w:p>
    <w:p w14:paraId="4CAA5758">
      <w:pPr>
        <w:spacing w:line="360" w:lineRule="auto"/>
        <w:ind w:left="720"/>
        <w:rPr>
          <w:rFonts w:ascii="宋体" w:cs="Arial"/>
          <w:szCs w:val="21"/>
        </w:rPr>
      </w:pPr>
    </w:p>
    <w:p w14:paraId="5ED3B7F8">
      <w:pPr>
        <w:spacing w:line="360" w:lineRule="auto"/>
        <w:ind w:left="720"/>
        <w:rPr>
          <w:rFonts w:ascii="宋体" w:cs="Arial"/>
          <w:szCs w:val="21"/>
        </w:rPr>
      </w:pPr>
    </w:p>
    <w:p w14:paraId="7B1A6668">
      <w:pPr>
        <w:spacing w:line="360" w:lineRule="auto"/>
        <w:ind w:left="720"/>
        <w:rPr>
          <w:rFonts w:ascii="宋体" w:cs="Arial"/>
          <w:szCs w:val="21"/>
        </w:rPr>
      </w:pPr>
    </w:p>
    <w:p w14:paraId="07FD5837">
      <w:pPr>
        <w:spacing w:line="360" w:lineRule="auto"/>
        <w:ind w:left="720"/>
        <w:rPr>
          <w:rFonts w:ascii="宋体" w:cs="Arial"/>
          <w:szCs w:val="21"/>
        </w:rPr>
      </w:pPr>
    </w:p>
    <w:p w14:paraId="6DDE7D3E">
      <w:pPr>
        <w:jc w:val="center"/>
        <w:rPr>
          <w:rFonts w:ascii="宋体" w:hAnsi="宋体"/>
          <w:sz w:val="28"/>
        </w:rPr>
      </w:pPr>
      <w:r>
        <w:rPr>
          <w:rFonts w:hint="eastAsia" w:ascii="宋体" w:hAnsi="宋体"/>
          <w:sz w:val="28"/>
        </w:rPr>
        <w:t xml:space="preserve">                             </w:t>
      </w:r>
    </w:p>
    <w:p w14:paraId="5B9D20D9">
      <w:pPr>
        <w:jc w:val="right"/>
        <w:rPr>
          <w:rFonts w:ascii="宋体" w:hAnsi="宋体"/>
          <w:sz w:val="28"/>
        </w:rPr>
      </w:pPr>
      <w:r>
        <w:rPr>
          <w:rFonts w:hint="eastAsia" w:ascii="宋体" w:hAnsi="宋体"/>
          <w:sz w:val="28"/>
        </w:rPr>
        <w:t>日期：    年    月   日</w:t>
      </w:r>
    </w:p>
    <w:p w14:paraId="521B4456">
      <w:pPr>
        <w:snapToGrid w:val="0"/>
        <w:spacing w:line="360" w:lineRule="auto"/>
        <w:rPr>
          <w:kern w:val="0"/>
        </w:rPr>
      </w:pPr>
      <w:r>
        <w:rPr>
          <w:rFonts w:hint="eastAsia" w:ascii="黑体" w:eastAsia="黑体"/>
          <w:sz w:val="24"/>
        </w:rPr>
        <w:t>（格式</w:t>
      </w:r>
      <w:r>
        <w:rPr>
          <w:rFonts w:hint="eastAsia" w:ascii="黑体" w:eastAsia="黑体"/>
          <w:sz w:val="24"/>
          <w:lang w:val="en-US" w:eastAsia="zh-CN"/>
        </w:rPr>
        <w:t>3</w:t>
      </w:r>
      <w:r>
        <w:rPr>
          <w:rFonts w:hint="eastAsia" w:ascii="黑体" w:eastAsia="黑体"/>
          <w:sz w:val="24"/>
        </w:rPr>
        <w:t>）</w:t>
      </w:r>
    </w:p>
    <w:p w14:paraId="77BAE39B">
      <w:pPr>
        <w:widowControl/>
        <w:tabs>
          <w:tab w:val="left" w:pos="720"/>
        </w:tabs>
        <w:spacing w:before="156" w:beforeLines="50" w:line="360" w:lineRule="auto"/>
        <w:rPr>
          <w:color w:val="000000"/>
          <w:kern w:val="0"/>
          <w:sz w:val="30"/>
          <w:szCs w:val="30"/>
        </w:rPr>
      </w:pPr>
    </w:p>
    <w:p w14:paraId="3673C852">
      <w:pPr>
        <w:pStyle w:val="19"/>
        <w:spacing w:before="156" w:after="156" w:line="360" w:lineRule="auto"/>
        <w:rPr>
          <w:sz w:val="44"/>
          <w:szCs w:val="44"/>
        </w:rPr>
      </w:pPr>
      <w:r>
        <w:rPr>
          <w:rFonts w:hint="eastAsia"/>
          <w:sz w:val="44"/>
          <w:szCs w:val="44"/>
        </w:rPr>
        <w:t>报价书（格式）</w:t>
      </w:r>
    </w:p>
    <w:p w14:paraId="1A4B06D8">
      <w:pPr>
        <w:pStyle w:val="17"/>
        <w:spacing w:line="360" w:lineRule="auto"/>
        <w:ind w:firstLine="539"/>
        <w:rPr>
          <w:sz w:val="28"/>
          <w:szCs w:val="28"/>
        </w:rPr>
      </w:pPr>
    </w:p>
    <w:p w14:paraId="72ACAEA5">
      <w:pPr>
        <w:pStyle w:val="17"/>
        <w:spacing w:line="360" w:lineRule="auto"/>
        <w:ind w:firstLine="539"/>
        <w:rPr>
          <w:sz w:val="28"/>
          <w:szCs w:val="28"/>
        </w:rPr>
      </w:pPr>
      <w:r>
        <w:rPr>
          <w:rFonts w:hint="eastAsia"/>
          <w:sz w:val="28"/>
          <w:szCs w:val="28"/>
        </w:rPr>
        <w:t>致：重庆医科大学附属第二医院</w:t>
      </w:r>
    </w:p>
    <w:p w14:paraId="2F663CA6">
      <w:pPr>
        <w:pStyle w:val="17"/>
        <w:tabs>
          <w:tab w:val="left" w:pos="0"/>
          <w:tab w:val="clear" w:pos="900"/>
          <w:tab w:val="clear" w:pos="1620"/>
        </w:tabs>
        <w:spacing w:line="360" w:lineRule="auto"/>
        <w:jc w:val="left"/>
        <w:rPr>
          <w:sz w:val="28"/>
          <w:szCs w:val="28"/>
        </w:rPr>
      </w:pPr>
      <w:r>
        <w:rPr>
          <w:rFonts w:hint="eastAsia"/>
          <w:sz w:val="28"/>
          <w:szCs w:val="28"/>
        </w:rPr>
        <w:t>我们已经仔细地研究了</w:t>
      </w:r>
      <w:r>
        <w:rPr>
          <w:rFonts w:hint="eastAsia"/>
          <w:sz w:val="28"/>
          <w:szCs w:val="28"/>
          <w:u w:val="single"/>
        </w:rPr>
        <w:t xml:space="preserve">                  </w:t>
      </w:r>
      <w:r>
        <w:rPr>
          <w:rFonts w:hint="eastAsia"/>
          <w:sz w:val="28"/>
          <w:szCs w:val="28"/>
        </w:rPr>
        <w:t>项目推介文件的全部内容。我们已完全理解了推介文件规定的要求，并考虑到了潜在所有风险。据此，我们承诺结合本项目特点及我方实际情况，按</w:t>
      </w:r>
      <w:r>
        <w:rPr>
          <w:sz w:val="28"/>
          <w:szCs w:val="28"/>
        </w:rPr>
        <w:t>以</w:t>
      </w:r>
      <w:r>
        <w:rPr>
          <w:rFonts w:hint="eastAsia"/>
          <w:sz w:val="28"/>
          <w:szCs w:val="28"/>
        </w:rPr>
        <w:t>下标准报价。</w:t>
      </w:r>
    </w:p>
    <w:p w14:paraId="291F28CE">
      <w:pPr>
        <w:pStyle w:val="17"/>
        <w:tabs>
          <w:tab w:val="left" w:pos="0"/>
          <w:tab w:val="clear" w:pos="900"/>
          <w:tab w:val="clear" w:pos="1620"/>
        </w:tabs>
        <w:spacing w:line="360" w:lineRule="auto"/>
        <w:ind w:left="0" w:leftChars="0" w:firstLine="560" w:firstLineChars="200"/>
        <w:jc w:val="left"/>
        <w:rPr>
          <w:sz w:val="28"/>
          <w:szCs w:val="28"/>
        </w:rPr>
      </w:pPr>
      <w:r>
        <w:rPr>
          <w:rFonts w:hint="eastAsia"/>
          <w:sz w:val="28"/>
          <w:szCs w:val="28"/>
        </w:rPr>
        <w:t>重庆医科大学附属第二医院能源审计服务项目采购阳光推介总报价为：</w:t>
      </w:r>
      <w:r>
        <w:rPr>
          <w:rFonts w:hint="eastAsia"/>
          <w:sz w:val="28"/>
          <w:szCs w:val="28"/>
          <w:u w:val="single"/>
          <w:lang w:val="en-US" w:eastAsia="zh-CN"/>
        </w:rPr>
        <w:t xml:space="preserve">           </w:t>
      </w:r>
      <w:r>
        <w:rPr>
          <w:rFonts w:hint="eastAsia"/>
          <w:sz w:val="28"/>
          <w:szCs w:val="28"/>
          <w:lang w:val="en-US" w:eastAsia="zh-CN"/>
        </w:rPr>
        <w:t>元；期限</w:t>
      </w:r>
      <w:r>
        <w:rPr>
          <w:rFonts w:hint="eastAsia"/>
          <w:sz w:val="28"/>
          <w:szCs w:val="28"/>
        </w:rPr>
        <w:t>：</w:t>
      </w:r>
      <w:r>
        <w:rPr>
          <w:rFonts w:hint="eastAsia"/>
          <w:sz w:val="28"/>
          <w:szCs w:val="28"/>
          <w:u w:val="single"/>
        </w:rPr>
        <w:t xml:space="preserve">       </w:t>
      </w:r>
      <w:r>
        <w:rPr>
          <w:rFonts w:hint="eastAsia"/>
          <w:sz w:val="28"/>
          <w:szCs w:val="28"/>
          <w:u w:val="single"/>
          <w:lang w:val="en-US" w:eastAsia="zh-CN"/>
        </w:rPr>
        <w:t>天</w:t>
      </w:r>
      <w:r>
        <w:rPr>
          <w:rFonts w:hint="eastAsia"/>
          <w:sz w:val="28"/>
          <w:szCs w:val="28"/>
        </w:rPr>
        <w:t>。</w:t>
      </w:r>
    </w:p>
    <w:p w14:paraId="38879D2A">
      <w:pPr>
        <w:pStyle w:val="17"/>
        <w:spacing w:line="360" w:lineRule="auto"/>
        <w:ind w:firstLine="0"/>
        <w:rPr>
          <w:sz w:val="28"/>
          <w:szCs w:val="28"/>
        </w:rPr>
      </w:pPr>
    </w:p>
    <w:p w14:paraId="574F8D2F">
      <w:pPr>
        <w:pStyle w:val="17"/>
        <w:spacing w:line="360" w:lineRule="auto"/>
        <w:ind w:firstLine="0"/>
        <w:rPr>
          <w:sz w:val="28"/>
          <w:szCs w:val="28"/>
        </w:rPr>
      </w:pPr>
    </w:p>
    <w:p w14:paraId="74B6F6ED">
      <w:pPr>
        <w:pStyle w:val="17"/>
        <w:spacing w:line="360" w:lineRule="auto"/>
        <w:ind w:firstLine="0"/>
        <w:rPr>
          <w:sz w:val="30"/>
          <w:szCs w:val="30"/>
        </w:rPr>
      </w:pPr>
    </w:p>
    <w:p w14:paraId="6F322453">
      <w:pPr>
        <w:pStyle w:val="17"/>
        <w:spacing w:line="360" w:lineRule="auto"/>
        <w:rPr>
          <w:sz w:val="30"/>
          <w:szCs w:val="30"/>
        </w:rPr>
      </w:pPr>
      <w:r>
        <w:rPr>
          <w:rFonts w:hint="eastAsia"/>
          <w:sz w:val="30"/>
          <w:szCs w:val="30"/>
        </w:rPr>
        <w:t>推介单位（盖章）：</w:t>
      </w:r>
    </w:p>
    <w:p w14:paraId="4CEEA50D">
      <w:pPr>
        <w:pStyle w:val="17"/>
        <w:spacing w:line="360" w:lineRule="auto"/>
        <w:rPr>
          <w:sz w:val="30"/>
          <w:szCs w:val="30"/>
        </w:rPr>
      </w:pPr>
      <w:r>
        <w:rPr>
          <w:rFonts w:hint="eastAsia"/>
          <w:sz w:val="30"/>
          <w:szCs w:val="30"/>
        </w:rPr>
        <w:t>法定代表人或法人授权代表（签字）：</w:t>
      </w:r>
    </w:p>
    <w:p w14:paraId="3488FBB3">
      <w:pPr>
        <w:pStyle w:val="17"/>
        <w:spacing w:line="360" w:lineRule="auto"/>
        <w:rPr>
          <w:sz w:val="30"/>
          <w:szCs w:val="30"/>
        </w:rPr>
      </w:pPr>
      <w:r>
        <w:rPr>
          <w:rFonts w:hint="eastAsia"/>
          <w:sz w:val="30"/>
          <w:szCs w:val="30"/>
        </w:rPr>
        <w:t>时间：</w:t>
      </w:r>
    </w:p>
    <w:p w14:paraId="55187EEC">
      <w:pPr>
        <w:spacing w:line="360" w:lineRule="auto"/>
        <w:rPr>
          <w:rFonts w:ascii="仿宋" w:hAnsi="仿宋" w:eastAsia="仿宋"/>
          <w:sz w:val="24"/>
          <w:szCs w:val="24"/>
        </w:rPr>
      </w:pPr>
    </w:p>
    <w:p w14:paraId="1935F059">
      <w:pPr>
        <w:spacing w:line="360" w:lineRule="auto"/>
        <w:rPr>
          <w:rFonts w:ascii="仿宋" w:hAnsi="仿宋" w:eastAsia="仿宋"/>
          <w:sz w:val="24"/>
          <w:szCs w:val="24"/>
        </w:rPr>
      </w:pPr>
    </w:p>
    <w:p w14:paraId="09C2730F">
      <w:pPr>
        <w:spacing w:line="360" w:lineRule="auto"/>
        <w:rPr>
          <w:rFonts w:ascii="仿宋" w:hAnsi="仿宋" w:eastAsia="仿宋"/>
          <w:sz w:val="24"/>
          <w:szCs w:val="24"/>
        </w:rPr>
      </w:pPr>
    </w:p>
    <w:p w14:paraId="53072F40">
      <w:pPr>
        <w:spacing w:line="360" w:lineRule="auto"/>
        <w:rPr>
          <w:rFonts w:ascii="仿宋" w:hAnsi="仿宋" w:eastAsia="仿宋"/>
          <w:sz w:val="24"/>
          <w:szCs w:val="24"/>
        </w:rPr>
      </w:pPr>
    </w:p>
    <w:p w14:paraId="77E6FE13">
      <w:pPr>
        <w:spacing w:line="360" w:lineRule="auto"/>
        <w:rPr>
          <w:rFonts w:ascii="仿宋" w:hAnsi="仿宋" w:eastAsia="仿宋"/>
          <w:sz w:val="24"/>
          <w:szCs w:val="24"/>
        </w:rPr>
      </w:pPr>
    </w:p>
    <w:p w14:paraId="31D802B1">
      <w:pPr>
        <w:spacing w:line="360" w:lineRule="auto"/>
        <w:rPr>
          <w:rFonts w:ascii="仿宋" w:hAnsi="仿宋" w:eastAsia="仿宋"/>
          <w:sz w:val="24"/>
          <w:szCs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51F793BF-016A-4AFF-B27D-A3F86CB310A4}"/>
  </w:font>
  <w:font w:name="黑体">
    <w:panose1 w:val="02010609060101010101"/>
    <w:charset w:val="86"/>
    <w:family w:val="auto"/>
    <w:pitch w:val="default"/>
    <w:sig w:usb0="800002BF" w:usb1="38CF7CFA" w:usb2="00000016" w:usb3="00000000" w:csb0="00040001" w:csb1="00000000"/>
    <w:embedRegular r:id="rId2" w:fontKey="{7B550F43-B423-420E-9C2C-B538F115D2A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1BC4040B-5D68-4F09-98CB-1FF05FADED81}"/>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3E39F94F-9BCC-42A3-90A9-5F58BDA8E2D7}"/>
  </w:font>
  <w:font w:name="仿宋">
    <w:panose1 w:val="02010609060101010101"/>
    <w:charset w:val="86"/>
    <w:family w:val="modern"/>
    <w:pitch w:val="default"/>
    <w:sig w:usb0="800002BF" w:usb1="38CF7CFA" w:usb2="00000016" w:usb3="00000000" w:csb0="00040001" w:csb1="00000000"/>
    <w:embedRegular r:id="rId5" w:fontKey="{77DDDFB7-8828-4237-AE3D-3452A276268C}"/>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wMDFiMmVjZWU1YzFiZGNmMjhlNmJhYzY1NDNmOWQifQ=="/>
  </w:docVars>
  <w:rsids>
    <w:rsidRoot w:val="00F1408A"/>
    <w:rsid w:val="000949AF"/>
    <w:rsid w:val="000F412A"/>
    <w:rsid w:val="000F4826"/>
    <w:rsid w:val="000F7F14"/>
    <w:rsid w:val="001007FD"/>
    <w:rsid w:val="001A78B3"/>
    <w:rsid w:val="001F2AA7"/>
    <w:rsid w:val="0020632B"/>
    <w:rsid w:val="002A4044"/>
    <w:rsid w:val="002C6009"/>
    <w:rsid w:val="00334C37"/>
    <w:rsid w:val="00351B1A"/>
    <w:rsid w:val="00357C2E"/>
    <w:rsid w:val="00382600"/>
    <w:rsid w:val="00396634"/>
    <w:rsid w:val="003970BC"/>
    <w:rsid w:val="003A2A8E"/>
    <w:rsid w:val="003A52EA"/>
    <w:rsid w:val="003C70FA"/>
    <w:rsid w:val="0043332A"/>
    <w:rsid w:val="00491B8D"/>
    <w:rsid w:val="004E4364"/>
    <w:rsid w:val="004E637A"/>
    <w:rsid w:val="004F1D6C"/>
    <w:rsid w:val="004F4756"/>
    <w:rsid w:val="00514B67"/>
    <w:rsid w:val="005B7A99"/>
    <w:rsid w:val="00606162"/>
    <w:rsid w:val="00610459"/>
    <w:rsid w:val="006105B7"/>
    <w:rsid w:val="00637A88"/>
    <w:rsid w:val="00646E90"/>
    <w:rsid w:val="00686AC3"/>
    <w:rsid w:val="0069340F"/>
    <w:rsid w:val="006E193A"/>
    <w:rsid w:val="006F69C5"/>
    <w:rsid w:val="00727093"/>
    <w:rsid w:val="00761962"/>
    <w:rsid w:val="00762413"/>
    <w:rsid w:val="00766E84"/>
    <w:rsid w:val="007D77CE"/>
    <w:rsid w:val="007E2AFC"/>
    <w:rsid w:val="0081413B"/>
    <w:rsid w:val="008215AC"/>
    <w:rsid w:val="008979F1"/>
    <w:rsid w:val="008A633D"/>
    <w:rsid w:val="008A790C"/>
    <w:rsid w:val="008D6C08"/>
    <w:rsid w:val="008E045E"/>
    <w:rsid w:val="009A5131"/>
    <w:rsid w:val="009C10C5"/>
    <w:rsid w:val="009F37E3"/>
    <w:rsid w:val="009F47F5"/>
    <w:rsid w:val="00A60D2D"/>
    <w:rsid w:val="00AF2582"/>
    <w:rsid w:val="00AF4DC9"/>
    <w:rsid w:val="00B02586"/>
    <w:rsid w:val="00B23725"/>
    <w:rsid w:val="00B43E23"/>
    <w:rsid w:val="00B51546"/>
    <w:rsid w:val="00B60EF6"/>
    <w:rsid w:val="00B67E38"/>
    <w:rsid w:val="00B818D7"/>
    <w:rsid w:val="00BC7B1C"/>
    <w:rsid w:val="00BD4027"/>
    <w:rsid w:val="00C30707"/>
    <w:rsid w:val="00C73A39"/>
    <w:rsid w:val="00C95D06"/>
    <w:rsid w:val="00C96CF4"/>
    <w:rsid w:val="00CD7E59"/>
    <w:rsid w:val="00CE2164"/>
    <w:rsid w:val="00D06043"/>
    <w:rsid w:val="00D16339"/>
    <w:rsid w:val="00D612F9"/>
    <w:rsid w:val="00DC1643"/>
    <w:rsid w:val="00DD6EB4"/>
    <w:rsid w:val="00E244FC"/>
    <w:rsid w:val="00E3015F"/>
    <w:rsid w:val="00E56D54"/>
    <w:rsid w:val="00E7753F"/>
    <w:rsid w:val="00ED551D"/>
    <w:rsid w:val="00EF46EF"/>
    <w:rsid w:val="00F1408A"/>
    <w:rsid w:val="00F4588F"/>
    <w:rsid w:val="00F46E20"/>
    <w:rsid w:val="00F50D77"/>
    <w:rsid w:val="00F53641"/>
    <w:rsid w:val="00FC27C9"/>
    <w:rsid w:val="00FF0E95"/>
    <w:rsid w:val="02B1749F"/>
    <w:rsid w:val="04BA1D4B"/>
    <w:rsid w:val="064624CC"/>
    <w:rsid w:val="071D433A"/>
    <w:rsid w:val="09DB2ADE"/>
    <w:rsid w:val="0AA2484F"/>
    <w:rsid w:val="0B0E48D7"/>
    <w:rsid w:val="0EAC1C8D"/>
    <w:rsid w:val="0EF252A9"/>
    <w:rsid w:val="0F4672D5"/>
    <w:rsid w:val="10BF469B"/>
    <w:rsid w:val="1AF22D83"/>
    <w:rsid w:val="1B747E03"/>
    <w:rsid w:val="1DF33BF6"/>
    <w:rsid w:val="1F47506F"/>
    <w:rsid w:val="1FE50445"/>
    <w:rsid w:val="219A17F7"/>
    <w:rsid w:val="21C70C3C"/>
    <w:rsid w:val="224F18BB"/>
    <w:rsid w:val="243C25FD"/>
    <w:rsid w:val="25D52D37"/>
    <w:rsid w:val="278F1E9D"/>
    <w:rsid w:val="27AB3D22"/>
    <w:rsid w:val="28FD0187"/>
    <w:rsid w:val="2B285EDB"/>
    <w:rsid w:val="2C2428EB"/>
    <w:rsid w:val="2DAA22D4"/>
    <w:rsid w:val="2F700962"/>
    <w:rsid w:val="30DD1BB6"/>
    <w:rsid w:val="32824657"/>
    <w:rsid w:val="3715740A"/>
    <w:rsid w:val="3A593561"/>
    <w:rsid w:val="3C242501"/>
    <w:rsid w:val="3CD2779C"/>
    <w:rsid w:val="3D3E2627"/>
    <w:rsid w:val="3DA13CF5"/>
    <w:rsid w:val="3E962B96"/>
    <w:rsid w:val="3FA25F9A"/>
    <w:rsid w:val="3FD80FD4"/>
    <w:rsid w:val="40861D0A"/>
    <w:rsid w:val="40D07B6D"/>
    <w:rsid w:val="41A47D28"/>
    <w:rsid w:val="430F0CAE"/>
    <w:rsid w:val="464B5A26"/>
    <w:rsid w:val="47634CDC"/>
    <w:rsid w:val="47F44288"/>
    <w:rsid w:val="47F60B91"/>
    <w:rsid w:val="483416BA"/>
    <w:rsid w:val="4B7F49FA"/>
    <w:rsid w:val="4C4F6AC2"/>
    <w:rsid w:val="4C5639AD"/>
    <w:rsid w:val="4C882A24"/>
    <w:rsid w:val="4D197C0A"/>
    <w:rsid w:val="4D410116"/>
    <w:rsid w:val="501222E0"/>
    <w:rsid w:val="5044219C"/>
    <w:rsid w:val="50630D8E"/>
    <w:rsid w:val="517F4A4F"/>
    <w:rsid w:val="55B404CB"/>
    <w:rsid w:val="602C0397"/>
    <w:rsid w:val="68457BCD"/>
    <w:rsid w:val="6A3C4257"/>
    <w:rsid w:val="6A9F1AD8"/>
    <w:rsid w:val="6ACC5CCD"/>
    <w:rsid w:val="6E233A60"/>
    <w:rsid w:val="6FBD55AE"/>
    <w:rsid w:val="749518AF"/>
    <w:rsid w:val="76AA60B5"/>
    <w:rsid w:val="78FB7F67"/>
    <w:rsid w:val="79E24222"/>
    <w:rsid w:val="79F17EEF"/>
    <w:rsid w:val="7AD107B8"/>
    <w:rsid w:val="7BFA6ADE"/>
    <w:rsid w:val="7CBC2D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Plain Text"/>
    <w:basedOn w:val="1"/>
    <w:link w:val="22"/>
    <w:qFormat/>
    <w:uiPriority w:val="0"/>
    <w:pPr>
      <w:shd w:val="solid" w:color="FFFFFF" w:fill="FFFFFF"/>
      <w:jc w:val="center"/>
    </w:pPr>
    <w:rPr>
      <w:rFonts w:ascii="宋体" w:hAnsi="宋体" w:eastAsia="宋体" w:cs="Times New Roman"/>
      <w:kern w:val="0"/>
      <w:sz w:val="84"/>
      <w:szCs w:val="72"/>
    </w:rPr>
  </w:style>
  <w:style w:type="paragraph" w:styleId="4">
    <w:name w:val="Date"/>
    <w:basedOn w:val="1"/>
    <w:next w:val="1"/>
    <w:link w:val="16"/>
    <w:qFormat/>
    <w:uiPriority w:val="0"/>
    <w:rPr>
      <w:rFonts w:ascii="Times New Roman" w:hAnsi="Times New Roman" w:eastAsia="宋体" w:cs="Times New Roman"/>
      <w:sz w:val="24"/>
      <w:szCs w:val="20"/>
    </w:rPr>
  </w:style>
  <w:style w:type="paragraph" w:styleId="5">
    <w:name w:val="Body Text Indent 2"/>
    <w:basedOn w:val="1"/>
    <w:semiHidden/>
    <w:unhideWhenUsed/>
    <w:qFormat/>
    <w:uiPriority w:val="99"/>
    <w:pPr>
      <w:spacing w:after="120" w:line="480" w:lineRule="auto"/>
      <w:ind w:left="420" w:leftChars="200"/>
    </w:pPr>
  </w:style>
  <w:style w:type="paragraph" w:styleId="6">
    <w:name w:val="Balloon Text"/>
    <w:basedOn w:val="1"/>
    <w:link w:val="21"/>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qFormat/>
    <w:uiPriority w:val="11"/>
    <w:pPr>
      <w:spacing w:before="240" w:after="60" w:line="312" w:lineRule="auto"/>
      <w:jc w:val="left"/>
      <w:outlineLvl w:val="1"/>
    </w:pPr>
    <w:rPr>
      <w:rFonts w:ascii="Cambria" w:hAnsi="Cambria"/>
      <w:b/>
      <w:bCs/>
      <w:kern w:val="28"/>
      <w:sz w:val="32"/>
      <w:szCs w:val="32"/>
    </w:rPr>
  </w:style>
  <w:style w:type="table" w:styleId="11">
    <w:name w:val="Table Grid"/>
    <w:basedOn w:val="10"/>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qFormat/>
    <w:uiPriority w:val="0"/>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character" w:customStyle="1" w:styleId="16">
    <w:name w:val="日期 Char"/>
    <w:basedOn w:val="12"/>
    <w:link w:val="4"/>
    <w:qFormat/>
    <w:uiPriority w:val="0"/>
    <w:rPr>
      <w:rFonts w:ascii="Times New Roman" w:hAnsi="Times New Roman" w:eastAsia="宋体" w:cs="Times New Roman"/>
      <w:sz w:val="24"/>
      <w:szCs w:val="20"/>
    </w:rPr>
  </w:style>
  <w:style w:type="paragraph" w:customStyle="1" w:styleId="17">
    <w:name w:val="标准正文"/>
    <w:basedOn w:val="1"/>
    <w:qFormat/>
    <w:uiPriority w:val="0"/>
    <w:pPr>
      <w:tabs>
        <w:tab w:val="left" w:pos="900"/>
        <w:tab w:val="left" w:pos="1620"/>
      </w:tabs>
      <w:spacing w:line="300" w:lineRule="auto"/>
      <w:ind w:firstLine="538"/>
    </w:pPr>
    <w:rPr>
      <w:rFonts w:ascii="仿宋_GB2312" w:hAnsi="宋体" w:eastAsia="仿宋_GB2312" w:cs="Times New Roman"/>
      <w:kern w:val="0"/>
      <w:sz w:val="24"/>
      <w:szCs w:val="20"/>
    </w:rPr>
  </w:style>
  <w:style w:type="paragraph" w:styleId="18">
    <w:name w:val="List Paragraph"/>
    <w:basedOn w:val="1"/>
    <w:qFormat/>
    <w:uiPriority w:val="0"/>
    <w:pPr>
      <w:ind w:firstLine="420" w:firstLineChars="200"/>
    </w:pPr>
    <w:rPr>
      <w:rFonts w:ascii="Times New Roman" w:hAnsi="Times New Roman" w:eastAsia="宋体" w:cs="Times New Roman"/>
      <w:szCs w:val="24"/>
    </w:rPr>
  </w:style>
  <w:style w:type="paragraph" w:customStyle="1" w:styleId="19">
    <w:name w:val="节"/>
    <w:next w:val="1"/>
    <w:qFormat/>
    <w:uiPriority w:val="0"/>
    <w:pPr>
      <w:tabs>
        <w:tab w:val="left" w:pos="2100"/>
        <w:tab w:val="left" w:pos="2310"/>
        <w:tab w:val="center" w:pos="4592"/>
      </w:tabs>
      <w:spacing w:beforeLines="50" w:afterLines="50"/>
      <w:jc w:val="center"/>
      <w:outlineLvl w:val="1"/>
    </w:pPr>
    <w:rPr>
      <w:rFonts w:ascii="宋体" w:hAnsi="宋体" w:eastAsia="宋体" w:cs="Times New Roman"/>
      <w:b/>
      <w:sz w:val="24"/>
      <w:lang w:val="en-US" w:eastAsia="zh-CN" w:bidi="ar-SA"/>
    </w:rPr>
  </w:style>
  <w:style w:type="character" w:customStyle="1" w:styleId="20">
    <w:name w:val="NormalCharacter"/>
    <w:semiHidden/>
    <w:qFormat/>
    <w:uiPriority w:val="0"/>
  </w:style>
  <w:style w:type="character" w:customStyle="1" w:styleId="21">
    <w:name w:val="批注框文本 Char"/>
    <w:basedOn w:val="12"/>
    <w:link w:val="6"/>
    <w:semiHidden/>
    <w:qFormat/>
    <w:uiPriority w:val="99"/>
    <w:rPr>
      <w:sz w:val="18"/>
      <w:szCs w:val="18"/>
    </w:rPr>
  </w:style>
  <w:style w:type="character" w:customStyle="1" w:styleId="22">
    <w:name w:val="纯文本 Char"/>
    <w:basedOn w:val="12"/>
    <w:link w:val="3"/>
    <w:qFormat/>
    <w:uiPriority w:val="0"/>
    <w:rPr>
      <w:rFonts w:ascii="宋体" w:hAnsi="宋体" w:eastAsia="宋体" w:cs="Times New Roman"/>
      <w:kern w:val="0"/>
      <w:sz w:val="84"/>
      <w:szCs w:val="72"/>
      <w:shd w:val="solid" w:color="FFFFFF" w:fill="FFFFFF"/>
    </w:rPr>
  </w:style>
  <w:style w:type="paragraph" w:customStyle="1" w:styleId="23">
    <w:name w:val="正文文本1"/>
    <w:basedOn w:val="1"/>
    <w:qFormat/>
    <w:uiPriority w:val="0"/>
    <w:pPr>
      <w:shd w:val="clear" w:color="auto" w:fill="FFFFFF"/>
      <w:spacing w:line="518" w:lineRule="exact"/>
    </w:pPr>
    <w:rPr>
      <w:rFonts w:ascii="宋体" w:hAnsi="宋体" w:cs="宋体"/>
      <w:kern w:val="0"/>
      <w:sz w:val="30"/>
      <w:szCs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QBPC</Company>
  <Pages>6</Pages>
  <Words>1857</Words>
  <Characters>1958</Characters>
  <Lines>15</Lines>
  <Paragraphs>4</Paragraphs>
  <TotalTime>8</TotalTime>
  <ScaleCrop>false</ScaleCrop>
  <LinksUpToDate>false</LinksUpToDate>
  <CharactersWithSpaces>2196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2024-01-10T09:23:00Z</dcterms:created>
  <dc:creator>段彦兴</dc:creator>
  <cp:lastModifiedBy>阅后即焚</cp:lastModifiedBy>
  <dcterms:modified xsi:type="dcterms:W3CDTF">2026-08-14T01:42:10Z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13DB622365784419B3A9E202089E9E2E_13</vt:lpwstr>
  </property>
  <property fmtid="{D5CDD505-2E9C-101B-9397-08002B2CF9AE}" pid="4" name="KSOTemplateDocerSaveRecord">
    <vt:lpwstr>eyJoZGlkIjoiMmM5ZjFkZTM5NGU0M2RhZGJlNGY4MjExMTQ5NmVlZjYiLCJ1c2VySWQiOiIzMDY0MTcyMTkifQ==</vt:lpwstr>
  </property>
</Properties>
</file>