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850B8">
      <w:pPr>
        <w:spacing w:line="360" w:lineRule="auto"/>
        <w:rPr>
          <w:rFonts w:hint="eastAsia" w:ascii="宋体" w:hAnsi="宋体" w:eastAsia="宋体" w:cs="宋体"/>
          <w:b/>
          <w:kern w:val="0"/>
          <w:sz w:val="36"/>
          <w:szCs w:val="36"/>
          <w:lang w:eastAsia="zh-CN"/>
        </w:rPr>
      </w:pPr>
      <w:r>
        <w:rPr>
          <w:rFonts w:hint="eastAsia" w:ascii="宋体" w:hAnsi="宋体" w:eastAsia="宋体" w:cs="宋体"/>
          <w:b/>
          <w:kern w:val="0"/>
          <w:sz w:val="36"/>
          <w:szCs w:val="36"/>
        </w:rPr>
        <w:t>项目名称：重庆医科大学附属第二医院</w:t>
      </w:r>
      <w:r>
        <w:rPr>
          <w:rFonts w:hint="eastAsia" w:ascii="宋体" w:hAnsi="宋体" w:eastAsia="宋体" w:cs="宋体"/>
          <w:b/>
          <w:kern w:val="0"/>
          <w:sz w:val="36"/>
          <w:szCs w:val="36"/>
          <w:lang w:val="en-US" w:eastAsia="zh-CN"/>
        </w:rPr>
        <w:t>两院区房屋维修改造装饰</w:t>
      </w:r>
      <w:r>
        <w:rPr>
          <w:rFonts w:hint="eastAsia" w:ascii="宋体" w:hAnsi="宋体" w:eastAsia="宋体" w:cs="宋体"/>
          <w:b/>
          <w:kern w:val="0"/>
          <w:sz w:val="36"/>
          <w:szCs w:val="36"/>
        </w:rPr>
        <w:t>工程监理</w:t>
      </w:r>
      <w:r>
        <w:rPr>
          <w:rFonts w:hint="eastAsia" w:ascii="宋体" w:hAnsi="宋体" w:eastAsia="宋体" w:cs="宋体"/>
          <w:b/>
          <w:kern w:val="0"/>
          <w:sz w:val="36"/>
          <w:szCs w:val="36"/>
          <w:lang w:val="en-US" w:eastAsia="zh-CN"/>
        </w:rPr>
        <w:t>机构</w:t>
      </w:r>
    </w:p>
    <w:p w14:paraId="2F81FD82">
      <w:pPr>
        <w:spacing w:line="360" w:lineRule="auto"/>
        <w:jc w:val="center"/>
        <w:rPr>
          <w:rFonts w:ascii="宋体" w:hAnsi="宋体"/>
          <w:b/>
          <w:sz w:val="72"/>
          <w:szCs w:val="72"/>
        </w:rPr>
      </w:pPr>
    </w:p>
    <w:p w14:paraId="4BB21158">
      <w:pPr>
        <w:spacing w:line="360" w:lineRule="auto"/>
        <w:jc w:val="center"/>
        <w:rPr>
          <w:rFonts w:ascii="宋体" w:hAnsi="宋体"/>
          <w:b/>
          <w:sz w:val="72"/>
          <w:szCs w:val="72"/>
        </w:rPr>
      </w:pPr>
    </w:p>
    <w:p w14:paraId="27CECA26">
      <w:pPr>
        <w:spacing w:line="360" w:lineRule="auto"/>
        <w:jc w:val="center"/>
        <w:rPr>
          <w:rFonts w:ascii="宋体" w:hAnsi="宋体"/>
          <w:b/>
          <w:sz w:val="72"/>
          <w:szCs w:val="72"/>
        </w:rPr>
      </w:pPr>
    </w:p>
    <w:p w14:paraId="569EDA57">
      <w:pPr>
        <w:spacing w:line="360" w:lineRule="auto"/>
        <w:jc w:val="center"/>
        <w:rPr>
          <w:rFonts w:ascii="宋体" w:hAnsi="宋体"/>
          <w:b/>
          <w:sz w:val="72"/>
          <w:szCs w:val="72"/>
        </w:rPr>
      </w:pPr>
    </w:p>
    <w:p w14:paraId="423B9BB6">
      <w:pPr>
        <w:spacing w:line="360" w:lineRule="auto"/>
        <w:jc w:val="center"/>
        <w:rPr>
          <w:rFonts w:ascii="宋体" w:hAnsi="宋体"/>
          <w:b/>
          <w:sz w:val="72"/>
          <w:szCs w:val="72"/>
        </w:rPr>
      </w:pPr>
    </w:p>
    <w:p w14:paraId="1B073801">
      <w:pPr>
        <w:spacing w:line="360" w:lineRule="auto"/>
        <w:jc w:val="center"/>
        <w:rPr>
          <w:rFonts w:ascii="宋体"/>
        </w:rPr>
      </w:pPr>
      <w:r>
        <w:rPr>
          <w:rFonts w:hint="eastAsia" w:ascii="宋体" w:hAnsi="宋体"/>
          <w:b/>
          <w:sz w:val="72"/>
          <w:szCs w:val="72"/>
        </w:rPr>
        <w:t>比选文件</w:t>
      </w:r>
    </w:p>
    <w:p w14:paraId="1FB65091">
      <w:pPr>
        <w:spacing w:line="360" w:lineRule="auto"/>
        <w:jc w:val="center"/>
        <w:rPr>
          <w:rFonts w:ascii="宋体"/>
        </w:rPr>
      </w:pPr>
    </w:p>
    <w:p w14:paraId="45179440">
      <w:pPr>
        <w:spacing w:line="360" w:lineRule="auto"/>
        <w:rPr>
          <w:rFonts w:ascii="宋体"/>
        </w:rPr>
      </w:pPr>
    </w:p>
    <w:p w14:paraId="491865DA">
      <w:pPr>
        <w:spacing w:line="360" w:lineRule="auto"/>
        <w:rPr>
          <w:rFonts w:ascii="宋体"/>
        </w:rPr>
      </w:pPr>
    </w:p>
    <w:p w14:paraId="52ABAF8B">
      <w:pPr>
        <w:spacing w:line="360" w:lineRule="auto"/>
        <w:rPr>
          <w:rFonts w:ascii="宋体"/>
        </w:rPr>
      </w:pPr>
    </w:p>
    <w:p w14:paraId="1FA0B22F">
      <w:pPr>
        <w:spacing w:line="360" w:lineRule="auto"/>
        <w:rPr>
          <w:rFonts w:ascii="宋体"/>
        </w:rPr>
      </w:pPr>
    </w:p>
    <w:p w14:paraId="4A8D847B">
      <w:pPr>
        <w:spacing w:line="360" w:lineRule="auto"/>
        <w:rPr>
          <w:rFonts w:ascii="宋体"/>
        </w:rPr>
      </w:pPr>
    </w:p>
    <w:p w14:paraId="7FFAC5F3">
      <w:pPr>
        <w:spacing w:line="360" w:lineRule="auto"/>
        <w:rPr>
          <w:rFonts w:ascii="宋体"/>
        </w:rPr>
      </w:pPr>
    </w:p>
    <w:p w14:paraId="410E57DB">
      <w:pPr>
        <w:spacing w:line="360" w:lineRule="auto"/>
        <w:rPr>
          <w:rFonts w:ascii="宋体"/>
        </w:rPr>
      </w:pPr>
    </w:p>
    <w:p w14:paraId="6B1822AA">
      <w:pPr>
        <w:spacing w:line="360" w:lineRule="auto"/>
        <w:rPr>
          <w:rFonts w:ascii="宋体"/>
        </w:rPr>
      </w:pPr>
    </w:p>
    <w:p w14:paraId="43144F01">
      <w:pPr>
        <w:spacing w:line="360" w:lineRule="auto"/>
        <w:jc w:val="center"/>
        <w:rPr>
          <w:rFonts w:ascii="宋体"/>
          <w:b/>
          <w:sz w:val="30"/>
          <w:szCs w:val="30"/>
          <w:u w:val="single"/>
        </w:rPr>
      </w:pPr>
      <w:r>
        <w:rPr>
          <w:rFonts w:hint="eastAsia" w:ascii="宋体" w:hAnsi="宋体"/>
          <w:b/>
          <w:sz w:val="30"/>
          <w:szCs w:val="30"/>
        </w:rPr>
        <w:t>比选人：</w:t>
      </w:r>
      <w:r>
        <w:rPr>
          <w:rFonts w:hint="eastAsia" w:ascii="宋体" w:hAnsi="宋体"/>
          <w:b/>
          <w:sz w:val="30"/>
          <w:szCs w:val="30"/>
          <w:u w:val="single"/>
        </w:rPr>
        <w:t>重庆医科大学附属第二医院（盖单位法人章）</w:t>
      </w:r>
    </w:p>
    <w:p w14:paraId="7453AF0C">
      <w:pPr>
        <w:spacing w:line="360" w:lineRule="auto"/>
        <w:rPr>
          <w:rFonts w:ascii="宋体"/>
          <w:b/>
          <w:sz w:val="30"/>
          <w:szCs w:val="30"/>
          <w:u w:val="single"/>
        </w:rPr>
      </w:pPr>
    </w:p>
    <w:p w14:paraId="6960C305">
      <w:pPr>
        <w:spacing w:line="360" w:lineRule="auto"/>
        <w:jc w:val="center"/>
        <w:rPr>
          <w:rFonts w:ascii="宋体"/>
          <w:b/>
          <w:sz w:val="30"/>
          <w:szCs w:val="30"/>
          <w:u w:val="single"/>
        </w:rPr>
      </w:pPr>
    </w:p>
    <w:p w14:paraId="77A4C9C1">
      <w:pPr>
        <w:spacing w:line="360" w:lineRule="auto"/>
        <w:jc w:val="center"/>
        <w:rPr>
          <w:rFonts w:ascii="宋体" w:hAnsi="宋体" w:cs="宋体"/>
          <w:b/>
          <w:sz w:val="32"/>
          <w:szCs w:val="32"/>
        </w:rPr>
      </w:pPr>
      <w:r>
        <w:rPr>
          <w:rFonts w:hint="eastAsia" w:ascii="宋体" w:hAnsi="宋体" w:cs="宋体"/>
          <w:b/>
          <w:sz w:val="32"/>
          <w:szCs w:val="32"/>
        </w:rPr>
        <w:t>二〇二</w:t>
      </w:r>
      <w:r>
        <w:rPr>
          <w:rFonts w:hint="eastAsia" w:ascii="宋体" w:hAnsi="宋体" w:cs="宋体"/>
          <w:b/>
          <w:sz w:val="32"/>
          <w:szCs w:val="32"/>
          <w:lang w:val="en-US" w:eastAsia="zh-CN"/>
        </w:rPr>
        <w:t>六</w:t>
      </w:r>
      <w:r>
        <w:rPr>
          <w:rFonts w:hint="eastAsia" w:ascii="宋体" w:hAnsi="宋体" w:cs="宋体"/>
          <w:b/>
          <w:sz w:val="32"/>
          <w:szCs w:val="32"/>
        </w:rPr>
        <w:t>年</w:t>
      </w:r>
      <w:r>
        <w:rPr>
          <w:rFonts w:hint="eastAsia" w:ascii="宋体" w:hAnsi="宋体" w:cs="宋体"/>
          <w:b/>
          <w:sz w:val="32"/>
          <w:szCs w:val="32"/>
          <w:lang w:val="en-US" w:eastAsia="zh-CN"/>
        </w:rPr>
        <w:t>七</w:t>
      </w:r>
      <w:r>
        <w:rPr>
          <w:rFonts w:hint="eastAsia" w:ascii="宋体" w:hAnsi="宋体" w:cs="宋体"/>
          <w:b/>
          <w:sz w:val="32"/>
          <w:szCs w:val="32"/>
        </w:rPr>
        <w:t>月</w:t>
      </w:r>
    </w:p>
    <w:p w14:paraId="5BE10E73">
      <w:pPr>
        <w:spacing w:line="360" w:lineRule="auto"/>
        <w:jc w:val="center"/>
        <w:outlineLvl w:val="1"/>
        <w:rPr>
          <w:rFonts w:ascii="宋体"/>
          <w:b/>
          <w:sz w:val="44"/>
          <w:szCs w:val="44"/>
        </w:rPr>
      </w:pPr>
      <w:bookmarkStart w:id="0" w:name="_Toc32416"/>
      <w:r>
        <w:rPr>
          <w:rFonts w:hint="eastAsia" w:ascii="宋体" w:hAnsi="宋体"/>
          <w:b/>
          <w:sz w:val="44"/>
          <w:szCs w:val="44"/>
        </w:rPr>
        <w:t>第一章比选公告</w:t>
      </w:r>
      <w:bookmarkEnd w:id="0"/>
    </w:p>
    <w:p w14:paraId="1D9EAC3E">
      <w:pPr>
        <w:spacing w:line="360" w:lineRule="auto"/>
        <w:jc w:val="center"/>
        <w:rPr>
          <w:rFonts w:ascii="宋体" w:hAnsi="宋体"/>
          <w:b/>
          <w:sz w:val="30"/>
          <w:szCs w:val="30"/>
        </w:rPr>
      </w:pPr>
      <w:r>
        <w:rPr>
          <w:rFonts w:hint="eastAsia" w:ascii="宋体" w:hAnsi="宋体"/>
          <w:b/>
          <w:sz w:val="30"/>
          <w:szCs w:val="30"/>
          <w:lang w:val="zh-CN"/>
        </w:rPr>
        <w:t>重庆医科大学附属第二医院</w:t>
      </w:r>
      <w:r>
        <w:rPr>
          <w:rFonts w:hint="eastAsia" w:ascii="宋体" w:hAnsi="宋体"/>
          <w:b/>
          <w:sz w:val="30"/>
          <w:szCs w:val="30"/>
          <w:lang w:val="en-US" w:eastAsia="zh-CN"/>
        </w:rPr>
        <w:t>两院区房屋维修改造装饰</w:t>
      </w:r>
      <w:r>
        <w:rPr>
          <w:rFonts w:hint="eastAsia" w:ascii="宋体" w:hAnsi="宋体"/>
          <w:b/>
          <w:sz w:val="30"/>
          <w:szCs w:val="30"/>
        </w:rPr>
        <w:t>工程</w:t>
      </w:r>
    </w:p>
    <w:p w14:paraId="5777EE6B">
      <w:pPr>
        <w:spacing w:line="360" w:lineRule="auto"/>
        <w:jc w:val="center"/>
        <w:rPr>
          <w:rFonts w:ascii="宋体"/>
          <w:b/>
          <w:sz w:val="28"/>
          <w:szCs w:val="28"/>
        </w:rPr>
      </w:pPr>
      <w:r>
        <w:rPr>
          <w:rFonts w:hint="eastAsia" w:ascii="宋体" w:hAnsi="宋体"/>
          <w:b/>
          <w:sz w:val="30"/>
          <w:szCs w:val="30"/>
          <w:lang w:val="zh-CN"/>
        </w:rPr>
        <w:t>监理</w:t>
      </w:r>
      <w:r>
        <w:rPr>
          <w:rFonts w:hint="eastAsia" w:ascii="宋体" w:hAnsi="宋体"/>
          <w:b/>
          <w:sz w:val="30"/>
          <w:szCs w:val="30"/>
          <w:lang w:val="en-US" w:eastAsia="zh-CN"/>
        </w:rPr>
        <w:t>机构</w:t>
      </w:r>
      <w:r>
        <w:rPr>
          <w:rFonts w:hint="eastAsia" w:ascii="宋体" w:hAnsi="宋体"/>
          <w:b/>
          <w:sz w:val="30"/>
          <w:szCs w:val="30"/>
        </w:rPr>
        <w:t>比选公告</w:t>
      </w:r>
    </w:p>
    <w:p w14:paraId="0C4D840C">
      <w:pPr>
        <w:pStyle w:val="15"/>
        <w:spacing w:line="360" w:lineRule="auto"/>
        <w:outlineLvl w:val="2"/>
        <w:rPr>
          <w:rFonts w:ascii="宋体" w:hAnsi="宋体" w:cs="Times New Roman"/>
          <w:szCs w:val="28"/>
        </w:rPr>
      </w:pPr>
      <w:bookmarkStart w:id="1" w:name="_Toc26617"/>
      <w:bookmarkStart w:id="2" w:name="_Toc152042288"/>
      <w:bookmarkStart w:id="3" w:name="_Toc28153"/>
      <w:bookmarkStart w:id="4" w:name="_Toc238552177"/>
      <w:bookmarkStart w:id="5" w:name="_Toc13624"/>
      <w:bookmarkStart w:id="6" w:name="_Toc73140357"/>
      <w:bookmarkStart w:id="7" w:name="_Toc365123612"/>
      <w:bookmarkStart w:id="8" w:name="_Toc258507990"/>
      <w:bookmarkStart w:id="9" w:name="_Toc152045512"/>
      <w:bookmarkStart w:id="10" w:name="_Toc416768969"/>
      <w:bookmarkStart w:id="11" w:name="_Toc238797532"/>
      <w:bookmarkStart w:id="12" w:name="_Toc19886"/>
      <w:bookmarkStart w:id="13" w:name="_Toc144974480"/>
      <w:r>
        <w:rPr>
          <w:rFonts w:ascii="宋体" w:hAnsi="宋体" w:cs="Times New Roman"/>
          <w:b/>
          <w:szCs w:val="28"/>
        </w:rPr>
        <w:t>1</w:t>
      </w:r>
      <w:r>
        <w:rPr>
          <w:rFonts w:hint="eastAsia" w:ascii="宋体" w:hAnsi="宋体" w:cs="Times New Roman"/>
          <w:b/>
          <w:szCs w:val="28"/>
        </w:rPr>
        <w:t>．比选条件</w:t>
      </w:r>
      <w:bookmarkEnd w:id="1"/>
      <w:bookmarkEnd w:id="2"/>
      <w:bookmarkEnd w:id="3"/>
      <w:bookmarkEnd w:id="4"/>
      <w:bookmarkEnd w:id="5"/>
      <w:bookmarkEnd w:id="6"/>
      <w:bookmarkEnd w:id="7"/>
      <w:bookmarkEnd w:id="8"/>
      <w:bookmarkEnd w:id="9"/>
      <w:bookmarkEnd w:id="10"/>
      <w:bookmarkEnd w:id="11"/>
      <w:bookmarkEnd w:id="12"/>
      <w:bookmarkEnd w:id="13"/>
      <w:bookmarkStart w:id="14" w:name="_Toc238797533"/>
      <w:bookmarkStart w:id="15" w:name="_Toc238552178"/>
      <w:bookmarkStart w:id="16" w:name="_Toc152042289"/>
      <w:bookmarkStart w:id="17" w:name="_Toc144974481"/>
      <w:bookmarkStart w:id="18" w:name="_Toc152045513"/>
    </w:p>
    <w:p w14:paraId="6C139352">
      <w:pPr>
        <w:spacing w:line="360" w:lineRule="auto"/>
        <w:ind w:firstLine="420" w:firstLineChars="200"/>
        <w:jc w:val="left"/>
        <w:rPr>
          <w:rFonts w:ascii="宋体" w:hAnsi="宋体" w:cs="宋体"/>
          <w:szCs w:val="21"/>
        </w:rPr>
      </w:pPr>
      <w:bookmarkStart w:id="19" w:name="_Toc7710"/>
      <w:bookmarkStart w:id="20" w:name="_Toc416768970"/>
      <w:bookmarkStart w:id="21" w:name="_Toc26262"/>
      <w:bookmarkStart w:id="22" w:name="_Toc258507991"/>
      <w:bookmarkStart w:id="23" w:name="_Toc365123613"/>
      <w:bookmarkStart w:id="24" w:name="_Toc13435"/>
      <w:r>
        <w:rPr>
          <w:rFonts w:hint="eastAsia" w:ascii="宋体" w:hAnsi="宋体" w:cs="宋体"/>
          <w:szCs w:val="21"/>
        </w:rPr>
        <w:t>本项目为</w:t>
      </w:r>
      <w:r>
        <w:rPr>
          <w:rFonts w:hint="eastAsia" w:ascii="宋体" w:hAnsi="宋体" w:cs="宋体"/>
          <w:szCs w:val="21"/>
          <w:lang w:val="zh-CN"/>
        </w:rPr>
        <w:t>重庆医科大学附属第二医院</w:t>
      </w:r>
      <w:r>
        <w:rPr>
          <w:rFonts w:hint="eastAsia" w:ascii="宋体" w:hAnsi="宋体" w:cs="宋体"/>
          <w:szCs w:val="21"/>
          <w:lang w:val="en-US" w:eastAsia="zh-CN"/>
        </w:rPr>
        <w:t>两院区房屋维修改造装饰</w:t>
      </w:r>
      <w:r>
        <w:rPr>
          <w:rFonts w:hint="eastAsia" w:ascii="宋体" w:hAnsi="宋体" w:cs="宋体"/>
          <w:szCs w:val="21"/>
        </w:rPr>
        <w:t>工程</w:t>
      </w:r>
      <w:r>
        <w:rPr>
          <w:rFonts w:hint="eastAsia" w:ascii="宋体" w:hAnsi="宋体" w:cs="宋体"/>
          <w:szCs w:val="21"/>
          <w:lang w:val="zh-CN"/>
        </w:rPr>
        <w:t>监理</w:t>
      </w:r>
      <w:r>
        <w:rPr>
          <w:rFonts w:hint="eastAsia" w:ascii="宋体" w:hAnsi="宋体" w:cs="宋体"/>
          <w:szCs w:val="21"/>
          <w:lang w:val="en-US" w:eastAsia="zh-CN"/>
        </w:rPr>
        <w:t>机构</w:t>
      </w:r>
      <w:r>
        <w:rPr>
          <w:rFonts w:hint="eastAsia" w:ascii="宋体" w:hAnsi="宋体" w:cs="宋体"/>
          <w:szCs w:val="21"/>
        </w:rPr>
        <w:t>比选，比选人为重庆医科大学附属第二医院，建设资金来源为自筹资金，项目出资比例为100%。项目已具备招标条件，现对该项目进行比选，特邀请符合条件的竞选人参与竞选。</w:t>
      </w:r>
    </w:p>
    <w:p w14:paraId="255209BF">
      <w:pPr>
        <w:pStyle w:val="15"/>
        <w:spacing w:line="360" w:lineRule="auto"/>
        <w:outlineLvl w:val="2"/>
        <w:rPr>
          <w:rFonts w:ascii="宋体" w:hAnsi="宋体" w:cs="Times New Roman"/>
          <w:b/>
          <w:szCs w:val="28"/>
        </w:rPr>
      </w:pPr>
      <w:bookmarkStart w:id="25" w:name="_Toc73140358"/>
      <w:bookmarkStart w:id="26" w:name="_Toc5668"/>
      <w:r>
        <w:rPr>
          <w:rFonts w:ascii="宋体" w:hAnsi="宋体" w:cs="Times New Roman"/>
          <w:b/>
          <w:szCs w:val="28"/>
        </w:rPr>
        <w:t xml:space="preserve">2. </w:t>
      </w:r>
      <w:r>
        <w:rPr>
          <w:rFonts w:hint="eastAsia" w:ascii="宋体" w:hAnsi="宋体" w:cs="Times New Roman"/>
          <w:b/>
          <w:szCs w:val="28"/>
        </w:rPr>
        <w:t>项目概况与内容</w:t>
      </w:r>
      <w:bookmarkEnd w:id="14"/>
      <w:bookmarkEnd w:id="15"/>
      <w:bookmarkEnd w:id="19"/>
      <w:bookmarkEnd w:id="20"/>
      <w:bookmarkEnd w:id="21"/>
      <w:bookmarkEnd w:id="22"/>
      <w:bookmarkEnd w:id="23"/>
      <w:bookmarkEnd w:id="24"/>
      <w:bookmarkEnd w:id="25"/>
      <w:bookmarkEnd w:id="26"/>
    </w:p>
    <w:bookmarkEnd w:id="16"/>
    <w:bookmarkEnd w:id="17"/>
    <w:bookmarkEnd w:id="18"/>
    <w:p w14:paraId="62ED3A5E">
      <w:pPr>
        <w:spacing w:line="360" w:lineRule="auto"/>
        <w:ind w:firstLine="422" w:firstLineChars="200"/>
        <w:jc w:val="left"/>
        <w:rPr>
          <w:rFonts w:ascii="宋体" w:cs="宋体"/>
          <w:b/>
          <w:bCs/>
          <w:szCs w:val="21"/>
        </w:rPr>
      </w:pPr>
      <w:bookmarkStart w:id="27" w:name="_Toc238552179"/>
      <w:bookmarkStart w:id="28" w:name="_Toc365123614"/>
      <w:bookmarkStart w:id="29" w:name="_Toc152045514"/>
      <w:bookmarkStart w:id="30" w:name="_Toc152042290"/>
      <w:bookmarkStart w:id="31" w:name="_Toc258507992"/>
      <w:bookmarkStart w:id="32" w:name="_Toc238797534"/>
      <w:bookmarkStart w:id="33" w:name="_Toc144974482"/>
      <w:r>
        <w:rPr>
          <w:rFonts w:ascii="宋体" w:hAnsi="宋体" w:cs="宋体"/>
          <w:b/>
          <w:bCs/>
          <w:szCs w:val="21"/>
        </w:rPr>
        <w:t>2.1</w:t>
      </w:r>
      <w:r>
        <w:rPr>
          <w:rFonts w:hint="eastAsia" w:ascii="宋体" w:hAnsi="宋体" w:cs="宋体"/>
          <w:b/>
          <w:bCs/>
          <w:szCs w:val="21"/>
        </w:rPr>
        <w:t>项目概况：</w:t>
      </w:r>
    </w:p>
    <w:p w14:paraId="4D4F967D">
      <w:pPr>
        <w:ind w:firstLine="420" w:firstLineChars="200"/>
        <w:rPr>
          <w:rFonts w:hint="eastAsia" w:eastAsiaTheme="minorEastAsia"/>
          <w:lang w:eastAsia="zh-CN"/>
        </w:rPr>
      </w:pPr>
      <w:r>
        <w:rPr>
          <w:rFonts w:hint="eastAsia" w:ascii="宋体" w:hAnsi="宋体" w:cs="宋体"/>
          <w:szCs w:val="21"/>
          <w:lang w:eastAsia="zh-CN"/>
        </w:rPr>
        <w:t>本次比选项目为重庆医科大学附属第二医院</w:t>
      </w:r>
      <w:r>
        <w:rPr>
          <w:rFonts w:hint="eastAsia" w:ascii="宋体" w:hAnsi="宋体" w:cs="宋体"/>
          <w:szCs w:val="21"/>
          <w:lang w:val="en-US" w:eastAsia="zh-CN"/>
        </w:rPr>
        <w:t>两院区房屋维修改造装饰工程监理服务，项目对应建筑面积约10000㎡，总投资约2700万元，合同有效期为3年。</w:t>
      </w:r>
    </w:p>
    <w:p w14:paraId="1625A4D4">
      <w:pPr>
        <w:spacing w:line="360" w:lineRule="auto"/>
        <w:ind w:firstLine="422" w:firstLineChars="200"/>
        <w:jc w:val="left"/>
        <w:rPr>
          <w:rFonts w:ascii="宋体" w:hAnsi="宋体" w:cs="宋体"/>
          <w:b/>
          <w:bCs/>
          <w:szCs w:val="21"/>
        </w:rPr>
      </w:pPr>
      <w:r>
        <w:rPr>
          <w:rFonts w:ascii="宋体" w:hAnsi="宋体" w:cs="宋体"/>
          <w:b/>
          <w:bCs/>
          <w:szCs w:val="21"/>
        </w:rPr>
        <w:t>2.2</w:t>
      </w:r>
      <w:r>
        <w:rPr>
          <w:rFonts w:hint="eastAsia" w:ascii="宋体" w:hAnsi="宋体" w:cs="宋体"/>
          <w:b/>
          <w:bCs/>
          <w:szCs w:val="21"/>
        </w:rPr>
        <w:t>服务范围：</w:t>
      </w:r>
    </w:p>
    <w:p w14:paraId="6461CA4B">
      <w:pPr>
        <w:spacing w:line="360" w:lineRule="auto"/>
        <w:ind w:firstLine="420" w:firstLineChars="200"/>
        <w:jc w:val="left"/>
        <w:rPr>
          <w:rFonts w:hint="eastAsia" w:ascii="宋体" w:hAnsi="宋体" w:cs="宋体"/>
          <w:szCs w:val="21"/>
          <w:lang w:val="en-US" w:eastAsia="zh-CN"/>
        </w:rPr>
      </w:pPr>
      <w:r>
        <w:rPr>
          <w:rFonts w:hint="eastAsia" w:ascii="宋体" w:hAnsi="宋体" w:cs="宋体"/>
          <w:szCs w:val="21"/>
          <w:lang w:val="en-US" w:eastAsia="zh-CN"/>
        </w:rPr>
        <w:t>本项目包括渝中院区康复楼、综合楼、新行政楼、内科楼、外科楼等楼栋，江南院区科教楼、综合楼、全科楼等楼栋（包括多个单项工程，分批次实施，具体以采购人工作联系函为准）等房屋维修改造装饰的监理工作。涉及施工准备阶段、施工阶段、竣工验收阶段、竣工结算(含：配合进行工程决算、工程审计)至缺陷责任期满的全过程监理服务工作。包括投资控制、进度控制、质量控制、建设安全监管及文明施工的有效管理、组织协调，并进行工程合同管理和信息管理等工作。</w:t>
      </w:r>
    </w:p>
    <w:p w14:paraId="6EFC1FF1">
      <w:pPr>
        <w:spacing w:line="360" w:lineRule="auto"/>
        <w:ind w:firstLine="422" w:firstLineChars="200"/>
        <w:jc w:val="left"/>
        <w:rPr>
          <w:rFonts w:ascii="宋体" w:hAnsi="宋体" w:cs="宋体"/>
          <w:szCs w:val="21"/>
        </w:rPr>
      </w:pPr>
      <w:r>
        <w:rPr>
          <w:rFonts w:ascii="宋体" w:hAnsi="宋体" w:cs="宋体"/>
          <w:b/>
          <w:bCs/>
          <w:szCs w:val="21"/>
        </w:rPr>
        <w:t>2.3</w:t>
      </w:r>
      <w:r>
        <w:rPr>
          <w:rFonts w:hint="eastAsia" w:ascii="宋体" w:hAnsi="宋体" w:cs="宋体"/>
          <w:b/>
          <w:bCs/>
          <w:szCs w:val="21"/>
        </w:rPr>
        <w:t>工程地点：</w:t>
      </w:r>
      <w:r>
        <w:rPr>
          <w:rFonts w:hint="eastAsia" w:ascii="宋体" w:hAnsi="宋体" w:cs="宋体"/>
          <w:szCs w:val="21"/>
          <w:lang w:val="en-US" w:eastAsia="zh-CN"/>
        </w:rPr>
        <w:t>重庆市渝中区临江路74号、南岸区天文大道288号。</w:t>
      </w:r>
    </w:p>
    <w:p w14:paraId="0491C966">
      <w:pPr>
        <w:spacing w:line="360" w:lineRule="auto"/>
        <w:ind w:firstLine="422" w:firstLineChars="200"/>
        <w:jc w:val="left"/>
        <w:rPr>
          <w:rFonts w:ascii="宋体" w:hAnsi="宋体" w:eastAsia="宋体" w:cs="宋体"/>
          <w:szCs w:val="21"/>
        </w:rPr>
      </w:pPr>
      <w:r>
        <w:rPr>
          <w:rFonts w:hint="eastAsia" w:ascii="宋体" w:hAnsi="宋体" w:eastAsia="宋体" w:cs="宋体"/>
          <w:b/>
          <w:bCs/>
          <w:szCs w:val="21"/>
        </w:rPr>
        <w:t>2.4监理服务期：</w:t>
      </w:r>
      <w:r>
        <w:rPr>
          <w:rFonts w:hint="eastAsia" w:ascii="宋体" w:hAnsi="宋体" w:cs="宋体"/>
          <w:szCs w:val="21"/>
          <w:lang w:val="en-US" w:eastAsia="zh-CN"/>
        </w:rPr>
        <w:t>从监理合同签订之日起至工程缺陷责任期满止</w:t>
      </w:r>
      <w:r>
        <w:rPr>
          <w:rFonts w:hint="eastAsia" w:ascii="宋体" w:hAnsi="宋体" w:cs="宋体"/>
          <w:szCs w:val="21"/>
          <w:lang w:val="en-US" w:eastAsia="zh-Hans"/>
        </w:rPr>
        <w:t>，</w:t>
      </w:r>
      <w:r>
        <w:rPr>
          <w:rFonts w:hint="eastAsia" w:ascii="宋体" w:hAnsi="宋体" w:cs="宋体"/>
          <w:szCs w:val="21"/>
          <w:lang w:val="en-US" w:eastAsia="zh-CN"/>
        </w:rPr>
        <w:t>其中：各单项工程分期实施，监理服务以采购人第一个项目服务的书面通知为准，总服务期3年，缺陷责任期：24个月。</w:t>
      </w:r>
    </w:p>
    <w:p w14:paraId="2DA0FE14">
      <w:pPr>
        <w:pStyle w:val="15"/>
        <w:spacing w:line="360" w:lineRule="auto"/>
        <w:outlineLvl w:val="2"/>
        <w:rPr>
          <w:rFonts w:ascii="宋体" w:hAnsi="宋体" w:cs="Times New Roman"/>
          <w:b/>
          <w:szCs w:val="28"/>
        </w:rPr>
      </w:pPr>
      <w:bookmarkStart w:id="34" w:name="_Toc73140359"/>
      <w:bookmarkStart w:id="35" w:name="_Toc416768971"/>
      <w:bookmarkStart w:id="36" w:name="_Toc21201"/>
      <w:bookmarkStart w:id="37" w:name="_Toc4823"/>
      <w:bookmarkStart w:id="38" w:name="_Toc16567"/>
      <w:bookmarkStart w:id="39" w:name="_Toc10424"/>
      <w:r>
        <w:rPr>
          <w:rFonts w:hint="eastAsia" w:ascii="宋体" w:hAnsi="宋体" w:cs="Times New Roman"/>
          <w:b/>
          <w:szCs w:val="28"/>
        </w:rPr>
        <w:t>3. 竞选人资格要求</w:t>
      </w:r>
      <w:bookmarkEnd w:id="27"/>
      <w:bookmarkEnd w:id="28"/>
      <w:bookmarkEnd w:id="29"/>
      <w:bookmarkEnd w:id="30"/>
      <w:bookmarkEnd w:id="31"/>
      <w:bookmarkEnd w:id="32"/>
      <w:bookmarkEnd w:id="33"/>
      <w:bookmarkEnd w:id="34"/>
      <w:bookmarkEnd w:id="35"/>
      <w:bookmarkEnd w:id="36"/>
      <w:bookmarkEnd w:id="37"/>
      <w:bookmarkEnd w:id="38"/>
      <w:bookmarkEnd w:id="39"/>
    </w:p>
    <w:p w14:paraId="4B2F4B5B">
      <w:pPr>
        <w:spacing w:line="360" w:lineRule="auto"/>
        <w:ind w:firstLine="420" w:firstLineChars="200"/>
        <w:jc w:val="left"/>
        <w:rPr>
          <w:rFonts w:ascii="宋体" w:hAnsi="宋体" w:cs="宋体"/>
          <w:szCs w:val="21"/>
        </w:rPr>
      </w:pPr>
      <w:bookmarkStart w:id="40" w:name="_Toc258507997"/>
      <w:bookmarkStart w:id="41" w:name="_Toc152045517"/>
      <w:bookmarkStart w:id="42" w:name="_Toc152042293"/>
      <w:bookmarkStart w:id="43" w:name="_Toc365123619"/>
      <w:bookmarkStart w:id="44" w:name="_Toc144974485"/>
      <w:bookmarkStart w:id="45" w:name="_Toc238797538"/>
      <w:bookmarkStart w:id="46" w:name="_Toc238552183"/>
      <w:r>
        <w:rPr>
          <w:rFonts w:hint="eastAsia" w:ascii="宋体" w:hAnsi="宋体" w:cs="宋体"/>
          <w:szCs w:val="21"/>
        </w:rPr>
        <w:t>3.1本次招标要求竞选人具备以下资质条件之一</w:t>
      </w:r>
    </w:p>
    <w:p w14:paraId="38188AC5">
      <w:pPr>
        <w:spacing w:line="360" w:lineRule="auto"/>
        <w:ind w:firstLine="420" w:firstLineChars="200"/>
        <w:jc w:val="left"/>
        <w:rPr>
          <w:rFonts w:ascii="宋体" w:hAnsi="宋体" w:cs="宋体"/>
          <w:szCs w:val="21"/>
        </w:rPr>
      </w:pPr>
      <w:r>
        <w:rPr>
          <w:rFonts w:hint="eastAsia" w:ascii="宋体" w:hAnsi="宋体" w:cs="宋体"/>
          <w:szCs w:val="21"/>
        </w:rPr>
        <w:t>①建设行政主管部门颁发的工程监理综合资质；</w:t>
      </w:r>
    </w:p>
    <w:p w14:paraId="52F8C912">
      <w:pPr>
        <w:spacing w:line="360" w:lineRule="auto"/>
        <w:ind w:firstLine="420" w:firstLineChars="200"/>
        <w:jc w:val="left"/>
        <w:rPr>
          <w:rFonts w:ascii="宋体" w:hAnsi="宋体" w:cs="宋体"/>
          <w:szCs w:val="21"/>
        </w:rPr>
      </w:pPr>
      <w:r>
        <w:rPr>
          <w:rFonts w:hint="eastAsia" w:ascii="宋体" w:hAnsi="宋体" w:cs="宋体"/>
          <w:szCs w:val="21"/>
        </w:rPr>
        <w:t>②建设行政主管部门颁发的房屋建筑工程监理</w:t>
      </w:r>
      <w:r>
        <w:rPr>
          <w:rFonts w:hint="eastAsia" w:ascii="宋体" w:hAnsi="宋体" w:cs="宋体"/>
          <w:szCs w:val="21"/>
          <w:lang w:val="en-US" w:eastAsia="zh-CN"/>
        </w:rPr>
        <w:t>甲</w:t>
      </w:r>
      <w:r>
        <w:rPr>
          <w:rFonts w:hint="eastAsia" w:ascii="宋体" w:hAnsi="宋体" w:cs="宋体"/>
          <w:szCs w:val="21"/>
        </w:rPr>
        <w:t>级及以上资质；</w:t>
      </w:r>
    </w:p>
    <w:p w14:paraId="2907D33A">
      <w:pPr>
        <w:spacing w:line="360" w:lineRule="auto"/>
        <w:ind w:firstLine="420" w:firstLineChars="200"/>
        <w:jc w:val="left"/>
        <w:rPr>
          <w:rFonts w:ascii="宋体" w:hAnsi="宋体" w:cs="宋体"/>
          <w:szCs w:val="21"/>
        </w:rPr>
      </w:pPr>
      <w:r>
        <w:rPr>
          <w:rFonts w:hint="eastAsia" w:ascii="宋体" w:hAnsi="宋体" w:cs="宋体"/>
          <w:szCs w:val="21"/>
        </w:rPr>
        <w:t xml:space="preserve">3.2本项目不接受联合体参与竞选。 </w:t>
      </w:r>
    </w:p>
    <w:p w14:paraId="4F2F12CA">
      <w:pPr>
        <w:spacing w:line="360" w:lineRule="auto"/>
        <w:rPr>
          <w:rFonts w:ascii="宋体" w:hAnsi="宋体" w:cs="Arial"/>
          <w:b/>
          <w:sz w:val="24"/>
        </w:rPr>
      </w:pPr>
      <w:r>
        <w:rPr>
          <w:rFonts w:ascii="宋体" w:hAnsi="宋体" w:cs="Arial"/>
          <w:b/>
          <w:sz w:val="24"/>
        </w:rPr>
        <w:t xml:space="preserve">4. </w:t>
      </w:r>
      <w:bookmarkStart w:id="47" w:name="_Toc224103303"/>
      <w:bookmarkStart w:id="48" w:name="_Toc200359242"/>
      <w:bookmarkStart w:id="49" w:name="_Toc200359431"/>
      <w:r>
        <w:rPr>
          <w:rFonts w:hint="eastAsia" w:ascii="宋体" w:hAnsi="宋体" w:cs="Arial"/>
          <w:b/>
          <w:sz w:val="24"/>
        </w:rPr>
        <w:t>报名</w:t>
      </w:r>
    </w:p>
    <w:p w14:paraId="7E16BB4B">
      <w:pPr>
        <w:spacing w:line="360" w:lineRule="auto"/>
        <w:ind w:firstLine="420" w:firstLineChars="200"/>
        <w:rPr>
          <w:rFonts w:hint="eastAsia" w:ascii="宋体" w:hAnsi="宋体" w:cs="宋体"/>
          <w:szCs w:val="21"/>
        </w:rPr>
      </w:pPr>
      <w:r>
        <w:rPr>
          <w:rFonts w:hint="eastAsia" w:ascii="宋体" w:hAnsi="宋体" w:cs="宋体"/>
          <w:szCs w:val="21"/>
        </w:rPr>
        <w:t>4</w:t>
      </w:r>
      <w:r>
        <w:rPr>
          <w:rFonts w:ascii="宋体" w:hAnsi="宋体" w:cs="宋体"/>
          <w:szCs w:val="21"/>
        </w:rPr>
        <w:t>.1</w:t>
      </w:r>
      <w:r>
        <w:rPr>
          <w:rFonts w:hint="eastAsia" w:ascii="宋体" w:hAnsi="宋体" w:cs="宋体"/>
          <w:szCs w:val="21"/>
        </w:rPr>
        <w:t xml:space="preserve"> 请于202</w:t>
      </w:r>
      <w:r>
        <w:rPr>
          <w:rFonts w:hint="eastAsia" w:ascii="宋体" w:hAnsi="宋体" w:cs="宋体"/>
          <w:szCs w:val="21"/>
          <w:lang w:val="en-US" w:eastAsia="zh-CN"/>
        </w:rPr>
        <w:t>6</w:t>
      </w:r>
      <w:r>
        <w:rPr>
          <w:rFonts w:hint="eastAsia" w:ascii="宋体" w:hAnsi="宋体" w:cs="宋体"/>
          <w:szCs w:val="21"/>
        </w:rPr>
        <w:t>年</w:t>
      </w:r>
      <w:r>
        <w:rPr>
          <w:rFonts w:hint="eastAsia" w:ascii="宋体" w:hAnsi="宋体" w:cs="宋体"/>
          <w:szCs w:val="21"/>
          <w:lang w:val="en-US" w:eastAsia="zh-CN"/>
        </w:rPr>
        <w:t>8</w:t>
      </w:r>
      <w:r>
        <w:rPr>
          <w:rFonts w:hint="eastAsia" w:ascii="宋体" w:hAnsi="宋体" w:cs="宋体"/>
          <w:szCs w:val="21"/>
        </w:rPr>
        <w:t>月</w:t>
      </w:r>
      <w:r>
        <w:rPr>
          <w:rFonts w:hint="eastAsia" w:ascii="宋体" w:hAnsi="宋体" w:cs="宋体"/>
          <w:szCs w:val="21"/>
          <w:lang w:val="en-US" w:eastAsia="zh-CN"/>
        </w:rPr>
        <w:t>25</w:t>
      </w:r>
      <w:r>
        <w:rPr>
          <w:rFonts w:hint="eastAsia" w:ascii="宋体" w:hAnsi="宋体" w:cs="宋体"/>
          <w:szCs w:val="21"/>
        </w:rPr>
        <w:t>日17:00前将“企业营业执照、单位介绍信或委托书、被委托人身份证”电子扫描件打包发送至邮箱：</w:t>
      </w:r>
      <w:r>
        <w:rPr>
          <w:rFonts w:hint="eastAsia" w:ascii="宋体" w:hAnsi="宋体" w:cs="宋体"/>
          <w:szCs w:val="21"/>
          <w:lang w:val="en-US" w:eastAsia="zh-CN"/>
        </w:rPr>
        <w:t>308257449@qq.com</w:t>
      </w:r>
      <w:r>
        <w:rPr>
          <w:rFonts w:hint="eastAsia" w:ascii="宋体" w:hAnsi="宋体" w:cs="宋体"/>
          <w:szCs w:val="21"/>
        </w:rPr>
        <w:t>，邮件命名方式“</w:t>
      </w:r>
      <w:r>
        <w:rPr>
          <w:rFonts w:hint="eastAsia" w:ascii="宋体" w:hAnsi="宋体" w:cs="宋体"/>
          <w:szCs w:val="21"/>
          <w:lang w:val="zh-CN"/>
        </w:rPr>
        <w:t>重庆医科大学附属第二医院</w:t>
      </w:r>
      <w:r>
        <w:rPr>
          <w:rFonts w:hint="eastAsia" w:ascii="宋体" w:hAnsi="宋体" w:cs="宋体"/>
          <w:szCs w:val="21"/>
          <w:lang w:val="en-US" w:eastAsia="zh-CN"/>
        </w:rPr>
        <w:t>两院区房屋维修改造装饰</w:t>
      </w:r>
      <w:r>
        <w:rPr>
          <w:rFonts w:hint="eastAsia" w:ascii="宋体" w:hAnsi="宋体" w:cs="宋体"/>
          <w:szCs w:val="21"/>
        </w:rPr>
        <w:t>工程</w:t>
      </w:r>
      <w:r>
        <w:rPr>
          <w:rFonts w:hint="eastAsia" w:ascii="宋体" w:hAnsi="宋体" w:cs="宋体"/>
          <w:szCs w:val="21"/>
          <w:lang w:val="zh-CN"/>
        </w:rPr>
        <w:t>监理机构</w:t>
      </w:r>
      <w:r>
        <w:rPr>
          <w:rFonts w:hint="eastAsia" w:ascii="宋体" w:hAnsi="宋体" w:cs="宋体"/>
          <w:szCs w:val="21"/>
        </w:rPr>
        <w:t>比选项目+单位名称+联系人+联系电话”。</w:t>
      </w:r>
    </w:p>
    <w:p w14:paraId="605875B7">
      <w:pPr>
        <w:spacing w:line="360" w:lineRule="auto"/>
        <w:ind w:firstLine="420" w:firstLineChars="200"/>
        <w:rPr>
          <w:rFonts w:hint="eastAsia" w:ascii="宋体" w:hAnsi="宋体" w:cs="宋体"/>
          <w:szCs w:val="21"/>
        </w:rPr>
      </w:pPr>
      <w:r>
        <w:rPr>
          <w:rFonts w:hint="eastAsia" w:ascii="宋体" w:hAnsi="宋体" w:cs="宋体"/>
          <w:szCs w:val="21"/>
        </w:rPr>
        <w:t>4.2报名单位名称必须与竞标人名称相同，只有按上述规定报名后，才具备竞标资格。</w:t>
      </w:r>
    </w:p>
    <w:p w14:paraId="366A577C">
      <w:pPr>
        <w:spacing w:line="360" w:lineRule="auto"/>
        <w:ind w:firstLine="420" w:firstLineChars="200"/>
        <w:rPr>
          <w:rFonts w:ascii="宋体" w:hAnsi="宋体" w:cs="宋体"/>
          <w:szCs w:val="21"/>
        </w:rPr>
      </w:pPr>
      <w:r>
        <w:rPr>
          <w:rFonts w:hint="eastAsia" w:ascii="宋体" w:hAnsi="宋体" w:cs="宋体"/>
          <w:szCs w:val="21"/>
        </w:rPr>
        <w:t>4.3 竞选人应仔细阅读和检查比选文件的全部内容。如发现缺页或附件不全，应及时提出，以便补齐。如有疑问，请在202</w:t>
      </w:r>
      <w:r>
        <w:rPr>
          <w:rFonts w:hint="eastAsia" w:ascii="宋体" w:hAnsi="宋体" w:cs="宋体"/>
          <w:szCs w:val="21"/>
          <w:lang w:val="en-US" w:eastAsia="zh-CN"/>
        </w:rPr>
        <w:t>6</w:t>
      </w:r>
      <w:r>
        <w:rPr>
          <w:rFonts w:hint="eastAsia" w:ascii="宋体" w:hAnsi="宋体" w:cs="宋体"/>
          <w:szCs w:val="21"/>
        </w:rPr>
        <w:t>年</w:t>
      </w:r>
      <w:r>
        <w:rPr>
          <w:rFonts w:hint="eastAsia" w:ascii="宋体" w:hAnsi="宋体" w:cs="宋体"/>
          <w:szCs w:val="21"/>
          <w:lang w:val="en-US" w:eastAsia="zh-CN"/>
        </w:rPr>
        <w:t>8</w:t>
      </w:r>
      <w:r>
        <w:rPr>
          <w:rFonts w:hint="eastAsia" w:ascii="宋体" w:hAnsi="宋体" w:cs="宋体"/>
          <w:szCs w:val="21"/>
        </w:rPr>
        <w:t>月</w:t>
      </w:r>
      <w:r>
        <w:rPr>
          <w:rFonts w:hint="eastAsia" w:ascii="宋体" w:hAnsi="宋体" w:cs="宋体"/>
          <w:szCs w:val="21"/>
          <w:lang w:val="en-US" w:eastAsia="zh-CN"/>
        </w:rPr>
        <w:t>24</w:t>
      </w:r>
      <w:r>
        <w:rPr>
          <w:rFonts w:hint="eastAsia" w:ascii="宋体" w:hAnsi="宋体" w:cs="宋体"/>
          <w:szCs w:val="21"/>
        </w:rPr>
        <w:t>日17：00前向比选人提出，超过此时间规定，比选人不再受理竞选疑问。</w:t>
      </w:r>
    </w:p>
    <w:p w14:paraId="2DE9A21E">
      <w:pPr>
        <w:adjustRightInd w:val="0"/>
        <w:spacing w:line="360" w:lineRule="auto"/>
        <w:rPr>
          <w:rFonts w:ascii="宋体" w:cs="Arial"/>
          <w:b/>
          <w:sz w:val="24"/>
        </w:rPr>
      </w:pPr>
      <w:r>
        <w:rPr>
          <w:rFonts w:ascii="宋体" w:hAnsi="宋体" w:cs="Arial"/>
          <w:b/>
          <w:sz w:val="24"/>
        </w:rPr>
        <w:t xml:space="preserve">5. </w:t>
      </w:r>
      <w:bookmarkEnd w:id="47"/>
      <w:bookmarkEnd w:id="48"/>
      <w:bookmarkEnd w:id="49"/>
      <w:r>
        <w:rPr>
          <w:rFonts w:hint="eastAsia" w:ascii="宋体" w:hAnsi="宋体" w:cs="Arial"/>
          <w:b/>
          <w:sz w:val="24"/>
        </w:rPr>
        <w:t>比选截止时间及地点和开标时间及地点</w:t>
      </w:r>
    </w:p>
    <w:p w14:paraId="200F52AD">
      <w:pPr>
        <w:adjustRightInd w:val="0"/>
        <w:spacing w:line="360" w:lineRule="auto"/>
        <w:ind w:firstLine="495" w:firstLineChars="236"/>
        <w:rPr>
          <w:rFonts w:ascii="宋体" w:cs="Arial"/>
          <w:szCs w:val="21"/>
        </w:rPr>
      </w:pPr>
      <w:bookmarkStart w:id="50" w:name="_Toc200359432"/>
      <w:bookmarkStart w:id="51" w:name="_Toc200359243"/>
      <w:bookmarkStart w:id="52" w:name="_Toc224103304"/>
      <w:r>
        <w:rPr>
          <w:rFonts w:ascii="宋体" w:hAnsi="宋体" w:cs="Arial"/>
          <w:szCs w:val="21"/>
        </w:rPr>
        <w:t>5.1</w:t>
      </w:r>
      <w:r>
        <w:rPr>
          <w:rFonts w:hint="eastAsia" w:ascii="宋体" w:hAnsi="宋体" w:cs="Arial"/>
          <w:szCs w:val="21"/>
        </w:rPr>
        <w:t>比选截止时间和开标时间：</w:t>
      </w:r>
      <w:r>
        <w:rPr>
          <w:rFonts w:hint="eastAsia" w:ascii="宋体" w:hAnsi="宋体" w:cs="Arial"/>
          <w:szCs w:val="21"/>
          <w:u w:val="single"/>
        </w:rPr>
        <w:t>202</w:t>
      </w:r>
      <w:r>
        <w:rPr>
          <w:rFonts w:hint="eastAsia" w:ascii="宋体" w:hAnsi="宋体" w:cs="Arial"/>
          <w:szCs w:val="21"/>
          <w:u w:val="single"/>
          <w:lang w:val="en-US" w:eastAsia="zh-CN"/>
        </w:rPr>
        <w:t>6</w:t>
      </w:r>
      <w:r>
        <w:rPr>
          <w:rFonts w:hint="eastAsia" w:ascii="宋体" w:hAnsi="宋体" w:cs="Arial"/>
          <w:szCs w:val="21"/>
          <w:u w:val="single"/>
        </w:rPr>
        <w:t>年</w:t>
      </w:r>
      <w:r>
        <w:rPr>
          <w:rFonts w:hint="eastAsia" w:ascii="宋体" w:hAnsi="宋体" w:cs="Arial"/>
          <w:szCs w:val="21"/>
          <w:u w:val="single"/>
          <w:lang w:val="en-US" w:eastAsia="zh-CN"/>
        </w:rPr>
        <w:t>8</w:t>
      </w:r>
      <w:r>
        <w:rPr>
          <w:rFonts w:hint="eastAsia" w:ascii="宋体" w:hAnsi="宋体" w:cs="Arial"/>
          <w:szCs w:val="21"/>
        </w:rPr>
        <w:t>月</w:t>
      </w:r>
      <w:r>
        <w:rPr>
          <w:rFonts w:hint="eastAsia" w:ascii="宋体" w:hAnsi="宋体" w:cs="Arial"/>
          <w:szCs w:val="21"/>
          <w:u w:val="single"/>
        </w:rPr>
        <w:t xml:space="preserve"> </w:t>
      </w:r>
      <w:r>
        <w:rPr>
          <w:rFonts w:hint="eastAsia" w:ascii="宋体" w:hAnsi="宋体" w:cs="Arial"/>
          <w:szCs w:val="21"/>
          <w:u w:val="single"/>
          <w:lang w:val="en-US" w:eastAsia="zh-CN"/>
        </w:rPr>
        <w:t>27</w:t>
      </w:r>
      <w:r>
        <w:rPr>
          <w:rFonts w:hint="eastAsia" w:ascii="宋体" w:hAnsi="宋体" w:cs="Arial"/>
          <w:szCs w:val="21"/>
        </w:rPr>
        <w:t>日</w:t>
      </w:r>
      <w:r>
        <w:rPr>
          <w:rFonts w:hint="eastAsia" w:ascii="宋体" w:hAnsi="宋体" w:cs="Arial"/>
          <w:szCs w:val="21"/>
          <w:u w:val="single"/>
        </w:rPr>
        <w:t xml:space="preserve"> </w:t>
      </w:r>
      <w:r>
        <w:rPr>
          <w:rFonts w:hint="eastAsia" w:ascii="宋体" w:hAnsi="宋体" w:cs="Arial"/>
          <w:szCs w:val="21"/>
          <w:u w:val="single"/>
          <w:lang w:val="en-US" w:eastAsia="zh-CN"/>
        </w:rPr>
        <w:t>8</w:t>
      </w:r>
      <w:r>
        <w:rPr>
          <w:rFonts w:hint="eastAsia" w:ascii="宋体" w:hAnsi="宋体" w:cs="Arial"/>
          <w:szCs w:val="21"/>
          <w:u w:val="single"/>
        </w:rPr>
        <w:t xml:space="preserve"> </w:t>
      </w:r>
      <w:r>
        <w:rPr>
          <w:rFonts w:hint="eastAsia" w:ascii="宋体" w:hAnsi="宋体" w:cs="Arial"/>
          <w:szCs w:val="21"/>
        </w:rPr>
        <w:t>时</w:t>
      </w:r>
      <w:r>
        <w:rPr>
          <w:rFonts w:hint="eastAsia" w:ascii="宋体" w:hAnsi="宋体" w:cs="Arial"/>
          <w:szCs w:val="21"/>
          <w:u w:val="single"/>
          <w:lang w:val="en-US" w:eastAsia="zh-CN"/>
        </w:rPr>
        <w:t>30</w:t>
      </w:r>
      <w:r>
        <w:rPr>
          <w:rFonts w:hint="eastAsia" w:ascii="宋体" w:hAnsi="宋体" w:cs="Arial"/>
          <w:szCs w:val="21"/>
        </w:rPr>
        <w:t>分（北京时间）。</w:t>
      </w:r>
    </w:p>
    <w:p w14:paraId="4AB987DB">
      <w:pPr>
        <w:adjustRightInd w:val="0"/>
        <w:spacing w:line="360" w:lineRule="auto"/>
        <w:ind w:firstLine="495" w:firstLineChars="236"/>
        <w:rPr>
          <w:rFonts w:ascii="宋体" w:cs="Arial"/>
          <w:szCs w:val="21"/>
        </w:rPr>
      </w:pPr>
      <w:r>
        <w:rPr>
          <w:rFonts w:ascii="宋体" w:hAnsi="宋体" w:cs="Arial"/>
          <w:szCs w:val="21"/>
        </w:rPr>
        <w:t>5.2</w:t>
      </w:r>
      <w:r>
        <w:rPr>
          <w:rFonts w:hint="eastAsia" w:ascii="宋体" w:hAnsi="宋体" w:cs="Arial"/>
          <w:szCs w:val="21"/>
        </w:rPr>
        <w:t>比选地点和开标地点：重庆市渝中区戴家巷2号都市方舟5楼采购管理处。</w:t>
      </w:r>
    </w:p>
    <w:p w14:paraId="1E8D9A80">
      <w:pPr>
        <w:adjustRightInd w:val="0"/>
        <w:spacing w:line="360" w:lineRule="auto"/>
        <w:ind w:firstLine="495" w:firstLineChars="236"/>
        <w:rPr>
          <w:rFonts w:ascii="宋体" w:cs="Arial"/>
          <w:szCs w:val="21"/>
        </w:rPr>
      </w:pPr>
      <w:r>
        <w:rPr>
          <w:rFonts w:ascii="宋体" w:hAnsi="宋体" w:cs="Arial"/>
          <w:szCs w:val="21"/>
        </w:rPr>
        <w:t>5.3</w:t>
      </w:r>
      <w:r>
        <w:rPr>
          <w:rFonts w:hint="eastAsia" w:ascii="宋体" w:hAnsi="宋体" w:cs="Arial"/>
          <w:szCs w:val="21"/>
        </w:rPr>
        <w:t>逾期送达或未送达本比选文件指定地点，或未按本比选文件要求密封的，比选人不予受理。</w:t>
      </w:r>
    </w:p>
    <w:p w14:paraId="74B0A359">
      <w:pPr>
        <w:adjustRightInd w:val="0"/>
        <w:spacing w:line="360" w:lineRule="auto"/>
        <w:rPr>
          <w:rFonts w:ascii="宋体" w:cs="Arial"/>
          <w:b/>
          <w:sz w:val="24"/>
        </w:rPr>
      </w:pPr>
      <w:r>
        <w:rPr>
          <w:rFonts w:ascii="宋体" w:hAnsi="宋体" w:cs="Arial"/>
          <w:b/>
          <w:sz w:val="24"/>
        </w:rPr>
        <w:t xml:space="preserve">6. </w:t>
      </w:r>
      <w:r>
        <w:rPr>
          <w:rFonts w:hint="eastAsia" w:ascii="宋体" w:hAnsi="宋体" w:cs="Arial"/>
          <w:b/>
          <w:sz w:val="24"/>
        </w:rPr>
        <w:t>发布公告的媒介</w:t>
      </w:r>
      <w:bookmarkEnd w:id="50"/>
      <w:bookmarkEnd w:id="51"/>
      <w:bookmarkEnd w:id="52"/>
    </w:p>
    <w:p w14:paraId="06387111">
      <w:pPr>
        <w:adjustRightInd w:val="0"/>
        <w:spacing w:line="360" w:lineRule="auto"/>
        <w:ind w:firstLine="495" w:firstLineChars="236"/>
        <w:rPr>
          <w:rFonts w:ascii="宋体" w:cs="宋体"/>
          <w:szCs w:val="21"/>
        </w:rPr>
      </w:pPr>
      <w:r>
        <w:rPr>
          <w:rFonts w:hint="eastAsia" w:ascii="宋体" w:hAnsi="宋体" w:cs="Arial"/>
          <w:szCs w:val="21"/>
        </w:rPr>
        <w:t>本次比选公告在重庆医科大学附属第二医院网站上发布。</w:t>
      </w:r>
    </w:p>
    <w:p w14:paraId="67C03208">
      <w:pPr>
        <w:spacing w:line="360" w:lineRule="auto"/>
        <w:rPr>
          <w:rFonts w:ascii="宋体" w:cs="宋体"/>
          <w:szCs w:val="21"/>
        </w:rPr>
      </w:pPr>
      <w:r>
        <w:rPr>
          <w:rFonts w:ascii="宋体" w:hAnsi="宋体"/>
          <w:b/>
          <w:sz w:val="28"/>
          <w:szCs w:val="28"/>
        </w:rPr>
        <w:t xml:space="preserve">7. </w:t>
      </w:r>
      <w:r>
        <w:rPr>
          <w:rFonts w:hint="eastAsia" w:ascii="宋体" w:hAnsi="宋体"/>
          <w:b/>
          <w:sz w:val="28"/>
          <w:szCs w:val="28"/>
        </w:rPr>
        <w:t>联系方式</w:t>
      </w:r>
      <w:bookmarkEnd w:id="40"/>
      <w:bookmarkEnd w:id="41"/>
      <w:bookmarkEnd w:id="42"/>
      <w:bookmarkEnd w:id="43"/>
      <w:bookmarkEnd w:id="44"/>
      <w:bookmarkEnd w:id="45"/>
      <w:bookmarkEnd w:id="46"/>
    </w:p>
    <w:tbl>
      <w:tblPr>
        <w:tblStyle w:val="10"/>
        <w:tblW w:w="0" w:type="auto"/>
        <w:tblInd w:w="0" w:type="dxa"/>
        <w:tblLayout w:type="fixed"/>
        <w:tblCellMar>
          <w:top w:w="0" w:type="dxa"/>
          <w:left w:w="108" w:type="dxa"/>
          <w:bottom w:w="0" w:type="dxa"/>
          <w:right w:w="108" w:type="dxa"/>
        </w:tblCellMar>
      </w:tblPr>
      <w:tblGrid>
        <w:gridCol w:w="4817"/>
        <w:gridCol w:w="4935"/>
      </w:tblGrid>
      <w:tr w14:paraId="05965B5B">
        <w:tblPrEx>
          <w:tblCellMar>
            <w:top w:w="0" w:type="dxa"/>
            <w:left w:w="108" w:type="dxa"/>
            <w:bottom w:w="0" w:type="dxa"/>
            <w:right w:w="108" w:type="dxa"/>
          </w:tblCellMar>
        </w:tblPrEx>
        <w:trPr>
          <w:trHeight w:val="90" w:hRule="atLeast"/>
        </w:trPr>
        <w:tc>
          <w:tcPr>
            <w:tcW w:w="4817" w:type="dxa"/>
          </w:tcPr>
          <w:p w14:paraId="29928087">
            <w:pPr>
              <w:spacing w:line="360" w:lineRule="auto"/>
              <w:rPr>
                <w:rFonts w:ascii="宋体" w:cs="宋体"/>
                <w:szCs w:val="21"/>
              </w:rPr>
            </w:pPr>
            <w:r>
              <w:rPr>
                <w:rFonts w:hint="eastAsia" w:ascii="宋体" w:hAnsi="宋体" w:cs="宋体"/>
                <w:szCs w:val="21"/>
              </w:rPr>
              <w:t>比选人：重庆医科大学附属第二医院</w:t>
            </w:r>
          </w:p>
          <w:p w14:paraId="388A398F">
            <w:pPr>
              <w:spacing w:line="360" w:lineRule="auto"/>
              <w:rPr>
                <w:rFonts w:ascii="宋体" w:cs="宋体"/>
                <w:szCs w:val="21"/>
              </w:rPr>
            </w:pPr>
            <w:r>
              <w:rPr>
                <w:rFonts w:hint="eastAsia" w:ascii="宋体" w:hAnsi="宋体" w:cs="宋体"/>
                <w:szCs w:val="21"/>
              </w:rPr>
              <w:t>地址：重庆市临江路</w:t>
            </w:r>
            <w:r>
              <w:rPr>
                <w:rFonts w:ascii="宋体" w:hAnsi="宋体" w:cs="宋体"/>
                <w:szCs w:val="21"/>
              </w:rPr>
              <w:t>74</w:t>
            </w:r>
            <w:r>
              <w:rPr>
                <w:rFonts w:hint="eastAsia" w:ascii="宋体" w:hAnsi="宋体" w:cs="宋体"/>
                <w:szCs w:val="21"/>
              </w:rPr>
              <w:t>号</w:t>
            </w:r>
          </w:p>
          <w:p w14:paraId="2E768824">
            <w:pPr>
              <w:spacing w:line="360" w:lineRule="auto"/>
              <w:rPr>
                <w:rFonts w:ascii="宋体" w:cs="宋体"/>
                <w:szCs w:val="21"/>
              </w:rPr>
            </w:pPr>
            <w:r>
              <w:rPr>
                <w:rFonts w:hint="eastAsia" w:ascii="宋体" w:hAnsi="宋体" w:cs="宋体"/>
                <w:szCs w:val="21"/>
              </w:rPr>
              <w:t>联系人：</w:t>
            </w:r>
            <w:r>
              <w:rPr>
                <w:rFonts w:hint="eastAsia" w:ascii="宋体" w:hAnsi="宋体" w:cs="宋体"/>
                <w:szCs w:val="21"/>
                <w:lang w:val="en-US" w:eastAsia="zh-CN"/>
              </w:rPr>
              <w:t>刘</w:t>
            </w:r>
            <w:r>
              <w:rPr>
                <w:rFonts w:hint="eastAsia" w:ascii="宋体" w:hAnsi="宋体" w:cs="宋体"/>
                <w:szCs w:val="21"/>
              </w:rPr>
              <w:t>老师</w:t>
            </w:r>
          </w:p>
          <w:p w14:paraId="5E98C2E2">
            <w:pPr>
              <w:spacing w:line="360" w:lineRule="auto"/>
              <w:rPr>
                <w:rFonts w:ascii="宋体" w:cs="宋体"/>
                <w:szCs w:val="21"/>
              </w:rPr>
            </w:pPr>
            <w:r>
              <w:rPr>
                <w:rFonts w:hint="eastAsia" w:ascii="宋体" w:hAnsi="宋体" w:cs="宋体"/>
                <w:szCs w:val="21"/>
              </w:rPr>
              <w:t>电话：023-</w:t>
            </w:r>
            <w:r>
              <w:rPr>
                <w:rFonts w:ascii="宋体" w:hAnsi="宋体" w:cs="宋体"/>
                <w:szCs w:val="21"/>
              </w:rPr>
              <w:t>63693920</w:t>
            </w:r>
          </w:p>
        </w:tc>
        <w:tc>
          <w:tcPr>
            <w:tcW w:w="4935" w:type="dxa"/>
          </w:tcPr>
          <w:p w14:paraId="42926117">
            <w:pPr>
              <w:spacing w:line="360" w:lineRule="auto"/>
              <w:rPr>
                <w:rFonts w:ascii="宋体" w:cs="宋体"/>
                <w:szCs w:val="21"/>
              </w:rPr>
            </w:pPr>
          </w:p>
        </w:tc>
      </w:tr>
    </w:tbl>
    <w:p w14:paraId="22019F31">
      <w:pPr>
        <w:spacing w:line="360" w:lineRule="auto"/>
        <w:jc w:val="center"/>
        <w:outlineLvl w:val="1"/>
        <w:rPr>
          <w:rFonts w:ascii="宋体" w:hAnsi="Calibri" w:eastAsia="宋体" w:cs="Times New Roman"/>
          <w:b/>
          <w:sz w:val="44"/>
          <w:szCs w:val="44"/>
        </w:rPr>
      </w:pPr>
      <w:r>
        <w:rPr>
          <w:rFonts w:ascii="宋体" w:cs="宋体"/>
          <w:szCs w:val="21"/>
        </w:rPr>
        <w:br w:type="page"/>
      </w:r>
      <w:bookmarkStart w:id="53" w:name="_Toc416768975"/>
      <w:bookmarkStart w:id="54" w:name="_Toc30161"/>
      <w:r>
        <w:rPr>
          <w:rFonts w:hint="eastAsia" w:ascii="宋体" w:hAnsi="宋体" w:eastAsia="宋体" w:cs="Times New Roman"/>
          <w:b/>
          <w:sz w:val="44"/>
          <w:szCs w:val="44"/>
        </w:rPr>
        <w:t>第二章竞选人须知</w:t>
      </w:r>
      <w:bookmarkEnd w:id="53"/>
      <w:bookmarkEnd w:id="54"/>
      <w:bookmarkStart w:id="55" w:name="_Toc152042304"/>
      <w:bookmarkStart w:id="56" w:name="_Toc152045528"/>
      <w:bookmarkStart w:id="57" w:name="_Toc238797549"/>
      <w:bookmarkStart w:id="58" w:name="_Toc144974496"/>
      <w:bookmarkStart w:id="59" w:name="_Toc238552194"/>
    </w:p>
    <w:p w14:paraId="2C980432">
      <w:pPr>
        <w:spacing w:line="360" w:lineRule="auto"/>
        <w:jc w:val="left"/>
        <w:outlineLvl w:val="1"/>
        <w:rPr>
          <w:rFonts w:ascii="宋体" w:hAnsi="Calibri" w:eastAsia="宋体" w:cs="Times New Roman"/>
          <w:b/>
          <w:szCs w:val="24"/>
        </w:rPr>
      </w:pPr>
      <w:bookmarkStart w:id="60" w:name="_Toc416768976"/>
      <w:bookmarkStart w:id="61" w:name="_Toc28710"/>
      <w:bookmarkStart w:id="62" w:name="_Toc25666"/>
      <w:bookmarkStart w:id="63" w:name="_Toc16801"/>
      <w:bookmarkStart w:id="64" w:name="_Toc73140361"/>
      <w:bookmarkStart w:id="65" w:name="_Toc16212"/>
      <w:r>
        <w:rPr>
          <w:rFonts w:hint="eastAsia" w:ascii="宋体" w:hAnsi="宋体" w:eastAsia="宋体" w:cs="Times New Roman"/>
          <w:b/>
          <w:szCs w:val="24"/>
        </w:rPr>
        <w:t>竞选人须知前附表</w:t>
      </w:r>
      <w:bookmarkEnd w:id="55"/>
      <w:bookmarkEnd w:id="56"/>
      <w:bookmarkEnd w:id="57"/>
      <w:bookmarkEnd w:id="58"/>
      <w:bookmarkEnd w:id="59"/>
      <w:bookmarkEnd w:id="60"/>
      <w:bookmarkEnd w:id="61"/>
      <w:bookmarkEnd w:id="62"/>
      <w:bookmarkEnd w:id="63"/>
      <w:bookmarkEnd w:id="64"/>
      <w:bookmarkEnd w:id="65"/>
    </w:p>
    <w:tbl>
      <w:tblPr>
        <w:tblStyle w:val="10"/>
        <w:tblW w:w="9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971"/>
        <w:gridCol w:w="6222"/>
      </w:tblGrid>
      <w:tr w14:paraId="7AC0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blHeader/>
          <w:jc w:val="center"/>
        </w:trPr>
        <w:tc>
          <w:tcPr>
            <w:tcW w:w="834" w:type="dxa"/>
            <w:vAlign w:val="center"/>
          </w:tcPr>
          <w:p w14:paraId="311095CD">
            <w:pPr>
              <w:snapToGrid w:val="0"/>
              <w:spacing w:line="360" w:lineRule="auto"/>
              <w:jc w:val="center"/>
              <w:rPr>
                <w:rFonts w:ascii="宋体" w:hAnsi="Calibri" w:eastAsia="宋体" w:cs="宋体"/>
                <w:b/>
                <w:kern w:val="0"/>
                <w:szCs w:val="21"/>
              </w:rPr>
            </w:pPr>
            <w:r>
              <w:rPr>
                <w:rFonts w:hint="eastAsia" w:ascii="宋体" w:hAnsi="宋体" w:eastAsia="宋体" w:cs="宋体"/>
                <w:b/>
                <w:kern w:val="0"/>
                <w:szCs w:val="21"/>
              </w:rPr>
              <w:t>条款号</w:t>
            </w:r>
          </w:p>
        </w:tc>
        <w:tc>
          <w:tcPr>
            <w:tcW w:w="1971" w:type="dxa"/>
            <w:vAlign w:val="center"/>
          </w:tcPr>
          <w:p w14:paraId="36FFBBC7">
            <w:pPr>
              <w:snapToGrid w:val="0"/>
              <w:spacing w:line="360" w:lineRule="auto"/>
              <w:jc w:val="center"/>
              <w:rPr>
                <w:rFonts w:ascii="宋体" w:hAnsi="Calibri" w:eastAsia="宋体" w:cs="宋体"/>
                <w:b/>
                <w:kern w:val="0"/>
                <w:szCs w:val="21"/>
              </w:rPr>
            </w:pPr>
            <w:r>
              <w:rPr>
                <w:rFonts w:hint="eastAsia" w:ascii="宋体" w:hAnsi="宋体" w:eastAsia="宋体" w:cs="宋体"/>
                <w:b/>
                <w:kern w:val="0"/>
                <w:szCs w:val="21"/>
              </w:rPr>
              <w:t>条款名称</w:t>
            </w:r>
          </w:p>
        </w:tc>
        <w:tc>
          <w:tcPr>
            <w:tcW w:w="6222" w:type="dxa"/>
            <w:vAlign w:val="center"/>
          </w:tcPr>
          <w:p w14:paraId="3AA6FE92">
            <w:pPr>
              <w:snapToGrid w:val="0"/>
              <w:spacing w:line="360" w:lineRule="auto"/>
              <w:jc w:val="center"/>
              <w:rPr>
                <w:rFonts w:ascii="宋体" w:hAnsi="Calibri" w:eastAsia="宋体" w:cs="宋体"/>
                <w:b/>
                <w:kern w:val="0"/>
                <w:szCs w:val="21"/>
              </w:rPr>
            </w:pPr>
            <w:r>
              <w:rPr>
                <w:rFonts w:hint="eastAsia" w:ascii="宋体" w:hAnsi="宋体" w:eastAsia="宋体" w:cs="宋体"/>
                <w:b/>
                <w:kern w:val="0"/>
                <w:szCs w:val="21"/>
              </w:rPr>
              <w:t>编列内容</w:t>
            </w:r>
          </w:p>
        </w:tc>
      </w:tr>
      <w:tr w14:paraId="7625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834" w:type="dxa"/>
            <w:vAlign w:val="center"/>
          </w:tcPr>
          <w:p w14:paraId="4EEB8818">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1</w:t>
            </w:r>
          </w:p>
        </w:tc>
        <w:tc>
          <w:tcPr>
            <w:tcW w:w="1971" w:type="dxa"/>
            <w:vAlign w:val="center"/>
          </w:tcPr>
          <w:p w14:paraId="1D4A39F5">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比选人</w:t>
            </w:r>
          </w:p>
        </w:tc>
        <w:tc>
          <w:tcPr>
            <w:tcW w:w="6222" w:type="dxa"/>
            <w:vAlign w:val="center"/>
          </w:tcPr>
          <w:p w14:paraId="0758F7BB">
            <w:pPr>
              <w:snapToGrid w:val="0"/>
              <w:spacing w:line="360" w:lineRule="auto"/>
              <w:rPr>
                <w:rFonts w:ascii="宋体" w:hAnsi="Calibri" w:eastAsia="宋体" w:cs="宋体"/>
                <w:kern w:val="0"/>
                <w:szCs w:val="21"/>
              </w:rPr>
            </w:pPr>
            <w:r>
              <w:rPr>
                <w:rFonts w:hint="eastAsia" w:ascii="宋体" w:hAnsi="宋体" w:eastAsia="宋体" w:cs="宋体"/>
                <w:kern w:val="0"/>
                <w:szCs w:val="21"/>
              </w:rPr>
              <w:t>重庆医科大学附属第二医院</w:t>
            </w:r>
          </w:p>
        </w:tc>
      </w:tr>
      <w:tr w14:paraId="5CE5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0795A30B">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2</w:t>
            </w:r>
          </w:p>
        </w:tc>
        <w:tc>
          <w:tcPr>
            <w:tcW w:w="1971" w:type="dxa"/>
            <w:vAlign w:val="center"/>
          </w:tcPr>
          <w:p w14:paraId="20C92AE5">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项目名称</w:t>
            </w:r>
          </w:p>
        </w:tc>
        <w:tc>
          <w:tcPr>
            <w:tcW w:w="6222" w:type="dxa"/>
            <w:vAlign w:val="center"/>
          </w:tcPr>
          <w:p w14:paraId="0A34E373">
            <w:pPr>
              <w:snapToGrid w:val="0"/>
              <w:spacing w:line="360" w:lineRule="auto"/>
            </w:pPr>
            <w:r>
              <w:rPr>
                <w:rFonts w:hint="eastAsia" w:ascii="宋体" w:hAnsi="宋体" w:cs="宋体"/>
                <w:szCs w:val="21"/>
                <w:lang w:val="zh-CN"/>
              </w:rPr>
              <w:t>重庆医科大学附属第二医院</w:t>
            </w:r>
            <w:r>
              <w:rPr>
                <w:rFonts w:hint="eastAsia" w:ascii="宋体" w:hAnsi="宋体" w:cs="宋体"/>
                <w:szCs w:val="21"/>
                <w:lang w:val="en-US" w:eastAsia="zh-CN"/>
              </w:rPr>
              <w:t>两院区房屋维修改造装饰</w:t>
            </w:r>
            <w:r>
              <w:rPr>
                <w:rFonts w:hint="eastAsia" w:ascii="宋体" w:hAnsi="宋体" w:cs="宋体"/>
                <w:szCs w:val="21"/>
              </w:rPr>
              <w:t>工程</w:t>
            </w:r>
            <w:r>
              <w:rPr>
                <w:rFonts w:hint="eastAsia" w:ascii="宋体" w:hAnsi="宋体" w:cs="宋体"/>
                <w:szCs w:val="21"/>
                <w:lang w:val="zh-CN"/>
              </w:rPr>
              <w:t>监理</w:t>
            </w:r>
          </w:p>
        </w:tc>
      </w:tr>
      <w:tr w14:paraId="65D38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54339A01">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3</w:t>
            </w:r>
          </w:p>
        </w:tc>
        <w:tc>
          <w:tcPr>
            <w:tcW w:w="1971" w:type="dxa"/>
            <w:vAlign w:val="center"/>
          </w:tcPr>
          <w:p w14:paraId="2F8DF6F1">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建设地点</w:t>
            </w:r>
          </w:p>
        </w:tc>
        <w:tc>
          <w:tcPr>
            <w:tcW w:w="6222" w:type="dxa"/>
            <w:vAlign w:val="center"/>
          </w:tcPr>
          <w:p w14:paraId="6E95D3B3">
            <w:pPr>
              <w:snapToGrid w:val="0"/>
              <w:spacing w:line="360" w:lineRule="auto"/>
              <w:rPr>
                <w:rFonts w:ascii="宋体" w:hAnsi="Calibri" w:eastAsia="宋体" w:cs="宋体"/>
                <w:szCs w:val="21"/>
              </w:rPr>
            </w:pPr>
            <w:r>
              <w:rPr>
                <w:rFonts w:hint="eastAsia" w:ascii="宋体" w:hAnsi="宋体" w:cs="宋体"/>
                <w:szCs w:val="21"/>
              </w:rPr>
              <w:t>重庆</w:t>
            </w:r>
            <w:r>
              <w:rPr>
                <w:rFonts w:ascii="宋体" w:hAnsi="宋体" w:cs="宋体"/>
                <w:szCs w:val="21"/>
              </w:rPr>
              <w:t>医科大学附属第二医院</w:t>
            </w:r>
            <w:r>
              <w:rPr>
                <w:rFonts w:hint="eastAsia" w:ascii="宋体" w:hAnsi="宋体" w:cs="宋体"/>
                <w:szCs w:val="21"/>
                <w:lang w:val="zh-CN"/>
              </w:rPr>
              <w:t>渝中院区（</w:t>
            </w:r>
            <w:r>
              <w:rPr>
                <w:rFonts w:hint="eastAsia" w:ascii="宋体" w:hAnsi="宋体" w:cs="宋体"/>
                <w:szCs w:val="21"/>
              </w:rPr>
              <w:t>重庆市渝中区临江门临江路74号</w:t>
            </w:r>
            <w:r>
              <w:rPr>
                <w:rFonts w:hint="eastAsia" w:ascii="宋体" w:hAnsi="宋体" w:cs="宋体"/>
                <w:szCs w:val="21"/>
                <w:lang w:eastAsia="zh-CN"/>
              </w:rPr>
              <w:t>、</w:t>
            </w:r>
            <w:r>
              <w:rPr>
                <w:rFonts w:hint="eastAsia" w:ascii="宋体" w:hAnsi="宋体" w:cs="宋体"/>
                <w:szCs w:val="21"/>
                <w:lang w:val="en-US" w:eastAsia="zh-CN"/>
              </w:rPr>
              <w:t>南岸区天文大道288号</w:t>
            </w:r>
            <w:r>
              <w:rPr>
                <w:rFonts w:hint="eastAsia" w:ascii="宋体" w:hAnsi="宋体" w:cs="宋体"/>
                <w:szCs w:val="21"/>
              </w:rPr>
              <w:t>）</w:t>
            </w:r>
          </w:p>
        </w:tc>
      </w:tr>
      <w:tr w14:paraId="7BA2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76E07A25">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4</w:t>
            </w:r>
          </w:p>
        </w:tc>
        <w:tc>
          <w:tcPr>
            <w:tcW w:w="1971" w:type="dxa"/>
            <w:vAlign w:val="center"/>
          </w:tcPr>
          <w:p w14:paraId="5F727247">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资金来源</w:t>
            </w:r>
          </w:p>
        </w:tc>
        <w:tc>
          <w:tcPr>
            <w:tcW w:w="6222" w:type="dxa"/>
            <w:vAlign w:val="center"/>
          </w:tcPr>
          <w:p w14:paraId="79476FDA">
            <w:pPr>
              <w:snapToGrid w:val="0"/>
              <w:spacing w:line="360" w:lineRule="auto"/>
              <w:rPr>
                <w:rFonts w:ascii="宋体" w:hAnsi="Calibri" w:eastAsia="宋体" w:cs="宋体"/>
                <w:spacing w:val="-6"/>
                <w:kern w:val="0"/>
                <w:szCs w:val="21"/>
              </w:rPr>
            </w:pPr>
            <w:r>
              <w:rPr>
                <w:rFonts w:hint="eastAsia" w:ascii="宋体" w:hAnsi="宋体" w:eastAsia="宋体" w:cs="宋体"/>
                <w:kern w:val="0"/>
                <w:szCs w:val="21"/>
              </w:rPr>
              <w:t>自筹</w:t>
            </w:r>
          </w:p>
        </w:tc>
      </w:tr>
      <w:tr w14:paraId="3916D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4" w:type="dxa"/>
            <w:vAlign w:val="center"/>
          </w:tcPr>
          <w:p w14:paraId="0AFBE09D">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5</w:t>
            </w:r>
          </w:p>
        </w:tc>
        <w:tc>
          <w:tcPr>
            <w:tcW w:w="1971" w:type="dxa"/>
            <w:vAlign w:val="center"/>
          </w:tcPr>
          <w:p w14:paraId="37DB9711">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出资比例</w:t>
            </w:r>
          </w:p>
        </w:tc>
        <w:tc>
          <w:tcPr>
            <w:tcW w:w="6222" w:type="dxa"/>
            <w:vAlign w:val="center"/>
          </w:tcPr>
          <w:p w14:paraId="2B196405">
            <w:pPr>
              <w:snapToGrid w:val="0"/>
              <w:spacing w:line="360" w:lineRule="auto"/>
              <w:rPr>
                <w:rFonts w:ascii="宋体" w:hAnsi="Calibri" w:eastAsia="宋体" w:cs="宋体"/>
                <w:szCs w:val="21"/>
              </w:rPr>
            </w:pPr>
            <w:r>
              <w:rPr>
                <w:rFonts w:ascii="宋体" w:hAnsi="宋体" w:eastAsia="宋体" w:cs="宋体"/>
                <w:szCs w:val="21"/>
              </w:rPr>
              <w:t>/</w:t>
            </w:r>
          </w:p>
        </w:tc>
      </w:tr>
      <w:tr w14:paraId="35A2A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64EADD16">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6</w:t>
            </w:r>
          </w:p>
        </w:tc>
        <w:tc>
          <w:tcPr>
            <w:tcW w:w="1971" w:type="dxa"/>
            <w:vAlign w:val="center"/>
          </w:tcPr>
          <w:p w14:paraId="1210E754">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资金落实情况</w:t>
            </w:r>
          </w:p>
        </w:tc>
        <w:tc>
          <w:tcPr>
            <w:tcW w:w="6222" w:type="dxa"/>
            <w:vAlign w:val="center"/>
          </w:tcPr>
          <w:p w14:paraId="3DA3D9BF">
            <w:pPr>
              <w:snapToGrid w:val="0"/>
              <w:spacing w:line="360" w:lineRule="auto"/>
              <w:rPr>
                <w:rFonts w:ascii="宋体" w:hAnsi="Calibri" w:eastAsia="宋体" w:cs="宋体"/>
                <w:kern w:val="0"/>
                <w:szCs w:val="21"/>
              </w:rPr>
            </w:pPr>
            <w:r>
              <w:rPr>
                <w:rFonts w:hint="eastAsia" w:ascii="宋体" w:hAnsi="宋体" w:eastAsia="宋体" w:cs="宋体"/>
                <w:kern w:val="0"/>
                <w:szCs w:val="21"/>
              </w:rPr>
              <w:t>已落实</w:t>
            </w:r>
          </w:p>
        </w:tc>
      </w:tr>
      <w:tr w14:paraId="5CC28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7D6E370A">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7</w:t>
            </w:r>
          </w:p>
        </w:tc>
        <w:tc>
          <w:tcPr>
            <w:tcW w:w="1971" w:type="dxa"/>
            <w:vAlign w:val="center"/>
          </w:tcPr>
          <w:p w14:paraId="37778174">
            <w:pPr>
              <w:snapToGrid w:val="0"/>
              <w:spacing w:line="360" w:lineRule="auto"/>
              <w:jc w:val="center"/>
              <w:rPr>
                <w:rFonts w:ascii="宋体" w:hAnsi="Calibri" w:eastAsia="宋体" w:cs="Times New Roman"/>
                <w:szCs w:val="21"/>
              </w:rPr>
            </w:pPr>
            <w:r>
              <w:rPr>
                <w:rFonts w:hint="eastAsia" w:ascii="宋体" w:hAnsi="宋体" w:eastAsia="宋体" w:cs="Times New Roman"/>
                <w:szCs w:val="21"/>
              </w:rPr>
              <w:t>竞选内容</w:t>
            </w:r>
          </w:p>
        </w:tc>
        <w:tc>
          <w:tcPr>
            <w:tcW w:w="6222" w:type="dxa"/>
            <w:vAlign w:val="center"/>
          </w:tcPr>
          <w:p w14:paraId="3B3E56B4">
            <w:pPr>
              <w:spacing w:line="360" w:lineRule="auto"/>
              <w:rPr>
                <w:rFonts w:ascii="宋体" w:hAnsi="Calibri" w:eastAsia="宋体" w:cs="Times New Roman"/>
                <w:szCs w:val="21"/>
              </w:rPr>
            </w:pPr>
            <w:r>
              <w:rPr>
                <w:rFonts w:hint="eastAsia" w:ascii="宋体" w:hAnsi="宋体" w:eastAsia="宋体" w:cs="宋体"/>
                <w:szCs w:val="21"/>
              </w:rPr>
              <w:t>详见比选公告2.2。</w:t>
            </w:r>
          </w:p>
        </w:tc>
      </w:tr>
      <w:tr w14:paraId="6D880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102EA44B">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8</w:t>
            </w:r>
          </w:p>
        </w:tc>
        <w:tc>
          <w:tcPr>
            <w:tcW w:w="1971" w:type="dxa"/>
            <w:vAlign w:val="center"/>
          </w:tcPr>
          <w:p w14:paraId="6EA754A3">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监理服务期</w:t>
            </w:r>
          </w:p>
        </w:tc>
        <w:tc>
          <w:tcPr>
            <w:tcW w:w="6222" w:type="dxa"/>
            <w:vAlign w:val="center"/>
          </w:tcPr>
          <w:p w14:paraId="2E74BC5D">
            <w:pPr>
              <w:snapToGrid w:val="0"/>
              <w:spacing w:line="360" w:lineRule="auto"/>
              <w:ind w:firstLine="420" w:firstLineChars="200"/>
              <w:rPr>
                <w:rFonts w:ascii="Calibri" w:hAnsi="Calibri" w:eastAsia="宋体" w:cs="Times New Roman"/>
                <w:szCs w:val="24"/>
              </w:rPr>
            </w:pPr>
            <w:r>
              <w:rPr>
                <w:rFonts w:hint="eastAsia" w:ascii="宋体" w:hAnsi="宋体" w:cs="宋体"/>
                <w:szCs w:val="21"/>
              </w:rPr>
              <w:t>从监理合同签订之日起至工程缺陷责任期满止，其中：各单项工程分期实施，监理服务开始时间以甲方书面通知为准，缺陷责任期：24个月。</w:t>
            </w:r>
          </w:p>
        </w:tc>
      </w:tr>
      <w:tr w14:paraId="7AE8A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3860FA9D">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9</w:t>
            </w:r>
          </w:p>
        </w:tc>
        <w:tc>
          <w:tcPr>
            <w:tcW w:w="1971" w:type="dxa"/>
            <w:vAlign w:val="center"/>
          </w:tcPr>
          <w:p w14:paraId="586545FA">
            <w:pPr>
              <w:snapToGrid w:val="0"/>
              <w:spacing w:line="360" w:lineRule="auto"/>
              <w:jc w:val="center"/>
              <w:rPr>
                <w:rFonts w:ascii="宋体" w:hAnsi="Calibri" w:eastAsia="宋体" w:cs="宋体"/>
                <w:kern w:val="0"/>
                <w:szCs w:val="21"/>
              </w:rPr>
            </w:pPr>
            <w:r>
              <w:rPr>
                <w:rFonts w:ascii="宋体" w:hAnsi="宋体" w:eastAsia="宋体" w:cs="Times New Roman"/>
                <w:szCs w:val="21"/>
              </w:rPr>
              <w:t>质量标准</w:t>
            </w:r>
          </w:p>
        </w:tc>
        <w:tc>
          <w:tcPr>
            <w:tcW w:w="6222" w:type="dxa"/>
            <w:vAlign w:val="center"/>
          </w:tcPr>
          <w:p w14:paraId="2ADF5FBC">
            <w:pPr>
              <w:snapToGrid w:val="0"/>
              <w:spacing w:line="360" w:lineRule="auto"/>
              <w:ind w:firstLine="420" w:firstLineChars="200"/>
              <w:rPr>
                <w:rFonts w:ascii="宋体" w:hAnsi="宋体" w:eastAsia="宋体" w:cs="Times New Roman"/>
                <w:szCs w:val="21"/>
              </w:rPr>
            </w:pPr>
            <w:r>
              <w:rPr>
                <w:rFonts w:hint="eastAsia" w:ascii="宋体" w:hAnsi="宋体" w:eastAsia="宋体" w:cs="宋体"/>
                <w:szCs w:val="21"/>
              </w:rPr>
              <w:t>服务质量达到《建设工程监理规范》（GB/T50319—2013）等国家现行有关法规要求。</w:t>
            </w:r>
          </w:p>
        </w:tc>
      </w:tr>
      <w:tr w14:paraId="05814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6" w:hRule="atLeast"/>
          <w:jc w:val="center"/>
        </w:trPr>
        <w:tc>
          <w:tcPr>
            <w:tcW w:w="834" w:type="dxa"/>
            <w:vAlign w:val="center"/>
          </w:tcPr>
          <w:p w14:paraId="6F6EC36D">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10</w:t>
            </w:r>
          </w:p>
        </w:tc>
        <w:tc>
          <w:tcPr>
            <w:tcW w:w="1971" w:type="dxa"/>
            <w:vAlign w:val="center"/>
          </w:tcPr>
          <w:p w14:paraId="402CF51F">
            <w:pPr>
              <w:snapToGrid w:val="0"/>
              <w:spacing w:line="360" w:lineRule="auto"/>
              <w:jc w:val="center"/>
              <w:rPr>
                <w:rFonts w:ascii="宋体" w:hAnsi="宋体" w:eastAsia="宋体" w:cs="Times New Roman"/>
                <w:szCs w:val="21"/>
              </w:rPr>
            </w:pPr>
            <w:r>
              <w:rPr>
                <w:rFonts w:hint="eastAsia" w:ascii="宋体" w:hAnsi="宋体" w:eastAsia="宋体" w:cs="Times New Roman"/>
                <w:szCs w:val="21"/>
              </w:rPr>
              <w:t>监理工作要求</w:t>
            </w:r>
          </w:p>
        </w:tc>
        <w:tc>
          <w:tcPr>
            <w:tcW w:w="6222" w:type="dxa"/>
            <w:vAlign w:val="center"/>
          </w:tcPr>
          <w:p w14:paraId="65BF3BBB">
            <w:pPr>
              <w:snapToGrid w:val="0"/>
              <w:spacing w:line="360" w:lineRule="auto"/>
              <w:ind w:firstLine="420" w:firstLineChars="200"/>
              <w:rPr>
                <w:rFonts w:ascii="宋体" w:hAnsi="宋体" w:eastAsia="宋体" w:cs="宋体"/>
                <w:szCs w:val="21"/>
              </w:rPr>
            </w:pPr>
            <w:r>
              <w:rPr>
                <w:rFonts w:hint="eastAsia" w:ascii="宋体" w:hAnsi="宋体" w:eastAsia="宋体" w:cs="宋体"/>
                <w:szCs w:val="21"/>
              </w:rPr>
              <w:t>（1）质量控制目标：达到国家现行有关施工质量验收规范要求并验收合格。</w:t>
            </w:r>
          </w:p>
          <w:p w14:paraId="1635E030">
            <w:pPr>
              <w:snapToGrid w:val="0"/>
              <w:spacing w:line="360" w:lineRule="auto"/>
              <w:ind w:firstLine="420" w:firstLineChars="200"/>
              <w:rPr>
                <w:rFonts w:hint="eastAsia" w:ascii="宋体" w:hAnsi="宋体" w:cs="宋体"/>
                <w:szCs w:val="21"/>
              </w:rPr>
            </w:pPr>
            <w:r>
              <w:rPr>
                <w:rFonts w:hint="eastAsia" w:ascii="宋体" w:hAnsi="宋体" w:eastAsia="宋体" w:cs="宋体"/>
                <w:szCs w:val="21"/>
              </w:rPr>
              <w:t>（2）造价控制目标：</w:t>
            </w:r>
            <w:r>
              <w:rPr>
                <w:rFonts w:hint="eastAsia" w:ascii="宋体" w:hAnsi="宋体" w:cs="宋体"/>
                <w:szCs w:val="21"/>
              </w:rPr>
              <w:t>配合跟审控制项目造价在限价内，无超前支付发生，控制工程变更。</w:t>
            </w:r>
          </w:p>
          <w:p w14:paraId="006BF2FB">
            <w:pPr>
              <w:snapToGrid w:val="0"/>
              <w:spacing w:line="360" w:lineRule="auto"/>
              <w:ind w:firstLine="420" w:firstLineChars="200"/>
              <w:rPr>
                <w:rFonts w:ascii="宋体" w:hAnsi="宋体" w:eastAsia="宋体" w:cs="宋体"/>
                <w:szCs w:val="21"/>
              </w:rPr>
            </w:pPr>
            <w:r>
              <w:rPr>
                <w:rFonts w:hint="eastAsia" w:ascii="宋体" w:hAnsi="宋体" w:eastAsia="宋体" w:cs="宋体"/>
                <w:szCs w:val="21"/>
              </w:rPr>
              <w:t>（3）进度控制目标：督促施工单位采用合理的施工工艺和工序按期完工。</w:t>
            </w:r>
          </w:p>
          <w:p w14:paraId="636D1C72">
            <w:pPr>
              <w:snapToGrid w:val="0"/>
              <w:spacing w:line="360" w:lineRule="auto"/>
              <w:ind w:firstLine="420" w:firstLineChars="200"/>
              <w:rPr>
                <w:rFonts w:ascii="宋体" w:hAnsi="宋体" w:eastAsia="宋体" w:cs="宋体"/>
                <w:szCs w:val="21"/>
              </w:rPr>
            </w:pPr>
            <w:r>
              <w:rPr>
                <w:rFonts w:hint="eastAsia" w:ascii="宋体" w:hAnsi="宋体" w:eastAsia="宋体" w:cs="宋体"/>
                <w:szCs w:val="21"/>
              </w:rPr>
              <w:t>（4）合同管理：正确处理项目有关的合同索赔和合同纠纷。</w:t>
            </w:r>
          </w:p>
          <w:p w14:paraId="0B204E19">
            <w:pPr>
              <w:snapToGrid w:val="0"/>
              <w:spacing w:line="360" w:lineRule="auto"/>
              <w:ind w:firstLine="420" w:firstLineChars="200"/>
              <w:rPr>
                <w:rFonts w:ascii="宋体" w:hAnsi="宋体" w:eastAsia="宋体" w:cs="宋体"/>
                <w:szCs w:val="21"/>
              </w:rPr>
            </w:pPr>
            <w:r>
              <w:rPr>
                <w:rFonts w:hint="eastAsia" w:ascii="宋体" w:hAnsi="宋体" w:eastAsia="宋体" w:cs="宋体"/>
                <w:szCs w:val="21"/>
              </w:rPr>
              <w:t>（5）信息管理：对项目施工阶段的信息进行收集、整理和保管，保证过程中重要环节的可追溯性。</w:t>
            </w:r>
          </w:p>
          <w:p w14:paraId="734DCD12">
            <w:pPr>
              <w:snapToGrid w:val="0"/>
              <w:spacing w:line="360" w:lineRule="auto"/>
              <w:ind w:firstLine="420" w:firstLineChars="200"/>
              <w:rPr>
                <w:rFonts w:ascii="宋体" w:hAnsi="宋体" w:eastAsia="宋体" w:cs="宋体"/>
                <w:szCs w:val="21"/>
              </w:rPr>
            </w:pPr>
            <w:r>
              <w:rPr>
                <w:rFonts w:hint="eastAsia" w:ascii="宋体" w:hAnsi="宋体" w:eastAsia="宋体" w:cs="宋体"/>
                <w:szCs w:val="21"/>
              </w:rPr>
              <w:t>（6）协调管理：对工程建设相关方的关系进行协调。</w:t>
            </w:r>
          </w:p>
          <w:p w14:paraId="01827A51">
            <w:pPr>
              <w:snapToGrid w:val="0"/>
              <w:spacing w:line="360" w:lineRule="auto"/>
              <w:ind w:firstLine="420" w:firstLineChars="200"/>
              <w:rPr>
                <w:rFonts w:ascii="宋体" w:hAnsi="宋体" w:eastAsia="宋体" w:cs="Times New Roman"/>
                <w:szCs w:val="21"/>
              </w:rPr>
            </w:pPr>
            <w:r>
              <w:rPr>
                <w:rFonts w:hint="eastAsia" w:ascii="宋体" w:hAnsi="宋体" w:eastAsia="宋体" w:cs="宋体"/>
                <w:szCs w:val="21"/>
              </w:rPr>
              <w:t>（7）安全生产履职：履行建设工程安全生产管理法定职责。</w:t>
            </w:r>
          </w:p>
        </w:tc>
      </w:tr>
      <w:tr w14:paraId="42C3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6B4F620E">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11</w:t>
            </w:r>
          </w:p>
        </w:tc>
        <w:tc>
          <w:tcPr>
            <w:tcW w:w="1971" w:type="dxa"/>
            <w:vAlign w:val="center"/>
          </w:tcPr>
          <w:p w14:paraId="6103E4A1">
            <w:pPr>
              <w:snapToGrid w:val="0"/>
              <w:spacing w:line="360" w:lineRule="auto"/>
              <w:jc w:val="center"/>
              <w:rPr>
                <w:rFonts w:ascii="宋体" w:hAnsi="宋体" w:eastAsia="宋体" w:cs="Times New Roman"/>
                <w:szCs w:val="21"/>
              </w:rPr>
            </w:pPr>
            <w:r>
              <w:rPr>
                <w:rFonts w:hint="eastAsia" w:ascii="宋体" w:hAnsi="宋体" w:eastAsia="宋体" w:cs="Times New Roman"/>
                <w:szCs w:val="21"/>
              </w:rPr>
              <w:t>监理工作内容</w:t>
            </w:r>
          </w:p>
        </w:tc>
        <w:tc>
          <w:tcPr>
            <w:tcW w:w="6222" w:type="dxa"/>
            <w:vAlign w:val="center"/>
          </w:tcPr>
          <w:p w14:paraId="34055C73">
            <w:pPr>
              <w:snapToGrid w:val="0"/>
              <w:spacing w:line="360" w:lineRule="auto"/>
              <w:ind w:firstLine="420" w:firstLineChars="200"/>
              <w:rPr>
                <w:rFonts w:ascii="宋体" w:hAnsi="宋体" w:eastAsia="宋体" w:cs="宋体"/>
                <w:szCs w:val="21"/>
              </w:rPr>
            </w:pPr>
            <w:r>
              <w:rPr>
                <w:rFonts w:hint="eastAsia" w:ascii="宋体" w:hAnsi="宋体" w:cs="宋体"/>
                <w:szCs w:val="21"/>
                <w:lang w:val="zh-CN"/>
              </w:rPr>
              <w:t>重庆医科大学附属第二医院</w:t>
            </w:r>
            <w:r>
              <w:rPr>
                <w:rFonts w:hint="eastAsia" w:ascii="宋体" w:hAnsi="宋体" w:cs="宋体"/>
                <w:szCs w:val="21"/>
                <w:lang w:val="en-US" w:eastAsia="zh-CN"/>
              </w:rPr>
              <w:t>两院区房屋维修改造装饰</w:t>
            </w:r>
            <w:r>
              <w:rPr>
                <w:rFonts w:hint="eastAsia" w:ascii="宋体" w:hAnsi="宋体" w:cs="宋体"/>
                <w:szCs w:val="21"/>
              </w:rPr>
              <w:t>工程</w:t>
            </w:r>
            <w:r>
              <w:rPr>
                <w:rFonts w:hint="eastAsia" w:ascii="宋体" w:hAnsi="宋体" w:cs="宋体"/>
                <w:szCs w:val="21"/>
                <w:lang w:val="en-US" w:eastAsia="zh-CN"/>
              </w:rPr>
              <w:t>的</w:t>
            </w:r>
            <w:r>
              <w:rPr>
                <w:rFonts w:hint="eastAsia" w:ascii="宋体" w:hAnsi="宋体" w:eastAsia="宋体" w:cs="宋体"/>
                <w:szCs w:val="21"/>
              </w:rPr>
              <w:t>施工阶段及缺陷责任期全过程监理，包括：“三控制、两管理、一协调、一履职”即：质量控制、造价控制、进度控制，合同管理、信息管理，对工程建设相关方的关系进行协调，履行建设工程安全生产管理法定职责。</w:t>
            </w:r>
          </w:p>
        </w:tc>
      </w:tr>
      <w:tr w14:paraId="4C8F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4CC12F06">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12</w:t>
            </w:r>
          </w:p>
        </w:tc>
        <w:tc>
          <w:tcPr>
            <w:tcW w:w="1971" w:type="dxa"/>
            <w:vAlign w:val="center"/>
          </w:tcPr>
          <w:p w14:paraId="5102B16C">
            <w:pPr>
              <w:autoSpaceDE w:val="0"/>
              <w:autoSpaceDN w:val="0"/>
              <w:adjustRightInd w:val="0"/>
              <w:snapToGrid w:val="0"/>
              <w:spacing w:line="400" w:lineRule="exact"/>
              <w:jc w:val="center"/>
              <w:rPr>
                <w:rFonts w:ascii="宋体" w:hAnsi="宋体" w:eastAsia="宋体" w:cs="Times New Roman"/>
                <w:szCs w:val="21"/>
              </w:rPr>
            </w:pPr>
            <w:r>
              <w:rPr>
                <w:rFonts w:hint="eastAsia" w:ascii="宋体" w:hAnsi="宋体" w:eastAsia="宋体" w:cs="Times New Roman"/>
                <w:szCs w:val="21"/>
              </w:rPr>
              <w:t>竞选人合格条件</w:t>
            </w:r>
          </w:p>
        </w:tc>
        <w:tc>
          <w:tcPr>
            <w:tcW w:w="6222" w:type="dxa"/>
            <w:vAlign w:val="center"/>
          </w:tcPr>
          <w:p w14:paraId="1009B1BF">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本工程招标实行资格后审，竞选人应具备以下资格条件：</w:t>
            </w:r>
          </w:p>
          <w:p w14:paraId="37581B05">
            <w:pPr>
              <w:autoSpaceDE w:val="0"/>
              <w:autoSpaceDN w:val="0"/>
              <w:adjustRightInd w:val="0"/>
              <w:snapToGrid w:val="0"/>
              <w:spacing w:line="400" w:lineRule="exact"/>
              <w:ind w:firstLine="420" w:firstLineChars="200"/>
              <w:rPr>
                <w:rFonts w:ascii="Calibri" w:hAnsi="Calibri" w:eastAsia="宋体" w:cs="Times New Roman"/>
                <w:szCs w:val="24"/>
              </w:rPr>
            </w:pPr>
            <w:r>
              <w:rPr>
                <w:rFonts w:ascii="Calibri" w:hAnsi="Calibri" w:eastAsia="宋体" w:cs="Times New Roman"/>
                <w:szCs w:val="24"/>
              </w:rPr>
              <w:t>1.</w:t>
            </w:r>
            <w:r>
              <w:rPr>
                <w:rFonts w:hint="eastAsia" w:ascii="Calibri" w:hAnsi="Calibri" w:eastAsia="宋体" w:cs="Times New Roman"/>
                <w:szCs w:val="24"/>
              </w:rPr>
              <w:t>资质条件、营业执照</w:t>
            </w:r>
          </w:p>
          <w:p w14:paraId="5EB738AE">
            <w:pPr>
              <w:adjustRightInd w:val="0"/>
              <w:spacing w:line="400" w:lineRule="exact"/>
              <w:ind w:firstLine="420" w:firstLineChars="200"/>
              <w:rPr>
                <w:rFonts w:ascii="Calibri" w:hAnsi="Calibri" w:eastAsia="宋体" w:cs="Times New Roman"/>
                <w:szCs w:val="24"/>
              </w:rPr>
            </w:pPr>
            <w:r>
              <w:rPr>
                <w:rFonts w:ascii="Calibri" w:hAnsi="Calibri" w:eastAsia="宋体" w:cs="Times New Roman"/>
                <w:szCs w:val="24"/>
              </w:rPr>
              <w:t>（1）</w:t>
            </w:r>
            <w:r>
              <w:rPr>
                <w:rFonts w:hint="eastAsia" w:ascii="Calibri" w:hAnsi="Calibri" w:eastAsia="宋体" w:cs="Times New Roman"/>
                <w:szCs w:val="24"/>
              </w:rPr>
              <w:t>竞选人须为在中国境内注册</w:t>
            </w:r>
            <w:r>
              <w:rPr>
                <w:rFonts w:ascii="Calibri" w:hAnsi="Calibri" w:eastAsia="宋体" w:cs="Times New Roman"/>
                <w:szCs w:val="24"/>
              </w:rPr>
              <w:t>,</w:t>
            </w:r>
            <w:r>
              <w:rPr>
                <w:rFonts w:hint="eastAsia" w:ascii="Calibri" w:hAnsi="Calibri" w:eastAsia="宋体" w:cs="Times New Roman"/>
                <w:szCs w:val="24"/>
              </w:rPr>
              <w:t>具有独立承担民事责任能力的企业法人；</w:t>
            </w:r>
          </w:p>
          <w:p w14:paraId="27D5269F">
            <w:pPr>
              <w:autoSpaceDE w:val="0"/>
              <w:autoSpaceDN w:val="0"/>
              <w:adjustRightInd w:val="0"/>
              <w:snapToGrid w:val="0"/>
              <w:spacing w:line="400" w:lineRule="exact"/>
              <w:ind w:firstLine="420" w:firstLineChars="200"/>
              <w:rPr>
                <w:rFonts w:ascii="Calibri" w:hAnsi="Calibri" w:eastAsia="宋体" w:cs="Times New Roman"/>
                <w:szCs w:val="24"/>
              </w:rPr>
            </w:pPr>
            <w:r>
              <w:rPr>
                <w:rFonts w:ascii="Calibri" w:hAnsi="Calibri" w:eastAsia="宋体" w:cs="Times New Roman"/>
                <w:szCs w:val="24"/>
              </w:rPr>
              <w:t>提供有效的营业执照复印件。</w:t>
            </w:r>
          </w:p>
          <w:p w14:paraId="395A0792">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（2）</w:t>
            </w:r>
            <w:r>
              <w:rPr>
                <w:rFonts w:ascii="Calibri" w:hAnsi="Calibri" w:eastAsia="宋体" w:cs="Times New Roman"/>
                <w:szCs w:val="24"/>
              </w:rPr>
              <w:t>应满足</w:t>
            </w:r>
            <w:r>
              <w:rPr>
                <w:rFonts w:hint="eastAsia" w:ascii="Calibri" w:hAnsi="Calibri" w:eastAsia="宋体" w:cs="Times New Roman"/>
                <w:szCs w:val="24"/>
              </w:rPr>
              <w:t>以下资质条件之一</w:t>
            </w:r>
          </w:p>
          <w:p w14:paraId="749D3C8F">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①建设行政主管部门颁发的工程监理综合资质；</w:t>
            </w:r>
          </w:p>
          <w:p w14:paraId="50566E6B">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②建设行政主管部门颁发的房屋建筑工程监理</w:t>
            </w:r>
            <w:r>
              <w:rPr>
                <w:rFonts w:hint="eastAsia" w:ascii="Calibri" w:hAnsi="Calibri" w:eastAsia="宋体" w:cs="Times New Roman"/>
                <w:szCs w:val="24"/>
                <w:lang w:val="en-US" w:eastAsia="zh-CN"/>
              </w:rPr>
              <w:t>甲</w:t>
            </w:r>
            <w:r>
              <w:rPr>
                <w:rFonts w:hint="eastAsia" w:ascii="Calibri" w:hAnsi="Calibri" w:eastAsia="宋体" w:cs="Times New Roman"/>
                <w:szCs w:val="24"/>
              </w:rPr>
              <w:t>级及以上资质；</w:t>
            </w:r>
          </w:p>
          <w:p w14:paraId="2E1A58CF">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【提供有效的资质证书复印件】。</w:t>
            </w:r>
          </w:p>
          <w:p w14:paraId="3CB5FC21">
            <w:pPr>
              <w:autoSpaceDE w:val="0"/>
              <w:autoSpaceDN w:val="0"/>
              <w:adjustRightInd w:val="0"/>
              <w:snapToGrid w:val="0"/>
              <w:spacing w:line="400" w:lineRule="exact"/>
              <w:ind w:firstLine="420" w:firstLineChars="200"/>
              <w:rPr>
                <w:rFonts w:ascii="Calibri" w:hAnsi="Calibri" w:eastAsia="宋体" w:cs="Times New Roman"/>
                <w:szCs w:val="24"/>
              </w:rPr>
            </w:pPr>
            <w:r>
              <w:rPr>
                <w:rFonts w:ascii="Calibri" w:hAnsi="Calibri" w:eastAsia="宋体" w:cs="Times New Roman"/>
                <w:szCs w:val="24"/>
              </w:rPr>
              <w:t>（3）</w:t>
            </w:r>
            <w:r>
              <w:rPr>
                <w:rFonts w:hint="eastAsia" w:ascii="Calibri" w:hAnsi="Calibri" w:eastAsia="宋体" w:cs="Times New Roman"/>
                <w:szCs w:val="24"/>
              </w:rPr>
              <w:t>提供银行开户许可证（或基本存款账户信息）复印件。</w:t>
            </w:r>
          </w:p>
          <w:p w14:paraId="10A18156">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2.财务要求</w:t>
            </w:r>
          </w:p>
          <w:p w14:paraId="723EEB5A">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 xml:space="preserve"> 202</w:t>
            </w:r>
            <w:r>
              <w:rPr>
                <w:rFonts w:hint="eastAsia" w:ascii="Calibri" w:hAnsi="Calibri" w:eastAsia="宋体" w:cs="Times New Roman"/>
                <w:szCs w:val="24"/>
                <w:lang w:val="en-US" w:eastAsia="zh-CN"/>
              </w:rPr>
              <w:t>5</w:t>
            </w:r>
            <w:r>
              <w:rPr>
                <w:rFonts w:hint="eastAsia" w:ascii="Calibri" w:hAnsi="Calibri" w:eastAsia="宋体" w:cs="Times New Roman"/>
                <w:szCs w:val="24"/>
              </w:rPr>
              <w:t>年的年度财务状况不亏损。</w:t>
            </w:r>
          </w:p>
          <w:p w14:paraId="6EF858C4">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 xml:space="preserve">提供经会计师事务所或审计机构出具的合法有效的财务审计报告及财务报表复印件，财务报表须至少包括现金流量表、资产负债表、利润表。 </w:t>
            </w:r>
          </w:p>
          <w:p w14:paraId="4E94797A">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3.业绩要求</w:t>
            </w:r>
          </w:p>
          <w:p w14:paraId="0A79798E">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3.1业绩时间要求：</w:t>
            </w:r>
          </w:p>
          <w:p w14:paraId="4E60923E">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202</w:t>
            </w:r>
            <w:r>
              <w:rPr>
                <w:rFonts w:hint="eastAsia" w:ascii="Calibri" w:hAnsi="Calibri" w:eastAsia="宋体" w:cs="Times New Roman"/>
                <w:szCs w:val="24"/>
                <w:lang w:val="en-US" w:eastAsia="zh-CN"/>
              </w:rPr>
              <w:t>1</w:t>
            </w:r>
            <w:r>
              <w:rPr>
                <w:rFonts w:hint="eastAsia" w:ascii="Calibri" w:hAnsi="Calibri" w:eastAsia="宋体" w:cs="Times New Roman"/>
                <w:szCs w:val="24"/>
              </w:rPr>
              <w:t>年1月1日起至竞选截止日止（以竣工时间为准）的1个</w:t>
            </w:r>
            <w:r>
              <w:rPr>
                <w:rFonts w:hint="eastAsia"/>
              </w:rPr>
              <w:t>房屋建筑装饰工程项目监理业绩。</w:t>
            </w:r>
          </w:p>
          <w:p w14:paraId="0F192606">
            <w:pPr>
              <w:autoSpaceDE w:val="0"/>
              <w:autoSpaceDN w:val="0"/>
              <w:adjustRightInd w:val="0"/>
              <w:snapToGrid w:val="0"/>
              <w:spacing w:line="400" w:lineRule="exact"/>
              <w:ind w:firstLine="420" w:firstLineChars="200"/>
              <w:rPr>
                <w:rFonts w:ascii="Calibri" w:hAnsi="Calibri" w:eastAsia="宋体" w:cs="Times New Roman"/>
                <w:color w:val="auto"/>
                <w:szCs w:val="24"/>
                <w:highlight w:val="none"/>
              </w:rPr>
            </w:pPr>
            <w:r>
              <w:rPr>
                <w:rFonts w:hint="eastAsia" w:ascii="Calibri" w:hAnsi="Calibri" w:eastAsia="宋体" w:cs="Times New Roman"/>
                <w:color w:val="auto"/>
                <w:szCs w:val="24"/>
                <w:highlight w:val="none"/>
              </w:rPr>
              <w:t>3.2业绩规模要求：</w:t>
            </w:r>
          </w:p>
          <w:p w14:paraId="0C5A258B">
            <w:pPr>
              <w:autoSpaceDE w:val="0"/>
              <w:autoSpaceDN w:val="0"/>
              <w:adjustRightInd w:val="0"/>
              <w:snapToGrid w:val="0"/>
              <w:spacing w:line="400" w:lineRule="exact"/>
              <w:ind w:firstLine="420" w:firstLineChars="200"/>
              <w:rPr>
                <w:rFonts w:hint="eastAsia" w:ascii="Calibri" w:hAnsi="Calibri" w:eastAsia="宋体" w:cs="Times New Roman"/>
                <w:color w:val="auto"/>
                <w:szCs w:val="24"/>
                <w:highlight w:val="none"/>
                <w:lang w:eastAsia="zh-CN"/>
              </w:rPr>
            </w:pPr>
            <w:r>
              <w:rPr>
                <w:rFonts w:hint="eastAsia" w:ascii="Calibri" w:hAnsi="Calibri" w:eastAsia="宋体" w:cs="Times New Roman"/>
                <w:color w:val="auto"/>
                <w:szCs w:val="24"/>
                <w:highlight w:val="none"/>
              </w:rPr>
              <w:t>工程类别：房屋建筑工程</w:t>
            </w:r>
          </w:p>
          <w:p w14:paraId="126C04E8">
            <w:pPr>
              <w:autoSpaceDE w:val="0"/>
              <w:autoSpaceDN w:val="0"/>
              <w:adjustRightInd w:val="0"/>
              <w:snapToGrid w:val="0"/>
              <w:spacing w:line="400" w:lineRule="exact"/>
              <w:ind w:firstLine="420" w:firstLineChars="200"/>
              <w:rPr>
                <w:rFonts w:hint="eastAsia" w:ascii="Calibri" w:hAnsi="Calibri" w:eastAsia="宋体" w:cs="Times New Roman"/>
                <w:color w:val="auto"/>
                <w:szCs w:val="24"/>
                <w:highlight w:val="none"/>
                <w:lang w:val="en-US" w:eastAsia="zh-CN"/>
              </w:rPr>
            </w:pPr>
            <w:r>
              <w:rPr>
                <w:rFonts w:hint="eastAsia" w:ascii="Calibri" w:hAnsi="Calibri" w:eastAsia="宋体" w:cs="Times New Roman"/>
                <w:color w:val="auto"/>
                <w:szCs w:val="24"/>
                <w:highlight w:val="none"/>
              </w:rPr>
              <w:t>工程规模：</w:t>
            </w:r>
            <w:r>
              <w:rPr>
                <w:rFonts w:hint="eastAsia"/>
                <w:color w:val="0000FF"/>
              </w:rPr>
              <w:t>总建筑面积不少于</w:t>
            </w:r>
            <w:r>
              <w:rPr>
                <w:rFonts w:hint="eastAsia"/>
                <w:color w:val="0000FF"/>
                <w:lang w:val="en-US" w:eastAsia="zh-CN"/>
              </w:rPr>
              <w:t>5000</w:t>
            </w:r>
            <w:r>
              <w:rPr>
                <w:rFonts w:hint="eastAsia"/>
                <w:color w:val="0000FF"/>
              </w:rPr>
              <w:t>平方米的已竣工验收合格的房屋建筑工程（含装饰装修）监理业绩1个。</w:t>
            </w:r>
          </w:p>
          <w:p w14:paraId="2EEFAC58">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3.3业绩证明材料要求：</w:t>
            </w:r>
          </w:p>
          <w:p w14:paraId="30EEF768">
            <w:pPr>
              <w:autoSpaceDE w:val="0"/>
              <w:autoSpaceDN w:val="0"/>
              <w:adjustRightInd w:val="0"/>
              <w:snapToGrid w:val="0"/>
              <w:spacing w:line="400" w:lineRule="exact"/>
              <w:ind w:firstLine="420" w:firstLineChars="200"/>
              <w:jc w:val="left"/>
              <w:rPr>
                <w:rFonts w:ascii="Calibri" w:hAnsi="Calibri" w:eastAsia="宋体" w:cs="Times New Roman"/>
                <w:szCs w:val="24"/>
              </w:rPr>
            </w:pPr>
            <w:r>
              <w:rPr>
                <w:rFonts w:hint="eastAsia"/>
              </w:rPr>
              <w:t>合同协议书、竣工验收证明材料（或监理业务手册）复印件。</w:t>
            </w:r>
            <w:r>
              <w:rPr>
                <w:rFonts w:hint="eastAsia" w:ascii="宋体" w:hAnsi="宋体"/>
                <w:szCs w:val="21"/>
              </w:rPr>
              <w:t>若提供的上述业绩证明材料不能体现竣工时间、工程类别、工程规模信息的，还须提供业主证明。</w:t>
            </w:r>
          </w:p>
          <w:p w14:paraId="684464EC">
            <w:pPr>
              <w:spacing w:line="400" w:lineRule="exact"/>
              <w:ind w:firstLine="420" w:firstLineChars="200"/>
              <w:rPr>
                <w:rFonts w:ascii="宋体" w:hAnsi="宋体" w:eastAsia="宋体" w:cs="Times New Roman"/>
                <w:szCs w:val="21"/>
              </w:rPr>
            </w:pPr>
            <w:r>
              <w:rPr>
                <w:rFonts w:hint="eastAsia" w:ascii="宋体" w:hAnsi="宋体" w:eastAsia="宋体" w:cs="Times New Roman"/>
                <w:szCs w:val="21"/>
              </w:rPr>
              <w:t>注：竞选人应对其提供的业绩证明材料的真实性负责。业绩证明材料应能体现竣工时间、工程类别、工程规模的信息，当上述信息不一致时，以竣工验收证明材料（或监理业务手册）体现的信息为准。</w:t>
            </w:r>
          </w:p>
          <w:p w14:paraId="26BB07DB">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4.总监理工程师资格要求</w:t>
            </w:r>
          </w:p>
          <w:p w14:paraId="3B1F4410">
            <w:pPr>
              <w:autoSpaceDE w:val="0"/>
              <w:autoSpaceDN w:val="0"/>
              <w:adjustRightInd w:val="0"/>
              <w:snapToGrid w:val="0"/>
              <w:spacing w:line="400" w:lineRule="exact"/>
              <w:ind w:firstLine="420" w:firstLineChars="200"/>
              <w:jc w:val="left"/>
              <w:rPr>
                <w:rFonts w:ascii="Calibri" w:hAnsi="Calibri" w:eastAsia="宋体" w:cs="Times New Roman"/>
                <w:szCs w:val="24"/>
              </w:rPr>
            </w:pPr>
            <w:r>
              <w:rPr>
                <w:rFonts w:hint="eastAsia" w:ascii="Calibri" w:hAnsi="Calibri" w:eastAsia="宋体" w:cs="Times New Roman"/>
                <w:szCs w:val="24"/>
              </w:rPr>
              <w:t>4.1总监理工程师1人，为竞选人本单位在职人员，须具备建设行政主管部门颁发的监理工程师注册执业证书（注册专业为房屋建筑工程），工程类中级及以上技术职称。</w:t>
            </w:r>
          </w:p>
          <w:p w14:paraId="3DE8D764">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竞选人须为拟派的总监理工程师做出到岗履职的承诺（承诺拟派总监理工程师中标后在本项目任职，签订合同时拟派的总监理工程师必须与竞选文件中的总监理工程师一致，并满足办理建管手续的相关要求。中标后不能满足该要求的，比选人可取消其中标资格；签订合同后不满足该要求的，按合同相关条款处罚并上报行政主管部门；给比选人造成损失的，竞选人依法承担违约赔偿责任）和未被禁止参与投标的承诺（承诺拟派总监理工程师未被国家住房和城乡建设主管部门暂停执业或重庆市住房和城乡建设主管部门暂停在渝承揽新业务。若被暂停执业或被暂停在渝承揽新业务但仍参加投标，将被否决投标；已取得中标候选人资格或中标资格的，比选人有权取消其中标候选人资格或中标资格；给比选人造成损失的，竞选人依法承担违约赔偿责任）（格式见第六章竞选文件格式）。未提供上述承诺或承诺内容不符合要求的，由评标委员会作废标处理。</w:t>
            </w:r>
          </w:p>
          <w:p w14:paraId="116A727E">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提供拟派总监理工程师有效的监理工程师注册执业证书、职称证书、身份证、竞选人为其缴纳的养老保险证明材料复印件、承诺函。</w:t>
            </w:r>
          </w:p>
          <w:p w14:paraId="0DCB7402">
            <w:pPr>
              <w:autoSpaceDE w:val="0"/>
              <w:autoSpaceDN w:val="0"/>
              <w:adjustRightInd w:val="0"/>
              <w:snapToGrid w:val="0"/>
              <w:spacing w:line="400" w:lineRule="exact"/>
              <w:ind w:firstLine="420" w:firstLineChars="200"/>
              <w:jc w:val="left"/>
              <w:rPr>
                <w:rFonts w:ascii="Calibri" w:hAnsi="Calibri" w:eastAsia="宋体" w:cs="Times New Roman"/>
                <w:szCs w:val="24"/>
              </w:rPr>
            </w:pPr>
            <w:r>
              <w:rPr>
                <w:rFonts w:hint="eastAsia" w:ascii="Calibri" w:hAnsi="Calibri" w:eastAsia="宋体" w:cs="Times New Roman"/>
                <w:szCs w:val="24"/>
              </w:rPr>
              <w:t>4.2总监理工程师业绩</w:t>
            </w:r>
          </w:p>
          <w:p w14:paraId="0C2A7E8F">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4.2.1业绩时间要求：</w:t>
            </w:r>
          </w:p>
          <w:p w14:paraId="38647421">
            <w:pPr>
              <w:autoSpaceDE w:val="0"/>
              <w:autoSpaceDN w:val="0"/>
              <w:adjustRightInd w:val="0"/>
              <w:snapToGrid w:val="0"/>
              <w:spacing w:line="400" w:lineRule="exact"/>
              <w:ind w:firstLine="420" w:firstLineChars="200"/>
              <w:rPr>
                <w:rFonts w:hint="eastAsia" w:ascii="Calibri" w:hAnsi="Calibri" w:eastAsia="宋体" w:cs="Times New Roman"/>
                <w:color w:val="auto"/>
                <w:szCs w:val="24"/>
                <w:highlight w:val="none"/>
              </w:rPr>
            </w:pPr>
            <w:r>
              <w:rPr>
                <w:rFonts w:hint="eastAsia" w:ascii="Calibri" w:hAnsi="Calibri" w:eastAsia="宋体" w:cs="Times New Roman"/>
                <w:color w:val="auto"/>
                <w:szCs w:val="24"/>
                <w:highlight w:val="none"/>
              </w:rPr>
              <w:t>202</w:t>
            </w:r>
            <w:r>
              <w:rPr>
                <w:rFonts w:hint="eastAsia" w:ascii="Calibri" w:hAnsi="Calibri" w:eastAsia="宋体" w:cs="Times New Roman"/>
                <w:color w:val="auto"/>
                <w:szCs w:val="24"/>
                <w:highlight w:val="none"/>
                <w:lang w:val="en-US" w:eastAsia="zh-CN"/>
              </w:rPr>
              <w:t>1</w:t>
            </w:r>
            <w:r>
              <w:rPr>
                <w:rFonts w:hint="eastAsia" w:ascii="Calibri" w:hAnsi="Calibri" w:eastAsia="宋体" w:cs="Times New Roman"/>
                <w:color w:val="auto"/>
                <w:szCs w:val="24"/>
                <w:highlight w:val="none"/>
              </w:rPr>
              <w:t>年1月1日起至竞选截止日止（以竣工时间为准）</w:t>
            </w:r>
            <w:r>
              <w:rPr>
                <w:rFonts w:hint="eastAsia"/>
              </w:rPr>
              <w:t>的1个房屋建筑装饰项目监理中担任总监理工程师或总监理工程师代表。</w:t>
            </w:r>
          </w:p>
          <w:p w14:paraId="79171634">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4.2.2业绩规模要求：</w:t>
            </w:r>
          </w:p>
          <w:p w14:paraId="116F6F18">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工程类别：房屋建筑工程</w:t>
            </w:r>
          </w:p>
          <w:p w14:paraId="28933EB8">
            <w:pPr>
              <w:autoSpaceDE w:val="0"/>
              <w:autoSpaceDN w:val="0"/>
              <w:adjustRightInd w:val="0"/>
              <w:snapToGrid w:val="0"/>
              <w:spacing w:line="400" w:lineRule="exact"/>
              <w:ind w:firstLine="420" w:firstLineChars="200"/>
              <w:rPr>
                <w:rFonts w:hint="eastAsia"/>
              </w:rPr>
            </w:pPr>
            <w:r>
              <w:rPr>
                <w:rFonts w:hint="eastAsia" w:ascii="Calibri" w:hAnsi="Calibri" w:eastAsia="宋体" w:cs="Times New Roman"/>
                <w:szCs w:val="24"/>
              </w:rPr>
              <w:t>工程规模：</w:t>
            </w:r>
            <w:r>
              <w:rPr>
                <w:rFonts w:hint="eastAsia"/>
              </w:rPr>
              <w:t>总建筑面积不少于</w:t>
            </w:r>
            <w:r>
              <w:rPr>
                <w:rFonts w:hint="eastAsia"/>
                <w:lang w:val="en-US" w:eastAsia="zh-CN"/>
              </w:rPr>
              <w:t>5</w:t>
            </w:r>
            <w:r>
              <w:rPr>
                <w:rFonts w:hint="eastAsia"/>
              </w:rPr>
              <w:t>000平方米的已竣工验收合格的房屋建筑装饰工程监理业绩1个。</w:t>
            </w:r>
          </w:p>
          <w:p w14:paraId="332B72C5">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4.2.3业绩证明材料要求：</w:t>
            </w:r>
          </w:p>
          <w:p w14:paraId="0A510CDE">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rPr>
              <w:t>合同协议书、竣工验收证明材料（或监理业务手册）复印件。</w:t>
            </w:r>
            <w:r>
              <w:rPr>
                <w:rFonts w:hint="eastAsia" w:ascii="Calibri" w:hAnsi="Calibri" w:eastAsia="宋体" w:cs="Times New Roman"/>
                <w:szCs w:val="24"/>
              </w:rPr>
              <w:t xml:space="preserve"> </w:t>
            </w:r>
          </w:p>
          <w:p w14:paraId="26696D87">
            <w:pPr>
              <w:autoSpaceDE w:val="0"/>
              <w:autoSpaceDN w:val="0"/>
              <w:adjustRightInd w:val="0"/>
              <w:snapToGrid w:val="0"/>
              <w:spacing w:line="400" w:lineRule="exact"/>
              <w:ind w:firstLine="420" w:firstLineChars="200"/>
              <w:rPr>
                <w:rFonts w:ascii="宋体" w:hAnsi="宋体" w:eastAsia="宋体" w:cs="Times New Roman"/>
                <w:szCs w:val="21"/>
              </w:rPr>
            </w:pPr>
            <w:r>
              <w:rPr>
                <w:rFonts w:hint="eastAsia" w:ascii="宋体" w:hAnsi="宋体" w:eastAsia="宋体" w:cs="Times New Roman"/>
                <w:szCs w:val="21"/>
              </w:rPr>
              <w:t>若提供的上述业绩证明材料不能体现竣工时间、工程类别、工程规模、总监理工程师代表姓名和职务的信息的，还须提供业主证明。</w:t>
            </w:r>
          </w:p>
          <w:p w14:paraId="3AB66D59">
            <w:pPr>
              <w:spacing w:line="400" w:lineRule="exact"/>
              <w:ind w:firstLine="420" w:firstLineChars="200"/>
              <w:rPr>
                <w:rFonts w:ascii="宋体" w:hAnsi="宋体" w:eastAsia="宋体" w:cs="宋体"/>
                <w:szCs w:val="21"/>
              </w:rPr>
            </w:pPr>
            <w:r>
              <w:rPr>
                <w:rFonts w:hint="eastAsia" w:ascii="宋体" w:hAnsi="宋体" w:eastAsia="宋体" w:cs="Times New Roman"/>
                <w:szCs w:val="21"/>
              </w:rPr>
              <w:t>注：竞选人应对其提供的业绩证明材料的真实性负责。业绩证明材料应能体现竣工时间、工程类别、工程规模、总监理工程师姓名和职务的信息，当上述信息不一致时，以竣工验收证明材料（或监理业务手册）体现的信息为准。</w:t>
            </w:r>
          </w:p>
          <w:p w14:paraId="19A65BFD">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5.其他主要人员要求</w:t>
            </w:r>
          </w:p>
          <w:p w14:paraId="5A05B6E8">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5.1专业监理工程师</w:t>
            </w:r>
          </w:p>
          <w:p w14:paraId="0C233C66">
            <w:pPr>
              <w:spacing w:line="400" w:lineRule="exact"/>
              <w:ind w:firstLine="420" w:firstLineChars="200"/>
              <w:rPr>
                <w:rFonts w:hint="eastAsia" w:ascii="宋体" w:hAnsi="宋体" w:eastAsia="宋体" w:cs="Times New Roman"/>
                <w:szCs w:val="21"/>
              </w:rPr>
            </w:pPr>
            <w:r>
              <w:rPr>
                <w:rFonts w:hint="eastAsia" w:ascii="宋体" w:hAnsi="宋体" w:eastAsia="宋体" w:cs="Times New Roman"/>
                <w:szCs w:val="21"/>
              </w:rPr>
              <w:t>为竞选人本单位在职人员</w:t>
            </w:r>
            <w:r>
              <w:rPr>
                <w:rFonts w:hint="eastAsia" w:ascii="宋体" w:hAnsi="宋体" w:eastAsia="宋体" w:cs="Times New Roman"/>
                <w:szCs w:val="21"/>
                <w:lang w:eastAsia="zh-Hans"/>
              </w:rPr>
              <w:t>并具备工程类初级及以上技术职称</w:t>
            </w:r>
            <w:r>
              <w:rPr>
                <w:rFonts w:hint="eastAsia" w:ascii="宋体" w:hAnsi="宋体" w:eastAsia="宋体" w:cs="Times New Roman"/>
                <w:szCs w:val="21"/>
              </w:rPr>
              <w:t>，</w:t>
            </w:r>
            <w:r>
              <w:rPr>
                <w:rFonts w:hint="eastAsia" w:ascii="宋体" w:hAnsi="宋体" w:eastAsia="宋体" w:cs="Times New Roman"/>
                <w:szCs w:val="21"/>
                <w:lang w:eastAsia="zh-Hans"/>
              </w:rPr>
              <w:t>同时</w:t>
            </w:r>
            <w:r>
              <w:rPr>
                <w:rFonts w:hint="eastAsia" w:ascii="宋体" w:hAnsi="宋体" w:eastAsia="宋体" w:cs="Times New Roman"/>
                <w:szCs w:val="21"/>
              </w:rPr>
              <w:t>具备建设行政主管部门颁发的工程类注册执业证书或重庆市监理工程师岗位证书（专业为房屋建筑工程）或重庆市监理工程师监理业务培训合格证（专业为房屋建筑工程）；</w:t>
            </w:r>
          </w:p>
          <w:p w14:paraId="482A0E9E">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竞选人须自行承诺（格式见第六章竞选文件格式）中标后在签订合同之前，须按照建设行政主管部门的要求组建项目监理部，配置项目专业监理工程师，出具任命文件。任命文件应当明确专业监理工程师的职责、岗位设置、人员配备，并书面通知建设单位。专业监理工程师应持有建设行政主管部门要求的证书，并提供竞选人为其缴纳的养老保险证明材料。中标后不能满足该要求的，比选人可取消其中标资格；签订合同后不满足该要求的，按合同相关条款处罚并上报行政主管部门；给比选人造成损失的，竞选人依法承担违约赔偿责任。未提供上述承诺或承诺内容不符合要求的，由评标委员会作废标处理。</w:t>
            </w:r>
          </w:p>
          <w:p w14:paraId="19DBD2DB">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竞选人须提供承诺。</w:t>
            </w:r>
          </w:p>
          <w:p w14:paraId="3261E44B">
            <w:pPr>
              <w:autoSpaceDE w:val="0"/>
              <w:autoSpaceDN w:val="0"/>
              <w:adjustRightInd w:val="0"/>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5.2监理员</w:t>
            </w:r>
          </w:p>
          <w:p w14:paraId="78463029">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竞选人须自行承诺（格式见第六章竞选文件格式）中标后在签订合同之前，须按照建设行政主管部门的要求组建项目监理部，配置项目监理员，出具任命文件。任命文件应当明确监理员的职责、岗位设置、人员配备，并书面通知建设单位。监理员应持有建设行政主管部门要求的证书，并提供竞选人为其缴纳的养老保险证明材料。中标后不能满足该要求的，比选人可取消其中标资格；签订合同后不满足该要求的，按合同相关条款处罚并上报行政主管部门；给比选人造成损失的，竞选人依法承担违约赔偿责任。未提供上述承诺或承诺内容不符合要求的，由评标委员会作废标处理。</w:t>
            </w:r>
          </w:p>
          <w:p w14:paraId="16BD2357">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竞选人须提供承诺。</w:t>
            </w:r>
          </w:p>
          <w:p w14:paraId="263A2E85">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6.信誉要求</w:t>
            </w:r>
          </w:p>
          <w:p w14:paraId="3C76FFB6">
            <w:pPr>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竞选人须自行承诺（格式见第六章竞选文件格式）投标截止日投标资格情况不得存在下列情形之一：</w:t>
            </w:r>
          </w:p>
          <w:p w14:paraId="01FF6112">
            <w:pPr>
              <w:snapToGrid w:val="0"/>
              <w:spacing w:line="400" w:lineRule="exact"/>
              <w:ind w:firstLine="420" w:firstLineChars="200"/>
              <w:jc w:val="left"/>
              <w:rPr>
                <w:rFonts w:ascii="Calibri" w:hAnsi="Calibri" w:eastAsia="宋体" w:cs="Times New Roman"/>
                <w:szCs w:val="24"/>
              </w:rPr>
            </w:pPr>
            <w:r>
              <w:rPr>
                <w:rFonts w:hint="eastAsia" w:ascii="Calibri" w:hAnsi="Calibri" w:eastAsia="宋体" w:cs="Times New Roman"/>
                <w:szCs w:val="24"/>
              </w:rPr>
              <w:t>（1）</w:t>
            </w:r>
            <w:r>
              <w:rPr>
                <w:rFonts w:hint="eastAsia" w:ascii="宋体" w:hAnsi="宋体" w:eastAsia="宋体" w:cs="Times New Roman"/>
                <w:szCs w:val="21"/>
              </w:rPr>
              <w:t>被人民法院列入失信被执行人名单且在被执行期内；</w:t>
            </w:r>
          </w:p>
          <w:p w14:paraId="79B1B290">
            <w:pPr>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（2）被列入《重庆市工程建设领域招标投标信用管理暂行办法》规定的重点关注名单且记分达到12分且在记分有效期内；</w:t>
            </w:r>
          </w:p>
          <w:p w14:paraId="57ED0346">
            <w:pPr>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（3）被列入《重庆市工程建设领域招标投标信用管理暂行办法》规定的重庆市工程建设领域招标投标失信惩戒对象名单（以下称黑名单）且在记分有效期内；</w:t>
            </w:r>
          </w:p>
          <w:p w14:paraId="0A55AEA2">
            <w:pPr>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（4）被国家、重庆市（含市或任意区县）有关行政部门处以暂停投标资格行政处罚，且在处罚期限内；</w:t>
            </w:r>
          </w:p>
          <w:p w14:paraId="4AFB1CE1">
            <w:pPr>
              <w:snapToGrid w:val="0"/>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（5）被重庆市住房和城乡建设主管部门暂停在渝承揽新业务且在暂停期内。</w:t>
            </w:r>
          </w:p>
          <w:p w14:paraId="5960373D">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竞选人须提供承诺。</w:t>
            </w:r>
          </w:p>
          <w:p w14:paraId="357C76DE">
            <w:pPr>
              <w:numPr>
                <w:ilvl w:val="0"/>
                <w:numId w:val="1"/>
              </w:numPr>
              <w:spacing w:line="400" w:lineRule="exact"/>
              <w:ind w:firstLine="420" w:firstLineChars="200"/>
              <w:rPr>
                <w:rFonts w:ascii="Calibri" w:hAnsi="Calibri" w:eastAsia="宋体" w:cs="Times New Roman"/>
                <w:szCs w:val="24"/>
              </w:rPr>
            </w:pPr>
            <w:r>
              <w:rPr>
                <w:rFonts w:ascii="Calibri" w:hAnsi="Calibri" w:eastAsia="宋体" w:cs="Times New Roman"/>
                <w:szCs w:val="24"/>
              </w:rPr>
              <w:t>委托代理人</w:t>
            </w:r>
          </w:p>
          <w:p w14:paraId="794B77AE">
            <w:pPr>
              <w:numPr>
                <w:ilvl w:val="0"/>
                <w:numId w:val="2"/>
              </w:numPr>
              <w:autoSpaceDE w:val="0"/>
              <w:autoSpaceDN w:val="0"/>
              <w:adjustRightInd w:val="0"/>
              <w:snapToGrid w:val="0"/>
              <w:spacing w:line="400" w:lineRule="exact"/>
              <w:ind w:firstLine="420" w:firstLineChars="200"/>
              <w:rPr>
                <w:rFonts w:ascii="Calibri" w:hAnsi="Calibri" w:eastAsia="宋体" w:cs="Times New Roman"/>
                <w:szCs w:val="24"/>
              </w:rPr>
            </w:pPr>
            <w:r>
              <w:rPr>
                <w:rFonts w:ascii="Calibri" w:hAnsi="Calibri" w:eastAsia="宋体" w:cs="Times New Roman"/>
                <w:szCs w:val="24"/>
              </w:rPr>
              <w:t>委托代理人必须</w:t>
            </w:r>
            <w:r>
              <w:rPr>
                <w:rFonts w:hint="eastAsia" w:ascii="Calibri" w:hAnsi="Calibri" w:eastAsia="宋体" w:cs="Times New Roman"/>
                <w:szCs w:val="24"/>
              </w:rPr>
              <w:t>为竞选人本单位在职人员</w:t>
            </w:r>
            <w:r>
              <w:rPr>
                <w:rFonts w:ascii="Calibri" w:hAnsi="Calibri" w:eastAsia="宋体" w:cs="Times New Roman"/>
                <w:szCs w:val="24"/>
              </w:rPr>
              <w:t>。</w:t>
            </w:r>
          </w:p>
          <w:p w14:paraId="2E640E68">
            <w:pPr>
              <w:spacing w:line="400" w:lineRule="exact"/>
              <w:ind w:firstLine="420" w:firstLineChars="200"/>
              <w:rPr>
                <w:rFonts w:ascii="Calibri" w:hAnsi="Calibri" w:eastAsia="宋体" w:cs="Times New Roman"/>
                <w:szCs w:val="24"/>
              </w:rPr>
            </w:pPr>
            <w:r>
              <w:rPr>
                <w:rFonts w:ascii="Calibri" w:hAnsi="Calibri" w:eastAsia="宋体" w:cs="Times New Roman"/>
                <w:szCs w:val="24"/>
              </w:rPr>
              <w:t>提供</w:t>
            </w:r>
            <w:r>
              <w:rPr>
                <w:rFonts w:hint="eastAsia" w:ascii="Calibri" w:hAnsi="Calibri" w:eastAsia="宋体" w:cs="Times New Roman"/>
                <w:szCs w:val="24"/>
              </w:rPr>
              <w:t>竞选人为该</w:t>
            </w:r>
            <w:r>
              <w:rPr>
                <w:rFonts w:ascii="Calibri" w:hAnsi="Calibri" w:eastAsia="宋体" w:cs="Times New Roman"/>
                <w:szCs w:val="24"/>
              </w:rPr>
              <w:t>委托代理人</w:t>
            </w:r>
            <w:r>
              <w:rPr>
                <w:rFonts w:hint="eastAsia" w:ascii="Calibri" w:hAnsi="Calibri" w:eastAsia="宋体" w:cs="Times New Roman"/>
                <w:szCs w:val="24"/>
              </w:rPr>
              <w:t>缴纳的养老保险证明。</w:t>
            </w:r>
          </w:p>
          <w:p w14:paraId="2DB756EE">
            <w:pPr>
              <w:autoSpaceDE w:val="0"/>
              <w:autoSpaceDN w:val="0"/>
              <w:adjustRightInd w:val="0"/>
              <w:snapToGrid w:val="0"/>
              <w:spacing w:line="400" w:lineRule="exact"/>
              <w:ind w:firstLine="420" w:firstLineChars="200"/>
              <w:jc w:val="left"/>
              <w:rPr>
                <w:rFonts w:ascii="Calibri" w:hAnsi="Calibri" w:eastAsia="宋体" w:cs="Times New Roman"/>
                <w:szCs w:val="24"/>
              </w:rPr>
            </w:pPr>
            <w:r>
              <w:rPr>
                <w:rFonts w:hint="eastAsia" w:ascii="Calibri" w:hAnsi="Calibri" w:eastAsia="宋体" w:cs="Times New Roman"/>
                <w:szCs w:val="24"/>
              </w:rPr>
              <w:t>注：1.以上1-7所要求提供的材料均需加盖竞选人公章（鲜章）原件备查。</w:t>
            </w:r>
          </w:p>
          <w:p w14:paraId="67425D2A">
            <w:pPr>
              <w:numPr>
                <w:ilvl w:val="0"/>
                <w:numId w:val="0"/>
              </w:num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lang w:eastAsia="zh-CN"/>
              </w:rPr>
              <w:t>（</w:t>
            </w:r>
            <w:r>
              <w:rPr>
                <w:rFonts w:hint="eastAsia" w:ascii="Calibri" w:hAnsi="Calibri" w:eastAsia="宋体" w:cs="Times New Roman"/>
                <w:szCs w:val="24"/>
                <w:lang w:val="en-US" w:eastAsia="zh-CN"/>
              </w:rPr>
              <w:t>2</w:t>
            </w:r>
            <w:r>
              <w:rPr>
                <w:rFonts w:hint="eastAsia" w:ascii="Calibri" w:hAnsi="Calibri" w:eastAsia="宋体" w:cs="Times New Roman"/>
                <w:szCs w:val="24"/>
                <w:lang w:eastAsia="zh-CN"/>
              </w:rPr>
              <w:t>）</w:t>
            </w:r>
            <w:r>
              <w:rPr>
                <w:rFonts w:hint="eastAsia" w:ascii="Calibri" w:hAnsi="Calibri" w:eastAsia="宋体" w:cs="Times New Roman"/>
                <w:szCs w:val="24"/>
              </w:rPr>
              <w:t>竞选人须自行承诺（格式见第六章竞选文件格式）其提供的上述相关证明材料真实有效，不存在弄虚作假情形。比选人在合同签订前均有权对竞选人提供的资料进行核实，若发现弄虚作假，取消其中标资格，并按相关法律法规报招标投标监督部门处理，竞选人承担因此造成的相关责任并赔偿相应损失。</w:t>
            </w:r>
          </w:p>
          <w:p w14:paraId="35027A94">
            <w:pPr>
              <w:numPr>
                <w:ilvl w:val="0"/>
                <w:numId w:val="0"/>
              </w:numPr>
              <w:spacing w:line="400" w:lineRule="exact"/>
              <w:ind w:firstLine="420" w:firstLineChars="200"/>
              <w:rPr>
                <w:rFonts w:ascii="宋体" w:hAnsi="宋体" w:eastAsia="宋体" w:cs="宋体"/>
                <w:kern w:val="0"/>
                <w:szCs w:val="21"/>
              </w:rPr>
            </w:pPr>
            <w:r>
              <w:rPr>
                <w:rFonts w:hint="eastAsia" w:ascii="宋体" w:hAnsi="宋体" w:eastAsia="宋体" w:cs="Times New Roman"/>
                <w:bCs/>
                <w:kern w:val="0"/>
                <w:szCs w:val="21"/>
                <w:lang w:eastAsia="zh-CN"/>
              </w:rPr>
              <w:t>（</w:t>
            </w:r>
            <w:r>
              <w:rPr>
                <w:rFonts w:hint="eastAsia" w:ascii="宋体" w:hAnsi="宋体" w:eastAsia="宋体" w:cs="Times New Roman"/>
                <w:bCs/>
                <w:kern w:val="0"/>
                <w:szCs w:val="21"/>
                <w:lang w:val="en-US" w:eastAsia="zh-CN"/>
              </w:rPr>
              <w:t>3</w:t>
            </w:r>
            <w:r>
              <w:rPr>
                <w:rFonts w:hint="eastAsia" w:ascii="宋体" w:hAnsi="宋体" w:eastAsia="宋体" w:cs="Times New Roman"/>
                <w:bCs/>
                <w:kern w:val="0"/>
                <w:szCs w:val="21"/>
                <w:lang w:eastAsia="zh-CN"/>
              </w:rPr>
              <w:t>）</w:t>
            </w:r>
            <w:r>
              <w:rPr>
                <w:rFonts w:ascii="宋体" w:hAnsi="宋体" w:eastAsia="宋体" w:cs="Times New Roman"/>
                <w:bCs/>
                <w:kern w:val="0"/>
                <w:szCs w:val="21"/>
              </w:rPr>
              <w:t>本</w:t>
            </w:r>
            <w:r>
              <w:rPr>
                <w:rFonts w:hint="eastAsia" w:ascii="宋体" w:hAnsi="宋体" w:eastAsia="宋体" w:cs="Times New Roman"/>
                <w:bCs/>
                <w:kern w:val="0"/>
                <w:szCs w:val="21"/>
              </w:rPr>
              <w:t>比选文件</w:t>
            </w:r>
            <w:r>
              <w:rPr>
                <w:rFonts w:ascii="宋体" w:hAnsi="宋体" w:eastAsia="宋体" w:cs="Times New Roman"/>
                <w:bCs/>
                <w:kern w:val="0"/>
                <w:szCs w:val="21"/>
              </w:rPr>
              <w:t>中所要求的人员</w:t>
            </w:r>
            <w:r>
              <w:rPr>
                <w:rFonts w:hint="eastAsia" w:ascii="宋体" w:hAnsi="宋体" w:eastAsia="宋体" w:cs="Times New Roman"/>
                <w:bCs/>
                <w:kern w:val="0"/>
                <w:szCs w:val="21"/>
              </w:rPr>
              <w:t>养老保险</w:t>
            </w:r>
            <w:r>
              <w:rPr>
                <w:rFonts w:ascii="宋体" w:hAnsi="宋体" w:eastAsia="宋体" w:cs="Times New Roman"/>
                <w:bCs/>
                <w:kern w:val="0"/>
                <w:szCs w:val="21"/>
              </w:rPr>
              <w:t>证明要求如下：</w:t>
            </w:r>
          </w:p>
          <w:p w14:paraId="1C3A5930">
            <w:pPr>
              <w:autoSpaceDE w:val="0"/>
              <w:autoSpaceDN w:val="0"/>
              <w:adjustRightInd w:val="0"/>
              <w:snapToGrid w:val="0"/>
              <w:spacing w:line="400" w:lineRule="exact"/>
              <w:ind w:firstLine="420" w:firstLineChars="200"/>
              <w:rPr>
                <w:rFonts w:ascii="宋体" w:hAnsi="宋体" w:eastAsia="宋体" w:cs="宋体"/>
                <w:kern w:val="0"/>
                <w:szCs w:val="21"/>
              </w:rPr>
            </w:pPr>
            <w:r>
              <w:rPr>
                <w:rFonts w:ascii="宋体" w:hAnsi="宋体" w:eastAsia="宋体" w:cs="Times New Roman"/>
                <w:bCs/>
                <w:kern w:val="0"/>
                <w:szCs w:val="21"/>
              </w:rPr>
              <w:t>①社会单位提供</w:t>
            </w:r>
            <w:r>
              <w:rPr>
                <w:rFonts w:hint="eastAsia" w:ascii="宋体" w:hAnsi="宋体" w:eastAsia="宋体" w:cs="Times New Roman"/>
                <w:bCs/>
                <w:kern w:val="0"/>
                <w:szCs w:val="21"/>
              </w:rPr>
              <w:t>养老保险</w:t>
            </w:r>
            <w:r>
              <w:rPr>
                <w:rFonts w:ascii="宋体" w:hAnsi="宋体" w:eastAsia="宋体" w:cs="Times New Roman"/>
                <w:bCs/>
                <w:kern w:val="0"/>
                <w:szCs w:val="21"/>
              </w:rPr>
              <w:t>证明，事业单位提供</w:t>
            </w:r>
            <w:r>
              <w:rPr>
                <w:rFonts w:hint="eastAsia" w:ascii="宋体" w:hAnsi="宋体" w:eastAsia="宋体" w:cs="Times New Roman"/>
                <w:bCs/>
                <w:kern w:val="0"/>
                <w:szCs w:val="21"/>
              </w:rPr>
              <w:t>养老保险</w:t>
            </w:r>
            <w:r>
              <w:rPr>
                <w:rFonts w:ascii="宋体" w:hAnsi="宋体" w:eastAsia="宋体" w:cs="Times New Roman"/>
                <w:bCs/>
                <w:kern w:val="0"/>
                <w:szCs w:val="21"/>
              </w:rPr>
              <w:t>证明或行政主管部门在编证明。</w:t>
            </w:r>
          </w:p>
          <w:p w14:paraId="429A641C">
            <w:pPr>
              <w:autoSpaceDE w:val="0"/>
              <w:autoSpaceDN w:val="0"/>
              <w:adjustRightInd w:val="0"/>
              <w:snapToGrid w:val="0"/>
              <w:spacing w:line="400" w:lineRule="exact"/>
              <w:ind w:firstLine="420" w:firstLineChars="200"/>
              <w:rPr>
                <w:rFonts w:ascii="Calibri" w:hAnsi="Calibri" w:eastAsia="宋体" w:cs="Times New Roman"/>
                <w:szCs w:val="24"/>
              </w:rPr>
            </w:pPr>
            <w:r>
              <w:rPr>
                <w:rFonts w:ascii="宋体" w:hAnsi="宋体" w:eastAsia="宋体" w:cs="Times New Roman"/>
                <w:bCs/>
                <w:kern w:val="0"/>
                <w:szCs w:val="21"/>
              </w:rPr>
              <w:t>②</w:t>
            </w:r>
            <w:r>
              <w:rPr>
                <w:rFonts w:hint="eastAsia" w:ascii="宋体" w:hAnsi="宋体" w:eastAsia="宋体" w:cs="Times New Roman"/>
                <w:bCs/>
                <w:snapToGrid w:val="0"/>
                <w:kern w:val="0"/>
                <w:szCs w:val="21"/>
              </w:rPr>
              <w:t>总监理工程师</w:t>
            </w:r>
            <w:r>
              <w:rPr>
                <w:rFonts w:ascii="宋体" w:hAnsi="宋体" w:eastAsia="宋体" w:cs="Times New Roman"/>
                <w:bCs/>
                <w:snapToGrid w:val="0"/>
                <w:kern w:val="0"/>
                <w:szCs w:val="21"/>
              </w:rPr>
              <w:t>和委托代理人的</w:t>
            </w:r>
            <w:r>
              <w:rPr>
                <w:rFonts w:hint="eastAsia" w:ascii="宋体" w:hAnsi="宋体" w:eastAsia="宋体" w:cs="Times New Roman"/>
                <w:bCs/>
                <w:snapToGrid w:val="0"/>
                <w:kern w:val="0"/>
                <w:szCs w:val="21"/>
              </w:rPr>
              <w:t>养老保险</w:t>
            </w:r>
            <w:r>
              <w:rPr>
                <w:rFonts w:ascii="宋体" w:hAnsi="宋体" w:eastAsia="宋体" w:cs="Times New Roman"/>
                <w:bCs/>
                <w:snapToGrid w:val="0"/>
                <w:kern w:val="0"/>
                <w:szCs w:val="21"/>
              </w:rPr>
              <w:t>证明期限为</w:t>
            </w:r>
            <w:r>
              <w:rPr>
                <w:rFonts w:hint="eastAsia" w:ascii="宋体" w:hAnsi="宋体" w:eastAsia="宋体" w:cs="Times New Roman"/>
                <w:bCs/>
                <w:snapToGrid w:val="0"/>
                <w:kern w:val="0"/>
                <w:szCs w:val="21"/>
                <w:u w:val="single"/>
              </w:rPr>
              <w:t>202</w:t>
            </w:r>
            <w:r>
              <w:rPr>
                <w:rFonts w:hint="eastAsia" w:ascii="宋体" w:hAnsi="宋体" w:eastAsia="宋体" w:cs="Times New Roman"/>
                <w:bCs/>
                <w:snapToGrid w:val="0"/>
                <w:kern w:val="0"/>
                <w:szCs w:val="21"/>
                <w:u w:val="single"/>
                <w:lang w:val="en-US" w:eastAsia="zh-CN"/>
              </w:rPr>
              <w:t>6</w:t>
            </w:r>
            <w:r>
              <w:rPr>
                <w:rFonts w:hint="eastAsia" w:ascii="宋体" w:hAnsi="宋体" w:eastAsia="宋体" w:cs="Times New Roman"/>
                <w:bCs/>
                <w:snapToGrid w:val="0"/>
                <w:kern w:val="0"/>
                <w:szCs w:val="21"/>
                <w:u w:val="single"/>
              </w:rPr>
              <w:t xml:space="preserve"> </w:t>
            </w:r>
            <w:r>
              <w:rPr>
                <w:rFonts w:ascii="宋体" w:hAnsi="宋体" w:eastAsia="宋体" w:cs="Times New Roman"/>
                <w:bCs/>
                <w:snapToGrid w:val="0"/>
                <w:kern w:val="0"/>
                <w:szCs w:val="21"/>
              </w:rPr>
              <w:t>年</w:t>
            </w:r>
            <w:r>
              <w:rPr>
                <w:rFonts w:hint="eastAsia" w:ascii="宋体" w:hAnsi="宋体" w:eastAsia="宋体" w:cs="Times New Roman"/>
                <w:bCs/>
                <w:snapToGrid w:val="0"/>
                <w:kern w:val="0"/>
                <w:szCs w:val="21"/>
                <w:u w:val="single"/>
              </w:rPr>
              <w:t xml:space="preserve">  </w:t>
            </w:r>
            <w:r>
              <w:rPr>
                <w:rFonts w:hint="eastAsia" w:ascii="宋体" w:hAnsi="宋体" w:eastAsia="宋体" w:cs="Times New Roman"/>
                <w:bCs/>
                <w:snapToGrid w:val="0"/>
                <w:kern w:val="0"/>
                <w:szCs w:val="21"/>
                <w:u w:val="single"/>
                <w:lang w:val="en-US" w:eastAsia="zh-CN"/>
              </w:rPr>
              <w:t xml:space="preserve">1 </w:t>
            </w:r>
            <w:r>
              <w:rPr>
                <w:rFonts w:ascii="宋体" w:hAnsi="宋体" w:eastAsia="宋体" w:cs="Times New Roman"/>
                <w:bCs/>
                <w:snapToGrid w:val="0"/>
                <w:kern w:val="0"/>
                <w:szCs w:val="21"/>
              </w:rPr>
              <w:t>月至</w:t>
            </w:r>
            <w:r>
              <w:rPr>
                <w:rFonts w:hint="eastAsia" w:ascii="宋体" w:hAnsi="宋体" w:eastAsia="宋体" w:cs="Times New Roman"/>
                <w:bCs/>
                <w:snapToGrid w:val="0"/>
                <w:kern w:val="0"/>
                <w:szCs w:val="21"/>
                <w:u w:val="single"/>
              </w:rPr>
              <w:t>202</w:t>
            </w:r>
            <w:r>
              <w:rPr>
                <w:rFonts w:hint="eastAsia" w:ascii="宋体" w:hAnsi="宋体" w:eastAsia="宋体" w:cs="Times New Roman"/>
                <w:bCs/>
                <w:snapToGrid w:val="0"/>
                <w:kern w:val="0"/>
                <w:szCs w:val="21"/>
                <w:u w:val="single"/>
                <w:lang w:val="en-US" w:eastAsia="zh-CN"/>
              </w:rPr>
              <w:t>6</w:t>
            </w:r>
            <w:r>
              <w:rPr>
                <w:rFonts w:ascii="宋体" w:hAnsi="宋体" w:eastAsia="宋体" w:cs="Times New Roman"/>
                <w:bCs/>
                <w:snapToGrid w:val="0"/>
                <w:kern w:val="0"/>
                <w:szCs w:val="21"/>
              </w:rPr>
              <w:t>年</w:t>
            </w:r>
            <w:r>
              <w:rPr>
                <w:rFonts w:hint="eastAsia" w:ascii="宋体" w:hAnsi="宋体" w:eastAsia="宋体" w:cs="Times New Roman"/>
                <w:bCs/>
                <w:snapToGrid w:val="0"/>
                <w:kern w:val="0"/>
                <w:szCs w:val="21"/>
                <w:u w:val="single"/>
                <w:lang w:val="en-US" w:eastAsia="zh-CN"/>
              </w:rPr>
              <w:t xml:space="preserve"> 6 </w:t>
            </w:r>
            <w:r>
              <w:rPr>
                <w:rFonts w:ascii="宋体" w:hAnsi="宋体" w:eastAsia="宋体" w:cs="Times New Roman"/>
                <w:bCs/>
                <w:snapToGrid w:val="0"/>
                <w:kern w:val="0"/>
                <w:szCs w:val="21"/>
              </w:rPr>
              <w:t>月的</w:t>
            </w:r>
            <w:r>
              <w:rPr>
                <w:rFonts w:ascii="宋体" w:hAnsi="宋体" w:eastAsia="宋体" w:cs="Times New Roman"/>
                <w:bCs/>
                <w:szCs w:val="21"/>
              </w:rPr>
              <w:t>连续</w:t>
            </w:r>
            <w:r>
              <w:rPr>
                <w:rFonts w:hint="eastAsia" w:ascii="宋体" w:hAnsi="宋体" w:eastAsia="宋体" w:cs="Times New Roman"/>
                <w:bCs/>
                <w:szCs w:val="21"/>
              </w:rPr>
              <w:t>养老保险。提供的养老保险参保证明须体现上述人员的姓名、身份证号（或社保号）、单位名称、单位编号（或单位社保编号）、本单位为其提供养老保险的连续参保时间，并带有社保部门公章或社保部门的有效电子印章。</w:t>
            </w:r>
          </w:p>
        </w:tc>
      </w:tr>
      <w:tr w14:paraId="0EC9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24D45C27">
            <w:pPr>
              <w:autoSpaceDE w:val="0"/>
              <w:autoSpaceDN w:val="0"/>
              <w:adjustRightInd w:val="0"/>
              <w:snapToGrid w:val="0"/>
              <w:spacing w:line="400" w:lineRule="exact"/>
              <w:jc w:val="center"/>
              <w:rPr>
                <w:rFonts w:ascii="宋体" w:hAnsi="宋体" w:eastAsia="宋体" w:cs="Times New Roman"/>
                <w:szCs w:val="21"/>
              </w:rPr>
            </w:pPr>
            <w:r>
              <w:rPr>
                <w:rFonts w:hint="eastAsia" w:ascii="宋体" w:hAnsi="宋体" w:eastAsia="宋体" w:cs="Times New Roman"/>
                <w:szCs w:val="21"/>
              </w:rPr>
              <w:t>13</w:t>
            </w:r>
          </w:p>
        </w:tc>
        <w:tc>
          <w:tcPr>
            <w:tcW w:w="1971" w:type="dxa"/>
            <w:vAlign w:val="center"/>
          </w:tcPr>
          <w:p w14:paraId="708FC4A8">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是否接受联合体比选</w:t>
            </w:r>
          </w:p>
        </w:tc>
        <w:tc>
          <w:tcPr>
            <w:tcW w:w="6222" w:type="dxa"/>
            <w:vAlign w:val="center"/>
          </w:tcPr>
          <w:p w14:paraId="38215A89">
            <w:pPr>
              <w:snapToGrid w:val="0"/>
              <w:spacing w:line="360" w:lineRule="auto"/>
              <w:ind w:firstLine="420" w:firstLineChars="200"/>
              <w:rPr>
                <w:rFonts w:ascii="宋体" w:hAnsi="Calibri" w:eastAsia="宋体" w:cs="宋体"/>
                <w:kern w:val="0"/>
                <w:szCs w:val="21"/>
              </w:rPr>
            </w:pPr>
            <w:r>
              <w:rPr>
                <w:rFonts w:ascii="宋体" w:hAnsi="宋体" w:eastAsia="宋体" w:cs="宋体"/>
                <w:kern w:val="0"/>
                <w:szCs w:val="21"/>
              </w:rPr>
              <w:fldChar w:fldCharType="begin"/>
            </w:r>
            <w:r>
              <w:rPr>
                <w:rFonts w:ascii="宋体" w:hAnsi="宋体" w:eastAsia="宋体" w:cs="宋体"/>
                <w:kern w:val="0"/>
                <w:szCs w:val="21"/>
              </w:rPr>
              <w:instrText xml:space="preserve"> eq \o\ac(</w:instrText>
            </w:r>
            <w:r>
              <w:rPr>
                <w:rFonts w:hint="eastAsia" w:ascii="宋体" w:hAnsi="宋体" w:eastAsia="宋体" w:cs="宋体"/>
                <w:kern w:val="0"/>
                <w:position w:val="-4"/>
                <w:sz w:val="31"/>
                <w:szCs w:val="21"/>
              </w:rPr>
              <w:instrText xml:space="preserve">□,</w:instrText>
            </w:r>
            <w:r>
              <w:rPr>
                <w:rFonts w:hint="eastAsia" w:ascii="宋体" w:hAnsi="宋体" w:eastAsia="宋体" w:cs="宋体"/>
                <w:kern w:val="0"/>
                <w:szCs w:val="21"/>
              </w:rPr>
              <w:instrText xml:space="preserve">√</w:instrText>
            </w:r>
            <w:r>
              <w:rPr>
                <w:rFonts w:ascii="宋体" w:hAnsi="宋体" w:eastAsia="宋体" w:cs="宋体"/>
                <w:kern w:val="0"/>
                <w:szCs w:val="21"/>
              </w:rPr>
              <w:instrText xml:space="preserve">)</w:instrText>
            </w:r>
            <w:r>
              <w:rPr>
                <w:rFonts w:ascii="宋体" w:hAnsi="宋体" w:eastAsia="宋体" w:cs="宋体"/>
                <w:kern w:val="0"/>
                <w:szCs w:val="21"/>
              </w:rPr>
              <w:fldChar w:fldCharType="end"/>
            </w:r>
            <w:r>
              <w:rPr>
                <w:rFonts w:hint="eastAsia" w:ascii="宋体" w:hAnsi="宋体" w:eastAsia="宋体" w:cs="宋体"/>
                <w:kern w:val="0"/>
                <w:szCs w:val="21"/>
              </w:rPr>
              <w:t>不接受</w:t>
            </w:r>
          </w:p>
          <w:p w14:paraId="382DA0C3">
            <w:pPr>
              <w:spacing w:line="360" w:lineRule="auto"/>
              <w:ind w:firstLine="420" w:firstLineChars="200"/>
              <w:jc w:val="left"/>
              <w:rPr>
                <w:rFonts w:ascii="Calibri" w:hAnsi="Calibri" w:eastAsia="宋体" w:cs="Times New Roman"/>
                <w:szCs w:val="21"/>
              </w:rPr>
            </w:pPr>
            <w:r>
              <w:rPr>
                <w:rFonts w:ascii="宋体" w:hAnsi="宋体" w:eastAsia="宋体" w:cs="宋体"/>
                <w:kern w:val="0"/>
                <w:szCs w:val="21"/>
              </w:rPr>
              <w:fldChar w:fldCharType="begin"/>
            </w:r>
            <w:r>
              <w:rPr>
                <w:rFonts w:ascii="宋体" w:hAnsi="宋体" w:eastAsia="宋体" w:cs="宋体"/>
                <w:kern w:val="0"/>
                <w:szCs w:val="21"/>
              </w:rPr>
              <w:instrText xml:space="preserve"> eq \o\ac(</w:instrText>
            </w:r>
            <w:r>
              <w:rPr>
                <w:rFonts w:hint="eastAsia" w:ascii="宋体" w:hAnsi="宋体" w:eastAsia="宋体" w:cs="宋体"/>
                <w:kern w:val="0"/>
                <w:position w:val="-4"/>
                <w:sz w:val="31"/>
                <w:szCs w:val="21"/>
              </w:rPr>
              <w:instrText xml:space="preserve">□</w:instrText>
            </w:r>
            <w:r>
              <w:rPr>
                <w:rFonts w:ascii="宋体" w:hAnsi="宋体" w:eastAsia="宋体" w:cs="宋体"/>
                <w:kern w:val="0"/>
                <w:szCs w:val="21"/>
              </w:rPr>
              <w:instrText xml:space="preserve">)</w:instrText>
            </w:r>
            <w:r>
              <w:rPr>
                <w:rFonts w:ascii="宋体" w:hAnsi="宋体" w:eastAsia="宋体" w:cs="宋体"/>
                <w:kern w:val="0"/>
                <w:szCs w:val="21"/>
              </w:rPr>
              <w:fldChar w:fldCharType="end"/>
            </w:r>
            <w:r>
              <w:rPr>
                <w:rFonts w:hint="eastAsia" w:ascii="宋体" w:hAnsi="宋体" w:eastAsia="宋体" w:cs="宋体"/>
                <w:kern w:val="0"/>
                <w:szCs w:val="21"/>
              </w:rPr>
              <w:t>接受，应满足下列要求：</w:t>
            </w:r>
          </w:p>
        </w:tc>
      </w:tr>
      <w:tr w14:paraId="4E2C3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7570B654">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14</w:t>
            </w:r>
          </w:p>
        </w:tc>
        <w:tc>
          <w:tcPr>
            <w:tcW w:w="1971" w:type="dxa"/>
            <w:vAlign w:val="center"/>
          </w:tcPr>
          <w:p w14:paraId="6CB55EED">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踏勘现场</w:t>
            </w:r>
          </w:p>
        </w:tc>
        <w:tc>
          <w:tcPr>
            <w:tcW w:w="6222" w:type="dxa"/>
            <w:vAlign w:val="center"/>
          </w:tcPr>
          <w:p w14:paraId="33189786">
            <w:pPr>
              <w:snapToGrid w:val="0"/>
              <w:spacing w:line="360" w:lineRule="auto"/>
              <w:rPr>
                <w:rFonts w:ascii="宋体" w:hAnsi="Calibri" w:eastAsia="宋体" w:cs="宋体"/>
                <w:kern w:val="0"/>
                <w:szCs w:val="21"/>
              </w:rPr>
            </w:pPr>
            <w:r>
              <w:rPr>
                <w:rFonts w:hint="eastAsia" w:ascii="宋体" w:hAnsi="宋体" w:eastAsia="宋体" w:cs="宋体"/>
                <w:kern w:val="0"/>
                <w:szCs w:val="21"/>
              </w:rPr>
              <w:t>自行踏勘</w:t>
            </w:r>
          </w:p>
        </w:tc>
      </w:tr>
      <w:tr w14:paraId="4FF8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7C284358">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15</w:t>
            </w:r>
          </w:p>
        </w:tc>
        <w:tc>
          <w:tcPr>
            <w:tcW w:w="1971" w:type="dxa"/>
            <w:vAlign w:val="center"/>
          </w:tcPr>
          <w:p w14:paraId="23F96851">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比选预备会</w:t>
            </w:r>
          </w:p>
        </w:tc>
        <w:tc>
          <w:tcPr>
            <w:tcW w:w="6222" w:type="dxa"/>
            <w:vAlign w:val="center"/>
          </w:tcPr>
          <w:p w14:paraId="55457AEA">
            <w:pPr>
              <w:snapToGrid w:val="0"/>
              <w:spacing w:line="360" w:lineRule="auto"/>
              <w:rPr>
                <w:rFonts w:ascii="宋体" w:hAnsi="Calibri" w:eastAsia="宋体" w:cs="宋体"/>
                <w:kern w:val="0"/>
                <w:szCs w:val="21"/>
              </w:rPr>
            </w:pPr>
            <w:r>
              <w:rPr>
                <w:rFonts w:ascii="宋体" w:hAnsi="宋体" w:eastAsia="宋体" w:cs="宋体"/>
                <w:kern w:val="0"/>
                <w:szCs w:val="21"/>
              </w:rPr>
              <w:fldChar w:fldCharType="begin"/>
            </w:r>
            <w:r>
              <w:rPr>
                <w:rFonts w:ascii="宋体" w:hAnsi="宋体" w:eastAsia="宋体" w:cs="宋体"/>
                <w:kern w:val="0"/>
                <w:szCs w:val="21"/>
              </w:rPr>
              <w:instrText xml:space="preserve"> eq \o\ac(</w:instrText>
            </w:r>
            <w:r>
              <w:rPr>
                <w:rFonts w:hint="eastAsia" w:ascii="宋体" w:hAnsi="宋体" w:eastAsia="宋体" w:cs="宋体"/>
                <w:kern w:val="0"/>
                <w:position w:val="-4"/>
                <w:sz w:val="31"/>
                <w:szCs w:val="21"/>
              </w:rPr>
              <w:instrText xml:space="preserve">□</w:instrText>
            </w:r>
            <w:r>
              <w:rPr>
                <w:rFonts w:ascii="宋体" w:hAnsi="Calibri" w:eastAsia="宋体" w:cs="宋体"/>
                <w:kern w:val="0"/>
                <w:szCs w:val="21"/>
              </w:rPr>
              <w:instrText xml:space="preserve">,</w:instrText>
            </w:r>
            <w:r>
              <w:rPr>
                <w:rFonts w:hint="eastAsia" w:ascii="宋体" w:hAnsi="宋体" w:eastAsia="宋体" w:cs="宋体"/>
                <w:kern w:val="0"/>
                <w:szCs w:val="21"/>
              </w:rPr>
              <w:instrText xml:space="preserve">√</w:instrText>
            </w:r>
            <w:r>
              <w:rPr>
                <w:rFonts w:ascii="宋体" w:hAnsi="宋体" w:eastAsia="宋体" w:cs="宋体"/>
                <w:kern w:val="0"/>
                <w:szCs w:val="21"/>
              </w:rPr>
              <w:instrText xml:space="preserve">)</w:instrText>
            </w:r>
            <w:r>
              <w:rPr>
                <w:rFonts w:ascii="宋体" w:hAnsi="宋体" w:eastAsia="宋体" w:cs="宋体"/>
                <w:kern w:val="0"/>
                <w:szCs w:val="21"/>
              </w:rPr>
              <w:fldChar w:fldCharType="end"/>
            </w:r>
            <w:r>
              <w:rPr>
                <w:rFonts w:hint="eastAsia" w:ascii="宋体" w:hAnsi="宋体" w:eastAsia="宋体" w:cs="宋体"/>
                <w:kern w:val="0"/>
                <w:szCs w:val="21"/>
              </w:rPr>
              <w:t>不召开</w:t>
            </w:r>
          </w:p>
          <w:p w14:paraId="4EA456B9">
            <w:pPr>
              <w:snapToGrid w:val="0"/>
              <w:spacing w:line="360" w:lineRule="auto"/>
              <w:rPr>
                <w:rFonts w:ascii="宋体" w:hAnsi="Calibri" w:eastAsia="宋体" w:cs="宋体"/>
                <w:kern w:val="0"/>
                <w:szCs w:val="21"/>
              </w:rPr>
            </w:pPr>
            <w:r>
              <w:rPr>
                <w:rFonts w:hint="eastAsia" w:ascii="宋体" w:hAnsi="宋体" w:eastAsia="宋体" w:cs="宋体"/>
                <w:kern w:val="0"/>
                <w:szCs w:val="21"/>
              </w:rPr>
              <w:t>口召开，召开时间：</w:t>
            </w:r>
          </w:p>
          <w:p w14:paraId="4CBB6E00">
            <w:pPr>
              <w:snapToGrid w:val="0"/>
              <w:spacing w:line="360" w:lineRule="auto"/>
              <w:ind w:firstLine="840" w:firstLineChars="400"/>
              <w:rPr>
                <w:rFonts w:ascii="宋体" w:hAnsi="Calibri" w:eastAsia="宋体" w:cs="宋体"/>
                <w:kern w:val="0"/>
                <w:szCs w:val="21"/>
              </w:rPr>
            </w:pPr>
            <w:r>
              <w:rPr>
                <w:rFonts w:hint="eastAsia" w:ascii="宋体" w:hAnsi="宋体" w:eastAsia="宋体" w:cs="宋体"/>
                <w:kern w:val="0"/>
                <w:szCs w:val="21"/>
              </w:rPr>
              <w:t>召开地点：</w:t>
            </w:r>
          </w:p>
        </w:tc>
      </w:tr>
      <w:tr w14:paraId="6643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6D8AE47A">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16</w:t>
            </w:r>
          </w:p>
        </w:tc>
        <w:tc>
          <w:tcPr>
            <w:tcW w:w="1971" w:type="dxa"/>
            <w:vAlign w:val="center"/>
          </w:tcPr>
          <w:p w14:paraId="487624B1">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分包</w:t>
            </w:r>
          </w:p>
        </w:tc>
        <w:tc>
          <w:tcPr>
            <w:tcW w:w="6222" w:type="dxa"/>
            <w:vAlign w:val="center"/>
          </w:tcPr>
          <w:p w14:paraId="1DA7A145">
            <w:pPr>
              <w:snapToGrid w:val="0"/>
              <w:spacing w:line="360" w:lineRule="auto"/>
              <w:rPr>
                <w:rFonts w:ascii="宋体" w:hAnsi="Calibri" w:eastAsia="宋体" w:cs="宋体"/>
                <w:kern w:val="0"/>
                <w:szCs w:val="21"/>
              </w:rPr>
            </w:pPr>
            <w:r>
              <w:rPr>
                <w:rFonts w:hint="eastAsia" w:ascii="宋体" w:hAnsi="宋体" w:eastAsia="宋体" w:cs="宋体"/>
                <w:kern w:val="0"/>
                <w:szCs w:val="21"/>
              </w:rPr>
              <w:t>不允许</w:t>
            </w:r>
          </w:p>
        </w:tc>
      </w:tr>
      <w:tr w14:paraId="25933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4CFD4BA0">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17</w:t>
            </w:r>
          </w:p>
        </w:tc>
        <w:tc>
          <w:tcPr>
            <w:tcW w:w="1971" w:type="dxa"/>
            <w:vAlign w:val="center"/>
          </w:tcPr>
          <w:p w14:paraId="6033FC04">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偏离</w:t>
            </w:r>
          </w:p>
        </w:tc>
        <w:tc>
          <w:tcPr>
            <w:tcW w:w="6222" w:type="dxa"/>
            <w:vAlign w:val="center"/>
          </w:tcPr>
          <w:p w14:paraId="27D3EF93">
            <w:pPr>
              <w:snapToGrid w:val="0"/>
              <w:spacing w:line="360" w:lineRule="auto"/>
              <w:rPr>
                <w:rFonts w:ascii="宋体" w:hAnsi="Calibri" w:eastAsia="宋体" w:cs="宋体"/>
                <w:kern w:val="0"/>
                <w:szCs w:val="21"/>
              </w:rPr>
            </w:pPr>
            <w:r>
              <w:rPr>
                <w:rFonts w:hint="eastAsia" w:ascii="宋体" w:hAnsi="宋体" w:eastAsia="宋体" w:cs="宋体"/>
                <w:kern w:val="0"/>
                <w:szCs w:val="21"/>
              </w:rPr>
              <w:t>不允许</w:t>
            </w:r>
          </w:p>
        </w:tc>
      </w:tr>
      <w:tr w14:paraId="4E52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7C3A2CC1">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18</w:t>
            </w:r>
          </w:p>
        </w:tc>
        <w:tc>
          <w:tcPr>
            <w:tcW w:w="1971" w:type="dxa"/>
            <w:vAlign w:val="center"/>
          </w:tcPr>
          <w:p w14:paraId="0C5D89CA">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构成比选文件的其他材料</w:t>
            </w:r>
          </w:p>
        </w:tc>
        <w:tc>
          <w:tcPr>
            <w:tcW w:w="6222" w:type="dxa"/>
            <w:vAlign w:val="center"/>
          </w:tcPr>
          <w:p w14:paraId="226932B0">
            <w:pPr>
              <w:snapToGrid w:val="0"/>
              <w:spacing w:line="360" w:lineRule="auto"/>
              <w:rPr>
                <w:rFonts w:ascii="宋体" w:hAnsi="Calibri" w:eastAsia="宋体" w:cs="宋体"/>
                <w:szCs w:val="21"/>
              </w:rPr>
            </w:pPr>
            <w:r>
              <w:rPr>
                <w:rFonts w:hint="eastAsia" w:ascii="宋体" w:hAnsi="宋体" w:eastAsia="宋体" w:cs="宋体"/>
                <w:szCs w:val="21"/>
              </w:rPr>
              <w:t>澄清、补遗、修改以及答疑等</w:t>
            </w:r>
          </w:p>
        </w:tc>
      </w:tr>
      <w:tr w14:paraId="37CBE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834" w:type="dxa"/>
            <w:vAlign w:val="center"/>
          </w:tcPr>
          <w:p w14:paraId="628B9F07">
            <w:pPr>
              <w:snapToGrid w:val="0"/>
              <w:spacing w:line="360" w:lineRule="auto"/>
              <w:ind w:firstLine="210" w:firstLineChars="100"/>
              <w:rPr>
                <w:rFonts w:ascii="宋体" w:hAnsi="Calibri" w:eastAsia="宋体" w:cs="宋体"/>
                <w:kern w:val="0"/>
                <w:szCs w:val="21"/>
              </w:rPr>
            </w:pPr>
            <w:r>
              <w:rPr>
                <w:rFonts w:hint="eastAsia" w:ascii="宋体" w:hAnsi="Calibri" w:eastAsia="宋体" w:cs="宋体"/>
                <w:kern w:val="0"/>
                <w:szCs w:val="21"/>
              </w:rPr>
              <w:t>19</w:t>
            </w:r>
          </w:p>
        </w:tc>
        <w:tc>
          <w:tcPr>
            <w:tcW w:w="1971" w:type="dxa"/>
            <w:vAlign w:val="center"/>
          </w:tcPr>
          <w:p w14:paraId="6D31CF36">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比选截止时间</w:t>
            </w:r>
          </w:p>
        </w:tc>
        <w:tc>
          <w:tcPr>
            <w:tcW w:w="6222" w:type="dxa"/>
            <w:vAlign w:val="center"/>
          </w:tcPr>
          <w:p w14:paraId="489A701A">
            <w:pPr>
              <w:adjustRightInd w:val="0"/>
              <w:spacing w:line="360" w:lineRule="auto"/>
              <w:ind w:left="420" w:hanging="420" w:hangingChars="200"/>
              <w:textAlignment w:val="baseline"/>
              <w:rPr>
                <w:rFonts w:ascii="宋体" w:hAnsi="Calibri" w:eastAsia="宋体" w:cs="Times New Roman"/>
                <w:szCs w:val="21"/>
                <w:u w:val="single"/>
              </w:rPr>
            </w:pPr>
            <w:r>
              <w:rPr>
                <w:rFonts w:hint="eastAsia" w:ascii="宋体" w:hAnsi="宋体" w:eastAsia="宋体" w:cs="Times New Roman"/>
                <w:szCs w:val="21"/>
              </w:rPr>
              <w:t>竞选文件递交时间：</w:t>
            </w:r>
            <w:r>
              <w:rPr>
                <w:rFonts w:hint="eastAsia" w:ascii="宋体" w:hAnsi="宋体" w:eastAsia="宋体" w:cs="Times New Roman"/>
                <w:szCs w:val="21"/>
                <w:u w:val="single"/>
              </w:rPr>
              <w:t>202</w:t>
            </w:r>
            <w:r>
              <w:rPr>
                <w:rFonts w:hint="eastAsia" w:ascii="宋体" w:hAnsi="宋体" w:eastAsia="宋体" w:cs="Times New Roman"/>
                <w:szCs w:val="21"/>
                <w:u w:val="single"/>
                <w:lang w:val="en-US" w:eastAsia="zh-CN"/>
              </w:rPr>
              <w:t>6</w:t>
            </w:r>
            <w:r>
              <w:rPr>
                <w:rFonts w:hint="eastAsia" w:ascii="宋体" w:hAnsi="宋体" w:eastAsia="宋体" w:cs="Times New Roman"/>
                <w:szCs w:val="21"/>
                <w:u w:val="single"/>
              </w:rPr>
              <w:t>年</w:t>
            </w:r>
            <w:r>
              <w:rPr>
                <w:rFonts w:hint="eastAsia" w:ascii="宋体" w:hAnsi="宋体" w:eastAsia="宋体" w:cs="Times New Roman"/>
                <w:szCs w:val="21"/>
                <w:u w:val="single"/>
                <w:lang w:val="en-US" w:eastAsia="zh-CN"/>
              </w:rPr>
              <w:t>8</w:t>
            </w:r>
            <w:r>
              <w:rPr>
                <w:rFonts w:hint="eastAsia" w:ascii="宋体" w:hAnsi="宋体" w:eastAsia="宋体" w:cs="Times New Roman"/>
                <w:szCs w:val="21"/>
                <w:u w:val="single"/>
              </w:rPr>
              <w:t>月</w:t>
            </w:r>
            <w:r>
              <w:rPr>
                <w:rFonts w:hint="eastAsia" w:ascii="宋体" w:hAnsi="宋体" w:eastAsia="宋体" w:cs="Times New Roman"/>
                <w:szCs w:val="21"/>
                <w:u w:val="single"/>
                <w:lang w:val="en-US" w:eastAsia="zh-CN"/>
              </w:rPr>
              <w:t>27</w:t>
            </w:r>
            <w:r>
              <w:rPr>
                <w:rFonts w:hint="eastAsia" w:ascii="宋体" w:hAnsi="宋体" w:eastAsia="宋体" w:cs="Times New Roman"/>
                <w:szCs w:val="21"/>
                <w:u w:val="single"/>
              </w:rPr>
              <w:t>日8时-</w:t>
            </w:r>
            <w:r>
              <w:rPr>
                <w:rFonts w:ascii="宋体" w:hAnsi="宋体" w:eastAsia="宋体" w:cs="Times New Roman"/>
                <w:szCs w:val="21"/>
                <w:u w:val="single"/>
              </w:rPr>
              <w:t>8</w:t>
            </w:r>
            <w:r>
              <w:rPr>
                <w:rFonts w:hint="eastAsia" w:ascii="宋体" w:hAnsi="宋体" w:eastAsia="宋体" w:cs="Times New Roman"/>
                <w:szCs w:val="21"/>
                <w:u w:val="single"/>
              </w:rPr>
              <w:t>时30分（北京时间）</w:t>
            </w:r>
          </w:p>
          <w:p w14:paraId="0392953C">
            <w:pPr>
              <w:adjustRightInd w:val="0"/>
              <w:spacing w:line="360" w:lineRule="auto"/>
              <w:textAlignment w:val="baseline"/>
              <w:rPr>
                <w:rFonts w:ascii="宋体" w:hAnsi="Calibri" w:eastAsia="宋体" w:cs="宋体"/>
                <w:b/>
                <w:kern w:val="0"/>
                <w:szCs w:val="21"/>
              </w:rPr>
            </w:pPr>
            <w:r>
              <w:rPr>
                <w:rFonts w:hint="eastAsia" w:ascii="宋体" w:hAnsi="宋体" w:eastAsia="宋体" w:cs="Times New Roman"/>
                <w:szCs w:val="21"/>
              </w:rPr>
              <w:t>竞选截止时间：</w:t>
            </w:r>
            <w:r>
              <w:rPr>
                <w:rFonts w:hint="eastAsia" w:ascii="宋体" w:hAnsi="宋体" w:eastAsia="宋体" w:cs="Times New Roman"/>
                <w:szCs w:val="21"/>
                <w:u w:val="single"/>
              </w:rPr>
              <w:t>202</w:t>
            </w:r>
            <w:r>
              <w:rPr>
                <w:rFonts w:hint="eastAsia" w:ascii="宋体" w:hAnsi="宋体" w:eastAsia="宋体" w:cs="Times New Roman"/>
                <w:szCs w:val="21"/>
                <w:u w:val="single"/>
                <w:lang w:val="en-US" w:eastAsia="zh-CN"/>
              </w:rPr>
              <w:t>6</w:t>
            </w:r>
            <w:r>
              <w:rPr>
                <w:rFonts w:hint="eastAsia" w:ascii="宋体" w:hAnsi="宋体" w:eastAsia="宋体" w:cs="Times New Roman"/>
                <w:szCs w:val="21"/>
                <w:u w:val="single"/>
              </w:rPr>
              <w:t>年</w:t>
            </w:r>
            <w:r>
              <w:rPr>
                <w:rFonts w:hint="eastAsia" w:ascii="宋体" w:hAnsi="宋体" w:eastAsia="宋体" w:cs="Times New Roman"/>
                <w:szCs w:val="21"/>
                <w:u w:val="single"/>
                <w:lang w:val="en-US" w:eastAsia="zh-CN"/>
              </w:rPr>
              <w:t>8</w:t>
            </w:r>
            <w:r>
              <w:rPr>
                <w:rFonts w:hint="eastAsia" w:ascii="宋体" w:hAnsi="宋体" w:eastAsia="宋体" w:cs="Times New Roman"/>
                <w:szCs w:val="21"/>
                <w:u w:val="single"/>
              </w:rPr>
              <w:t>月</w:t>
            </w:r>
            <w:r>
              <w:rPr>
                <w:rFonts w:hint="eastAsia" w:ascii="宋体" w:hAnsi="宋体" w:eastAsia="宋体" w:cs="Times New Roman"/>
                <w:szCs w:val="21"/>
                <w:u w:val="single"/>
                <w:lang w:val="en-US" w:eastAsia="zh-CN"/>
              </w:rPr>
              <w:t>27</w:t>
            </w:r>
            <w:r>
              <w:rPr>
                <w:rFonts w:hint="eastAsia" w:ascii="宋体" w:hAnsi="宋体" w:eastAsia="宋体" w:cs="Times New Roman"/>
                <w:szCs w:val="21"/>
                <w:u w:val="single"/>
              </w:rPr>
              <w:t>日</w:t>
            </w:r>
            <w:r>
              <w:rPr>
                <w:rFonts w:hint="eastAsia" w:ascii="宋体" w:hAnsi="宋体" w:eastAsia="宋体" w:cs="Times New Roman"/>
                <w:szCs w:val="21"/>
                <w:u w:val="single"/>
                <w:lang w:val="en-US" w:eastAsia="zh-CN"/>
              </w:rPr>
              <w:t xml:space="preserve"> </w:t>
            </w:r>
            <w:r>
              <w:rPr>
                <w:rFonts w:ascii="宋体" w:hAnsi="宋体" w:eastAsia="宋体" w:cs="Times New Roman"/>
                <w:szCs w:val="21"/>
                <w:u w:val="single"/>
              </w:rPr>
              <w:t>8</w:t>
            </w:r>
            <w:r>
              <w:rPr>
                <w:rFonts w:hint="eastAsia" w:ascii="宋体" w:hAnsi="宋体" w:eastAsia="宋体" w:cs="Times New Roman"/>
                <w:szCs w:val="21"/>
                <w:u w:val="single"/>
              </w:rPr>
              <w:t>时30分（北京时间）</w:t>
            </w:r>
            <w:bookmarkStart w:id="204" w:name="_GoBack"/>
            <w:bookmarkEnd w:id="204"/>
          </w:p>
        </w:tc>
      </w:tr>
      <w:tr w14:paraId="52AA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834" w:type="dxa"/>
            <w:vAlign w:val="center"/>
          </w:tcPr>
          <w:p w14:paraId="4D9615E3">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20</w:t>
            </w:r>
          </w:p>
        </w:tc>
        <w:tc>
          <w:tcPr>
            <w:tcW w:w="1971" w:type="dxa"/>
            <w:vAlign w:val="center"/>
          </w:tcPr>
          <w:p w14:paraId="7345E423">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竞选报价</w:t>
            </w:r>
          </w:p>
        </w:tc>
        <w:tc>
          <w:tcPr>
            <w:tcW w:w="6222" w:type="dxa"/>
            <w:vAlign w:val="center"/>
          </w:tcPr>
          <w:p w14:paraId="35E61CB9">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1.报价原则</w:t>
            </w:r>
            <w:r>
              <w:rPr>
                <w:rFonts w:hint="eastAsia" w:ascii="Calibri" w:hAnsi="Calibri" w:eastAsia="宋体" w:cs="Times New Roman"/>
                <w:szCs w:val="24"/>
                <w:lang w:eastAsia="zh-Hans"/>
              </w:rPr>
              <w:t>：</w:t>
            </w:r>
          </w:p>
          <w:p w14:paraId="3EBCDC3E">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1.1本工程监理服务收费参照国家发改委、建设部颁布的《建设工程监理与相关服务收费管理规定》（发改价格〔2007〕670 号）执行；以实际监理范围内经相关行政主管部门或经审定的本工程施工建安金额为基数，采用监理费中选费率固定包干方式进行结算本工程计费基数</w:t>
            </w:r>
            <w:r>
              <w:rPr>
                <w:rFonts w:hint="eastAsia" w:ascii="Calibri" w:hAnsi="Calibri" w:eastAsia="宋体" w:cs="Times New Roman"/>
                <w:szCs w:val="24"/>
                <w:lang w:val="en-US" w:eastAsia="zh-CN"/>
              </w:rPr>
              <w:t>约</w:t>
            </w:r>
            <w:r>
              <w:rPr>
                <w:rFonts w:hint="eastAsia" w:ascii="Calibri" w:hAnsi="Calibri" w:eastAsia="宋体" w:cs="Times New Roman"/>
                <w:color w:val="auto"/>
                <w:szCs w:val="24"/>
                <w:lang w:val="en-US" w:eastAsia="zh-CN"/>
              </w:rPr>
              <w:t>2700</w:t>
            </w:r>
            <w:r>
              <w:rPr>
                <w:rFonts w:hint="eastAsia" w:ascii="Calibri" w:hAnsi="Calibri" w:eastAsia="宋体" w:cs="Times New Roman"/>
                <w:color w:val="auto"/>
                <w:szCs w:val="24"/>
              </w:rPr>
              <w:t>万元</w:t>
            </w:r>
            <w:r>
              <w:rPr>
                <w:rFonts w:hint="eastAsia" w:ascii="Calibri" w:hAnsi="Calibri" w:eastAsia="宋体" w:cs="Times New Roman"/>
                <w:szCs w:val="24"/>
              </w:rPr>
              <w:t>计算；监理服务收费基价采用直线内插法计算；本工程按取费比例方式报价，竞选人在报价时中综合考虑《建设工程监理与相关服务收费管理规定》（发改价格〔2007〕670 号）中的专业调整系数、工程复杂程度调整系数及高程调整系数，不参与计费。</w:t>
            </w:r>
          </w:p>
          <w:p w14:paraId="2E7F8A42">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1.2监理费投标总报价应为完成招标文件所确定的委托监理的范围和监理业务所需的全部费用</w:t>
            </w:r>
            <w:r>
              <w:rPr>
                <w:rFonts w:hint="eastAsia"/>
              </w:rPr>
              <w:t>（含施工准备阶段、施工阶段及缺陷责任期）</w:t>
            </w:r>
            <w:r>
              <w:rPr>
                <w:rFonts w:hint="eastAsia" w:ascii="Calibri" w:hAnsi="Calibri" w:eastAsia="宋体" w:cs="Times New Roman"/>
                <w:szCs w:val="24"/>
              </w:rPr>
              <w:t>。具体包括为实施和完成本项目全部监理工作所需的劳务费、技术服务费、设备的使用和管理、检测和试验费用、办公家具、办公设施、通讯工具、通讯费用、生活用房、生活设施及生活费用、办公家具及设施、交通工具、保险、税费、利润及协调费等等实施工程监理所产生的一切费用。比选人除此以外不支付其它费用，竞选人也不得与本项目的承包商发生任何经济关系。</w:t>
            </w:r>
          </w:p>
          <w:p w14:paraId="5B14BBEF">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1.3竞选人应被认为已取得了对工程可能产生影响和作用的有关风险、意识事件和其他情况的全部必要资料。为此，竞选报价中的风险包括：</w:t>
            </w:r>
          </w:p>
          <w:p w14:paraId="67834D61">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（1）因比选人调整工程进度计划，导致监理工作计划及人员安排计划调整的风险；</w:t>
            </w:r>
          </w:p>
          <w:p w14:paraId="3E798EC4">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（2）竞选人应该预见而未能预见的困难和费用；</w:t>
            </w:r>
          </w:p>
          <w:p w14:paraId="33761943">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（3）劳务及其事件或事务性费用的变化的风险。</w:t>
            </w:r>
          </w:p>
          <w:p w14:paraId="6A2C9A87">
            <w:pPr>
              <w:spacing w:line="400" w:lineRule="exact"/>
              <w:ind w:firstLine="420" w:firstLineChars="200"/>
              <w:rPr>
                <w:rFonts w:ascii="Calibri" w:hAnsi="Calibri" w:eastAsia="宋体" w:cs="Times New Roman"/>
                <w:szCs w:val="24"/>
              </w:rPr>
            </w:pPr>
            <w:r>
              <w:rPr>
                <w:rFonts w:hint="eastAsia" w:ascii="Calibri" w:hAnsi="Calibri" w:eastAsia="宋体" w:cs="Times New Roman"/>
                <w:color w:val="auto"/>
                <w:szCs w:val="24"/>
              </w:rPr>
              <w:t>1.</w:t>
            </w:r>
            <w:r>
              <w:rPr>
                <w:rFonts w:hint="eastAsia" w:ascii="Calibri" w:hAnsi="Calibri" w:eastAsia="宋体" w:cs="Times New Roman"/>
                <w:color w:val="auto"/>
                <w:szCs w:val="24"/>
                <w:lang w:val="en-US" w:eastAsia="zh-CN"/>
              </w:rPr>
              <w:t>4</w:t>
            </w:r>
            <w:r>
              <w:rPr>
                <w:rFonts w:hint="eastAsia" w:ascii="Calibri" w:hAnsi="Calibri" w:eastAsia="宋体" w:cs="Times New Roman"/>
                <w:color w:val="auto"/>
                <w:szCs w:val="24"/>
              </w:rPr>
              <w:t>本监理工程为工程施工全过程监理，工程项目可能因多种原因造成工程的暂停或延误，监理单位无条件在重新开始施工之日继续监理，由此产生的费用由竞选人自行考虑计入本次投标报价内，中标后不再计取。</w:t>
            </w:r>
            <w:r>
              <w:rPr>
                <w:rFonts w:hint="eastAsia" w:ascii="Calibri" w:hAnsi="Calibri" w:eastAsia="宋体" w:cs="Times New Roman"/>
                <w:szCs w:val="24"/>
              </w:rPr>
              <w:t>监理工作的额外工作时间、附加工作时间、夜班施工、节假日休息时间加班费等由竞选人自行考虑计入本次投标报价内，中标后不再另计。</w:t>
            </w:r>
          </w:p>
          <w:p w14:paraId="1A963DCC">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1.</w:t>
            </w:r>
            <w:r>
              <w:rPr>
                <w:rFonts w:hint="eastAsia" w:ascii="Calibri" w:hAnsi="Calibri" w:eastAsia="宋体" w:cs="Times New Roman"/>
                <w:szCs w:val="24"/>
                <w:lang w:val="en-US" w:eastAsia="zh-CN"/>
              </w:rPr>
              <w:t>5</w:t>
            </w:r>
            <w:r>
              <w:rPr>
                <w:rFonts w:hint="eastAsia" w:ascii="Calibri" w:hAnsi="Calibri" w:eastAsia="宋体" w:cs="Times New Roman"/>
                <w:szCs w:val="24"/>
              </w:rPr>
              <w:t>现场条件</w:t>
            </w:r>
          </w:p>
          <w:p w14:paraId="6E1E3E23">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监理单位应根据工程范围内及周边的现有地方路网和现场情况，以及施工期间各路网及交通、航运变化情况，根据现场考察情况、地勘资料，结合总体平面布置，对施工单位施工过程中的进场道路和施工便道、栈桥布设、行车干扰及任何其它相关情况采用相应的监理方法及措施予以控制、协调，相关费用包含在监理费投标总报价中。</w:t>
            </w:r>
          </w:p>
          <w:p w14:paraId="158A4ABA">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2.本次招标采用的报价方式为：</w:t>
            </w:r>
          </w:p>
          <w:p w14:paraId="0AD02037">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固定费率报价</w:t>
            </w:r>
          </w:p>
          <w:p w14:paraId="1236B41E">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监理费投标总报价=建安工程费估算金</w:t>
            </w:r>
            <w:r>
              <w:rPr>
                <w:rFonts w:hint="eastAsia" w:ascii="Calibri" w:hAnsi="Calibri" w:eastAsia="宋体" w:cs="Times New Roman"/>
                <w:color w:val="auto"/>
                <w:szCs w:val="24"/>
              </w:rPr>
              <w:t>额</w:t>
            </w:r>
            <w:r>
              <w:rPr>
                <w:rFonts w:hint="eastAsia" w:ascii="Calibri" w:hAnsi="Calibri" w:eastAsia="宋体" w:cs="Times New Roman"/>
                <w:color w:val="auto"/>
                <w:szCs w:val="24"/>
                <w:lang w:val="en-US" w:eastAsia="zh-CN"/>
              </w:rPr>
              <w:t>2700</w:t>
            </w:r>
            <w:r>
              <w:rPr>
                <w:rFonts w:hint="eastAsia" w:ascii="Calibri" w:hAnsi="Calibri" w:eastAsia="宋体" w:cs="Times New Roman"/>
                <w:color w:val="auto"/>
                <w:szCs w:val="24"/>
              </w:rPr>
              <w:t>万元×</w:t>
            </w:r>
            <w:r>
              <w:rPr>
                <w:rFonts w:hint="eastAsia"/>
                <w:u w:val="single"/>
              </w:rPr>
              <w:t>投标费率_</w:t>
            </w:r>
            <w:r>
              <w:rPr>
                <w:rFonts w:hint="eastAsia" w:ascii="Calibri" w:hAnsi="Calibri" w:eastAsia="宋体" w:cs="Times New Roman"/>
                <w:szCs w:val="24"/>
              </w:rPr>
              <w:t>%（固定费率</w:t>
            </w:r>
            <w:r>
              <w:rPr>
                <w:rFonts w:hint="eastAsia" w:ascii="Calibri" w:hAnsi="Calibri" w:eastAsia="宋体" w:cs="Times New Roman"/>
                <w:szCs w:val="24"/>
                <w:lang w:eastAsia="zh-Hans"/>
              </w:rPr>
              <w:t>）</w:t>
            </w:r>
            <w:r>
              <w:rPr>
                <w:rFonts w:hint="eastAsia" w:ascii="Calibri" w:hAnsi="Calibri" w:eastAsia="宋体" w:cs="Times New Roman"/>
                <w:szCs w:val="24"/>
              </w:rPr>
              <w:t>；</w:t>
            </w:r>
          </w:p>
          <w:p w14:paraId="2413D632">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3.最高限价：</w:t>
            </w:r>
          </w:p>
          <w:p w14:paraId="0EE02F1C">
            <w:pPr>
              <w:spacing w:line="400" w:lineRule="exact"/>
              <w:ind w:firstLine="420" w:firstLineChars="200"/>
            </w:pPr>
            <w:r>
              <w:rPr>
                <w:rFonts w:hint="eastAsia"/>
              </w:rPr>
              <w:t>实行固定费率最高限价</w:t>
            </w:r>
          </w:p>
          <w:p w14:paraId="2F62512A">
            <w:pPr>
              <w:spacing w:line="400" w:lineRule="exact"/>
              <w:ind w:firstLine="420" w:firstLineChars="200"/>
              <w:rPr>
                <w:rFonts w:ascii="Calibri" w:hAnsi="Calibri" w:eastAsia="宋体" w:cs="Times New Roman"/>
                <w:szCs w:val="24"/>
              </w:rPr>
            </w:pPr>
            <w:r>
              <w:rPr>
                <w:rFonts w:hint="eastAsia" w:ascii="Calibri" w:hAnsi="Calibri" w:eastAsia="宋体" w:cs="Times New Roman"/>
                <w:szCs w:val="24"/>
              </w:rPr>
              <w:t>本项目将设置监理费投标总报价和固定费率最高限价，最高限价费率</w:t>
            </w:r>
            <w:r>
              <w:rPr>
                <w:rFonts w:hint="eastAsia" w:ascii="Calibri" w:hAnsi="Calibri" w:eastAsia="宋体" w:cs="Times New Roman"/>
                <w:color w:val="auto"/>
                <w:szCs w:val="24"/>
                <w:highlight w:val="none"/>
              </w:rPr>
              <w:t>为：</w:t>
            </w:r>
            <w:r>
              <w:rPr>
                <w:rFonts w:hint="eastAsia" w:ascii="Calibri" w:hAnsi="Calibri" w:eastAsia="宋体" w:cs="Times New Roman"/>
                <w:color w:val="FF0000"/>
                <w:szCs w:val="24"/>
                <w:highlight w:val="none"/>
                <w:lang w:val="en-US" w:eastAsia="zh-CN"/>
              </w:rPr>
              <w:t>1.85%</w:t>
            </w:r>
            <w:r>
              <w:rPr>
                <w:rFonts w:hint="eastAsia" w:ascii="Calibri" w:hAnsi="Calibri" w:eastAsia="宋体" w:cs="Times New Roman"/>
                <w:color w:val="auto"/>
                <w:szCs w:val="24"/>
                <w:highlight w:val="none"/>
              </w:rPr>
              <w:t>，按此</w:t>
            </w:r>
            <w:r>
              <w:rPr>
                <w:rFonts w:hint="eastAsia" w:ascii="Calibri" w:hAnsi="Calibri" w:eastAsia="宋体" w:cs="Times New Roman"/>
                <w:szCs w:val="24"/>
              </w:rPr>
              <w:t>计算的监理费总额暂定</w:t>
            </w:r>
            <w:r>
              <w:rPr>
                <w:rFonts w:hint="eastAsia" w:ascii="Calibri" w:hAnsi="Calibri" w:eastAsia="宋体" w:cs="Times New Roman"/>
                <w:color w:val="auto"/>
                <w:szCs w:val="24"/>
              </w:rPr>
              <w:t>为</w:t>
            </w:r>
            <w:r>
              <w:rPr>
                <w:rFonts w:hint="eastAsia" w:ascii="Calibri" w:hAnsi="Calibri" w:eastAsia="宋体" w:cs="Times New Roman"/>
                <w:color w:val="FF0000"/>
                <w:szCs w:val="24"/>
                <w:lang w:val="en-US" w:eastAsia="zh-CN"/>
              </w:rPr>
              <w:t>49.95</w:t>
            </w:r>
            <w:r>
              <w:rPr>
                <w:rFonts w:hint="eastAsia" w:ascii="Calibri" w:hAnsi="Calibri" w:eastAsia="宋体" w:cs="Times New Roman"/>
                <w:color w:val="FF0000"/>
                <w:szCs w:val="24"/>
              </w:rPr>
              <w:t>万元</w:t>
            </w:r>
            <w:r>
              <w:rPr>
                <w:rFonts w:hint="eastAsia" w:ascii="Calibri" w:hAnsi="Calibri" w:eastAsia="宋体" w:cs="Times New Roman"/>
                <w:color w:val="auto"/>
                <w:szCs w:val="24"/>
              </w:rPr>
              <w:t>（以暂定建安工程费用</w:t>
            </w:r>
            <w:r>
              <w:rPr>
                <w:rFonts w:hint="eastAsia" w:ascii="Calibri" w:hAnsi="Calibri" w:eastAsia="宋体" w:cs="Times New Roman"/>
                <w:color w:val="auto"/>
                <w:szCs w:val="24"/>
                <w:lang w:val="en-US" w:eastAsia="zh-CN"/>
              </w:rPr>
              <w:t>2700</w:t>
            </w:r>
            <w:r>
              <w:rPr>
                <w:rFonts w:hint="eastAsia" w:ascii="Calibri" w:hAnsi="Calibri" w:eastAsia="宋体" w:cs="Times New Roman"/>
                <w:color w:val="auto"/>
                <w:szCs w:val="24"/>
              </w:rPr>
              <w:t>万元为计费基</w:t>
            </w:r>
            <w:r>
              <w:rPr>
                <w:rFonts w:hint="eastAsia" w:ascii="Calibri" w:hAnsi="Calibri" w:eastAsia="宋体" w:cs="Times New Roman"/>
                <w:szCs w:val="24"/>
              </w:rPr>
              <w:t>数），竞选人的监理费投标总报价和固定费率均不得超过其最高限价，否则由评标委员会作废标处理。</w:t>
            </w:r>
          </w:p>
        </w:tc>
      </w:tr>
      <w:tr w14:paraId="0E63A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5942AE2D">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21</w:t>
            </w:r>
          </w:p>
        </w:tc>
        <w:tc>
          <w:tcPr>
            <w:tcW w:w="1971" w:type="dxa"/>
            <w:vAlign w:val="center"/>
          </w:tcPr>
          <w:p w14:paraId="2B8A1903">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竞选有效期</w:t>
            </w:r>
          </w:p>
        </w:tc>
        <w:tc>
          <w:tcPr>
            <w:tcW w:w="6222" w:type="dxa"/>
            <w:vAlign w:val="center"/>
          </w:tcPr>
          <w:p w14:paraId="78BDE9AC">
            <w:pPr>
              <w:snapToGrid w:val="0"/>
              <w:spacing w:line="360" w:lineRule="auto"/>
              <w:rPr>
                <w:rFonts w:ascii="宋体" w:hAnsi="Calibri" w:eastAsia="宋体" w:cs="宋体"/>
                <w:szCs w:val="21"/>
              </w:rPr>
            </w:pPr>
            <w:r>
              <w:rPr>
                <w:rFonts w:hint="eastAsia" w:ascii="宋体" w:hAnsi="宋体" w:eastAsia="宋体" w:cs="Times New Roman"/>
                <w:szCs w:val="21"/>
                <w:highlight w:val="none"/>
                <w:u w:val="single"/>
                <w:lang w:val="en-US" w:eastAsia="zh-CN"/>
              </w:rPr>
              <w:t>90</w:t>
            </w:r>
            <w:r>
              <w:rPr>
                <w:rFonts w:hint="eastAsia" w:ascii="宋体" w:hAnsi="宋体" w:eastAsia="宋体" w:cs="Times New Roman"/>
                <w:szCs w:val="21"/>
                <w:highlight w:val="none"/>
              </w:rPr>
              <w:t>日</w:t>
            </w:r>
            <w:r>
              <w:rPr>
                <w:rFonts w:hint="eastAsia" w:ascii="宋体" w:hAnsi="宋体" w:eastAsia="宋体" w:cs="Times New Roman"/>
                <w:szCs w:val="21"/>
              </w:rPr>
              <w:t>历天（从提交竞选文件截止日起计算）</w:t>
            </w:r>
          </w:p>
        </w:tc>
      </w:tr>
      <w:tr w14:paraId="5E94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57A3453F">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22</w:t>
            </w:r>
          </w:p>
        </w:tc>
        <w:tc>
          <w:tcPr>
            <w:tcW w:w="1971" w:type="dxa"/>
            <w:vAlign w:val="center"/>
          </w:tcPr>
          <w:p w14:paraId="0A3C1B17">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竞选保证金</w:t>
            </w:r>
          </w:p>
        </w:tc>
        <w:tc>
          <w:tcPr>
            <w:tcW w:w="6222" w:type="dxa"/>
            <w:vAlign w:val="center"/>
          </w:tcPr>
          <w:p w14:paraId="38A9A9AC">
            <w:pPr>
              <w:spacing w:line="360" w:lineRule="auto"/>
              <w:rPr>
                <w:rFonts w:hint="eastAsia" w:eastAsiaTheme="minorEastAsia"/>
                <w:lang w:eastAsia="zh-CN"/>
              </w:rPr>
            </w:pPr>
            <w:r>
              <w:rPr>
                <w:rFonts w:hint="eastAsia"/>
              </w:rPr>
              <w:t>一、竞选保证金的</w:t>
            </w:r>
            <w:r>
              <w:rPr>
                <w:rFonts w:hint="eastAsia"/>
                <w:lang w:eastAsia="zh-CN"/>
              </w:rPr>
              <w:t>缴纳</w:t>
            </w:r>
          </w:p>
          <w:p w14:paraId="6B869CEA">
            <w:pPr>
              <w:spacing w:line="360" w:lineRule="auto"/>
            </w:pPr>
            <w:r>
              <w:rPr>
                <w:rFonts w:hint="eastAsia"/>
              </w:rPr>
              <w:t xml:space="preserve">    1、竞选保证金交款形式及要求：竞选人从企业的基本账户（开户行）通过转账或电汇方式转入指定账户。</w:t>
            </w:r>
          </w:p>
          <w:p w14:paraId="666B67FC">
            <w:pPr>
              <w:spacing w:line="360" w:lineRule="auto"/>
            </w:pPr>
            <w:r>
              <w:rPr>
                <w:rFonts w:hint="eastAsia"/>
              </w:rPr>
              <w:t xml:space="preserve">    2、竞选保证金到账截止时间：竞选文件递交</w:t>
            </w:r>
            <w:r>
              <w:rPr>
                <w:rFonts w:hint="eastAsia" w:ascii="宋体" w:hAnsi="宋体"/>
                <w:szCs w:val="21"/>
              </w:rPr>
              <w:t>截止时间前一天14:00</w:t>
            </w:r>
            <w:r>
              <w:rPr>
                <w:rFonts w:hint="eastAsia"/>
              </w:rPr>
              <w:t>前，竞选人应自行考虑汇入时间风险，如同城汇入、异地汇入、跨行汇入的时间要求。</w:t>
            </w:r>
          </w:p>
          <w:p w14:paraId="4BBF4380">
            <w:pPr>
              <w:spacing w:line="360" w:lineRule="auto"/>
            </w:pPr>
            <w:r>
              <w:rPr>
                <w:rFonts w:hint="eastAsia"/>
              </w:rPr>
              <w:t xml:space="preserve">    3、竞选保证金的金额：人</w:t>
            </w:r>
            <w:r>
              <w:rPr>
                <w:rFonts w:hint="eastAsia"/>
                <w:highlight w:val="none"/>
              </w:rPr>
              <w:t>民币</w:t>
            </w:r>
            <w:r>
              <w:rPr>
                <w:rFonts w:hint="eastAsia"/>
                <w:color w:val="auto"/>
                <w:highlight w:val="none"/>
                <w:lang w:val="en-US" w:eastAsia="zh-CN"/>
              </w:rPr>
              <w:t>3000</w:t>
            </w:r>
            <w:r>
              <w:rPr>
                <w:rFonts w:hint="eastAsia"/>
                <w:highlight w:val="none"/>
              </w:rPr>
              <w:t>元</w:t>
            </w:r>
            <w:r>
              <w:rPr>
                <w:rFonts w:hint="eastAsia"/>
              </w:rPr>
              <w:t>（大写：叁仟元整）</w:t>
            </w:r>
          </w:p>
          <w:p w14:paraId="750AB891">
            <w:pPr>
              <w:spacing w:line="360" w:lineRule="auto"/>
            </w:pPr>
            <w:r>
              <w:rPr>
                <w:rFonts w:hint="eastAsia"/>
              </w:rPr>
              <w:t xml:space="preserve">    4、竞选保证金收款单位： </w:t>
            </w:r>
          </w:p>
          <w:p w14:paraId="6BEC9F23">
            <w:pPr>
              <w:spacing w:line="360" w:lineRule="auto"/>
              <w:ind w:firstLine="420" w:firstLineChars="200"/>
              <w:rPr>
                <w:rFonts w:ascii="宋体" w:hAnsi="Courier New"/>
                <w:szCs w:val="20"/>
              </w:rPr>
            </w:pPr>
            <w:r>
              <w:rPr>
                <w:rFonts w:hint="eastAsia" w:ascii="宋体" w:hAnsi="Courier New"/>
                <w:szCs w:val="20"/>
              </w:rPr>
              <w:t>开户名：重庆医科大学附属第二医院</w:t>
            </w:r>
          </w:p>
          <w:p w14:paraId="4C483711">
            <w:pPr>
              <w:spacing w:line="360" w:lineRule="auto"/>
              <w:ind w:firstLine="420" w:firstLineChars="200"/>
              <w:rPr>
                <w:rFonts w:ascii="宋体" w:hAnsi="Courier New"/>
                <w:szCs w:val="20"/>
              </w:rPr>
            </w:pPr>
            <w:r>
              <w:rPr>
                <w:rFonts w:hint="eastAsia" w:ascii="宋体" w:hAnsi="Courier New"/>
                <w:szCs w:val="20"/>
              </w:rPr>
              <w:t>开户行：建行重庆市分行营业部</w:t>
            </w:r>
          </w:p>
          <w:p w14:paraId="269F8173">
            <w:pPr>
              <w:spacing w:line="360" w:lineRule="auto"/>
              <w:ind w:firstLine="420" w:firstLineChars="200"/>
              <w:rPr>
                <w:rFonts w:ascii="宋体" w:hAnsi="Courier New"/>
                <w:szCs w:val="20"/>
              </w:rPr>
            </w:pPr>
            <w:r>
              <w:rPr>
                <w:rFonts w:hint="eastAsia" w:ascii="宋体" w:hAnsi="Courier New"/>
                <w:szCs w:val="20"/>
              </w:rPr>
              <w:t xml:space="preserve">账  号：50001333600050010455 </w:t>
            </w:r>
          </w:p>
          <w:p w14:paraId="53D1F024">
            <w:pPr>
              <w:numPr>
                <w:ilvl w:val="0"/>
                <w:numId w:val="3"/>
              </w:numPr>
              <w:spacing w:line="360" w:lineRule="auto"/>
              <w:rPr>
                <w:rFonts w:hint="eastAsia"/>
              </w:rPr>
            </w:pPr>
            <w:r>
              <w:rPr>
                <w:rFonts w:hint="eastAsia"/>
              </w:rPr>
              <w:t>竞选保证金有效期为竞选有效期加30天。</w:t>
            </w:r>
          </w:p>
          <w:p w14:paraId="7B195DAA">
            <w:pPr>
              <w:spacing w:line="360" w:lineRule="auto"/>
              <w:ind w:firstLine="420"/>
            </w:pPr>
            <w:r>
              <w:rPr>
                <w:rFonts w:hint="eastAsia"/>
              </w:rPr>
              <w:t>6、开标现场提供保证金银行缴纳回单及基本存款账户信息复印件并加盖竞选人鲜章。</w:t>
            </w:r>
          </w:p>
          <w:p w14:paraId="0DD6B7E8">
            <w:pPr>
              <w:spacing w:line="360" w:lineRule="auto"/>
            </w:pPr>
            <w:r>
              <w:rPr>
                <w:rFonts w:hint="eastAsia"/>
              </w:rPr>
              <w:t>二、竞选保证金的退还</w:t>
            </w:r>
          </w:p>
          <w:p w14:paraId="3106B4AA">
            <w:pPr>
              <w:spacing w:line="360" w:lineRule="auto"/>
              <w:ind w:left="-2" w:firstLine="315" w:firstLineChars="150"/>
              <w:jc w:val="left"/>
              <w:rPr>
                <w:rFonts w:ascii="Calibri" w:hAnsi="Calibri" w:eastAsia="宋体" w:cs="Times New Roman"/>
                <w:szCs w:val="24"/>
              </w:rPr>
            </w:pPr>
            <w:r>
              <w:rPr>
                <w:rFonts w:hint="eastAsia"/>
              </w:rPr>
              <w:t xml:space="preserve"> 中标通知书发出5个工作日内，向中标候选人以外的其他竞选人退还竞选保证金；合同签订后5个工作日内，向中选人及其他中标候选人退还竞选保证金。</w:t>
            </w:r>
          </w:p>
        </w:tc>
      </w:tr>
      <w:tr w14:paraId="5C534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1E40BA51">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23</w:t>
            </w:r>
          </w:p>
        </w:tc>
        <w:tc>
          <w:tcPr>
            <w:tcW w:w="1971" w:type="dxa"/>
            <w:vAlign w:val="center"/>
          </w:tcPr>
          <w:p w14:paraId="546829FF">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是否允许递交备选竞选方案</w:t>
            </w:r>
          </w:p>
        </w:tc>
        <w:tc>
          <w:tcPr>
            <w:tcW w:w="6222" w:type="dxa"/>
            <w:vAlign w:val="center"/>
          </w:tcPr>
          <w:p w14:paraId="47842E81">
            <w:pPr>
              <w:snapToGrid w:val="0"/>
              <w:spacing w:line="360" w:lineRule="auto"/>
              <w:rPr>
                <w:rFonts w:ascii="宋体" w:hAnsi="Calibri" w:eastAsia="宋体" w:cs="宋体"/>
                <w:kern w:val="0"/>
                <w:szCs w:val="21"/>
              </w:rPr>
            </w:pPr>
            <w:r>
              <w:rPr>
                <w:rFonts w:ascii="宋体" w:hAnsi="宋体" w:eastAsia="宋体" w:cs="宋体"/>
                <w:kern w:val="0"/>
                <w:szCs w:val="21"/>
              </w:rPr>
              <w:fldChar w:fldCharType="begin"/>
            </w:r>
            <w:r>
              <w:rPr>
                <w:rFonts w:ascii="宋体" w:hAnsi="宋体" w:eastAsia="宋体" w:cs="宋体"/>
                <w:kern w:val="0"/>
                <w:szCs w:val="21"/>
              </w:rPr>
              <w:instrText xml:space="preserve"> eq \o\ac(</w:instrText>
            </w:r>
            <w:r>
              <w:rPr>
                <w:rFonts w:hint="eastAsia" w:ascii="宋体" w:hAnsi="宋体" w:eastAsia="宋体" w:cs="宋体"/>
                <w:kern w:val="0"/>
                <w:position w:val="-4"/>
                <w:sz w:val="31"/>
                <w:szCs w:val="21"/>
              </w:rPr>
              <w:instrText xml:space="preserve">□</w:instrText>
            </w:r>
            <w:r>
              <w:rPr>
                <w:rFonts w:hint="eastAsia" w:ascii="宋体" w:hAnsi="宋体" w:eastAsia="宋体" w:cs="宋体"/>
                <w:kern w:val="0"/>
                <w:position w:val="-4"/>
                <w:sz w:val="31"/>
                <w:szCs w:val="21"/>
                <w:lang w:eastAsia="zh-CN"/>
              </w:rPr>
              <w:instrText xml:space="preserve">,</w:instrText>
            </w:r>
            <w:r>
              <w:rPr>
                <w:rFonts w:hint="eastAsia" w:ascii="宋体" w:hAnsi="宋体" w:eastAsia="宋体" w:cs="宋体"/>
                <w:kern w:val="0"/>
                <w:position w:val="0"/>
                <w:sz w:val="21"/>
                <w:szCs w:val="21"/>
                <w:lang w:eastAsia="zh-CN"/>
              </w:rPr>
              <w:instrText xml:space="preserve">√</w:instrText>
            </w:r>
            <w:r>
              <w:rPr>
                <w:rFonts w:ascii="宋体" w:hAnsi="宋体" w:eastAsia="宋体" w:cs="宋体"/>
                <w:kern w:val="0"/>
                <w:szCs w:val="21"/>
              </w:rPr>
              <w:instrText xml:space="preserve">)</w:instrText>
            </w:r>
            <w:r>
              <w:rPr>
                <w:rFonts w:ascii="宋体" w:hAnsi="宋体" w:eastAsia="宋体" w:cs="宋体"/>
                <w:kern w:val="0"/>
                <w:szCs w:val="21"/>
              </w:rPr>
              <w:fldChar w:fldCharType="end"/>
            </w:r>
            <w:r>
              <w:rPr>
                <w:rFonts w:hint="eastAsia" w:ascii="宋体" w:hAnsi="宋体" w:eastAsia="宋体" w:cs="宋体"/>
                <w:kern w:val="0"/>
                <w:szCs w:val="21"/>
              </w:rPr>
              <w:t>不允许</w:t>
            </w:r>
          </w:p>
          <w:p w14:paraId="78BB29E2">
            <w:pPr>
              <w:snapToGrid w:val="0"/>
              <w:spacing w:line="360" w:lineRule="auto"/>
              <w:rPr>
                <w:rFonts w:ascii="宋体" w:hAnsi="Calibri" w:eastAsia="宋体" w:cs="宋体"/>
                <w:kern w:val="0"/>
                <w:szCs w:val="21"/>
              </w:rPr>
            </w:pPr>
            <w:r>
              <w:rPr>
                <w:rFonts w:hint="eastAsia" w:ascii="宋体" w:hAnsi="宋体" w:eastAsia="宋体" w:cs="宋体"/>
                <w:kern w:val="0"/>
                <w:szCs w:val="21"/>
              </w:rPr>
              <w:t>口允许</w:t>
            </w:r>
          </w:p>
        </w:tc>
      </w:tr>
      <w:tr w14:paraId="218B4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2A3F4605">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24</w:t>
            </w:r>
          </w:p>
        </w:tc>
        <w:tc>
          <w:tcPr>
            <w:tcW w:w="1971" w:type="dxa"/>
            <w:vAlign w:val="center"/>
          </w:tcPr>
          <w:p w14:paraId="04E98CF2">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签字盖章要求</w:t>
            </w:r>
          </w:p>
        </w:tc>
        <w:tc>
          <w:tcPr>
            <w:tcW w:w="6222" w:type="dxa"/>
            <w:vAlign w:val="center"/>
          </w:tcPr>
          <w:p w14:paraId="017BD3E6">
            <w:pPr>
              <w:spacing w:line="360" w:lineRule="auto"/>
              <w:jc w:val="left"/>
              <w:rPr>
                <w:rFonts w:ascii="Calibri" w:hAnsi="Calibri" w:eastAsia="宋体" w:cs="Times New Roman"/>
                <w:szCs w:val="24"/>
              </w:rPr>
            </w:pPr>
            <w:r>
              <w:rPr>
                <w:rFonts w:ascii="Calibri" w:hAnsi="Calibri" w:eastAsia="宋体" w:cs="Times New Roman"/>
                <w:szCs w:val="24"/>
              </w:rPr>
              <w:t>1.</w:t>
            </w:r>
            <w:r>
              <w:rPr>
                <w:rFonts w:hint="eastAsia" w:ascii="Calibri" w:hAnsi="Calibri" w:eastAsia="宋体" w:cs="Times New Roman"/>
                <w:szCs w:val="24"/>
              </w:rPr>
              <w:t>所有竞选文件封面须加盖竞选人单位法人章（鲜章），正副本均须加盖骑缝章（鲜章）；</w:t>
            </w:r>
          </w:p>
          <w:p w14:paraId="620FEA98">
            <w:pPr>
              <w:spacing w:line="360" w:lineRule="auto"/>
              <w:jc w:val="left"/>
              <w:rPr>
                <w:rFonts w:ascii="Calibri" w:hAnsi="Calibri" w:eastAsia="宋体" w:cs="Times New Roman"/>
                <w:szCs w:val="24"/>
              </w:rPr>
            </w:pPr>
            <w:r>
              <w:rPr>
                <w:rFonts w:ascii="Calibri" w:hAnsi="Calibri" w:eastAsia="宋体" w:cs="Times New Roman"/>
                <w:szCs w:val="24"/>
              </w:rPr>
              <w:t>2.</w:t>
            </w:r>
            <w:r>
              <w:rPr>
                <w:rFonts w:hint="eastAsia" w:ascii="Calibri" w:hAnsi="Calibri" w:eastAsia="宋体" w:cs="Times New Roman"/>
                <w:szCs w:val="24"/>
              </w:rPr>
              <w:t>竞选文件要求签字、盖章的地方均须由法定代表人或其委托代理人签字、加盖竞选人单位法人章（鲜章）。</w:t>
            </w:r>
          </w:p>
          <w:p w14:paraId="272BB80F">
            <w:pPr>
              <w:spacing w:line="360" w:lineRule="auto"/>
              <w:jc w:val="left"/>
              <w:rPr>
                <w:rFonts w:ascii="Calibri" w:hAnsi="Calibri" w:eastAsia="宋体" w:cs="Times New Roman"/>
                <w:szCs w:val="24"/>
              </w:rPr>
            </w:pPr>
            <w:r>
              <w:rPr>
                <w:rFonts w:hint="eastAsia" w:ascii="Calibri" w:hAnsi="Calibri" w:eastAsia="宋体" w:cs="Times New Roman"/>
                <w:szCs w:val="24"/>
              </w:rPr>
              <w:t>注：1</w:t>
            </w:r>
            <w:r>
              <w:rPr>
                <w:rFonts w:ascii="Calibri" w:hAnsi="Calibri" w:eastAsia="宋体" w:cs="Times New Roman"/>
                <w:szCs w:val="24"/>
              </w:rPr>
              <w:t>.</w:t>
            </w:r>
            <w:r>
              <w:rPr>
                <w:rFonts w:hint="eastAsia" w:ascii="Calibri" w:hAnsi="Calibri" w:eastAsia="宋体" w:cs="Times New Roman"/>
                <w:szCs w:val="24"/>
              </w:rPr>
              <w:t>以上所要求鲜章均为竞选人单位法人章，不得以“竞选专用章”等代替，否则，评标委员会将否决其竞选。</w:t>
            </w:r>
          </w:p>
        </w:tc>
      </w:tr>
      <w:tr w14:paraId="3EED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6C038159">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25</w:t>
            </w:r>
          </w:p>
        </w:tc>
        <w:tc>
          <w:tcPr>
            <w:tcW w:w="1971" w:type="dxa"/>
            <w:vAlign w:val="center"/>
          </w:tcPr>
          <w:p w14:paraId="582C7AB9">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竞选文件份数</w:t>
            </w:r>
          </w:p>
        </w:tc>
        <w:tc>
          <w:tcPr>
            <w:tcW w:w="6222" w:type="dxa"/>
            <w:vAlign w:val="center"/>
          </w:tcPr>
          <w:p w14:paraId="5AA5ECAF">
            <w:pPr>
              <w:autoSpaceDE w:val="0"/>
              <w:autoSpaceDN w:val="0"/>
              <w:adjustRightInd w:val="0"/>
              <w:snapToGrid w:val="0"/>
              <w:spacing w:line="360" w:lineRule="auto"/>
              <w:rPr>
                <w:rFonts w:ascii="宋体" w:hAnsi="Calibri" w:eastAsia="宋体" w:cs="Times New Roman"/>
                <w:kern w:val="0"/>
                <w:szCs w:val="21"/>
              </w:rPr>
            </w:pPr>
            <w:r>
              <w:rPr>
                <w:rFonts w:ascii="宋体" w:hAnsi="宋体" w:eastAsia="宋体" w:cs="Times New Roman"/>
                <w:kern w:val="0"/>
                <w:szCs w:val="21"/>
              </w:rPr>
              <w:t>1</w:t>
            </w:r>
            <w:r>
              <w:rPr>
                <w:rFonts w:hint="eastAsia" w:ascii="宋体" w:hAnsi="宋体" w:eastAsia="宋体" w:cs="Times New Roman"/>
                <w:kern w:val="0"/>
                <w:szCs w:val="21"/>
              </w:rPr>
              <w:t>份正本，3份副本，</w:t>
            </w:r>
            <w:r>
              <w:rPr>
                <w:rFonts w:ascii="宋体" w:hAnsi="宋体" w:eastAsia="宋体" w:cs="Times New Roman"/>
                <w:kern w:val="0"/>
                <w:szCs w:val="21"/>
              </w:rPr>
              <w:t>1</w:t>
            </w:r>
            <w:r>
              <w:rPr>
                <w:rFonts w:hint="eastAsia" w:ascii="宋体" w:hAnsi="宋体" w:eastAsia="宋体" w:cs="Times New Roman"/>
                <w:kern w:val="0"/>
                <w:szCs w:val="21"/>
              </w:rPr>
              <w:t>份唱标函</w:t>
            </w:r>
            <w:r>
              <w:rPr>
                <w:rFonts w:ascii="宋体" w:hAnsi="Calibri" w:eastAsia="宋体" w:cs="Times New Roman"/>
                <w:kern w:val="0"/>
                <w:szCs w:val="21"/>
              </w:rPr>
              <w:t xml:space="preserve"> </w:t>
            </w:r>
          </w:p>
        </w:tc>
      </w:tr>
      <w:tr w14:paraId="6678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18B67F34">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26</w:t>
            </w:r>
          </w:p>
        </w:tc>
        <w:tc>
          <w:tcPr>
            <w:tcW w:w="1971" w:type="dxa"/>
            <w:vAlign w:val="center"/>
          </w:tcPr>
          <w:p w14:paraId="2E814B55">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装订要求</w:t>
            </w:r>
          </w:p>
        </w:tc>
        <w:tc>
          <w:tcPr>
            <w:tcW w:w="6222" w:type="dxa"/>
            <w:vAlign w:val="center"/>
          </w:tcPr>
          <w:p w14:paraId="1104E2B6">
            <w:pPr>
              <w:adjustRightInd w:val="0"/>
              <w:snapToGrid w:val="0"/>
              <w:spacing w:line="360" w:lineRule="auto"/>
              <w:rPr>
                <w:rFonts w:ascii="宋体" w:hAnsi="Calibri" w:eastAsia="宋体" w:cs="Times New Roman"/>
                <w:szCs w:val="21"/>
              </w:rPr>
            </w:pPr>
            <w:r>
              <w:rPr>
                <w:rFonts w:hint="eastAsia" w:ascii="宋体" w:hAnsi="宋体" w:eastAsia="宋体" w:cs="Times New Roman"/>
                <w:spacing w:val="-4"/>
                <w:szCs w:val="21"/>
              </w:rPr>
              <w:t>竞选文件的正本与副本应分别装订成册，采用胶订、平订或线订等，不得采用活页装订方式。</w:t>
            </w:r>
          </w:p>
        </w:tc>
      </w:tr>
      <w:tr w14:paraId="13DFF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58EB75E5">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27</w:t>
            </w:r>
          </w:p>
        </w:tc>
        <w:tc>
          <w:tcPr>
            <w:tcW w:w="1971" w:type="dxa"/>
            <w:vAlign w:val="center"/>
          </w:tcPr>
          <w:p w14:paraId="1B4FE1A0">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竞选文件的密封</w:t>
            </w:r>
          </w:p>
        </w:tc>
        <w:tc>
          <w:tcPr>
            <w:tcW w:w="6222" w:type="dxa"/>
            <w:vAlign w:val="center"/>
          </w:tcPr>
          <w:p w14:paraId="1B1050E5">
            <w:pPr>
              <w:spacing w:line="360" w:lineRule="auto"/>
              <w:ind w:firstLine="420" w:firstLineChars="200"/>
              <w:rPr>
                <w:rFonts w:ascii="Calibri" w:hAnsi="Calibri" w:eastAsia="宋体" w:cs="Times New Roman"/>
                <w:szCs w:val="24"/>
              </w:rPr>
            </w:pPr>
            <w:r>
              <w:rPr>
                <w:rFonts w:hint="eastAsia" w:ascii="Calibri" w:hAnsi="Calibri" w:eastAsia="宋体" w:cs="Times New Roman"/>
                <w:szCs w:val="24"/>
              </w:rPr>
              <w:t>密封件之一：竞选人应将竞选文件中的竞选函另做一份（与装订在正本中的完全一致，并签字、加盖竞选人单位法人章）、竞选文件电子版封装在一个文件袋内，并在袋上加盖竞选人单位法人章。（封套应标明“唱标函”字样）</w:t>
            </w:r>
          </w:p>
          <w:p w14:paraId="0B71E759">
            <w:pPr>
              <w:spacing w:line="360" w:lineRule="auto"/>
              <w:ind w:firstLine="420" w:firstLineChars="200"/>
              <w:rPr>
                <w:rFonts w:ascii="Calibri" w:hAnsi="Calibri" w:eastAsia="宋体" w:cs="Times New Roman"/>
                <w:szCs w:val="24"/>
              </w:rPr>
            </w:pPr>
            <w:r>
              <w:rPr>
                <w:rFonts w:hint="eastAsia" w:ascii="Calibri" w:hAnsi="Calibri" w:eastAsia="宋体" w:cs="Times New Roman"/>
                <w:szCs w:val="24"/>
              </w:rPr>
              <w:t>密封件之二：竞选人应将装订好的竞选文件正、副本封装在一个文件袋内，并在袋上加盖竞选人单位法人章。（封套应标明“竞选文件”字样）</w:t>
            </w:r>
          </w:p>
          <w:p w14:paraId="3360560E">
            <w:pPr>
              <w:spacing w:line="360" w:lineRule="auto"/>
              <w:ind w:firstLine="420" w:firstLineChars="200"/>
              <w:rPr>
                <w:rFonts w:ascii="Calibri" w:hAnsi="Calibri" w:eastAsia="宋体" w:cs="Times New Roman"/>
                <w:szCs w:val="24"/>
              </w:rPr>
            </w:pPr>
            <w:r>
              <w:rPr>
                <w:rFonts w:hint="eastAsia" w:ascii="Calibri" w:hAnsi="Calibri" w:eastAsia="宋体" w:cs="Times New Roman"/>
                <w:szCs w:val="24"/>
              </w:rPr>
              <w:t>上述两个密封件均应按竞选人须知前附表规定写明封套，密封完好装入“竞选文件大袋”中，并在大袋上加盖竞选人单位法人章。（封套应标明“竞选文件大袋”字样）</w:t>
            </w:r>
          </w:p>
        </w:tc>
      </w:tr>
      <w:tr w14:paraId="5343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61BC9C95">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28</w:t>
            </w:r>
          </w:p>
        </w:tc>
        <w:tc>
          <w:tcPr>
            <w:tcW w:w="1971" w:type="dxa"/>
            <w:vAlign w:val="center"/>
          </w:tcPr>
          <w:p w14:paraId="686314C0">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封套上写明</w:t>
            </w:r>
          </w:p>
        </w:tc>
        <w:tc>
          <w:tcPr>
            <w:tcW w:w="6222" w:type="dxa"/>
            <w:vAlign w:val="center"/>
          </w:tcPr>
          <w:p w14:paraId="4ADA9D0A">
            <w:pPr>
              <w:snapToGrid w:val="0"/>
              <w:spacing w:line="360" w:lineRule="auto"/>
              <w:rPr>
                <w:rFonts w:ascii="宋体" w:hAnsi="Calibri" w:eastAsia="宋体" w:cs="宋体"/>
                <w:kern w:val="0"/>
                <w:szCs w:val="21"/>
              </w:rPr>
            </w:pPr>
            <w:r>
              <w:rPr>
                <w:rFonts w:hint="eastAsia" w:ascii="宋体" w:hAnsi="宋体" w:eastAsia="宋体" w:cs="宋体"/>
                <w:kern w:val="0"/>
                <w:szCs w:val="21"/>
                <w:u w:val="single"/>
              </w:rPr>
              <w:t>（项目名称）</w:t>
            </w:r>
            <w:r>
              <w:rPr>
                <w:rFonts w:hint="eastAsia" w:ascii="宋体" w:hAnsi="宋体" w:eastAsia="宋体" w:cs="宋体"/>
                <w:kern w:val="0"/>
                <w:szCs w:val="21"/>
              </w:rPr>
              <w:t>竞选文件</w:t>
            </w:r>
          </w:p>
          <w:p w14:paraId="07F5E1D0">
            <w:pPr>
              <w:snapToGrid w:val="0"/>
              <w:spacing w:line="360" w:lineRule="auto"/>
              <w:rPr>
                <w:rFonts w:ascii="宋体" w:hAnsi="Calibri" w:eastAsia="宋体" w:cs="宋体"/>
                <w:kern w:val="0"/>
                <w:szCs w:val="21"/>
              </w:rPr>
            </w:pPr>
            <w:r>
              <w:rPr>
                <w:rFonts w:hint="eastAsia" w:ascii="宋体" w:hAnsi="宋体" w:eastAsia="宋体" w:cs="宋体"/>
                <w:kern w:val="0"/>
                <w:szCs w:val="21"/>
              </w:rPr>
              <w:t>（竞选文件）</w:t>
            </w:r>
            <w:r>
              <w:rPr>
                <w:rFonts w:ascii="宋体" w:hAnsi="宋体" w:eastAsia="宋体" w:cs="宋体"/>
                <w:kern w:val="0"/>
                <w:szCs w:val="21"/>
              </w:rPr>
              <w:t>/</w:t>
            </w:r>
            <w:r>
              <w:rPr>
                <w:rFonts w:hint="eastAsia" w:ascii="宋体" w:hAnsi="宋体" w:eastAsia="宋体" w:cs="宋体"/>
                <w:kern w:val="0"/>
                <w:szCs w:val="21"/>
              </w:rPr>
              <w:t>（唱标函）</w:t>
            </w:r>
            <w:r>
              <w:rPr>
                <w:rFonts w:ascii="宋体" w:hAnsi="宋体" w:eastAsia="宋体" w:cs="宋体"/>
                <w:kern w:val="0"/>
                <w:szCs w:val="21"/>
              </w:rPr>
              <w:t>/</w:t>
            </w:r>
            <w:r>
              <w:rPr>
                <w:rFonts w:hint="eastAsia" w:ascii="宋体" w:hAnsi="宋体" w:eastAsia="宋体" w:cs="宋体"/>
                <w:kern w:val="0"/>
                <w:szCs w:val="21"/>
              </w:rPr>
              <w:t>（竞选文件大袋）</w:t>
            </w:r>
          </w:p>
          <w:p w14:paraId="5E7AC0BA">
            <w:pPr>
              <w:snapToGrid w:val="0"/>
              <w:spacing w:line="360" w:lineRule="auto"/>
              <w:rPr>
                <w:rFonts w:ascii="宋体" w:hAnsi="Calibri" w:eastAsia="宋体" w:cs="宋体"/>
                <w:kern w:val="0"/>
                <w:szCs w:val="21"/>
              </w:rPr>
            </w:pPr>
            <w:r>
              <w:rPr>
                <w:rFonts w:hint="eastAsia" w:ascii="宋体" w:hAnsi="宋体" w:eastAsia="宋体" w:cs="宋体"/>
                <w:kern w:val="0"/>
                <w:szCs w:val="21"/>
              </w:rPr>
              <w:t>在</w:t>
            </w:r>
            <w:r>
              <w:rPr>
                <w:rFonts w:ascii="宋体" w:hAnsi="宋体" w:eastAsia="宋体" w:cs="宋体"/>
                <w:kern w:val="0"/>
                <w:szCs w:val="21"/>
              </w:rPr>
              <w:t xml:space="preserve">     </w:t>
            </w:r>
            <w:r>
              <w:rPr>
                <w:rFonts w:hint="eastAsia" w:ascii="宋体" w:hAnsi="宋体" w:eastAsia="宋体" w:cs="宋体"/>
                <w:kern w:val="0"/>
                <w:szCs w:val="21"/>
              </w:rPr>
              <w:t>年  月  日  时  分前不得开启</w:t>
            </w:r>
          </w:p>
          <w:p w14:paraId="072AEC83">
            <w:pPr>
              <w:snapToGrid w:val="0"/>
              <w:spacing w:line="360" w:lineRule="auto"/>
              <w:rPr>
                <w:rFonts w:ascii="宋体" w:hAnsi="宋体" w:eastAsia="宋体" w:cs="宋体"/>
                <w:kern w:val="0"/>
                <w:szCs w:val="21"/>
                <w:u w:val="single"/>
              </w:rPr>
            </w:pPr>
            <w:r>
              <w:rPr>
                <w:rFonts w:hint="eastAsia" w:ascii="宋体" w:hAnsi="宋体" w:eastAsia="宋体" w:cs="宋体"/>
                <w:kern w:val="0"/>
                <w:szCs w:val="21"/>
              </w:rPr>
              <w:t>竞选人名称：</w:t>
            </w:r>
            <w:r>
              <w:rPr>
                <w:rFonts w:hint="eastAsia" w:ascii="宋体" w:hAnsi="宋体" w:eastAsia="宋体" w:cs="宋体"/>
                <w:kern w:val="0"/>
                <w:szCs w:val="21"/>
                <w:u w:val="single"/>
              </w:rPr>
              <w:t>（加盖公章）</w:t>
            </w:r>
          </w:p>
          <w:p w14:paraId="68F03A23">
            <w:pPr>
              <w:snapToGrid w:val="0"/>
              <w:spacing w:line="360" w:lineRule="auto"/>
              <w:rPr>
                <w:rFonts w:ascii="宋体" w:hAnsi="Calibri" w:eastAsia="宋体" w:cs="宋体"/>
                <w:kern w:val="0"/>
                <w:szCs w:val="21"/>
              </w:rPr>
            </w:pPr>
            <w:r>
              <w:rPr>
                <w:rFonts w:hint="eastAsia" w:ascii="宋体" w:hAnsi="宋体" w:eastAsia="宋体" w:cs="宋体"/>
                <w:kern w:val="0"/>
                <w:szCs w:val="21"/>
              </w:rPr>
              <w:t>（采用</w:t>
            </w:r>
            <w:r>
              <w:rPr>
                <w:rFonts w:ascii="宋体" w:hAnsi="宋体" w:eastAsia="宋体" w:cs="宋体"/>
                <w:kern w:val="0"/>
                <w:szCs w:val="21"/>
              </w:rPr>
              <w:t>A4</w:t>
            </w:r>
            <w:r>
              <w:rPr>
                <w:rFonts w:hint="eastAsia" w:ascii="宋体" w:hAnsi="宋体" w:eastAsia="宋体" w:cs="宋体"/>
                <w:kern w:val="0"/>
                <w:szCs w:val="21"/>
              </w:rPr>
              <w:t>白纸打印后粘贴在封套背面）</w:t>
            </w:r>
          </w:p>
        </w:tc>
      </w:tr>
      <w:tr w14:paraId="39893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19B03BA1">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29</w:t>
            </w:r>
          </w:p>
        </w:tc>
        <w:tc>
          <w:tcPr>
            <w:tcW w:w="1971" w:type="dxa"/>
            <w:vAlign w:val="center"/>
          </w:tcPr>
          <w:p w14:paraId="738E9B1E">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递交竞选文件地点</w:t>
            </w:r>
          </w:p>
        </w:tc>
        <w:tc>
          <w:tcPr>
            <w:tcW w:w="6222" w:type="dxa"/>
            <w:vAlign w:val="center"/>
          </w:tcPr>
          <w:p w14:paraId="4D42C1B4">
            <w:pPr>
              <w:snapToGrid w:val="0"/>
              <w:spacing w:line="360" w:lineRule="auto"/>
              <w:rPr>
                <w:rFonts w:ascii="宋体" w:hAnsi="Calibri" w:eastAsia="宋体" w:cs="宋体"/>
                <w:b/>
                <w:szCs w:val="21"/>
              </w:rPr>
            </w:pPr>
            <w:r>
              <w:rPr>
                <w:rFonts w:hint="eastAsia" w:ascii="宋体" w:hAnsi="宋体" w:cs="Arial"/>
                <w:szCs w:val="21"/>
              </w:rPr>
              <w:t>重庆市渝中区戴家巷2号都市方舟5楼采购管理处</w:t>
            </w:r>
          </w:p>
        </w:tc>
      </w:tr>
      <w:tr w14:paraId="3F29D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2D38D8D9">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30</w:t>
            </w:r>
          </w:p>
        </w:tc>
        <w:tc>
          <w:tcPr>
            <w:tcW w:w="1971" w:type="dxa"/>
            <w:vAlign w:val="center"/>
          </w:tcPr>
          <w:p w14:paraId="1193435F">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是否退还竞选文件</w:t>
            </w:r>
          </w:p>
        </w:tc>
        <w:tc>
          <w:tcPr>
            <w:tcW w:w="6222" w:type="dxa"/>
            <w:vAlign w:val="center"/>
          </w:tcPr>
          <w:p w14:paraId="23031B3D">
            <w:pPr>
              <w:snapToGrid w:val="0"/>
              <w:spacing w:line="360" w:lineRule="auto"/>
              <w:rPr>
                <w:rFonts w:ascii="宋体" w:hAnsi="Calibri" w:eastAsia="宋体" w:cs="宋体"/>
                <w:kern w:val="0"/>
                <w:szCs w:val="21"/>
              </w:rPr>
            </w:pPr>
            <w:r>
              <w:rPr>
                <w:rFonts w:ascii="宋体" w:hAnsi="宋体" w:eastAsia="宋体" w:cs="宋体"/>
                <w:kern w:val="0"/>
                <w:szCs w:val="21"/>
              </w:rPr>
              <w:fldChar w:fldCharType="begin"/>
            </w:r>
            <w:r>
              <w:rPr>
                <w:rFonts w:ascii="宋体" w:hAnsi="宋体" w:eastAsia="宋体" w:cs="宋体"/>
                <w:kern w:val="0"/>
                <w:szCs w:val="21"/>
              </w:rPr>
              <w:instrText xml:space="preserve"> eq \o\ac(</w:instrText>
            </w:r>
            <w:r>
              <w:rPr>
                <w:rFonts w:hint="eastAsia" w:ascii="宋体" w:hAnsi="宋体" w:eastAsia="宋体" w:cs="宋体"/>
                <w:kern w:val="0"/>
                <w:position w:val="-4"/>
                <w:sz w:val="31"/>
                <w:szCs w:val="21"/>
              </w:rPr>
              <w:instrText xml:space="preserve">□</w:instrText>
            </w:r>
            <w:r>
              <w:rPr>
                <w:rFonts w:ascii="宋体" w:hAnsi="Calibri" w:eastAsia="宋体" w:cs="宋体"/>
                <w:kern w:val="0"/>
                <w:szCs w:val="21"/>
              </w:rPr>
              <w:instrText xml:space="preserve">,</w:instrText>
            </w:r>
            <w:r>
              <w:rPr>
                <w:rFonts w:hint="eastAsia" w:ascii="宋体" w:hAnsi="宋体" w:eastAsia="宋体" w:cs="宋体"/>
                <w:kern w:val="0"/>
                <w:szCs w:val="21"/>
              </w:rPr>
              <w:instrText xml:space="preserve">√</w:instrText>
            </w:r>
            <w:r>
              <w:rPr>
                <w:rFonts w:ascii="宋体" w:hAnsi="宋体" w:eastAsia="宋体" w:cs="宋体"/>
                <w:kern w:val="0"/>
                <w:szCs w:val="21"/>
              </w:rPr>
              <w:instrText xml:space="preserve">)</w:instrText>
            </w:r>
            <w:r>
              <w:rPr>
                <w:rFonts w:ascii="宋体" w:hAnsi="宋体" w:eastAsia="宋体" w:cs="宋体"/>
                <w:kern w:val="0"/>
                <w:szCs w:val="21"/>
              </w:rPr>
              <w:fldChar w:fldCharType="end"/>
            </w:r>
            <w:r>
              <w:rPr>
                <w:rFonts w:hint="eastAsia" w:ascii="宋体" w:hAnsi="宋体" w:eastAsia="宋体" w:cs="宋体"/>
                <w:kern w:val="0"/>
                <w:szCs w:val="21"/>
              </w:rPr>
              <w:t>否</w:t>
            </w:r>
          </w:p>
          <w:p w14:paraId="1F96D419">
            <w:pPr>
              <w:snapToGrid w:val="0"/>
              <w:spacing w:line="360" w:lineRule="auto"/>
              <w:rPr>
                <w:rFonts w:ascii="宋体" w:hAnsi="Calibri" w:eastAsia="宋体" w:cs="宋体"/>
                <w:kern w:val="0"/>
                <w:szCs w:val="21"/>
              </w:rPr>
            </w:pPr>
            <w:r>
              <w:rPr>
                <w:rFonts w:hint="eastAsia" w:ascii="宋体" w:hAnsi="宋体" w:eastAsia="宋体" w:cs="宋体"/>
                <w:kern w:val="0"/>
                <w:szCs w:val="21"/>
              </w:rPr>
              <w:t>口是</w:t>
            </w:r>
          </w:p>
        </w:tc>
      </w:tr>
      <w:tr w14:paraId="18B6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29FC92BE">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21</w:t>
            </w:r>
          </w:p>
        </w:tc>
        <w:tc>
          <w:tcPr>
            <w:tcW w:w="1971" w:type="dxa"/>
            <w:vAlign w:val="center"/>
          </w:tcPr>
          <w:p w14:paraId="109DD478">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开标时间和地点</w:t>
            </w:r>
          </w:p>
        </w:tc>
        <w:tc>
          <w:tcPr>
            <w:tcW w:w="6222" w:type="dxa"/>
            <w:vAlign w:val="center"/>
          </w:tcPr>
          <w:p w14:paraId="28FB285F">
            <w:pPr>
              <w:autoSpaceDE w:val="0"/>
              <w:autoSpaceDN w:val="0"/>
              <w:adjustRightInd w:val="0"/>
              <w:snapToGrid w:val="0"/>
              <w:spacing w:line="360" w:lineRule="auto"/>
              <w:ind w:firstLine="46" w:firstLineChars="22"/>
              <w:jc w:val="left"/>
              <w:rPr>
                <w:rFonts w:ascii="宋体" w:hAnsi="Calibri" w:eastAsia="宋体" w:cs="Times New Roman"/>
                <w:szCs w:val="21"/>
              </w:rPr>
            </w:pPr>
            <w:r>
              <w:rPr>
                <w:rFonts w:hint="eastAsia" w:ascii="宋体" w:hAnsi="宋体" w:eastAsia="宋体" w:cs="Times New Roman"/>
                <w:szCs w:val="21"/>
              </w:rPr>
              <w:t>开标时间：同竞选截止时间。</w:t>
            </w:r>
          </w:p>
          <w:p w14:paraId="5B924111">
            <w:pPr>
              <w:autoSpaceDE w:val="0"/>
              <w:autoSpaceDN w:val="0"/>
              <w:adjustRightInd w:val="0"/>
              <w:snapToGrid w:val="0"/>
              <w:spacing w:line="360" w:lineRule="auto"/>
              <w:ind w:firstLine="46" w:firstLineChars="22"/>
              <w:jc w:val="left"/>
              <w:rPr>
                <w:rFonts w:ascii="宋体" w:hAnsi="Calibri" w:eastAsia="宋体" w:cs="Times New Roman"/>
                <w:szCs w:val="21"/>
              </w:rPr>
            </w:pPr>
            <w:r>
              <w:rPr>
                <w:rFonts w:hint="eastAsia" w:ascii="宋体" w:hAnsi="宋体" w:eastAsia="宋体" w:cs="Times New Roman"/>
                <w:szCs w:val="21"/>
              </w:rPr>
              <w:t>开标地点：同</w:t>
            </w:r>
            <w:r>
              <w:rPr>
                <w:rFonts w:hint="eastAsia" w:ascii="宋体" w:hAnsi="宋体" w:eastAsia="宋体" w:cs="宋体"/>
                <w:kern w:val="0"/>
                <w:szCs w:val="21"/>
              </w:rPr>
              <w:t>递交竞选文件地点</w:t>
            </w:r>
          </w:p>
        </w:tc>
      </w:tr>
      <w:tr w14:paraId="3FA20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5F9CBD5A">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32</w:t>
            </w:r>
          </w:p>
        </w:tc>
        <w:tc>
          <w:tcPr>
            <w:tcW w:w="1971" w:type="dxa"/>
            <w:vAlign w:val="center"/>
          </w:tcPr>
          <w:p w14:paraId="543C57FD">
            <w:pPr>
              <w:snapToGrid w:val="0"/>
              <w:spacing w:line="360" w:lineRule="auto"/>
              <w:jc w:val="center"/>
              <w:rPr>
                <w:rFonts w:ascii="宋体" w:hAnsi="Calibri" w:eastAsia="宋体" w:cs="宋体"/>
                <w:szCs w:val="21"/>
              </w:rPr>
            </w:pPr>
            <w:r>
              <w:rPr>
                <w:rFonts w:hint="eastAsia" w:ascii="宋体" w:hAnsi="宋体" w:eastAsia="宋体" w:cs="宋体"/>
                <w:kern w:val="0"/>
                <w:szCs w:val="21"/>
              </w:rPr>
              <w:t>开标程序</w:t>
            </w:r>
          </w:p>
        </w:tc>
        <w:tc>
          <w:tcPr>
            <w:tcW w:w="6222" w:type="dxa"/>
            <w:vAlign w:val="center"/>
          </w:tcPr>
          <w:p w14:paraId="41C524E6">
            <w:pPr>
              <w:spacing w:line="360" w:lineRule="auto"/>
              <w:ind w:left="105" w:leftChars="50" w:right="113"/>
              <w:rPr>
                <w:rFonts w:ascii="宋体"/>
                <w:szCs w:val="21"/>
              </w:rPr>
            </w:pPr>
            <w:r>
              <w:rPr>
                <w:rFonts w:hint="eastAsia" w:ascii="宋体" w:hAnsi="宋体"/>
                <w:szCs w:val="21"/>
              </w:rPr>
              <w:t>主持人按下列程序进行开标：</w:t>
            </w:r>
          </w:p>
          <w:p w14:paraId="6AE56664">
            <w:pPr>
              <w:spacing w:line="360" w:lineRule="auto"/>
              <w:ind w:left="105" w:leftChars="50" w:right="113"/>
              <w:rPr>
                <w:rFonts w:ascii="宋体"/>
                <w:szCs w:val="21"/>
              </w:rPr>
            </w:pPr>
            <w:r>
              <w:rPr>
                <w:rFonts w:hint="eastAsia" w:ascii="宋体" w:hAnsi="宋体"/>
                <w:szCs w:val="21"/>
              </w:rPr>
              <w:t>（</w:t>
            </w:r>
            <w:r>
              <w:rPr>
                <w:rFonts w:ascii="宋体" w:hAnsi="宋体"/>
                <w:szCs w:val="21"/>
              </w:rPr>
              <w:t>1</w:t>
            </w:r>
            <w:r>
              <w:rPr>
                <w:rFonts w:hint="eastAsia" w:ascii="宋体" w:hAnsi="宋体"/>
                <w:szCs w:val="21"/>
              </w:rPr>
              <w:t>）宣布开标纪律；</w:t>
            </w:r>
          </w:p>
          <w:p w14:paraId="4525B1B5">
            <w:pPr>
              <w:spacing w:line="360" w:lineRule="auto"/>
              <w:ind w:left="105" w:leftChars="50" w:right="113"/>
              <w:rPr>
                <w:rFonts w:hint="eastAsia" w:ascii="宋体" w:hAnsi="宋体"/>
                <w:szCs w:val="21"/>
              </w:rPr>
            </w:pPr>
            <w:r>
              <w:rPr>
                <w:rFonts w:hint="eastAsia" w:ascii="宋体" w:hAnsi="宋体"/>
                <w:szCs w:val="21"/>
              </w:rPr>
              <w:t>（2）宣布开标人、唱标人、记录人、监标人等有关信息；</w:t>
            </w:r>
          </w:p>
          <w:p w14:paraId="04D3EA2B">
            <w:pPr>
              <w:spacing w:line="360" w:lineRule="auto"/>
              <w:ind w:left="105" w:leftChars="50" w:right="113"/>
              <w:rPr>
                <w:rFonts w:ascii="宋体"/>
                <w:szCs w:val="21"/>
              </w:rPr>
            </w:pPr>
            <w:r>
              <w:rPr>
                <w:rFonts w:hint="eastAsia" w:ascii="宋体" w:hAnsi="宋体"/>
                <w:szCs w:val="21"/>
              </w:rPr>
              <w:t>（</w:t>
            </w:r>
            <w:r>
              <w:rPr>
                <w:rFonts w:ascii="宋体" w:hAnsi="宋体"/>
                <w:szCs w:val="21"/>
              </w:rPr>
              <w:t>3</w:t>
            </w:r>
            <w:r>
              <w:rPr>
                <w:rFonts w:hint="eastAsia" w:ascii="宋体" w:hAnsi="宋体"/>
                <w:szCs w:val="21"/>
              </w:rPr>
              <w:t>）现场展示竞选保证金缴纳情况，竞选人提供保证金银行缴纳回单及基本存款账户信息复印件并加盖竞选人鲜章供比选人检查，并作如实记录；</w:t>
            </w:r>
          </w:p>
          <w:p w14:paraId="1DC944BC">
            <w:pPr>
              <w:spacing w:line="360" w:lineRule="auto"/>
              <w:ind w:left="105" w:leftChars="50" w:right="113"/>
              <w:rPr>
                <w:rFonts w:ascii="宋体"/>
                <w:szCs w:val="21"/>
              </w:rPr>
            </w:pPr>
            <w:r>
              <w:rPr>
                <w:rFonts w:hint="eastAsia" w:ascii="宋体" w:hAnsi="宋体"/>
                <w:szCs w:val="21"/>
              </w:rPr>
              <w:t>（</w:t>
            </w:r>
            <w:r>
              <w:rPr>
                <w:rFonts w:ascii="宋体" w:hAnsi="宋体"/>
                <w:szCs w:val="21"/>
              </w:rPr>
              <w:t>4</w:t>
            </w:r>
            <w:r>
              <w:rPr>
                <w:rFonts w:hint="eastAsia" w:ascii="宋体" w:hAnsi="宋体"/>
                <w:szCs w:val="21"/>
              </w:rPr>
              <w:t>）竞选人代表检查竞选文件的密封情况；</w:t>
            </w:r>
          </w:p>
          <w:p w14:paraId="23DD022E">
            <w:pPr>
              <w:spacing w:line="360" w:lineRule="auto"/>
              <w:ind w:left="105" w:leftChars="50" w:right="113"/>
              <w:rPr>
                <w:rFonts w:ascii="宋体"/>
                <w:szCs w:val="21"/>
              </w:rPr>
            </w:pPr>
            <w:r>
              <w:rPr>
                <w:rFonts w:hint="eastAsia" w:ascii="宋体" w:hAnsi="宋体"/>
                <w:szCs w:val="21"/>
              </w:rPr>
              <w:t>（</w:t>
            </w:r>
            <w:r>
              <w:rPr>
                <w:rFonts w:ascii="宋体" w:hAnsi="宋体"/>
                <w:szCs w:val="21"/>
              </w:rPr>
              <w:t>5</w:t>
            </w:r>
            <w:r>
              <w:rPr>
                <w:rFonts w:hint="eastAsia" w:ascii="宋体" w:hAnsi="宋体"/>
                <w:szCs w:val="21"/>
              </w:rPr>
              <w:t>）开标顺序：随机开启；</w:t>
            </w:r>
          </w:p>
          <w:p w14:paraId="702668BD">
            <w:pPr>
              <w:spacing w:line="360" w:lineRule="auto"/>
              <w:ind w:left="105" w:leftChars="50" w:right="113"/>
              <w:rPr>
                <w:rFonts w:hint="eastAsia" w:ascii="宋体"/>
                <w:szCs w:val="21"/>
              </w:rPr>
            </w:pPr>
            <w:r>
              <w:rPr>
                <w:rFonts w:hint="eastAsia" w:ascii="宋体" w:hAnsi="宋体"/>
                <w:szCs w:val="21"/>
              </w:rPr>
              <w:t>（</w:t>
            </w:r>
            <w:r>
              <w:rPr>
                <w:rFonts w:ascii="宋体" w:hAnsi="宋体"/>
                <w:szCs w:val="21"/>
              </w:rPr>
              <w:t>6</w:t>
            </w:r>
            <w:r>
              <w:rPr>
                <w:rFonts w:hint="eastAsia" w:ascii="宋体" w:hAnsi="宋体"/>
                <w:szCs w:val="21"/>
              </w:rPr>
              <w:t xml:space="preserve">）当众公布竞选人名称、监理服务期、质量、竞选报价等内容，并记录在案； </w:t>
            </w:r>
          </w:p>
          <w:p w14:paraId="3C6623FD">
            <w:pPr>
              <w:spacing w:line="360" w:lineRule="auto"/>
              <w:ind w:left="105" w:leftChars="50" w:right="113"/>
              <w:rPr>
                <w:rFonts w:ascii="宋体"/>
                <w:szCs w:val="21"/>
              </w:rPr>
            </w:pPr>
            <w:r>
              <w:rPr>
                <w:rFonts w:hint="eastAsia" w:ascii="宋体" w:hAnsi="宋体"/>
                <w:szCs w:val="21"/>
              </w:rPr>
              <w:t>（</w:t>
            </w:r>
            <w:r>
              <w:rPr>
                <w:rFonts w:ascii="宋体" w:hAnsi="宋体"/>
                <w:szCs w:val="21"/>
              </w:rPr>
              <w:t>7</w:t>
            </w:r>
            <w:r>
              <w:rPr>
                <w:rFonts w:hint="eastAsia" w:ascii="宋体" w:hAnsi="宋体"/>
                <w:szCs w:val="21"/>
              </w:rPr>
              <w:t>）竞选人代表、比选人代表、监标人等有关人员在开标记录上签字确认；</w:t>
            </w:r>
          </w:p>
          <w:p w14:paraId="6FF21F49">
            <w:pPr>
              <w:snapToGrid w:val="0"/>
              <w:spacing w:line="360" w:lineRule="auto"/>
              <w:ind w:firstLine="105" w:firstLineChars="50"/>
              <w:rPr>
                <w:rFonts w:ascii="Calibri" w:hAnsi="Calibri" w:eastAsia="宋体" w:cs="Times New Roman"/>
                <w:szCs w:val="24"/>
              </w:rPr>
            </w:pPr>
            <w:r>
              <w:rPr>
                <w:rFonts w:hint="eastAsia" w:ascii="宋体" w:hAnsi="宋体"/>
                <w:szCs w:val="21"/>
              </w:rPr>
              <w:t>（</w:t>
            </w:r>
            <w:r>
              <w:rPr>
                <w:rFonts w:ascii="宋体" w:hAnsi="宋体"/>
                <w:szCs w:val="21"/>
              </w:rPr>
              <w:t>8</w:t>
            </w:r>
            <w:r>
              <w:rPr>
                <w:rFonts w:hint="eastAsia" w:ascii="宋体" w:hAnsi="宋体"/>
                <w:szCs w:val="21"/>
              </w:rPr>
              <w:t>）开标结束。</w:t>
            </w:r>
          </w:p>
        </w:tc>
      </w:tr>
      <w:tr w14:paraId="6B9AF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111D006F">
            <w:pPr>
              <w:snapToGrid w:val="0"/>
              <w:spacing w:line="360" w:lineRule="auto"/>
              <w:jc w:val="center"/>
              <w:rPr>
                <w:rFonts w:ascii="宋体" w:hAnsi="Calibri" w:eastAsia="宋体" w:cs="宋体"/>
                <w:szCs w:val="21"/>
              </w:rPr>
            </w:pPr>
            <w:r>
              <w:rPr>
                <w:rFonts w:hint="eastAsia" w:ascii="宋体" w:hAnsi="Calibri" w:eastAsia="宋体" w:cs="宋体"/>
                <w:szCs w:val="21"/>
              </w:rPr>
              <w:t>33</w:t>
            </w:r>
          </w:p>
        </w:tc>
        <w:tc>
          <w:tcPr>
            <w:tcW w:w="1971" w:type="dxa"/>
            <w:vAlign w:val="center"/>
          </w:tcPr>
          <w:p w14:paraId="3E52C62B">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评标委员会的组建</w:t>
            </w:r>
          </w:p>
        </w:tc>
        <w:tc>
          <w:tcPr>
            <w:tcW w:w="6222" w:type="dxa"/>
            <w:vAlign w:val="center"/>
          </w:tcPr>
          <w:p w14:paraId="7E824592">
            <w:pPr>
              <w:autoSpaceDE w:val="0"/>
              <w:autoSpaceDN w:val="0"/>
              <w:adjustRightInd w:val="0"/>
              <w:snapToGrid w:val="0"/>
              <w:spacing w:line="360" w:lineRule="auto"/>
              <w:jc w:val="left"/>
              <w:rPr>
                <w:rFonts w:ascii="宋体" w:hAnsi="Calibri" w:eastAsia="宋体" w:cs="宋体"/>
                <w:kern w:val="0"/>
                <w:szCs w:val="21"/>
              </w:rPr>
            </w:pPr>
            <w:r>
              <w:rPr>
                <w:rFonts w:hint="eastAsia" w:ascii="宋体" w:hAnsi="宋体" w:eastAsia="宋体" w:cs="Times New Roman"/>
                <w:spacing w:val="4"/>
                <w:kern w:val="0"/>
                <w:szCs w:val="21"/>
              </w:rPr>
              <w:t>由比选人按法律法规及相关规定依法组建评标委员会</w:t>
            </w:r>
            <w:r>
              <w:rPr>
                <w:rFonts w:hint="eastAsia" w:ascii="宋体" w:hAnsi="宋体" w:eastAsia="宋体" w:cs="Times New Roman"/>
                <w:kern w:val="0"/>
                <w:szCs w:val="21"/>
              </w:rPr>
              <w:t>。</w:t>
            </w:r>
          </w:p>
        </w:tc>
      </w:tr>
      <w:tr w14:paraId="71E46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17A164B5">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34</w:t>
            </w:r>
          </w:p>
        </w:tc>
        <w:tc>
          <w:tcPr>
            <w:tcW w:w="1971" w:type="dxa"/>
            <w:vAlign w:val="center"/>
          </w:tcPr>
          <w:p w14:paraId="09EEEF8A">
            <w:pPr>
              <w:snapToGrid w:val="0"/>
              <w:spacing w:line="360" w:lineRule="auto"/>
              <w:jc w:val="center"/>
              <w:rPr>
                <w:rFonts w:ascii="宋体" w:hAnsi="Calibri" w:eastAsia="宋体" w:cs="宋体"/>
                <w:kern w:val="0"/>
                <w:szCs w:val="21"/>
              </w:rPr>
            </w:pPr>
            <w:r>
              <w:rPr>
                <w:rFonts w:hint="eastAsia" w:ascii="宋体" w:hAnsi="宋体" w:eastAsia="宋体" w:cs="宋体"/>
                <w:kern w:val="0"/>
                <w:szCs w:val="21"/>
              </w:rPr>
              <w:t>是否授权评标委员会确定中选人</w:t>
            </w:r>
          </w:p>
        </w:tc>
        <w:tc>
          <w:tcPr>
            <w:tcW w:w="6222" w:type="dxa"/>
            <w:vAlign w:val="center"/>
          </w:tcPr>
          <w:p w14:paraId="06C0AB93">
            <w:pPr>
              <w:snapToGrid w:val="0"/>
              <w:spacing w:line="360" w:lineRule="auto"/>
              <w:rPr>
                <w:rFonts w:ascii="宋体" w:hAnsi="Calibri" w:eastAsia="宋体" w:cs="宋体"/>
                <w:kern w:val="0"/>
                <w:szCs w:val="21"/>
              </w:rPr>
            </w:pPr>
            <w:r>
              <w:rPr>
                <w:rFonts w:hint="eastAsia" w:ascii="宋体" w:hAnsi="宋体" w:eastAsia="宋体" w:cs="宋体"/>
                <w:kern w:val="0"/>
                <w:szCs w:val="21"/>
              </w:rPr>
              <w:t>口是</w:t>
            </w:r>
          </w:p>
          <w:p w14:paraId="088C9660">
            <w:pPr>
              <w:snapToGrid w:val="0"/>
              <w:spacing w:line="360" w:lineRule="auto"/>
              <w:rPr>
                <w:rFonts w:ascii="宋体" w:hAnsi="Calibri" w:eastAsia="宋体" w:cs="宋体"/>
                <w:kern w:val="0"/>
                <w:szCs w:val="21"/>
              </w:rPr>
            </w:pPr>
            <w:r>
              <w:rPr>
                <w:rFonts w:ascii="宋体" w:hAnsi="宋体" w:eastAsia="宋体" w:cs="宋体"/>
                <w:kern w:val="0"/>
                <w:szCs w:val="21"/>
              </w:rPr>
              <w:fldChar w:fldCharType="begin"/>
            </w:r>
            <w:r>
              <w:rPr>
                <w:rFonts w:ascii="宋体" w:hAnsi="宋体" w:eastAsia="宋体" w:cs="宋体"/>
                <w:kern w:val="0"/>
                <w:szCs w:val="21"/>
              </w:rPr>
              <w:instrText xml:space="preserve"> eq \o\ac(</w:instrText>
            </w:r>
            <w:r>
              <w:rPr>
                <w:rFonts w:hint="eastAsia" w:ascii="宋体" w:hAnsi="宋体" w:eastAsia="宋体" w:cs="宋体"/>
                <w:kern w:val="0"/>
                <w:position w:val="-4"/>
                <w:sz w:val="31"/>
                <w:szCs w:val="21"/>
              </w:rPr>
              <w:instrText xml:space="preserve">□</w:instrText>
            </w:r>
            <w:r>
              <w:rPr>
                <w:rFonts w:ascii="宋体" w:hAnsi="Calibri" w:eastAsia="宋体" w:cs="宋体"/>
                <w:kern w:val="0"/>
                <w:szCs w:val="21"/>
              </w:rPr>
              <w:instrText xml:space="preserve">,</w:instrText>
            </w:r>
            <w:r>
              <w:rPr>
                <w:rFonts w:hint="eastAsia" w:ascii="宋体" w:hAnsi="宋体" w:eastAsia="宋体" w:cs="宋体"/>
                <w:kern w:val="0"/>
                <w:szCs w:val="21"/>
              </w:rPr>
              <w:instrText xml:space="preserve">√</w:instrText>
            </w:r>
            <w:r>
              <w:rPr>
                <w:rFonts w:ascii="宋体" w:hAnsi="宋体" w:eastAsia="宋体" w:cs="宋体"/>
                <w:kern w:val="0"/>
                <w:szCs w:val="21"/>
              </w:rPr>
              <w:instrText xml:space="preserve">)</w:instrText>
            </w:r>
            <w:r>
              <w:rPr>
                <w:rFonts w:ascii="宋体" w:hAnsi="宋体" w:eastAsia="宋体" w:cs="宋体"/>
                <w:kern w:val="0"/>
                <w:szCs w:val="21"/>
              </w:rPr>
              <w:fldChar w:fldCharType="end"/>
            </w:r>
            <w:r>
              <w:rPr>
                <w:rFonts w:hint="eastAsia" w:ascii="宋体" w:hAnsi="宋体" w:eastAsia="宋体" w:cs="宋体"/>
                <w:kern w:val="0"/>
                <w:szCs w:val="21"/>
              </w:rPr>
              <w:t>否，推荐经评审得分由高到低排名前</w:t>
            </w:r>
            <w:r>
              <w:rPr>
                <w:rFonts w:ascii="宋体" w:hAnsi="宋体" w:eastAsia="宋体" w:cs="宋体"/>
                <w:kern w:val="0"/>
                <w:szCs w:val="21"/>
              </w:rPr>
              <w:t>3</w:t>
            </w:r>
            <w:r>
              <w:rPr>
                <w:rFonts w:hint="eastAsia" w:ascii="宋体" w:hAnsi="宋体" w:eastAsia="宋体" w:cs="宋体"/>
                <w:kern w:val="0"/>
                <w:szCs w:val="21"/>
              </w:rPr>
              <w:t>名为中标候选人。</w:t>
            </w:r>
          </w:p>
        </w:tc>
      </w:tr>
      <w:tr w14:paraId="4CD9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34" w:type="dxa"/>
            <w:vAlign w:val="center"/>
          </w:tcPr>
          <w:p w14:paraId="7F04731A">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35</w:t>
            </w:r>
          </w:p>
        </w:tc>
        <w:tc>
          <w:tcPr>
            <w:tcW w:w="1971" w:type="dxa"/>
            <w:vAlign w:val="center"/>
          </w:tcPr>
          <w:p w14:paraId="16208ED8">
            <w:pPr>
              <w:snapToGrid w:val="0"/>
              <w:spacing w:line="360" w:lineRule="auto"/>
              <w:jc w:val="center"/>
              <w:rPr>
                <w:rFonts w:ascii="宋体" w:hAnsi="宋体" w:eastAsia="宋体" w:cs="宋体"/>
                <w:kern w:val="0"/>
                <w:szCs w:val="21"/>
              </w:rPr>
            </w:pPr>
            <w:r>
              <w:rPr>
                <w:rFonts w:hint="eastAsia" w:ascii="宋体" w:hAnsi="宋体" w:eastAsia="宋体" w:cs="宋体"/>
                <w:kern w:val="0"/>
                <w:szCs w:val="21"/>
              </w:rPr>
              <w:t>结算原则</w:t>
            </w:r>
          </w:p>
        </w:tc>
        <w:tc>
          <w:tcPr>
            <w:tcW w:w="6222" w:type="dxa"/>
            <w:vAlign w:val="center"/>
          </w:tcPr>
          <w:p w14:paraId="43AAC3E4">
            <w:pPr>
              <w:spacing w:line="400" w:lineRule="exact"/>
              <w:ind w:firstLine="420" w:firstLineChars="200"/>
              <w:rPr>
                <w:rFonts w:ascii="宋体" w:hAnsi="宋体" w:eastAsia="宋体" w:cs="宋体"/>
                <w:kern w:val="0"/>
                <w:szCs w:val="21"/>
              </w:rPr>
            </w:pPr>
            <w:r>
              <w:rPr>
                <w:rFonts w:hint="eastAsia" w:ascii="宋体"/>
                <w:kern w:val="0"/>
                <w:szCs w:val="21"/>
              </w:rPr>
              <w:t>监理结算费用</w:t>
            </w:r>
            <w:r>
              <w:rPr>
                <w:rFonts w:hint="eastAsia" w:ascii="Calibri" w:hAnsi="Calibri" w:eastAsia="宋体" w:cs="Times New Roman"/>
                <w:szCs w:val="24"/>
              </w:rPr>
              <w:t>=经审定的建安工程费×中选的固定费率；</w:t>
            </w:r>
          </w:p>
        </w:tc>
      </w:tr>
      <w:tr w14:paraId="2E37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834" w:type="dxa"/>
            <w:vAlign w:val="center"/>
          </w:tcPr>
          <w:p w14:paraId="46D66120">
            <w:pPr>
              <w:snapToGrid w:val="0"/>
              <w:spacing w:line="360" w:lineRule="auto"/>
              <w:jc w:val="center"/>
              <w:rPr>
                <w:rFonts w:ascii="宋体" w:hAnsi="Calibri" w:eastAsia="宋体" w:cs="宋体"/>
                <w:kern w:val="0"/>
                <w:szCs w:val="21"/>
              </w:rPr>
            </w:pPr>
            <w:r>
              <w:rPr>
                <w:rFonts w:hint="eastAsia" w:ascii="宋体" w:hAnsi="Calibri" w:eastAsia="宋体" w:cs="宋体"/>
                <w:kern w:val="0"/>
                <w:szCs w:val="21"/>
              </w:rPr>
              <w:t>36</w:t>
            </w:r>
          </w:p>
        </w:tc>
        <w:tc>
          <w:tcPr>
            <w:tcW w:w="1971" w:type="dxa"/>
            <w:vAlign w:val="center"/>
          </w:tcPr>
          <w:p w14:paraId="446C5856">
            <w:pPr>
              <w:snapToGrid w:val="0"/>
              <w:spacing w:line="360" w:lineRule="auto"/>
              <w:jc w:val="center"/>
              <w:rPr>
                <w:rFonts w:ascii="宋体" w:hAnsi="宋体" w:eastAsia="宋体" w:cs="宋体"/>
                <w:kern w:val="0"/>
                <w:szCs w:val="21"/>
              </w:rPr>
            </w:pPr>
            <w:r>
              <w:rPr>
                <w:rFonts w:hint="eastAsia" w:ascii="宋体" w:hAnsi="宋体" w:eastAsia="宋体" w:cs="Times New Roman"/>
                <w:szCs w:val="21"/>
              </w:rPr>
              <w:t>付款方式</w:t>
            </w:r>
          </w:p>
        </w:tc>
        <w:tc>
          <w:tcPr>
            <w:tcW w:w="6222" w:type="dxa"/>
            <w:vAlign w:val="center"/>
          </w:tcPr>
          <w:p w14:paraId="4938DD52">
            <w:pPr>
              <w:snapToGrid w:val="0"/>
              <w:spacing w:line="360" w:lineRule="auto"/>
              <w:ind w:firstLine="420" w:firstLineChars="200"/>
              <w:rPr>
                <w:rFonts w:ascii="宋体" w:hAnsi="宋体" w:eastAsia="宋体" w:cs="Times New Roman"/>
                <w:szCs w:val="21"/>
              </w:rPr>
            </w:pPr>
            <w:r>
              <w:rPr>
                <w:rFonts w:hint="eastAsia" w:ascii="宋体" w:hAnsi="Calibri" w:eastAsia="宋体" w:cs="Times New Roman"/>
                <w:kern w:val="0"/>
                <w:szCs w:val="21"/>
              </w:rPr>
              <w:t>注：比选人支付任何费用前，中</w:t>
            </w:r>
            <w:r>
              <w:rPr>
                <w:rFonts w:hint="eastAsia" w:ascii="宋体" w:hAnsi="Calibri" w:eastAsia="宋体" w:cs="Times New Roman"/>
                <w:kern w:val="0"/>
                <w:szCs w:val="21"/>
                <w:lang w:val="en-US" w:eastAsia="zh-CN"/>
              </w:rPr>
              <w:t>选</w:t>
            </w:r>
            <w:r>
              <w:rPr>
                <w:rFonts w:hint="eastAsia" w:ascii="宋体" w:hAnsi="Calibri" w:eastAsia="宋体" w:cs="Times New Roman"/>
                <w:kern w:val="0"/>
                <w:szCs w:val="21"/>
              </w:rPr>
              <w:t>人应先行向比选人提交支付申请及有效、足额的增值税普通发票，否则比选人有权拒绝付款且不承担任何责任。</w:t>
            </w:r>
          </w:p>
        </w:tc>
      </w:tr>
      <w:tr w14:paraId="40EF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834" w:type="dxa"/>
            <w:vAlign w:val="center"/>
          </w:tcPr>
          <w:p w14:paraId="1FDB4AFE">
            <w:pPr>
              <w:snapToGrid w:val="0"/>
              <w:spacing w:line="360" w:lineRule="auto"/>
              <w:jc w:val="center"/>
              <w:rPr>
                <w:rFonts w:hint="eastAsia" w:ascii="宋体" w:hAnsi="Calibri" w:eastAsia="宋体" w:cs="宋体"/>
                <w:kern w:val="0"/>
                <w:szCs w:val="21"/>
              </w:rPr>
            </w:pPr>
            <w:r>
              <w:rPr>
                <w:rFonts w:hint="eastAsia" w:ascii="宋体" w:cs="宋体"/>
                <w:kern w:val="0"/>
                <w:szCs w:val="21"/>
              </w:rPr>
              <w:t>37</w:t>
            </w:r>
          </w:p>
        </w:tc>
        <w:tc>
          <w:tcPr>
            <w:tcW w:w="1971" w:type="dxa"/>
            <w:vAlign w:val="center"/>
          </w:tcPr>
          <w:p w14:paraId="03730DB8">
            <w:pPr>
              <w:snapToGrid w:val="0"/>
              <w:spacing w:line="360" w:lineRule="auto"/>
              <w:jc w:val="center"/>
              <w:rPr>
                <w:rFonts w:hint="eastAsia" w:ascii="宋体" w:hAnsi="宋体" w:eastAsia="宋体" w:cs="Times New Roman"/>
                <w:szCs w:val="21"/>
              </w:rPr>
            </w:pPr>
            <w:r>
              <w:rPr>
                <w:rFonts w:hint="eastAsia" w:ascii="宋体" w:hAnsi="宋体"/>
                <w:szCs w:val="21"/>
              </w:rPr>
              <w:t>履约保证金</w:t>
            </w:r>
          </w:p>
        </w:tc>
        <w:tc>
          <w:tcPr>
            <w:tcW w:w="6222" w:type="dxa"/>
            <w:vAlign w:val="center"/>
          </w:tcPr>
          <w:p w14:paraId="7881CB15">
            <w:pPr>
              <w:snapToGrid w:val="0"/>
              <w:spacing w:line="360" w:lineRule="auto"/>
              <w:ind w:firstLine="420" w:firstLineChars="200"/>
              <w:rPr>
                <w:rFonts w:hint="eastAsia" w:ascii="宋体" w:hAnsi="Calibri" w:eastAsia="宋体" w:cs="Times New Roman"/>
                <w:kern w:val="0"/>
                <w:szCs w:val="21"/>
              </w:rPr>
            </w:pPr>
            <w:r>
              <w:rPr>
                <w:rFonts w:hint="eastAsia" w:ascii="宋体"/>
                <w:kern w:val="0"/>
                <w:szCs w:val="21"/>
              </w:rPr>
              <w:t>2万元（大写：贰万元整）</w:t>
            </w:r>
            <w:r>
              <w:rPr>
                <w:rFonts w:hint="eastAsia" w:ascii="宋体"/>
                <w:kern w:val="0"/>
                <w:szCs w:val="21"/>
                <w:highlight w:val="none"/>
              </w:rPr>
              <w:t>，在合</w:t>
            </w:r>
            <w:r>
              <w:rPr>
                <w:rFonts w:hint="eastAsia" w:ascii="宋体"/>
                <w:kern w:val="0"/>
                <w:szCs w:val="21"/>
              </w:rPr>
              <w:t>同签订前一周内以现金转账形式交至比选人指定账户。合同期满及所有工程竣工验收完毕后30日内无息原路退还。</w:t>
            </w:r>
          </w:p>
        </w:tc>
      </w:tr>
    </w:tbl>
    <w:p w14:paraId="79ADBE3A">
      <w:pPr>
        <w:spacing w:line="360" w:lineRule="auto"/>
        <w:jc w:val="center"/>
        <w:rPr>
          <w:rFonts w:ascii="宋体" w:hAnsi="宋体" w:eastAsia="宋体" w:cs="宋体"/>
          <w:b/>
          <w:kern w:val="0"/>
          <w:sz w:val="36"/>
          <w:szCs w:val="36"/>
        </w:rPr>
      </w:pPr>
    </w:p>
    <w:p w14:paraId="6626B888">
      <w:pPr>
        <w:spacing w:line="360" w:lineRule="auto"/>
        <w:jc w:val="center"/>
        <w:rPr>
          <w:rFonts w:ascii="宋体" w:hAnsi="宋体" w:eastAsia="宋体" w:cs="宋体"/>
          <w:b/>
          <w:kern w:val="0"/>
          <w:sz w:val="36"/>
          <w:szCs w:val="36"/>
        </w:rPr>
      </w:pPr>
    </w:p>
    <w:p w14:paraId="3A5E18BE">
      <w:pPr>
        <w:spacing w:line="360" w:lineRule="auto"/>
        <w:rPr>
          <w:rFonts w:ascii="宋体" w:hAnsi="宋体" w:eastAsia="宋体" w:cs="宋体"/>
          <w:b/>
          <w:kern w:val="0"/>
          <w:sz w:val="36"/>
          <w:szCs w:val="36"/>
        </w:rPr>
      </w:pPr>
    </w:p>
    <w:p w14:paraId="13EBE9E7">
      <w:pPr>
        <w:pStyle w:val="2"/>
        <w:rPr>
          <w:rFonts w:ascii="宋体" w:hAnsi="宋体" w:eastAsia="宋体" w:cs="宋体"/>
          <w:b/>
          <w:kern w:val="0"/>
          <w:sz w:val="36"/>
          <w:szCs w:val="36"/>
        </w:rPr>
      </w:pPr>
    </w:p>
    <w:p w14:paraId="4BD670C6">
      <w:pPr>
        <w:pStyle w:val="3"/>
        <w:rPr>
          <w:rFonts w:ascii="宋体" w:hAnsi="宋体" w:eastAsia="宋体" w:cs="宋体"/>
          <w:b/>
          <w:kern w:val="0"/>
          <w:sz w:val="36"/>
          <w:szCs w:val="36"/>
        </w:rPr>
      </w:pPr>
    </w:p>
    <w:p w14:paraId="5F70885B"/>
    <w:p w14:paraId="58E7204F">
      <w:pPr>
        <w:adjustRightInd w:val="0"/>
        <w:spacing w:before="240" w:after="60" w:line="360" w:lineRule="auto"/>
        <w:jc w:val="center"/>
        <w:textAlignment w:val="baseline"/>
        <w:outlineLvl w:val="0"/>
        <w:rPr>
          <w:rFonts w:hint="eastAsia" w:ascii="宋体" w:hAnsi="宋体" w:eastAsia="宋体" w:cs="Times New Roman"/>
          <w:b/>
          <w:bCs/>
          <w:sz w:val="44"/>
          <w:szCs w:val="44"/>
        </w:rPr>
      </w:pPr>
      <w:bookmarkStart w:id="66" w:name="_Toc19415"/>
      <w:bookmarkStart w:id="67" w:name="_Toc152045587"/>
      <w:bookmarkStart w:id="68" w:name="_Toc238797609"/>
      <w:bookmarkStart w:id="69" w:name="_Toc144974554"/>
      <w:bookmarkStart w:id="70" w:name="_Toc152042364"/>
      <w:bookmarkStart w:id="71" w:name="_Toc238552254"/>
      <w:bookmarkStart w:id="72" w:name="_Toc416768986"/>
    </w:p>
    <w:p w14:paraId="1AFF1E90">
      <w:pPr>
        <w:adjustRightInd w:val="0"/>
        <w:spacing w:before="240" w:after="60" w:line="360" w:lineRule="auto"/>
        <w:jc w:val="center"/>
        <w:textAlignment w:val="baseline"/>
        <w:outlineLvl w:val="0"/>
        <w:rPr>
          <w:rFonts w:hint="eastAsia" w:ascii="宋体" w:hAnsi="宋体" w:eastAsia="宋体" w:cs="Times New Roman"/>
          <w:b/>
          <w:bCs/>
          <w:sz w:val="44"/>
          <w:szCs w:val="44"/>
        </w:rPr>
      </w:pPr>
    </w:p>
    <w:p w14:paraId="70B8EDDC">
      <w:pPr>
        <w:adjustRightInd w:val="0"/>
        <w:spacing w:before="240" w:after="60" w:line="360" w:lineRule="auto"/>
        <w:jc w:val="center"/>
        <w:textAlignment w:val="baseline"/>
        <w:outlineLvl w:val="0"/>
        <w:rPr>
          <w:rFonts w:hint="eastAsia" w:ascii="宋体" w:hAnsi="宋体" w:eastAsia="宋体" w:cs="Times New Roman"/>
          <w:b/>
          <w:bCs/>
          <w:sz w:val="44"/>
          <w:szCs w:val="44"/>
        </w:rPr>
      </w:pPr>
    </w:p>
    <w:p w14:paraId="6C7FC184">
      <w:pPr>
        <w:adjustRightInd w:val="0"/>
        <w:spacing w:before="240" w:after="60" w:line="360" w:lineRule="auto"/>
        <w:jc w:val="center"/>
        <w:textAlignment w:val="baseline"/>
        <w:outlineLvl w:val="0"/>
        <w:rPr>
          <w:rFonts w:hint="eastAsia" w:ascii="宋体" w:hAnsi="宋体" w:eastAsia="宋体" w:cs="Times New Roman"/>
          <w:b/>
          <w:bCs/>
          <w:sz w:val="44"/>
          <w:szCs w:val="44"/>
        </w:rPr>
      </w:pPr>
    </w:p>
    <w:p w14:paraId="35DD5DC5">
      <w:pPr>
        <w:adjustRightInd w:val="0"/>
        <w:spacing w:before="240" w:after="60" w:line="360" w:lineRule="auto"/>
        <w:jc w:val="center"/>
        <w:textAlignment w:val="baseline"/>
        <w:outlineLvl w:val="0"/>
        <w:rPr>
          <w:rFonts w:hint="eastAsia" w:ascii="宋体" w:hAnsi="宋体" w:eastAsia="宋体" w:cs="Times New Roman"/>
          <w:b/>
          <w:bCs/>
          <w:sz w:val="44"/>
          <w:szCs w:val="44"/>
        </w:rPr>
      </w:pPr>
    </w:p>
    <w:p w14:paraId="77FAFE0B">
      <w:pPr>
        <w:adjustRightInd w:val="0"/>
        <w:spacing w:before="240" w:after="60" w:line="360" w:lineRule="auto"/>
        <w:jc w:val="center"/>
        <w:textAlignment w:val="baseline"/>
        <w:outlineLvl w:val="0"/>
        <w:rPr>
          <w:rFonts w:hint="eastAsia" w:ascii="宋体" w:hAnsi="宋体" w:eastAsia="宋体" w:cs="Times New Roman"/>
          <w:b/>
          <w:bCs/>
          <w:sz w:val="44"/>
          <w:szCs w:val="44"/>
        </w:rPr>
      </w:pPr>
    </w:p>
    <w:p w14:paraId="2718E186">
      <w:pPr>
        <w:adjustRightInd w:val="0"/>
        <w:spacing w:before="240" w:after="60" w:line="360" w:lineRule="auto"/>
        <w:jc w:val="center"/>
        <w:textAlignment w:val="baseline"/>
        <w:outlineLvl w:val="0"/>
        <w:rPr>
          <w:rFonts w:hint="eastAsia" w:ascii="宋体" w:hAnsi="宋体" w:eastAsia="宋体" w:cs="Times New Roman"/>
          <w:b/>
          <w:bCs/>
          <w:sz w:val="44"/>
          <w:szCs w:val="44"/>
        </w:rPr>
      </w:pPr>
    </w:p>
    <w:p w14:paraId="6D9C466A">
      <w:pPr>
        <w:adjustRightInd w:val="0"/>
        <w:spacing w:before="240" w:after="60" w:line="360" w:lineRule="auto"/>
        <w:jc w:val="center"/>
        <w:textAlignment w:val="baseline"/>
        <w:outlineLvl w:val="0"/>
        <w:rPr>
          <w:rFonts w:hint="eastAsia" w:ascii="宋体" w:hAnsi="宋体" w:eastAsia="宋体" w:cs="Times New Roman"/>
          <w:b/>
          <w:bCs/>
          <w:sz w:val="44"/>
          <w:szCs w:val="44"/>
        </w:rPr>
      </w:pPr>
    </w:p>
    <w:p w14:paraId="013EAFD6">
      <w:pPr>
        <w:adjustRightInd w:val="0"/>
        <w:spacing w:before="240" w:after="60" w:line="360" w:lineRule="auto"/>
        <w:jc w:val="center"/>
        <w:textAlignment w:val="baseline"/>
        <w:outlineLvl w:val="0"/>
        <w:rPr>
          <w:rFonts w:hint="eastAsia" w:ascii="宋体" w:hAnsi="宋体" w:eastAsia="宋体" w:cs="Times New Roman"/>
          <w:b/>
          <w:bCs/>
          <w:sz w:val="44"/>
          <w:szCs w:val="44"/>
        </w:rPr>
      </w:pPr>
    </w:p>
    <w:p w14:paraId="3AB56663">
      <w:pPr>
        <w:adjustRightInd w:val="0"/>
        <w:spacing w:before="240" w:after="60" w:line="360" w:lineRule="auto"/>
        <w:jc w:val="center"/>
        <w:textAlignment w:val="baseline"/>
        <w:outlineLvl w:val="0"/>
        <w:rPr>
          <w:rFonts w:hint="eastAsia" w:ascii="宋体" w:hAnsi="宋体" w:eastAsia="宋体" w:cs="Times New Roman"/>
          <w:b/>
          <w:bCs/>
          <w:sz w:val="44"/>
          <w:szCs w:val="44"/>
        </w:rPr>
      </w:pPr>
    </w:p>
    <w:p w14:paraId="32FD6CBD">
      <w:pPr>
        <w:adjustRightInd w:val="0"/>
        <w:spacing w:before="240" w:after="60" w:line="360" w:lineRule="auto"/>
        <w:jc w:val="center"/>
        <w:textAlignment w:val="baseline"/>
        <w:outlineLvl w:val="0"/>
        <w:rPr>
          <w:rFonts w:hint="eastAsia" w:ascii="宋体" w:hAnsi="宋体" w:eastAsia="宋体" w:cs="Times New Roman"/>
          <w:b/>
          <w:bCs/>
          <w:sz w:val="44"/>
          <w:szCs w:val="44"/>
        </w:rPr>
      </w:pPr>
    </w:p>
    <w:p w14:paraId="48DE30D0">
      <w:pPr>
        <w:adjustRightInd w:val="0"/>
        <w:spacing w:before="240" w:after="60" w:line="360" w:lineRule="auto"/>
        <w:jc w:val="center"/>
        <w:textAlignment w:val="baseline"/>
        <w:outlineLvl w:val="0"/>
        <w:rPr>
          <w:rFonts w:hint="eastAsia" w:ascii="宋体" w:hAnsi="宋体" w:eastAsia="宋体" w:cs="Times New Roman"/>
          <w:b/>
          <w:bCs/>
          <w:sz w:val="44"/>
          <w:szCs w:val="44"/>
        </w:rPr>
      </w:pPr>
    </w:p>
    <w:p w14:paraId="1C44DF0F">
      <w:pPr>
        <w:adjustRightInd w:val="0"/>
        <w:spacing w:before="240" w:after="60" w:line="360" w:lineRule="auto"/>
        <w:jc w:val="center"/>
        <w:textAlignment w:val="baseline"/>
        <w:outlineLvl w:val="0"/>
        <w:rPr>
          <w:rFonts w:hint="eastAsia" w:ascii="宋体" w:hAnsi="宋体" w:eastAsia="宋体" w:cs="Times New Roman"/>
          <w:b/>
          <w:bCs/>
          <w:sz w:val="44"/>
          <w:szCs w:val="44"/>
        </w:rPr>
      </w:pPr>
    </w:p>
    <w:p w14:paraId="3B706C00">
      <w:pPr>
        <w:adjustRightInd w:val="0"/>
        <w:spacing w:before="240" w:after="60" w:line="360" w:lineRule="auto"/>
        <w:jc w:val="center"/>
        <w:textAlignment w:val="baseline"/>
        <w:outlineLvl w:val="0"/>
        <w:rPr>
          <w:rFonts w:ascii="宋体" w:hAnsi="Cambria" w:eastAsia="宋体" w:cs="Times New Roman"/>
          <w:b/>
          <w:bCs/>
          <w:sz w:val="44"/>
          <w:szCs w:val="44"/>
        </w:rPr>
      </w:pPr>
      <w:r>
        <w:rPr>
          <w:rFonts w:hint="eastAsia" w:ascii="宋体" w:hAnsi="宋体" w:eastAsia="宋体" w:cs="Times New Roman"/>
          <w:b/>
          <w:bCs/>
          <w:sz w:val="44"/>
          <w:szCs w:val="44"/>
        </w:rPr>
        <w:t>第三章评标办法</w:t>
      </w:r>
      <w:bookmarkEnd w:id="66"/>
      <w:bookmarkEnd w:id="67"/>
      <w:bookmarkEnd w:id="68"/>
      <w:bookmarkEnd w:id="69"/>
      <w:bookmarkEnd w:id="70"/>
      <w:bookmarkEnd w:id="71"/>
      <w:bookmarkEnd w:id="72"/>
      <w:bookmarkStart w:id="73" w:name="_Toc152045588"/>
      <w:bookmarkStart w:id="74" w:name="_Toc152042365"/>
      <w:bookmarkStart w:id="75" w:name="_Toc238552255"/>
      <w:bookmarkStart w:id="76" w:name="_Toc144974555"/>
      <w:bookmarkStart w:id="77" w:name="_Toc238797610"/>
    </w:p>
    <w:bookmarkEnd w:id="73"/>
    <w:bookmarkEnd w:id="74"/>
    <w:bookmarkEnd w:id="75"/>
    <w:bookmarkEnd w:id="76"/>
    <w:bookmarkEnd w:id="77"/>
    <w:tbl>
      <w:tblPr>
        <w:tblStyle w:val="10"/>
        <w:tblW w:w="9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3"/>
        <w:gridCol w:w="237"/>
        <w:gridCol w:w="47"/>
        <w:gridCol w:w="86"/>
        <w:gridCol w:w="482"/>
        <w:gridCol w:w="356"/>
        <w:gridCol w:w="724"/>
        <w:gridCol w:w="1001"/>
        <w:gridCol w:w="5422"/>
      </w:tblGrid>
      <w:tr w14:paraId="02E4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4" w:hRule="exact"/>
          <w:jc w:val="center"/>
        </w:trPr>
        <w:tc>
          <w:tcPr>
            <w:tcW w:w="1845" w:type="dxa"/>
            <w:gridSpan w:val="5"/>
            <w:vAlign w:val="center"/>
          </w:tcPr>
          <w:p w14:paraId="3E2D5CBE">
            <w:pPr>
              <w:autoSpaceDE w:val="0"/>
              <w:autoSpaceDN w:val="0"/>
              <w:adjustRightInd w:val="0"/>
              <w:spacing w:line="360" w:lineRule="auto"/>
              <w:jc w:val="center"/>
              <w:rPr>
                <w:rFonts w:ascii="宋体" w:hAnsi="宋体" w:eastAsia="宋体" w:cs="Times New Roman"/>
                <w:b/>
                <w:color w:val="000000" w:themeColor="text1"/>
                <w:szCs w:val="24"/>
                <w14:textFill>
                  <w14:solidFill>
                    <w14:schemeClr w14:val="tx1"/>
                  </w14:solidFill>
                </w14:textFill>
              </w:rPr>
            </w:pPr>
            <w:r>
              <w:rPr>
                <w:rFonts w:hint="eastAsia" w:ascii="宋体" w:hAnsi="宋体" w:eastAsia="宋体" w:cs="Times New Roman"/>
                <w:b/>
                <w:color w:val="000000" w:themeColor="text1"/>
                <w:szCs w:val="24"/>
                <w14:textFill>
                  <w14:solidFill>
                    <w14:schemeClr w14:val="tx1"/>
                  </w14:solidFill>
                </w14:textFill>
              </w:rPr>
              <w:t>条款号</w:t>
            </w:r>
          </w:p>
        </w:tc>
        <w:tc>
          <w:tcPr>
            <w:tcW w:w="2081" w:type="dxa"/>
            <w:gridSpan w:val="3"/>
            <w:vAlign w:val="center"/>
          </w:tcPr>
          <w:p w14:paraId="6F548735">
            <w:pPr>
              <w:autoSpaceDE w:val="0"/>
              <w:autoSpaceDN w:val="0"/>
              <w:adjustRightInd w:val="0"/>
              <w:spacing w:line="360" w:lineRule="auto"/>
              <w:jc w:val="center"/>
              <w:rPr>
                <w:rFonts w:ascii="宋体" w:hAnsi="宋体" w:eastAsia="宋体" w:cs="Times New Roman"/>
                <w:b/>
                <w:color w:val="000000" w:themeColor="text1"/>
                <w:szCs w:val="24"/>
                <w14:textFill>
                  <w14:solidFill>
                    <w14:schemeClr w14:val="tx1"/>
                  </w14:solidFill>
                </w14:textFill>
              </w:rPr>
            </w:pPr>
            <w:r>
              <w:rPr>
                <w:rFonts w:hint="eastAsia" w:ascii="宋体" w:hAnsi="宋体" w:eastAsia="宋体" w:cs="Times New Roman"/>
                <w:b/>
                <w:color w:val="000000" w:themeColor="text1"/>
                <w:szCs w:val="24"/>
                <w14:textFill>
                  <w14:solidFill>
                    <w14:schemeClr w14:val="tx1"/>
                  </w14:solidFill>
                </w14:textFill>
              </w:rPr>
              <w:t>评审因素</w:t>
            </w:r>
          </w:p>
        </w:tc>
        <w:tc>
          <w:tcPr>
            <w:tcW w:w="5422" w:type="dxa"/>
            <w:vAlign w:val="center"/>
          </w:tcPr>
          <w:p w14:paraId="48C7E41A">
            <w:pPr>
              <w:autoSpaceDE w:val="0"/>
              <w:autoSpaceDN w:val="0"/>
              <w:adjustRightInd w:val="0"/>
              <w:spacing w:line="360" w:lineRule="auto"/>
              <w:jc w:val="center"/>
              <w:rPr>
                <w:rFonts w:ascii="宋体" w:hAnsi="宋体" w:eastAsia="宋体" w:cs="Times New Roman"/>
                <w:b/>
                <w:color w:val="000000" w:themeColor="text1"/>
                <w:szCs w:val="24"/>
                <w14:textFill>
                  <w14:solidFill>
                    <w14:schemeClr w14:val="tx1"/>
                  </w14:solidFill>
                </w14:textFill>
              </w:rPr>
            </w:pPr>
            <w:r>
              <w:rPr>
                <w:rFonts w:hint="eastAsia" w:ascii="宋体" w:hAnsi="宋体" w:eastAsia="宋体" w:cs="Times New Roman"/>
                <w:b/>
                <w:color w:val="000000" w:themeColor="text1"/>
                <w:szCs w:val="24"/>
                <w14:textFill>
                  <w14:solidFill>
                    <w14:schemeClr w14:val="tx1"/>
                  </w14:solidFill>
                </w14:textFill>
              </w:rPr>
              <w:t>评审标准</w:t>
            </w:r>
          </w:p>
        </w:tc>
      </w:tr>
      <w:tr w14:paraId="60C66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93" w:type="dxa"/>
            <w:vMerge w:val="restart"/>
            <w:vAlign w:val="center"/>
          </w:tcPr>
          <w:p w14:paraId="553C65D3">
            <w:pPr>
              <w:autoSpaceDE w:val="0"/>
              <w:autoSpaceDN w:val="0"/>
              <w:adjustRightInd w:val="0"/>
              <w:spacing w:line="360" w:lineRule="auto"/>
              <w:ind w:left="234" w:right="-2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1</w:t>
            </w:r>
          </w:p>
        </w:tc>
        <w:tc>
          <w:tcPr>
            <w:tcW w:w="852" w:type="dxa"/>
            <w:gridSpan w:val="4"/>
            <w:vMerge w:val="restart"/>
            <w:vAlign w:val="center"/>
          </w:tcPr>
          <w:p w14:paraId="1B8BF1BA">
            <w:pPr>
              <w:autoSpaceDE w:val="0"/>
              <w:autoSpaceDN w:val="0"/>
              <w:adjustRightInd w:val="0"/>
              <w:spacing w:line="360" w:lineRule="auto"/>
              <w:jc w:val="center"/>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形式评审标准</w:t>
            </w:r>
          </w:p>
        </w:tc>
        <w:tc>
          <w:tcPr>
            <w:tcW w:w="2081" w:type="dxa"/>
            <w:gridSpan w:val="3"/>
            <w:vAlign w:val="center"/>
          </w:tcPr>
          <w:p w14:paraId="3910BF63">
            <w:pPr>
              <w:autoSpaceDE w:val="0"/>
              <w:autoSpaceDN w:val="0"/>
              <w:adjustRightInd w:val="0"/>
              <w:spacing w:line="360" w:lineRule="auto"/>
              <w:ind w:right="-2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竞选人名称</w:t>
            </w:r>
          </w:p>
        </w:tc>
        <w:tc>
          <w:tcPr>
            <w:tcW w:w="5422" w:type="dxa"/>
            <w:vAlign w:val="center"/>
          </w:tcPr>
          <w:p w14:paraId="2850E8E0">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与营业执照、资质证书一致</w:t>
            </w:r>
          </w:p>
        </w:tc>
      </w:tr>
      <w:tr w14:paraId="204B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93" w:type="dxa"/>
            <w:vMerge w:val="continue"/>
            <w:vAlign w:val="center"/>
          </w:tcPr>
          <w:p w14:paraId="4542D149">
            <w:pPr>
              <w:autoSpaceDE w:val="0"/>
              <w:autoSpaceDN w:val="0"/>
              <w:adjustRightInd w:val="0"/>
              <w:spacing w:line="360" w:lineRule="auto"/>
              <w:ind w:left="1765" w:right="-7" w:hanging="1662"/>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0DA0C006">
            <w:pPr>
              <w:autoSpaceDE w:val="0"/>
              <w:autoSpaceDN w:val="0"/>
              <w:adjustRightInd w:val="0"/>
              <w:spacing w:line="360" w:lineRule="auto"/>
              <w:ind w:left="1765" w:right="-7" w:hanging="1662"/>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vAlign w:val="center"/>
          </w:tcPr>
          <w:p w14:paraId="334186B0">
            <w:pPr>
              <w:autoSpaceDE w:val="0"/>
              <w:autoSpaceDN w:val="0"/>
              <w:adjustRightInd w:val="0"/>
              <w:spacing w:line="360" w:lineRule="auto"/>
              <w:ind w:right="-2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竞选函签字盖章</w:t>
            </w:r>
          </w:p>
        </w:tc>
        <w:tc>
          <w:tcPr>
            <w:tcW w:w="5422" w:type="dxa"/>
            <w:vAlign w:val="center"/>
          </w:tcPr>
          <w:p w14:paraId="0092D2FA">
            <w:pPr>
              <w:autoSpaceDE w:val="0"/>
              <w:autoSpaceDN w:val="0"/>
              <w:adjustRightInd w:val="0"/>
              <w:snapToGrid w:val="0"/>
              <w:spacing w:line="400" w:lineRule="exact"/>
              <w:rPr>
                <w:rFonts w:ascii="宋体" w:hAnsi="宋体" w:eastAsia="宋体" w:cs="宋体"/>
                <w:color w:val="000000" w:themeColor="text1"/>
                <w:kern w:val="0"/>
                <w:szCs w:val="24"/>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有法定代表人或其委托代理人签字或盖章，并加盖</w:t>
            </w:r>
            <w:r>
              <w:rPr>
                <w:rFonts w:hint="eastAsia" w:ascii="Calibri" w:hAnsi="Calibri" w:eastAsia="宋体" w:cs="Times New Roman"/>
                <w:color w:val="000000" w:themeColor="text1"/>
                <w:szCs w:val="24"/>
                <w14:textFill>
                  <w14:solidFill>
                    <w14:schemeClr w14:val="tx1"/>
                  </w14:solidFill>
                </w14:textFill>
              </w:rPr>
              <w:t>单位章</w:t>
            </w:r>
          </w:p>
        </w:tc>
      </w:tr>
      <w:tr w14:paraId="7A93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93" w:type="dxa"/>
            <w:vMerge w:val="continue"/>
            <w:vAlign w:val="center"/>
          </w:tcPr>
          <w:p w14:paraId="343AE894">
            <w:pPr>
              <w:autoSpaceDE w:val="0"/>
              <w:autoSpaceDN w:val="0"/>
              <w:adjustRightInd w:val="0"/>
              <w:spacing w:line="360" w:lineRule="auto"/>
              <w:ind w:left="1555" w:right="84" w:hanging="1366"/>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120CAEC9">
            <w:pPr>
              <w:autoSpaceDE w:val="0"/>
              <w:autoSpaceDN w:val="0"/>
              <w:adjustRightInd w:val="0"/>
              <w:spacing w:line="360" w:lineRule="auto"/>
              <w:ind w:left="1555" w:right="84" w:hanging="1366"/>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vAlign w:val="center"/>
          </w:tcPr>
          <w:p w14:paraId="74D878B8">
            <w:pPr>
              <w:autoSpaceDE w:val="0"/>
              <w:autoSpaceDN w:val="0"/>
              <w:adjustRightInd w:val="0"/>
              <w:spacing w:line="360" w:lineRule="auto"/>
              <w:ind w:right="-2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竞选文件格式</w:t>
            </w:r>
          </w:p>
        </w:tc>
        <w:tc>
          <w:tcPr>
            <w:tcW w:w="5422" w:type="dxa"/>
            <w:vAlign w:val="center"/>
          </w:tcPr>
          <w:p w14:paraId="5961AE77">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符合第六章“竞选文件格式”的要求，字迹清晰</w:t>
            </w:r>
            <w:r>
              <w:rPr>
                <w:rFonts w:hint="eastAsia" w:ascii="宋体" w:hAnsi="宋体" w:eastAsia="宋体" w:cs="Times New Roman"/>
                <w:color w:val="000000" w:themeColor="text1"/>
                <w:kern w:val="0"/>
                <w:szCs w:val="21"/>
                <w:lang w:eastAsia="zh-CN"/>
                <w14:textFill>
                  <w14:solidFill>
                    <w14:schemeClr w14:val="tx1"/>
                  </w14:solidFill>
                </w14:textFill>
              </w:rPr>
              <w:t>可辨</w:t>
            </w:r>
            <w:r>
              <w:rPr>
                <w:rFonts w:hint="eastAsia" w:ascii="宋体" w:hAnsi="宋体" w:eastAsia="宋体" w:cs="Times New Roman"/>
                <w:color w:val="000000" w:themeColor="text1"/>
                <w:kern w:val="0"/>
                <w:szCs w:val="21"/>
                <w14:textFill>
                  <w14:solidFill>
                    <w14:schemeClr w14:val="tx1"/>
                  </w14:solidFill>
                </w14:textFill>
              </w:rPr>
              <w:t>。</w:t>
            </w:r>
          </w:p>
          <w:p w14:paraId="538EEE75">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1、竞选函的所有内容齐全完整，内容符合比选文件规定；</w:t>
            </w:r>
          </w:p>
          <w:p w14:paraId="517BD9E8">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2、竞选文件附表齐全完整，内容齐全完整且均按规定填写；</w:t>
            </w:r>
          </w:p>
          <w:p w14:paraId="1F4462A3">
            <w:pPr>
              <w:autoSpaceDE w:val="0"/>
              <w:autoSpaceDN w:val="0"/>
              <w:adjustRightInd w:val="0"/>
              <w:spacing w:line="360" w:lineRule="auto"/>
              <w:ind w:right="-20"/>
              <w:rPr>
                <w:rFonts w:ascii="宋体" w:hAnsi="宋体" w:eastAsia="宋体" w:cs="Times New Roman"/>
                <w:color w:val="000000" w:themeColor="text1"/>
                <w:kern w:val="0"/>
                <w:sz w:val="32"/>
                <w:szCs w:val="32"/>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3、按比选文件规定提供了比选文件规定的所有证书（件）的复印件，证件清晰</w:t>
            </w:r>
            <w:r>
              <w:rPr>
                <w:rFonts w:hint="eastAsia" w:ascii="宋体" w:hAnsi="宋体" w:eastAsia="宋体" w:cs="Times New Roman"/>
                <w:color w:val="000000" w:themeColor="text1"/>
                <w:kern w:val="0"/>
                <w:szCs w:val="21"/>
                <w:lang w:eastAsia="zh-CN"/>
                <w14:textFill>
                  <w14:solidFill>
                    <w14:schemeClr w14:val="tx1"/>
                  </w14:solidFill>
                </w14:textFill>
              </w:rPr>
              <w:t>可辨</w:t>
            </w:r>
            <w:r>
              <w:rPr>
                <w:rFonts w:hint="eastAsia" w:ascii="宋体" w:hAnsi="宋体" w:eastAsia="宋体" w:cs="Times New Roman"/>
                <w:color w:val="000000" w:themeColor="text1"/>
                <w:kern w:val="0"/>
                <w:szCs w:val="21"/>
                <w14:textFill>
                  <w14:solidFill>
                    <w14:schemeClr w14:val="tx1"/>
                  </w14:solidFill>
                </w14:textFill>
              </w:rPr>
              <w:t>、有效；</w:t>
            </w:r>
          </w:p>
          <w:p w14:paraId="3923EAAA">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4、竞选文件的装订符合第二章规定；</w:t>
            </w:r>
          </w:p>
        </w:tc>
      </w:tr>
      <w:tr w14:paraId="51081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93" w:type="dxa"/>
            <w:vMerge w:val="continue"/>
            <w:vAlign w:val="center"/>
          </w:tcPr>
          <w:p w14:paraId="268A5024">
            <w:pPr>
              <w:autoSpaceDE w:val="0"/>
              <w:autoSpaceDN w:val="0"/>
              <w:adjustRightInd w:val="0"/>
              <w:spacing w:line="360" w:lineRule="auto"/>
              <w:ind w:left="412" w:right="-20"/>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1457E1AF">
            <w:pPr>
              <w:autoSpaceDE w:val="0"/>
              <w:autoSpaceDN w:val="0"/>
              <w:adjustRightInd w:val="0"/>
              <w:spacing w:line="360" w:lineRule="auto"/>
              <w:ind w:left="412" w:right="-20"/>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vAlign w:val="center"/>
          </w:tcPr>
          <w:p w14:paraId="21F94DAA">
            <w:pPr>
              <w:autoSpaceDE w:val="0"/>
              <w:autoSpaceDN w:val="0"/>
              <w:adjustRightInd w:val="0"/>
              <w:spacing w:line="360" w:lineRule="auto"/>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报价唯一</w:t>
            </w:r>
          </w:p>
        </w:tc>
        <w:tc>
          <w:tcPr>
            <w:tcW w:w="5422" w:type="dxa"/>
            <w:vAlign w:val="center"/>
          </w:tcPr>
          <w:p w14:paraId="34190947">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只能有一个有效报价。</w:t>
            </w:r>
          </w:p>
        </w:tc>
      </w:tr>
      <w:tr w14:paraId="3522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93" w:type="dxa"/>
            <w:vMerge w:val="continue"/>
            <w:vAlign w:val="center"/>
          </w:tcPr>
          <w:p w14:paraId="23B37CAD">
            <w:pPr>
              <w:autoSpaceDE w:val="0"/>
              <w:autoSpaceDN w:val="0"/>
              <w:adjustRightInd w:val="0"/>
              <w:spacing w:line="360" w:lineRule="auto"/>
              <w:ind w:left="412" w:right="-20"/>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4945939E">
            <w:pPr>
              <w:autoSpaceDE w:val="0"/>
              <w:autoSpaceDN w:val="0"/>
              <w:adjustRightInd w:val="0"/>
              <w:spacing w:line="360" w:lineRule="auto"/>
              <w:ind w:left="412" w:right="-20"/>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vAlign w:val="center"/>
          </w:tcPr>
          <w:p w14:paraId="1503BFBE">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竞选文件的签署</w:t>
            </w:r>
          </w:p>
        </w:tc>
        <w:tc>
          <w:tcPr>
            <w:tcW w:w="5422" w:type="dxa"/>
            <w:vAlign w:val="center"/>
          </w:tcPr>
          <w:p w14:paraId="5EB2B37A">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竞选文件上法定代表人或其授权代理人的签字或盖章齐全。</w:t>
            </w:r>
          </w:p>
        </w:tc>
      </w:tr>
      <w:tr w14:paraId="02FCF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93" w:type="dxa"/>
            <w:vMerge w:val="continue"/>
            <w:tcBorders>
              <w:bottom w:val="single" w:color="auto" w:sz="4" w:space="0"/>
            </w:tcBorders>
            <w:vAlign w:val="center"/>
          </w:tcPr>
          <w:p w14:paraId="7C65E29C">
            <w:pPr>
              <w:autoSpaceDE w:val="0"/>
              <w:autoSpaceDN w:val="0"/>
              <w:adjustRightInd w:val="0"/>
              <w:spacing w:line="360" w:lineRule="auto"/>
              <w:ind w:left="412" w:right="-20"/>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75D20DA5">
            <w:pPr>
              <w:autoSpaceDE w:val="0"/>
              <w:autoSpaceDN w:val="0"/>
              <w:adjustRightInd w:val="0"/>
              <w:spacing w:line="360" w:lineRule="auto"/>
              <w:ind w:left="412" w:right="-20"/>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vAlign w:val="center"/>
          </w:tcPr>
          <w:p w14:paraId="1EE9907C">
            <w:pPr>
              <w:autoSpaceDE w:val="0"/>
              <w:autoSpaceDN w:val="0"/>
              <w:adjustRightInd w:val="0"/>
              <w:spacing w:line="360" w:lineRule="auto"/>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委托代理人</w:t>
            </w:r>
          </w:p>
        </w:tc>
        <w:tc>
          <w:tcPr>
            <w:tcW w:w="5422" w:type="dxa"/>
            <w:vAlign w:val="center"/>
          </w:tcPr>
          <w:p w14:paraId="6FDABE32">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竞选人法定代表人的委托代理人有法定代表人签署的授权委托书，且其授权委托书符合比选文件规定的格式。</w:t>
            </w:r>
          </w:p>
        </w:tc>
      </w:tr>
      <w:tr w14:paraId="77604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93" w:type="dxa"/>
            <w:vMerge w:val="restart"/>
            <w:vAlign w:val="center"/>
          </w:tcPr>
          <w:p w14:paraId="446AEE7A">
            <w:pPr>
              <w:autoSpaceDE w:val="0"/>
              <w:autoSpaceDN w:val="0"/>
              <w:adjustRightInd w:val="0"/>
              <w:spacing w:line="360" w:lineRule="auto"/>
              <w:ind w:left="234" w:right="-2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2</w:t>
            </w:r>
          </w:p>
        </w:tc>
        <w:tc>
          <w:tcPr>
            <w:tcW w:w="852" w:type="dxa"/>
            <w:gridSpan w:val="4"/>
            <w:vMerge w:val="restart"/>
            <w:vAlign w:val="center"/>
          </w:tcPr>
          <w:p w14:paraId="0EE47F9E">
            <w:pPr>
              <w:autoSpaceDE w:val="0"/>
              <w:autoSpaceDN w:val="0"/>
              <w:adjustRightInd w:val="0"/>
              <w:spacing w:line="360" w:lineRule="auto"/>
              <w:jc w:val="center"/>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资格评审标准</w:t>
            </w:r>
          </w:p>
        </w:tc>
        <w:tc>
          <w:tcPr>
            <w:tcW w:w="2081" w:type="dxa"/>
            <w:gridSpan w:val="3"/>
            <w:vAlign w:val="center"/>
          </w:tcPr>
          <w:p w14:paraId="0518C1C0">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资质条件、营业执照</w:t>
            </w:r>
          </w:p>
        </w:tc>
        <w:tc>
          <w:tcPr>
            <w:tcW w:w="5422" w:type="dxa"/>
            <w:vAlign w:val="center"/>
          </w:tcPr>
          <w:p w14:paraId="4163FBDE">
            <w:pPr>
              <w:autoSpaceDE w:val="0"/>
              <w:autoSpaceDN w:val="0"/>
              <w:adjustRightInd w:val="0"/>
              <w:spacing w:line="360" w:lineRule="auto"/>
              <w:ind w:left="149"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符合第二章“竞选人须知”</w:t>
            </w:r>
            <w:r>
              <w:rPr>
                <w:rFonts w:hint="eastAsia" w:ascii="宋体" w:hAnsi="宋体" w:eastAsia="宋体" w:cs="Times New Roman"/>
                <w:color w:val="000000" w:themeColor="text1"/>
                <w:spacing w:val="-1"/>
                <w:kern w:val="0"/>
                <w:szCs w:val="21"/>
                <w14:textFill>
                  <w14:solidFill>
                    <w14:schemeClr w14:val="tx1"/>
                  </w14:solidFill>
                </w14:textFill>
              </w:rPr>
              <w:t>规</w:t>
            </w:r>
            <w:r>
              <w:rPr>
                <w:rFonts w:hint="eastAsia" w:ascii="宋体" w:hAnsi="宋体" w:eastAsia="宋体" w:cs="Times New Roman"/>
                <w:color w:val="000000" w:themeColor="text1"/>
                <w:kern w:val="0"/>
                <w:szCs w:val="21"/>
                <w14:textFill>
                  <w14:solidFill>
                    <w14:schemeClr w14:val="tx1"/>
                  </w14:solidFill>
                </w14:textFill>
              </w:rPr>
              <w:t>定</w:t>
            </w:r>
          </w:p>
        </w:tc>
      </w:tr>
      <w:tr w14:paraId="19ECD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93" w:type="dxa"/>
            <w:vMerge w:val="continue"/>
            <w:vAlign w:val="center"/>
          </w:tcPr>
          <w:p w14:paraId="65D32FCB">
            <w:pPr>
              <w:autoSpaceDE w:val="0"/>
              <w:autoSpaceDN w:val="0"/>
              <w:adjustRightInd w:val="0"/>
              <w:spacing w:line="360" w:lineRule="auto"/>
              <w:ind w:left="234" w:right="-20"/>
              <w:rPr>
                <w:rFonts w:ascii="宋体" w:hAnsi="宋体" w:eastAsia="宋体" w:cs="Times New Roman"/>
                <w:color w:val="000000" w:themeColor="text1"/>
                <w:szCs w:val="24"/>
                <w14:textFill>
                  <w14:solidFill>
                    <w14:schemeClr w14:val="tx1"/>
                  </w14:solidFill>
                </w14:textFill>
              </w:rPr>
            </w:pPr>
          </w:p>
        </w:tc>
        <w:tc>
          <w:tcPr>
            <w:tcW w:w="852" w:type="dxa"/>
            <w:gridSpan w:val="4"/>
            <w:vMerge w:val="continue"/>
            <w:vAlign w:val="center"/>
          </w:tcPr>
          <w:p w14:paraId="2370FA8C">
            <w:pPr>
              <w:autoSpaceDE w:val="0"/>
              <w:autoSpaceDN w:val="0"/>
              <w:adjustRightInd w:val="0"/>
              <w:spacing w:line="360" w:lineRule="auto"/>
              <w:jc w:val="center"/>
              <w:rPr>
                <w:rFonts w:ascii="宋体" w:hAnsi="宋体" w:eastAsia="宋体" w:cs="Times New Roman"/>
                <w:color w:val="000000" w:themeColor="text1"/>
                <w:szCs w:val="24"/>
                <w14:textFill>
                  <w14:solidFill>
                    <w14:schemeClr w14:val="tx1"/>
                  </w14:solidFill>
                </w14:textFill>
              </w:rPr>
            </w:pPr>
          </w:p>
        </w:tc>
        <w:tc>
          <w:tcPr>
            <w:tcW w:w="2081" w:type="dxa"/>
            <w:gridSpan w:val="3"/>
            <w:vAlign w:val="center"/>
          </w:tcPr>
          <w:p w14:paraId="2E2BF32C">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财务要求</w:t>
            </w:r>
          </w:p>
        </w:tc>
        <w:tc>
          <w:tcPr>
            <w:tcW w:w="5422" w:type="dxa"/>
            <w:vAlign w:val="center"/>
          </w:tcPr>
          <w:p w14:paraId="1A117571">
            <w:pPr>
              <w:autoSpaceDE w:val="0"/>
              <w:autoSpaceDN w:val="0"/>
              <w:adjustRightInd w:val="0"/>
              <w:spacing w:line="360" w:lineRule="auto"/>
              <w:ind w:left="149"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符合第二章“竞选人须知”</w:t>
            </w:r>
            <w:r>
              <w:rPr>
                <w:rFonts w:hint="eastAsia" w:ascii="宋体" w:hAnsi="宋体" w:eastAsia="宋体" w:cs="Times New Roman"/>
                <w:color w:val="000000" w:themeColor="text1"/>
                <w:spacing w:val="-1"/>
                <w:kern w:val="0"/>
                <w:szCs w:val="21"/>
                <w14:textFill>
                  <w14:solidFill>
                    <w14:schemeClr w14:val="tx1"/>
                  </w14:solidFill>
                </w14:textFill>
              </w:rPr>
              <w:t>规</w:t>
            </w:r>
            <w:r>
              <w:rPr>
                <w:rFonts w:hint="eastAsia" w:ascii="宋体" w:hAnsi="宋体" w:eastAsia="宋体" w:cs="Times New Roman"/>
                <w:color w:val="000000" w:themeColor="text1"/>
                <w:kern w:val="0"/>
                <w:szCs w:val="21"/>
                <w14:textFill>
                  <w14:solidFill>
                    <w14:schemeClr w14:val="tx1"/>
                  </w14:solidFill>
                </w14:textFill>
              </w:rPr>
              <w:t>定</w:t>
            </w:r>
          </w:p>
        </w:tc>
      </w:tr>
      <w:tr w14:paraId="49129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93" w:type="dxa"/>
            <w:vMerge w:val="continue"/>
            <w:vAlign w:val="center"/>
          </w:tcPr>
          <w:p w14:paraId="1B06A5ED">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0EE78C71">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tcPr>
          <w:p w14:paraId="7B547FDD">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业绩要求</w:t>
            </w:r>
          </w:p>
        </w:tc>
        <w:tc>
          <w:tcPr>
            <w:tcW w:w="5422" w:type="dxa"/>
            <w:vAlign w:val="center"/>
          </w:tcPr>
          <w:p w14:paraId="44480260">
            <w:pPr>
              <w:autoSpaceDE w:val="0"/>
              <w:autoSpaceDN w:val="0"/>
              <w:adjustRightInd w:val="0"/>
              <w:spacing w:line="360" w:lineRule="auto"/>
              <w:ind w:left="149"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符合第二章“竞选人须知”</w:t>
            </w:r>
            <w:r>
              <w:rPr>
                <w:rFonts w:hint="eastAsia" w:ascii="宋体" w:hAnsi="宋体" w:eastAsia="宋体" w:cs="Times New Roman"/>
                <w:color w:val="000000" w:themeColor="text1"/>
                <w:spacing w:val="-1"/>
                <w:kern w:val="0"/>
                <w:szCs w:val="21"/>
                <w14:textFill>
                  <w14:solidFill>
                    <w14:schemeClr w14:val="tx1"/>
                  </w14:solidFill>
                </w14:textFill>
              </w:rPr>
              <w:t>规</w:t>
            </w:r>
            <w:r>
              <w:rPr>
                <w:rFonts w:hint="eastAsia" w:ascii="宋体" w:hAnsi="宋体" w:eastAsia="宋体" w:cs="Times New Roman"/>
                <w:color w:val="000000" w:themeColor="text1"/>
                <w:kern w:val="0"/>
                <w:szCs w:val="21"/>
                <w14:textFill>
                  <w14:solidFill>
                    <w14:schemeClr w14:val="tx1"/>
                  </w14:solidFill>
                </w14:textFill>
              </w:rPr>
              <w:t>定</w:t>
            </w:r>
          </w:p>
        </w:tc>
      </w:tr>
      <w:tr w14:paraId="6A47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93" w:type="dxa"/>
            <w:vMerge w:val="continue"/>
            <w:vAlign w:val="center"/>
          </w:tcPr>
          <w:p w14:paraId="4270EDE5">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74E52E66">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tcPr>
          <w:p w14:paraId="2AB32BCD">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总监理工程师资格要求</w:t>
            </w:r>
          </w:p>
        </w:tc>
        <w:tc>
          <w:tcPr>
            <w:tcW w:w="5422" w:type="dxa"/>
            <w:vAlign w:val="center"/>
          </w:tcPr>
          <w:p w14:paraId="500814BE">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符合第二章“竞选人须知”</w:t>
            </w:r>
            <w:r>
              <w:rPr>
                <w:rFonts w:hint="eastAsia" w:ascii="宋体" w:hAnsi="宋体" w:eastAsia="宋体" w:cs="Times New Roman"/>
                <w:color w:val="000000" w:themeColor="text1"/>
                <w:spacing w:val="-1"/>
                <w:kern w:val="0"/>
                <w:szCs w:val="21"/>
                <w14:textFill>
                  <w14:solidFill>
                    <w14:schemeClr w14:val="tx1"/>
                  </w14:solidFill>
                </w14:textFill>
              </w:rPr>
              <w:t>规</w:t>
            </w:r>
            <w:r>
              <w:rPr>
                <w:rFonts w:hint="eastAsia" w:ascii="宋体" w:hAnsi="宋体" w:eastAsia="宋体" w:cs="Times New Roman"/>
                <w:color w:val="000000" w:themeColor="text1"/>
                <w:kern w:val="0"/>
                <w:szCs w:val="21"/>
                <w14:textFill>
                  <w14:solidFill>
                    <w14:schemeClr w14:val="tx1"/>
                  </w14:solidFill>
                </w14:textFill>
              </w:rPr>
              <w:t>定</w:t>
            </w:r>
          </w:p>
        </w:tc>
      </w:tr>
      <w:tr w14:paraId="52452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93" w:type="dxa"/>
            <w:vMerge w:val="continue"/>
            <w:vAlign w:val="center"/>
          </w:tcPr>
          <w:p w14:paraId="54949976">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09401911">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tcPr>
          <w:p w14:paraId="089A0A8B">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其他主要人员要求</w:t>
            </w:r>
          </w:p>
        </w:tc>
        <w:tc>
          <w:tcPr>
            <w:tcW w:w="5422" w:type="dxa"/>
            <w:vAlign w:val="center"/>
          </w:tcPr>
          <w:p w14:paraId="16FF165C">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符合第二章“竞选人须知”</w:t>
            </w:r>
            <w:r>
              <w:rPr>
                <w:rFonts w:hint="eastAsia" w:ascii="宋体" w:hAnsi="宋体" w:eastAsia="宋体" w:cs="Times New Roman"/>
                <w:color w:val="000000" w:themeColor="text1"/>
                <w:spacing w:val="-1"/>
                <w:kern w:val="0"/>
                <w:szCs w:val="21"/>
                <w14:textFill>
                  <w14:solidFill>
                    <w14:schemeClr w14:val="tx1"/>
                  </w14:solidFill>
                </w14:textFill>
              </w:rPr>
              <w:t>规</w:t>
            </w:r>
            <w:r>
              <w:rPr>
                <w:rFonts w:hint="eastAsia" w:ascii="宋体" w:hAnsi="宋体" w:eastAsia="宋体" w:cs="Times New Roman"/>
                <w:color w:val="000000" w:themeColor="text1"/>
                <w:kern w:val="0"/>
                <w:szCs w:val="21"/>
                <w14:textFill>
                  <w14:solidFill>
                    <w14:schemeClr w14:val="tx1"/>
                  </w14:solidFill>
                </w14:textFill>
              </w:rPr>
              <w:t>定</w:t>
            </w:r>
          </w:p>
        </w:tc>
      </w:tr>
      <w:tr w14:paraId="740A3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93" w:type="dxa"/>
            <w:vMerge w:val="continue"/>
            <w:vAlign w:val="center"/>
          </w:tcPr>
          <w:p w14:paraId="4A37122E">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4FF0DF56">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tcPr>
          <w:p w14:paraId="7B7A8D3E">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信誉要求</w:t>
            </w:r>
          </w:p>
        </w:tc>
        <w:tc>
          <w:tcPr>
            <w:tcW w:w="5422" w:type="dxa"/>
            <w:vAlign w:val="center"/>
          </w:tcPr>
          <w:p w14:paraId="1755AF14">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符合第二章“竞选人须知”</w:t>
            </w:r>
            <w:r>
              <w:rPr>
                <w:rFonts w:hint="eastAsia" w:ascii="宋体" w:hAnsi="宋体" w:eastAsia="宋体" w:cs="Times New Roman"/>
                <w:color w:val="000000" w:themeColor="text1"/>
                <w:spacing w:val="-1"/>
                <w:kern w:val="0"/>
                <w:szCs w:val="21"/>
                <w14:textFill>
                  <w14:solidFill>
                    <w14:schemeClr w14:val="tx1"/>
                  </w14:solidFill>
                </w14:textFill>
              </w:rPr>
              <w:t>规</w:t>
            </w:r>
            <w:r>
              <w:rPr>
                <w:rFonts w:hint="eastAsia" w:ascii="宋体" w:hAnsi="宋体" w:eastAsia="宋体" w:cs="Times New Roman"/>
                <w:color w:val="000000" w:themeColor="text1"/>
                <w:kern w:val="0"/>
                <w:szCs w:val="21"/>
                <w14:textFill>
                  <w14:solidFill>
                    <w14:schemeClr w14:val="tx1"/>
                  </w14:solidFill>
                </w14:textFill>
              </w:rPr>
              <w:t>定</w:t>
            </w:r>
          </w:p>
        </w:tc>
      </w:tr>
      <w:tr w14:paraId="2CA73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93" w:type="dxa"/>
            <w:vMerge w:val="continue"/>
            <w:vAlign w:val="center"/>
          </w:tcPr>
          <w:p w14:paraId="6FF65569">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44111BF8">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tcPr>
          <w:p w14:paraId="0099748E">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委托代理人要求</w:t>
            </w:r>
          </w:p>
        </w:tc>
        <w:tc>
          <w:tcPr>
            <w:tcW w:w="5422" w:type="dxa"/>
            <w:vAlign w:val="center"/>
          </w:tcPr>
          <w:p w14:paraId="3B14DA71">
            <w:pPr>
              <w:autoSpaceDE w:val="0"/>
              <w:autoSpaceDN w:val="0"/>
              <w:adjustRightInd w:val="0"/>
              <w:spacing w:line="360" w:lineRule="auto"/>
              <w:ind w:left="149"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符合第二章“竞选人须知”</w:t>
            </w:r>
            <w:r>
              <w:rPr>
                <w:rFonts w:hint="eastAsia" w:ascii="宋体" w:hAnsi="宋体" w:eastAsia="宋体" w:cs="Times New Roman"/>
                <w:color w:val="000000" w:themeColor="text1"/>
                <w:spacing w:val="-1"/>
                <w:kern w:val="0"/>
                <w:szCs w:val="21"/>
                <w14:textFill>
                  <w14:solidFill>
                    <w14:schemeClr w14:val="tx1"/>
                  </w14:solidFill>
                </w14:textFill>
              </w:rPr>
              <w:t>规</w:t>
            </w:r>
            <w:r>
              <w:rPr>
                <w:rFonts w:hint="eastAsia" w:ascii="宋体" w:hAnsi="宋体" w:eastAsia="宋体" w:cs="Times New Roman"/>
                <w:color w:val="000000" w:themeColor="text1"/>
                <w:kern w:val="0"/>
                <w:szCs w:val="21"/>
                <w14:textFill>
                  <w14:solidFill>
                    <w14:schemeClr w14:val="tx1"/>
                  </w14:solidFill>
                </w14:textFill>
              </w:rPr>
              <w:t>定</w:t>
            </w:r>
          </w:p>
        </w:tc>
      </w:tr>
      <w:tr w14:paraId="1C921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993" w:type="dxa"/>
            <w:vMerge w:val="continue"/>
            <w:tcBorders>
              <w:bottom w:val="single" w:color="auto" w:sz="4" w:space="0"/>
            </w:tcBorders>
            <w:vAlign w:val="center"/>
          </w:tcPr>
          <w:p w14:paraId="1147DBA4">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7429D78E">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tcPr>
          <w:p w14:paraId="5A12014D">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其它要求</w:t>
            </w:r>
          </w:p>
        </w:tc>
        <w:tc>
          <w:tcPr>
            <w:tcW w:w="5422" w:type="dxa"/>
            <w:vAlign w:val="center"/>
          </w:tcPr>
          <w:p w14:paraId="0C6602C8">
            <w:pPr>
              <w:autoSpaceDE w:val="0"/>
              <w:autoSpaceDN w:val="0"/>
              <w:adjustRightInd w:val="0"/>
              <w:spacing w:line="360" w:lineRule="auto"/>
              <w:ind w:left="149"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符合第二章“竞选人须知”</w:t>
            </w:r>
            <w:r>
              <w:rPr>
                <w:rFonts w:hint="eastAsia" w:ascii="宋体" w:hAnsi="宋体" w:eastAsia="宋体" w:cs="Times New Roman"/>
                <w:color w:val="000000" w:themeColor="text1"/>
                <w:spacing w:val="-1"/>
                <w:kern w:val="0"/>
                <w:szCs w:val="21"/>
                <w14:textFill>
                  <w14:solidFill>
                    <w14:schemeClr w14:val="tx1"/>
                  </w14:solidFill>
                </w14:textFill>
              </w:rPr>
              <w:t>规</w:t>
            </w:r>
            <w:r>
              <w:rPr>
                <w:rFonts w:hint="eastAsia" w:ascii="宋体" w:hAnsi="宋体" w:eastAsia="宋体" w:cs="Times New Roman"/>
                <w:color w:val="000000" w:themeColor="text1"/>
                <w:kern w:val="0"/>
                <w:szCs w:val="21"/>
                <w14:textFill>
                  <w14:solidFill>
                    <w14:schemeClr w14:val="tx1"/>
                  </w14:solidFill>
                </w14:textFill>
              </w:rPr>
              <w:t>定</w:t>
            </w:r>
          </w:p>
        </w:tc>
      </w:tr>
      <w:tr w14:paraId="02477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exact"/>
          <w:jc w:val="center"/>
        </w:trPr>
        <w:tc>
          <w:tcPr>
            <w:tcW w:w="993" w:type="dxa"/>
            <w:vMerge w:val="restart"/>
            <w:tcBorders>
              <w:top w:val="single" w:color="auto" w:sz="4" w:space="0"/>
            </w:tcBorders>
            <w:vAlign w:val="center"/>
          </w:tcPr>
          <w:p w14:paraId="23C907BD">
            <w:pPr>
              <w:autoSpaceDE w:val="0"/>
              <w:autoSpaceDN w:val="0"/>
              <w:adjustRightInd w:val="0"/>
              <w:spacing w:line="360" w:lineRule="auto"/>
              <w:ind w:left="234" w:right="-20"/>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3</w:t>
            </w:r>
          </w:p>
        </w:tc>
        <w:tc>
          <w:tcPr>
            <w:tcW w:w="852" w:type="dxa"/>
            <w:gridSpan w:val="4"/>
            <w:vMerge w:val="restart"/>
            <w:vAlign w:val="center"/>
          </w:tcPr>
          <w:p w14:paraId="3F3E8BA9">
            <w:pPr>
              <w:autoSpaceDE w:val="0"/>
              <w:autoSpaceDN w:val="0"/>
              <w:adjustRightInd w:val="0"/>
              <w:spacing w:line="360" w:lineRule="auto"/>
              <w:jc w:val="center"/>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响应性评审标准</w:t>
            </w:r>
          </w:p>
        </w:tc>
        <w:tc>
          <w:tcPr>
            <w:tcW w:w="2081" w:type="dxa"/>
            <w:gridSpan w:val="3"/>
            <w:vAlign w:val="center"/>
          </w:tcPr>
          <w:p w14:paraId="4200067A">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竞选内容</w:t>
            </w:r>
          </w:p>
        </w:tc>
        <w:tc>
          <w:tcPr>
            <w:tcW w:w="5422" w:type="dxa"/>
            <w:vAlign w:val="center"/>
          </w:tcPr>
          <w:p w14:paraId="4719FCED">
            <w:pPr>
              <w:autoSpaceDE w:val="0"/>
              <w:autoSpaceDN w:val="0"/>
              <w:adjustRightInd w:val="0"/>
              <w:spacing w:line="360" w:lineRule="auto"/>
              <w:ind w:left="149"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符合第二章“竞选人须知”规定</w:t>
            </w:r>
          </w:p>
        </w:tc>
      </w:tr>
      <w:tr w14:paraId="0DBCE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exact"/>
          <w:jc w:val="center"/>
        </w:trPr>
        <w:tc>
          <w:tcPr>
            <w:tcW w:w="993" w:type="dxa"/>
            <w:vMerge w:val="continue"/>
            <w:vAlign w:val="center"/>
          </w:tcPr>
          <w:p w14:paraId="4E81A960">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054EC98A">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vAlign w:val="center"/>
          </w:tcPr>
          <w:p w14:paraId="4ED6EFE6">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监理服务期</w:t>
            </w:r>
          </w:p>
        </w:tc>
        <w:tc>
          <w:tcPr>
            <w:tcW w:w="5422" w:type="dxa"/>
            <w:vAlign w:val="center"/>
          </w:tcPr>
          <w:p w14:paraId="2D756335">
            <w:pPr>
              <w:autoSpaceDE w:val="0"/>
              <w:autoSpaceDN w:val="0"/>
              <w:adjustRightInd w:val="0"/>
              <w:spacing w:line="360" w:lineRule="auto"/>
              <w:ind w:left="149"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符合第二章“竞选人须知”规定</w:t>
            </w:r>
          </w:p>
        </w:tc>
      </w:tr>
      <w:tr w14:paraId="74CAF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exact"/>
          <w:jc w:val="center"/>
        </w:trPr>
        <w:tc>
          <w:tcPr>
            <w:tcW w:w="993" w:type="dxa"/>
            <w:vMerge w:val="continue"/>
            <w:vAlign w:val="center"/>
          </w:tcPr>
          <w:p w14:paraId="7FD849AE">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157C98E9">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vAlign w:val="center"/>
          </w:tcPr>
          <w:p w14:paraId="2C2A1ABD">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质量要求</w:t>
            </w:r>
          </w:p>
        </w:tc>
        <w:tc>
          <w:tcPr>
            <w:tcW w:w="5422" w:type="dxa"/>
            <w:vAlign w:val="center"/>
          </w:tcPr>
          <w:p w14:paraId="7A5F5600">
            <w:pPr>
              <w:autoSpaceDE w:val="0"/>
              <w:autoSpaceDN w:val="0"/>
              <w:adjustRightInd w:val="0"/>
              <w:spacing w:line="360" w:lineRule="auto"/>
              <w:ind w:left="149"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符合第二章“竞选人须知”规定</w:t>
            </w:r>
          </w:p>
        </w:tc>
      </w:tr>
      <w:tr w14:paraId="56CD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exact"/>
          <w:jc w:val="center"/>
        </w:trPr>
        <w:tc>
          <w:tcPr>
            <w:tcW w:w="993" w:type="dxa"/>
            <w:vMerge w:val="continue"/>
            <w:vAlign w:val="center"/>
          </w:tcPr>
          <w:p w14:paraId="72E386E0">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19BB0428">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vAlign w:val="center"/>
          </w:tcPr>
          <w:p w14:paraId="2892BE5F">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竞选保证金</w:t>
            </w:r>
          </w:p>
        </w:tc>
        <w:tc>
          <w:tcPr>
            <w:tcW w:w="5422" w:type="dxa"/>
            <w:vAlign w:val="center"/>
          </w:tcPr>
          <w:p w14:paraId="055F0BE0">
            <w:pPr>
              <w:autoSpaceDE w:val="0"/>
              <w:autoSpaceDN w:val="0"/>
              <w:adjustRightInd w:val="0"/>
              <w:spacing w:line="360" w:lineRule="auto"/>
              <w:ind w:left="149"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符合第二章“竞选人须知”规定</w:t>
            </w:r>
          </w:p>
        </w:tc>
      </w:tr>
      <w:tr w14:paraId="1C982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6" w:hRule="exact"/>
          <w:jc w:val="center"/>
        </w:trPr>
        <w:tc>
          <w:tcPr>
            <w:tcW w:w="993" w:type="dxa"/>
            <w:vMerge w:val="continue"/>
            <w:vAlign w:val="center"/>
          </w:tcPr>
          <w:p w14:paraId="12B5106B">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295B595F">
            <w:pPr>
              <w:autoSpaceDE w:val="0"/>
              <w:autoSpaceDN w:val="0"/>
              <w:adjustRightInd w:val="0"/>
              <w:spacing w:line="360" w:lineRule="auto"/>
              <w:ind w:left="149" w:right="-20"/>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vAlign w:val="center"/>
          </w:tcPr>
          <w:p w14:paraId="26C765AF">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权利义务</w:t>
            </w:r>
          </w:p>
        </w:tc>
        <w:tc>
          <w:tcPr>
            <w:tcW w:w="5422" w:type="dxa"/>
            <w:vAlign w:val="center"/>
          </w:tcPr>
          <w:p w14:paraId="6EE2A975">
            <w:pPr>
              <w:autoSpaceDE w:val="0"/>
              <w:autoSpaceDN w:val="0"/>
              <w:adjustRightInd w:val="0"/>
              <w:spacing w:line="360" w:lineRule="auto"/>
              <w:ind w:left="149"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符合第四章“合同条款及格式”规定</w:t>
            </w:r>
          </w:p>
        </w:tc>
      </w:tr>
      <w:tr w14:paraId="54B7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5" w:hRule="exact"/>
          <w:jc w:val="center"/>
        </w:trPr>
        <w:tc>
          <w:tcPr>
            <w:tcW w:w="993" w:type="dxa"/>
            <w:vMerge w:val="continue"/>
            <w:vAlign w:val="center"/>
          </w:tcPr>
          <w:p w14:paraId="41C3C642">
            <w:pPr>
              <w:autoSpaceDE w:val="0"/>
              <w:autoSpaceDN w:val="0"/>
              <w:adjustRightInd w:val="0"/>
              <w:spacing w:line="360" w:lineRule="auto"/>
              <w:ind w:left="1765" w:right="88" w:hanging="1564"/>
              <w:rPr>
                <w:rFonts w:ascii="宋体" w:hAnsi="宋体" w:eastAsia="宋体" w:cs="Times New Roman"/>
                <w:color w:val="000000" w:themeColor="text1"/>
                <w:kern w:val="0"/>
                <w:sz w:val="24"/>
                <w:szCs w:val="24"/>
                <w14:textFill>
                  <w14:solidFill>
                    <w14:schemeClr w14:val="tx1"/>
                  </w14:solidFill>
                </w14:textFill>
              </w:rPr>
            </w:pPr>
          </w:p>
        </w:tc>
        <w:tc>
          <w:tcPr>
            <w:tcW w:w="852" w:type="dxa"/>
            <w:gridSpan w:val="4"/>
            <w:vMerge w:val="continue"/>
            <w:vAlign w:val="center"/>
          </w:tcPr>
          <w:p w14:paraId="6FC39C50">
            <w:pPr>
              <w:autoSpaceDE w:val="0"/>
              <w:autoSpaceDN w:val="0"/>
              <w:adjustRightInd w:val="0"/>
              <w:spacing w:line="360" w:lineRule="auto"/>
              <w:ind w:left="1765" w:right="88" w:hanging="1564"/>
              <w:rPr>
                <w:rFonts w:ascii="宋体" w:hAnsi="宋体" w:eastAsia="宋体" w:cs="Times New Roman"/>
                <w:color w:val="000000" w:themeColor="text1"/>
                <w:kern w:val="0"/>
                <w:sz w:val="24"/>
                <w:szCs w:val="24"/>
                <w14:textFill>
                  <w14:solidFill>
                    <w14:schemeClr w14:val="tx1"/>
                  </w14:solidFill>
                </w14:textFill>
              </w:rPr>
            </w:pPr>
          </w:p>
        </w:tc>
        <w:tc>
          <w:tcPr>
            <w:tcW w:w="2081" w:type="dxa"/>
            <w:gridSpan w:val="3"/>
            <w:vAlign w:val="center"/>
          </w:tcPr>
          <w:p w14:paraId="7E705F03">
            <w:pPr>
              <w:autoSpaceDE w:val="0"/>
              <w:autoSpaceDN w:val="0"/>
              <w:adjustRightInd w:val="0"/>
              <w:spacing w:line="360" w:lineRule="auto"/>
              <w:ind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实质性要求</w:t>
            </w:r>
          </w:p>
        </w:tc>
        <w:tc>
          <w:tcPr>
            <w:tcW w:w="5422" w:type="dxa"/>
            <w:vAlign w:val="center"/>
          </w:tcPr>
          <w:p w14:paraId="342C3E55">
            <w:pPr>
              <w:autoSpaceDE w:val="0"/>
              <w:autoSpaceDN w:val="0"/>
              <w:adjustRightInd w:val="0"/>
              <w:spacing w:line="360" w:lineRule="auto"/>
              <w:ind w:left="149" w:right="-2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符合比选文件中规定的其他实质性要求。</w:t>
            </w:r>
          </w:p>
        </w:tc>
      </w:tr>
      <w:tr w14:paraId="5555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46" w:hRule="exact"/>
          <w:jc w:val="center"/>
        </w:trPr>
        <w:tc>
          <w:tcPr>
            <w:tcW w:w="1845" w:type="dxa"/>
            <w:gridSpan w:val="5"/>
            <w:vAlign w:val="center"/>
          </w:tcPr>
          <w:p w14:paraId="760CCDD5">
            <w:pPr>
              <w:autoSpaceDE w:val="0"/>
              <w:autoSpaceDN w:val="0"/>
              <w:adjustRightInd w:val="0"/>
              <w:spacing w:line="360" w:lineRule="auto"/>
              <w:jc w:val="center"/>
              <w:rPr>
                <w:rFonts w:ascii="宋体" w:hAnsi="宋体" w:eastAsia="宋体" w:cs="Times New Roman"/>
                <w:b/>
                <w:color w:val="000000" w:themeColor="text1"/>
                <w:szCs w:val="24"/>
                <w14:textFill>
                  <w14:solidFill>
                    <w14:schemeClr w14:val="tx1"/>
                  </w14:solidFill>
                </w14:textFill>
              </w:rPr>
            </w:pPr>
            <w:r>
              <w:rPr>
                <w:rFonts w:hint="eastAsia" w:ascii="宋体" w:hAnsi="宋体" w:eastAsia="宋体" w:cs="Times New Roman"/>
                <w:b/>
                <w:color w:val="000000" w:themeColor="text1"/>
                <w:szCs w:val="24"/>
                <w14:textFill>
                  <w14:solidFill>
                    <w14:schemeClr w14:val="tx1"/>
                  </w14:solidFill>
                </w14:textFill>
              </w:rPr>
              <w:t>条款号</w:t>
            </w:r>
          </w:p>
        </w:tc>
        <w:tc>
          <w:tcPr>
            <w:tcW w:w="2081" w:type="dxa"/>
            <w:gridSpan w:val="3"/>
            <w:vAlign w:val="center"/>
          </w:tcPr>
          <w:p w14:paraId="0AF9AB3D">
            <w:pPr>
              <w:autoSpaceDE w:val="0"/>
              <w:autoSpaceDN w:val="0"/>
              <w:adjustRightInd w:val="0"/>
              <w:spacing w:line="360" w:lineRule="auto"/>
              <w:jc w:val="center"/>
              <w:rPr>
                <w:rFonts w:ascii="宋体" w:hAnsi="宋体" w:eastAsia="宋体" w:cs="Times New Roman"/>
                <w:b/>
                <w:color w:val="000000" w:themeColor="text1"/>
                <w:szCs w:val="24"/>
                <w14:textFill>
                  <w14:solidFill>
                    <w14:schemeClr w14:val="tx1"/>
                  </w14:solidFill>
                </w14:textFill>
              </w:rPr>
            </w:pPr>
            <w:r>
              <w:rPr>
                <w:rFonts w:hint="eastAsia" w:ascii="宋体" w:hAnsi="宋体" w:eastAsia="宋体" w:cs="Times New Roman"/>
                <w:b/>
                <w:color w:val="000000" w:themeColor="text1"/>
                <w:szCs w:val="24"/>
                <w14:textFill>
                  <w14:solidFill>
                    <w14:schemeClr w14:val="tx1"/>
                  </w14:solidFill>
                </w14:textFill>
              </w:rPr>
              <w:t>条款内容</w:t>
            </w:r>
          </w:p>
        </w:tc>
        <w:tc>
          <w:tcPr>
            <w:tcW w:w="5422" w:type="dxa"/>
            <w:vAlign w:val="center"/>
          </w:tcPr>
          <w:p w14:paraId="3E37F60C">
            <w:pPr>
              <w:autoSpaceDE w:val="0"/>
              <w:autoSpaceDN w:val="0"/>
              <w:adjustRightInd w:val="0"/>
              <w:spacing w:line="360" w:lineRule="auto"/>
              <w:jc w:val="center"/>
              <w:rPr>
                <w:rFonts w:ascii="宋体" w:hAnsi="宋体" w:eastAsia="宋体" w:cs="Times New Roman"/>
                <w:b/>
                <w:color w:val="000000" w:themeColor="text1"/>
                <w:szCs w:val="24"/>
                <w14:textFill>
                  <w14:solidFill>
                    <w14:schemeClr w14:val="tx1"/>
                  </w14:solidFill>
                </w14:textFill>
              </w:rPr>
            </w:pPr>
            <w:r>
              <w:rPr>
                <w:rFonts w:hint="eastAsia" w:ascii="宋体" w:hAnsi="宋体" w:eastAsia="宋体" w:cs="Times New Roman"/>
                <w:b/>
                <w:color w:val="000000" w:themeColor="text1"/>
                <w:szCs w:val="24"/>
                <w14:textFill>
                  <w14:solidFill>
                    <w14:schemeClr w14:val="tx1"/>
                  </w14:solidFill>
                </w14:textFill>
              </w:rPr>
              <w:t>编列内容</w:t>
            </w:r>
          </w:p>
        </w:tc>
      </w:tr>
      <w:tr w14:paraId="2C7B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5" w:type="dxa"/>
            <w:gridSpan w:val="5"/>
            <w:vAlign w:val="center"/>
          </w:tcPr>
          <w:p w14:paraId="089FDD8C">
            <w:pPr>
              <w:autoSpaceDE w:val="0"/>
              <w:autoSpaceDN w:val="0"/>
              <w:adjustRightInd w:val="0"/>
              <w:spacing w:line="360" w:lineRule="auto"/>
              <w:jc w:val="center"/>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4</w:t>
            </w:r>
          </w:p>
        </w:tc>
        <w:tc>
          <w:tcPr>
            <w:tcW w:w="2081" w:type="dxa"/>
            <w:gridSpan w:val="3"/>
            <w:vAlign w:val="center"/>
          </w:tcPr>
          <w:p w14:paraId="5890150E">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分值构成</w:t>
            </w:r>
          </w:p>
          <w:p w14:paraId="75C9277F">
            <w:pPr>
              <w:tabs>
                <w:tab w:val="left" w:pos="2300"/>
              </w:tabs>
              <w:autoSpaceDE w:val="0"/>
              <w:autoSpaceDN w:val="0"/>
              <w:adjustRightInd w:val="0"/>
              <w:spacing w:line="360" w:lineRule="auto"/>
              <w:jc w:val="center"/>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(总分100 分)</w:t>
            </w:r>
          </w:p>
        </w:tc>
        <w:tc>
          <w:tcPr>
            <w:tcW w:w="5422" w:type="dxa"/>
            <w:vAlign w:val="center"/>
          </w:tcPr>
          <w:p w14:paraId="17EAFC22">
            <w:pPr>
              <w:autoSpaceDE w:val="0"/>
              <w:autoSpaceDN w:val="0"/>
              <w:adjustRightInd w:val="0"/>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（1）竞选报价：</w:t>
            </w:r>
            <w:r>
              <w:rPr>
                <w:rFonts w:hint="eastAsia"/>
                <w:color w:val="000000" w:themeColor="text1"/>
                <w:lang w:val="en-US" w:eastAsia="zh-CN"/>
                <w14:textFill>
                  <w14:solidFill>
                    <w14:schemeClr w14:val="tx1"/>
                  </w14:solidFill>
                </w14:textFill>
              </w:rPr>
              <w:t>60</w:t>
            </w:r>
            <w:r>
              <w:rPr>
                <w:rFonts w:hint="eastAsia"/>
                <w:color w:val="000000" w:themeColor="text1"/>
                <w14:textFill>
                  <w14:solidFill>
                    <w14:schemeClr w14:val="tx1"/>
                  </w14:solidFill>
                </w14:textFill>
              </w:rPr>
              <w:t>分</w:t>
            </w:r>
          </w:p>
          <w:p w14:paraId="1750B239">
            <w:pPr>
              <w:autoSpaceDE w:val="0"/>
              <w:autoSpaceDN w:val="0"/>
              <w:adjustRightInd w:val="0"/>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（2）商务部分：</w:t>
            </w:r>
            <w:r>
              <w:rPr>
                <w:rFonts w:hint="eastAsia"/>
                <w:color w:val="000000" w:themeColor="text1"/>
                <w:lang w:val="en-US" w:eastAsia="zh-CN"/>
                <w14:textFill>
                  <w14:solidFill>
                    <w14:schemeClr w14:val="tx1"/>
                  </w14:solidFill>
                </w14:textFill>
              </w:rPr>
              <w:t>20</w:t>
            </w:r>
            <w:r>
              <w:rPr>
                <w:rFonts w:hint="eastAsia"/>
                <w:color w:val="000000" w:themeColor="text1"/>
                <w14:textFill>
                  <w14:solidFill>
                    <w14:schemeClr w14:val="tx1"/>
                  </w14:solidFill>
                </w14:textFill>
              </w:rPr>
              <w:t>分</w:t>
            </w:r>
          </w:p>
          <w:p w14:paraId="74E75489">
            <w:pPr>
              <w:autoSpaceDE w:val="0"/>
              <w:autoSpaceDN w:val="0"/>
              <w:adjustRightInd w:val="0"/>
              <w:spacing w:line="360" w:lineRule="auto"/>
              <w:ind w:firstLine="420" w:firstLineChars="200"/>
              <w:rPr>
                <w:rFonts w:ascii="Calibri" w:hAnsi="Calibri" w:eastAsia="宋体" w:cs="Times New Roman"/>
                <w:color w:val="000000" w:themeColor="text1"/>
                <w:szCs w:val="24"/>
                <w14:textFill>
                  <w14:solidFill>
                    <w14:schemeClr w14:val="tx1"/>
                  </w14:solidFill>
                </w14:textFill>
              </w:rPr>
            </w:pPr>
            <w:r>
              <w:rPr>
                <w:rFonts w:hint="eastAsia"/>
                <w:color w:val="000000" w:themeColor="text1"/>
                <w:highlight w:val="none"/>
                <w14:textFill>
                  <w14:solidFill>
                    <w14:schemeClr w14:val="tx1"/>
                  </w14:solidFill>
                </w14:textFill>
              </w:rPr>
              <w:t>（3）技术部分：</w:t>
            </w:r>
            <w:r>
              <w:rPr>
                <w:rFonts w:hint="eastAsia"/>
                <w:color w:val="000000" w:themeColor="text1"/>
                <w:highlight w:val="none"/>
                <w:lang w:val="en-US" w:eastAsia="zh-CN"/>
                <w14:textFill>
                  <w14:solidFill>
                    <w14:schemeClr w14:val="tx1"/>
                  </w14:solidFill>
                </w14:textFill>
              </w:rPr>
              <w:t>20</w:t>
            </w:r>
            <w:r>
              <w:rPr>
                <w:rFonts w:hint="eastAsia"/>
                <w:color w:val="000000" w:themeColor="text1"/>
                <w:highlight w:val="none"/>
                <w14:textFill>
                  <w14:solidFill>
                    <w14:schemeClr w14:val="tx1"/>
                  </w14:solidFill>
                </w14:textFill>
              </w:rPr>
              <w:t>分</w:t>
            </w:r>
          </w:p>
        </w:tc>
      </w:tr>
      <w:tr w14:paraId="2393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5" w:type="dxa"/>
            <w:gridSpan w:val="5"/>
            <w:vAlign w:val="center"/>
          </w:tcPr>
          <w:p w14:paraId="366E079A">
            <w:pPr>
              <w:autoSpaceDE w:val="0"/>
              <w:autoSpaceDN w:val="0"/>
              <w:adjustRightInd w:val="0"/>
              <w:spacing w:line="360" w:lineRule="auto"/>
              <w:jc w:val="center"/>
              <w:rPr>
                <w:rFonts w:ascii="宋体" w:hAnsi="宋体" w:eastAsia="宋体" w:cs="Times New Roman"/>
                <w:color w:val="000000" w:themeColor="text1"/>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5</w:t>
            </w:r>
          </w:p>
        </w:tc>
        <w:tc>
          <w:tcPr>
            <w:tcW w:w="1080" w:type="dxa"/>
            <w:gridSpan w:val="2"/>
            <w:tcBorders>
              <w:right w:val="single" w:color="auto" w:sz="4" w:space="0"/>
            </w:tcBorders>
            <w:vAlign w:val="center"/>
          </w:tcPr>
          <w:p w14:paraId="69C8DBA3">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评标基准价计算方法（经初步评审不合格竞选报价不参与评标基准价的计算）</w:t>
            </w:r>
          </w:p>
        </w:tc>
        <w:tc>
          <w:tcPr>
            <w:tcW w:w="1001" w:type="dxa"/>
            <w:tcBorders>
              <w:left w:val="single" w:color="auto" w:sz="4" w:space="0"/>
              <w:bottom w:val="single" w:color="auto" w:sz="4" w:space="0"/>
            </w:tcBorders>
            <w:vAlign w:val="center"/>
          </w:tcPr>
          <w:p w14:paraId="7312617E">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竞选监理费暂定总报价</w:t>
            </w:r>
          </w:p>
        </w:tc>
        <w:tc>
          <w:tcPr>
            <w:tcW w:w="5422" w:type="dxa"/>
            <w:tcBorders>
              <w:bottom w:val="single" w:color="auto" w:sz="4" w:space="0"/>
            </w:tcBorders>
            <w:vAlign w:val="center"/>
          </w:tcPr>
          <w:p w14:paraId="7AA565C3">
            <w:pPr>
              <w:autoSpaceDE w:val="0"/>
              <w:autoSpaceDN w:val="0"/>
              <w:adjustRightInd w:val="0"/>
              <w:spacing w:line="360" w:lineRule="auto"/>
              <w:ind w:firstLine="420" w:firstLineChars="200"/>
              <w:rPr>
                <w:rFonts w:hint="eastAsia" w:ascii="宋体" w:hAnsi="宋体" w:eastAsia="宋体" w:cs="Times New Roman"/>
                <w:color w:val="000000" w:themeColor="text1"/>
                <w:kern w:val="0"/>
                <w:szCs w:val="21"/>
                <w:lang w:eastAsia="zh-CN"/>
                <w14:textFill>
                  <w14:solidFill>
                    <w14:schemeClr w14:val="tx1"/>
                  </w14:solidFill>
                </w14:textFill>
              </w:rPr>
            </w:pPr>
            <w:r>
              <w:rPr>
                <w:rFonts w:hint="eastAsia" w:ascii="宋体" w:hAnsi="Calibri" w:eastAsia="宋体" w:cs="Times New Roman"/>
                <w:color w:val="000000" w:themeColor="text1"/>
                <w:szCs w:val="21"/>
                <w14:textFill>
                  <w14:solidFill>
                    <w14:schemeClr w14:val="tx1"/>
                  </w14:solidFill>
                </w14:textFill>
              </w:rPr>
              <w:t>竞选报价评标基</w:t>
            </w:r>
            <w:r>
              <w:rPr>
                <w:rFonts w:hint="eastAsia" w:ascii="宋体" w:hAnsi="Calibri" w:eastAsia="宋体" w:cs="Times New Roman"/>
                <w:color w:val="000000" w:themeColor="text1"/>
                <w:szCs w:val="21"/>
                <w:highlight w:val="none"/>
                <w14:textFill>
                  <w14:solidFill>
                    <w14:schemeClr w14:val="tx1"/>
                  </w14:solidFill>
                </w14:textFill>
              </w:rPr>
              <w:t>准价：</w:t>
            </w:r>
            <w:r>
              <w:rPr>
                <w:rFonts w:hint="eastAsia" w:ascii="宋体" w:hAnsi="宋体" w:eastAsia="宋体" w:cs="Times New Roman"/>
                <w:color w:val="000000" w:themeColor="text1"/>
                <w:kern w:val="0"/>
                <w:szCs w:val="21"/>
                <w14:textFill>
                  <w14:solidFill>
                    <w14:schemeClr w14:val="tx1"/>
                  </w14:solidFill>
                </w14:textFill>
              </w:rPr>
              <w:t>所有通过初步评审（资格评审、形式及响应性评审）且符合技术标准的有效竞选人的</w:t>
            </w:r>
            <w:r>
              <w:rPr>
                <w:rFonts w:hint="eastAsia" w:ascii="宋体" w:hAnsi="Calibri" w:eastAsia="宋体" w:cs="Times New Roman"/>
                <w:color w:val="000000" w:themeColor="text1"/>
                <w:szCs w:val="21"/>
                <w14:textFill>
                  <w14:solidFill>
                    <w14:schemeClr w14:val="tx1"/>
                  </w14:solidFill>
                </w14:textFill>
              </w:rPr>
              <w:t>；监理费暂定总报价</w:t>
            </w:r>
            <w:r>
              <w:rPr>
                <w:rFonts w:hint="eastAsia" w:ascii="宋体" w:hAnsi="宋体" w:eastAsia="宋体" w:cs="Times New Roman"/>
                <w:color w:val="000000" w:themeColor="text1"/>
                <w:kern w:val="0"/>
                <w:szCs w:val="21"/>
                <w14:textFill>
                  <w14:solidFill>
                    <w14:schemeClr w14:val="tx1"/>
                  </w14:solidFill>
                </w14:textFill>
              </w:rPr>
              <w:t>中取最高限价（含）到最高限价下浮15%（含）区间内的竞选报价的算术平均值作为报价的评标基准价。</w:t>
            </w:r>
          </w:p>
          <w:p w14:paraId="7F1258EB">
            <w:pPr>
              <w:autoSpaceDE w:val="0"/>
              <w:autoSpaceDN w:val="0"/>
              <w:adjustRightInd w:val="0"/>
              <w:spacing w:line="360" w:lineRule="auto"/>
              <w:ind w:firstLine="420" w:firstLineChars="200"/>
              <w:rPr>
                <w:rFonts w:ascii="宋体" w:hAnsi="宋体" w:eastAsia="宋体" w:cs="Times New Roman"/>
                <w:color w:val="000000" w:themeColor="text1"/>
                <w:szCs w:val="24"/>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评标基准价以人民币“元”为单位，有小数点的保留两位小数，小数点后第三位“四舍五入”。</w:t>
            </w:r>
          </w:p>
        </w:tc>
      </w:tr>
      <w:tr w14:paraId="43985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7" w:hRule="exact"/>
          <w:jc w:val="center"/>
        </w:trPr>
        <w:tc>
          <w:tcPr>
            <w:tcW w:w="1845" w:type="dxa"/>
            <w:gridSpan w:val="5"/>
            <w:vMerge w:val="restart"/>
            <w:vAlign w:val="center"/>
          </w:tcPr>
          <w:p w14:paraId="0DDEC3A8">
            <w:pPr>
              <w:autoSpaceDE w:val="0"/>
              <w:autoSpaceDN w:val="0"/>
              <w:adjustRightInd w:val="0"/>
              <w:spacing w:line="360" w:lineRule="auto"/>
              <w:jc w:val="center"/>
              <w:rPr>
                <w:rFonts w:ascii="宋体" w:hAnsi="宋体" w:eastAsia="宋体" w:cs="Times New Roman"/>
                <w:color w:val="000000" w:themeColor="text1"/>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6</w:t>
            </w:r>
          </w:p>
        </w:tc>
        <w:tc>
          <w:tcPr>
            <w:tcW w:w="2081" w:type="dxa"/>
            <w:gridSpan w:val="3"/>
            <w:vAlign w:val="center"/>
          </w:tcPr>
          <w:p w14:paraId="2B0FF3BD">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竞选报价的偏差率计算公式</w:t>
            </w:r>
          </w:p>
        </w:tc>
        <w:tc>
          <w:tcPr>
            <w:tcW w:w="5422" w:type="dxa"/>
            <w:vAlign w:val="center"/>
          </w:tcPr>
          <w:p w14:paraId="6B999EDA">
            <w:pPr>
              <w:autoSpaceDE w:val="0"/>
              <w:autoSpaceDN w:val="0"/>
              <w:adjustRightInd w:val="0"/>
              <w:spacing w:line="360" w:lineRule="auto"/>
              <w:ind w:firstLine="420" w:firstLineChars="200"/>
              <w:rPr>
                <w:rFonts w:ascii="宋体" w:hAnsi="宋体" w:eastAsia="宋体" w:cs="Times New Roman"/>
                <w:color w:val="000000" w:themeColor="text1"/>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偏差率=100%×（竞选人报价-评标基准价）/评标基准价。</w:t>
            </w:r>
          </w:p>
          <w:p w14:paraId="75368F74">
            <w:pPr>
              <w:autoSpaceDE w:val="0"/>
              <w:autoSpaceDN w:val="0"/>
              <w:adjustRightInd w:val="0"/>
              <w:spacing w:line="360" w:lineRule="auto"/>
              <w:ind w:firstLine="420" w:firstLineChars="200"/>
              <w:rPr>
                <w:rFonts w:ascii="宋体" w:hAnsi="宋体" w:eastAsia="宋体" w:cs="Times New Roman"/>
                <w:color w:val="000000" w:themeColor="text1"/>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偏差率计算保留小数点后两位，小数点后第三位“四舍五入”。</w:t>
            </w:r>
          </w:p>
        </w:tc>
      </w:tr>
      <w:tr w14:paraId="4AF6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845" w:type="dxa"/>
            <w:gridSpan w:val="5"/>
            <w:vMerge w:val="continue"/>
            <w:vAlign w:val="center"/>
          </w:tcPr>
          <w:p w14:paraId="0C3287E3">
            <w:pPr>
              <w:autoSpaceDE w:val="0"/>
              <w:autoSpaceDN w:val="0"/>
              <w:adjustRightInd w:val="0"/>
              <w:spacing w:line="360" w:lineRule="auto"/>
              <w:ind w:left="792"/>
              <w:rPr>
                <w:rFonts w:ascii="宋体" w:hAnsi="宋体" w:eastAsia="宋体" w:cs="Times New Roman"/>
                <w:color w:val="000000" w:themeColor="text1"/>
                <w:szCs w:val="24"/>
                <w14:textFill>
                  <w14:solidFill>
                    <w14:schemeClr w14:val="tx1"/>
                  </w14:solidFill>
                </w14:textFill>
              </w:rPr>
            </w:pPr>
          </w:p>
        </w:tc>
        <w:tc>
          <w:tcPr>
            <w:tcW w:w="2081" w:type="dxa"/>
            <w:gridSpan w:val="3"/>
            <w:vAlign w:val="center"/>
          </w:tcPr>
          <w:p w14:paraId="1E2D5475">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允许偏差范围</w:t>
            </w:r>
          </w:p>
        </w:tc>
        <w:tc>
          <w:tcPr>
            <w:tcW w:w="5422" w:type="dxa"/>
            <w:vAlign w:val="center"/>
          </w:tcPr>
          <w:p w14:paraId="335CA117">
            <w:pPr>
              <w:autoSpaceDE w:val="0"/>
              <w:autoSpaceDN w:val="0"/>
              <w:adjustRightInd w:val="0"/>
              <w:spacing w:line="360" w:lineRule="auto"/>
              <w:ind w:firstLine="420" w:firstLineChars="200"/>
              <w:rPr>
                <w:rFonts w:ascii="宋体" w:hAnsi="宋体" w:eastAsia="宋体" w:cs="Times New Roman"/>
                <w:color w:val="000000" w:themeColor="text1"/>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竞选总报价：/</w:t>
            </w:r>
          </w:p>
        </w:tc>
      </w:tr>
      <w:tr w14:paraId="4775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exact"/>
          <w:jc w:val="center"/>
        </w:trPr>
        <w:tc>
          <w:tcPr>
            <w:tcW w:w="2201" w:type="dxa"/>
            <w:gridSpan w:val="6"/>
            <w:vAlign w:val="center"/>
          </w:tcPr>
          <w:p w14:paraId="355CA019">
            <w:pPr>
              <w:autoSpaceDE w:val="0"/>
              <w:autoSpaceDN w:val="0"/>
              <w:adjustRightInd w:val="0"/>
              <w:spacing w:line="360" w:lineRule="auto"/>
              <w:jc w:val="center"/>
              <w:rPr>
                <w:rFonts w:ascii="宋体" w:hAnsi="宋体" w:eastAsia="宋体" w:cs="Times New Roman"/>
                <w:b/>
                <w:color w:val="000000" w:themeColor="text1"/>
                <w:szCs w:val="24"/>
                <w14:textFill>
                  <w14:solidFill>
                    <w14:schemeClr w14:val="tx1"/>
                  </w14:solidFill>
                </w14:textFill>
              </w:rPr>
            </w:pPr>
            <w:r>
              <w:rPr>
                <w:rFonts w:hint="eastAsia" w:ascii="宋体" w:hAnsi="宋体" w:eastAsia="宋体" w:cs="Times New Roman"/>
                <w:b/>
                <w:color w:val="000000" w:themeColor="text1"/>
                <w:szCs w:val="24"/>
                <w14:textFill>
                  <w14:solidFill>
                    <w14:schemeClr w14:val="tx1"/>
                  </w14:solidFill>
                </w14:textFill>
              </w:rPr>
              <w:t>条款号</w:t>
            </w:r>
          </w:p>
        </w:tc>
        <w:tc>
          <w:tcPr>
            <w:tcW w:w="1725" w:type="dxa"/>
            <w:gridSpan w:val="2"/>
            <w:vAlign w:val="center"/>
          </w:tcPr>
          <w:p w14:paraId="37AC6F08">
            <w:pPr>
              <w:autoSpaceDE w:val="0"/>
              <w:autoSpaceDN w:val="0"/>
              <w:adjustRightInd w:val="0"/>
              <w:spacing w:line="360" w:lineRule="auto"/>
              <w:jc w:val="center"/>
              <w:rPr>
                <w:rFonts w:ascii="宋体" w:hAnsi="宋体" w:eastAsia="宋体" w:cs="Times New Roman"/>
                <w:b/>
                <w:color w:val="000000" w:themeColor="text1"/>
                <w:szCs w:val="24"/>
                <w14:textFill>
                  <w14:solidFill>
                    <w14:schemeClr w14:val="tx1"/>
                  </w14:solidFill>
                </w14:textFill>
              </w:rPr>
            </w:pPr>
            <w:r>
              <w:rPr>
                <w:rFonts w:hint="eastAsia" w:ascii="宋体" w:hAnsi="宋体" w:eastAsia="宋体" w:cs="Times New Roman"/>
                <w:b/>
                <w:color w:val="000000" w:themeColor="text1"/>
                <w:szCs w:val="24"/>
                <w14:textFill>
                  <w14:solidFill>
                    <w14:schemeClr w14:val="tx1"/>
                  </w14:solidFill>
                </w14:textFill>
              </w:rPr>
              <w:t>评分因素</w:t>
            </w:r>
          </w:p>
        </w:tc>
        <w:tc>
          <w:tcPr>
            <w:tcW w:w="5422" w:type="dxa"/>
            <w:vAlign w:val="center"/>
          </w:tcPr>
          <w:p w14:paraId="2123F7D2">
            <w:pPr>
              <w:autoSpaceDE w:val="0"/>
              <w:autoSpaceDN w:val="0"/>
              <w:adjustRightInd w:val="0"/>
              <w:spacing w:line="360" w:lineRule="auto"/>
              <w:jc w:val="center"/>
              <w:rPr>
                <w:rFonts w:ascii="宋体" w:hAnsi="宋体" w:eastAsia="宋体" w:cs="Times New Roman"/>
                <w:b/>
                <w:color w:val="000000" w:themeColor="text1"/>
                <w:szCs w:val="24"/>
                <w14:textFill>
                  <w14:solidFill>
                    <w14:schemeClr w14:val="tx1"/>
                  </w14:solidFill>
                </w14:textFill>
              </w:rPr>
            </w:pPr>
            <w:r>
              <w:rPr>
                <w:rFonts w:hint="eastAsia" w:ascii="宋体" w:hAnsi="宋体" w:eastAsia="宋体" w:cs="Times New Roman"/>
                <w:b/>
                <w:color w:val="000000" w:themeColor="text1"/>
                <w:szCs w:val="24"/>
                <w14:textFill>
                  <w14:solidFill>
                    <w14:schemeClr w14:val="tx1"/>
                  </w14:solidFill>
                </w14:textFill>
              </w:rPr>
              <w:t>评分标准</w:t>
            </w:r>
          </w:p>
        </w:tc>
      </w:tr>
      <w:tr w14:paraId="632B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atLeast"/>
          <w:jc w:val="center"/>
        </w:trPr>
        <w:tc>
          <w:tcPr>
            <w:tcW w:w="1363" w:type="dxa"/>
            <w:gridSpan w:val="4"/>
            <w:vMerge w:val="restart"/>
            <w:vAlign w:val="center"/>
          </w:tcPr>
          <w:p w14:paraId="02BF6E9A">
            <w:pPr>
              <w:autoSpaceDE w:val="0"/>
              <w:autoSpaceDN w:val="0"/>
              <w:adjustRightInd w:val="0"/>
              <w:spacing w:line="360" w:lineRule="auto"/>
              <w:ind w:left="112" w:right="-20"/>
              <w:jc w:val="center"/>
              <w:rPr>
                <w:rFonts w:ascii="宋体" w:hAnsi="宋体" w:eastAsia="宋体" w:cs="Times New Roman"/>
                <w:color w:val="000000" w:themeColor="text1"/>
                <w:kern w:val="0"/>
                <w:sz w:val="24"/>
                <w:szCs w:val="24"/>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7（1）</w:t>
            </w:r>
          </w:p>
        </w:tc>
        <w:tc>
          <w:tcPr>
            <w:tcW w:w="838" w:type="dxa"/>
            <w:gridSpan w:val="2"/>
            <w:vMerge w:val="restart"/>
            <w:vAlign w:val="center"/>
          </w:tcPr>
          <w:p w14:paraId="44FAD652">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竞选报价</w:t>
            </w:r>
          </w:p>
          <w:p w14:paraId="6D26B82D">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评分标准</w:t>
            </w:r>
          </w:p>
        </w:tc>
        <w:tc>
          <w:tcPr>
            <w:tcW w:w="1725" w:type="dxa"/>
            <w:gridSpan w:val="2"/>
            <w:vAlign w:val="center"/>
          </w:tcPr>
          <w:p w14:paraId="59E8EC28">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允许偏差率</w:t>
            </w:r>
          </w:p>
        </w:tc>
        <w:tc>
          <w:tcPr>
            <w:tcW w:w="5422" w:type="dxa"/>
            <w:vAlign w:val="center"/>
          </w:tcPr>
          <w:p w14:paraId="1E0378BF">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w:t>
            </w:r>
          </w:p>
        </w:tc>
      </w:tr>
      <w:tr w14:paraId="6D1EF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1363" w:type="dxa"/>
            <w:gridSpan w:val="4"/>
            <w:vMerge w:val="continue"/>
            <w:vAlign w:val="center"/>
          </w:tcPr>
          <w:p w14:paraId="041878C2">
            <w:pPr>
              <w:autoSpaceDE w:val="0"/>
              <w:autoSpaceDN w:val="0"/>
              <w:adjustRightInd w:val="0"/>
              <w:spacing w:line="360" w:lineRule="auto"/>
              <w:ind w:left="112" w:right="-20"/>
              <w:rPr>
                <w:rFonts w:ascii="宋体" w:hAnsi="宋体" w:eastAsia="宋体" w:cs="Times New Roman"/>
                <w:color w:val="000000" w:themeColor="text1"/>
                <w:kern w:val="0"/>
                <w:szCs w:val="21"/>
                <w14:textFill>
                  <w14:solidFill>
                    <w14:schemeClr w14:val="tx1"/>
                  </w14:solidFill>
                </w14:textFill>
              </w:rPr>
            </w:pPr>
          </w:p>
        </w:tc>
        <w:tc>
          <w:tcPr>
            <w:tcW w:w="838" w:type="dxa"/>
            <w:gridSpan w:val="2"/>
            <w:vMerge w:val="continue"/>
            <w:vAlign w:val="center"/>
          </w:tcPr>
          <w:p w14:paraId="549A5F00">
            <w:pPr>
              <w:autoSpaceDE w:val="0"/>
              <w:autoSpaceDN w:val="0"/>
              <w:adjustRightInd w:val="0"/>
              <w:spacing w:line="360" w:lineRule="auto"/>
              <w:ind w:left="137" w:right="86"/>
              <w:rPr>
                <w:rFonts w:ascii="宋体" w:hAnsi="宋体" w:eastAsia="宋体" w:cs="Times New Roman"/>
                <w:color w:val="000000" w:themeColor="text1"/>
                <w:kern w:val="0"/>
                <w:szCs w:val="21"/>
                <w14:textFill>
                  <w14:solidFill>
                    <w14:schemeClr w14:val="tx1"/>
                  </w14:solidFill>
                </w14:textFill>
              </w:rPr>
            </w:pPr>
          </w:p>
        </w:tc>
        <w:tc>
          <w:tcPr>
            <w:tcW w:w="1725" w:type="dxa"/>
            <w:gridSpan w:val="2"/>
            <w:vAlign w:val="center"/>
          </w:tcPr>
          <w:p w14:paraId="000FFEC1">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竞选总报价</w:t>
            </w:r>
          </w:p>
        </w:tc>
        <w:tc>
          <w:tcPr>
            <w:tcW w:w="5422" w:type="dxa"/>
            <w:vAlign w:val="center"/>
          </w:tcPr>
          <w:p w14:paraId="4A1BDED9">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lang w:val="en-US" w:eastAsia="zh-CN"/>
                <w14:textFill>
                  <w14:solidFill>
                    <w14:schemeClr w14:val="tx1"/>
                  </w14:solidFill>
                </w14:textFill>
              </w:rPr>
              <w:t>60</w:t>
            </w:r>
            <w:r>
              <w:rPr>
                <w:rFonts w:hint="eastAsia" w:ascii="宋体" w:hAnsi="宋体" w:eastAsia="宋体" w:cs="Times New Roman"/>
                <w:color w:val="000000" w:themeColor="text1"/>
                <w:kern w:val="0"/>
                <w:szCs w:val="21"/>
                <w14:textFill>
                  <w14:solidFill>
                    <w14:schemeClr w14:val="tx1"/>
                  </w14:solidFill>
                </w14:textFill>
              </w:rPr>
              <w:t>分</w:t>
            </w:r>
          </w:p>
        </w:tc>
      </w:tr>
      <w:tr w14:paraId="09618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0" w:hRule="atLeast"/>
          <w:jc w:val="center"/>
        </w:trPr>
        <w:tc>
          <w:tcPr>
            <w:tcW w:w="1363" w:type="dxa"/>
            <w:gridSpan w:val="4"/>
            <w:vAlign w:val="center"/>
          </w:tcPr>
          <w:p w14:paraId="50529F18">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7（2）</w:t>
            </w:r>
          </w:p>
        </w:tc>
        <w:tc>
          <w:tcPr>
            <w:tcW w:w="2563" w:type="dxa"/>
            <w:gridSpan w:val="4"/>
            <w:vAlign w:val="center"/>
          </w:tcPr>
          <w:p w14:paraId="14F78522">
            <w:pPr>
              <w:autoSpaceDE w:val="0"/>
              <w:autoSpaceDN w:val="0"/>
              <w:adjustRightInd w:val="0"/>
              <w:spacing w:line="360" w:lineRule="auto"/>
              <w:jc w:val="center"/>
              <w:rPr>
                <w:rFonts w:ascii="宋体" w:hAnsi="宋体" w:eastAsia="宋体" w:cs="Times New Roman"/>
                <w:color w:val="000000" w:themeColor="text1"/>
                <w:szCs w:val="24"/>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商务部分</w:t>
            </w:r>
          </w:p>
        </w:tc>
        <w:tc>
          <w:tcPr>
            <w:tcW w:w="5422" w:type="dxa"/>
            <w:vAlign w:val="center"/>
          </w:tcPr>
          <w:p w14:paraId="55013E11">
            <w:pPr>
              <w:tabs>
                <w:tab w:val="left" w:pos="2300"/>
              </w:tabs>
              <w:autoSpaceDE w:val="0"/>
              <w:autoSpaceDN w:val="0"/>
              <w:adjustRightInd w:val="0"/>
              <w:snapToGri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lang w:val="en-US" w:eastAsia="zh-CN"/>
                <w14:textFill>
                  <w14:solidFill>
                    <w14:schemeClr w14:val="tx1"/>
                  </w14:solidFill>
                </w14:textFill>
              </w:rPr>
              <w:t>20</w:t>
            </w:r>
            <w:r>
              <w:rPr>
                <w:rFonts w:hint="eastAsia" w:ascii="宋体" w:hAnsi="宋体" w:eastAsia="宋体" w:cs="Times New Roman"/>
                <w:color w:val="000000" w:themeColor="text1"/>
                <w:kern w:val="0"/>
                <w:szCs w:val="21"/>
                <w14:textFill>
                  <w14:solidFill>
                    <w14:schemeClr w14:val="tx1"/>
                  </w14:solidFill>
                </w14:textFill>
              </w:rPr>
              <w:t>分</w:t>
            </w:r>
          </w:p>
        </w:tc>
      </w:tr>
      <w:tr w14:paraId="6653D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0" w:hRule="atLeast"/>
          <w:jc w:val="center"/>
        </w:trPr>
        <w:tc>
          <w:tcPr>
            <w:tcW w:w="1363" w:type="dxa"/>
            <w:gridSpan w:val="4"/>
            <w:vAlign w:val="center"/>
          </w:tcPr>
          <w:p w14:paraId="1C04BC9C">
            <w:pPr>
              <w:tabs>
                <w:tab w:val="left" w:pos="2300"/>
              </w:tabs>
              <w:autoSpaceDE w:val="0"/>
              <w:autoSpaceDN w:val="0"/>
              <w:adjustRightInd w:val="0"/>
              <w:spacing w:line="360" w:lineRule="auto"/>
              <w:jc w:val="center"/>
              <w:rPr>
                <w:rFonts w:ascii="宋体" w:hAnsi="宋体" w:eastAsia="宋体" w:cs="Times New Roman"/>
                <w:b/>
                <w:bCs/>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7（</w:t>
            </w:r>
            <w:r>
              <w:rPr>
                <w:rFonts w:ascii="宋体" w:hAnsi="宋体" w:eastAsia="宋体" w:cs="Times New Roman"/>
                <w:color w:val="000000" w:themeColor="text1"/>
                <w:kern w:val="0"/>
                <w:szCs w:val="21"/>
                <w14:textFill>
                  <w14:solidFill>
                    <w14:schemeClr w14:val="tx1"/>
                  </w14:solidFill>
                </w14:textFill>
              </w:rPr>
              <w:t>3</w:t>
            </w:r>
            <w:r>
              <w:rPr>
                <w:rFonts w:hint="eastAsia" w:ascii="宋体" w:hAnsi="宋体" w:eastAsia="宋体" w:cs="Times New Roman"/>
                <w:color w:val="000000" w:themeColor="text1"/>
                <w:kern w:val="0"/>
                <w:szCs w:val="21"/>
                <w14:textFill>
                  <w14:solidFill>
                    <w14:schemeClr w14:val="tx1"/>
                  </w14:solidFill>
                </w14:textFill>
              </w:rPr>
              <w:t>）</w:t>
            </w:r>
          </w:p>
        </w:tc>
        <w:tc>
          <w:tcPr>
            <w:tcW w:w="838" w:type="dxa"/>
            <w:gridSpan w:val="2"/>
            <w:vAlign w:val="center"/>
          </w:tcPr>
          <w:p w14:paraId="130ECC8C">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技术部分</w:t>
            </w:r>
          </w:p>
        </w:tc>
        <w:tc>
          <w:tcPr>
            <w:tcW w:w="1725" w:type="dxa"/>
            <w:gridSpan w:val="2"/>
            <w:vAlign w:val="center"/>
          </w:tcPr>
          <w:p w14:paraId="21ACF875">
            <w:pPr>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技术方案</w:t>
            </w:r>
          </w:p>
        </w:tc>
        <w:tc>
          <w:tcPr>
            <w:tcW w:w="5422" w:type="dxa"/>
            <w:vAlign w:val="center"/>
          </w:tcPr>
          <w:p w14:paraId="61A3CABC">
            <w:pPr>
              <w:tabs>
                <w:tab w:val="left" w:pos="2300"/>
              </w:tabs>
              <w:autoSpaceDE w:val="0"/>
              <w:autoSpaceDN w:val="0"/>
              <w:adjustRightInd w:val="0"/>
              <w:snapToGrid w:val="0"/>
              <w:spacing w:line="360" w:lineRule="auto"/>
              <w:jc w:val="center"/>
              <w:rPr>
                <w:rFonts w:hint="eastAsia" w:ascii="宋体" w:hAnsi="宋体" w:eastAsia="宋体" w:cs="Times New Roman"/>
                <w:color w:val="000000" w:themeColor="text1"/>
                <w:kern w:val="0"/>
                <w:szCs w:val="21"/>
                <w:lang w:eastAsia="zh-CN"/>
                <w14:textFill>
                  <w14:solidFill>
                    <w14:schemeClr w14:val="tx1"/>
                  </w14:solidFill>
                </w14:textFill>
              </w:rPr>
            </w:pPr>
            <w:r>
              <w:rPr>
                <w:rFonts w:hint="eastAsia" w:ascii="宋体" w:hAnsi="宋体" w:eastAsia="宋体" w:cs="Times New Roman"/>
                <w:color w:val="000000" w:themeColor="text1"/>
                <w:kern w:val="0"/>
                <w:szCs w:val="21"/>
                <w:lang w:val="en-US" w:eastAsia="zh-CN"/>
                <w14:textFill>
                  <w14:solidFill>
                    <w14:schemeClr w14:val="tx1"/>
                  </w14:solidFill>
                </w14:textFill>
              </w:rPr>
              <w:t>20分</w:t>
            </w:r>
          </w:p>
        </w:tc>
      </w:tr>
      <w:tr w14:paraId="0CE49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4" w:hRule="atLeast"/>
          <w:jc w:val="center"/>
        </w:trPr>
        <w:tc>
          <w:tcPr>
            <w:tcW w:w="2201" w:type="dxa"/>
            <w:gridSpan w:val="6"/>
            <w:vAlign w:val="center"/>
          </w:tcPr>
          <w:p w14:paraId="6EF9D6C1">
            <w:pPr>
              <w:autoSpaceDE w:val="0"/>
              <w:autoSpaceDN w:val="0"/>
              <w:adjustRightInd w:val="0"/>
              <w:spacing w:line="360" w:lineRule="auto"/>
              <w:ind w:left="137" w:right="86"/>
              <w:jc w:val="center"/>
              <w:rPr>
                <w:rFonts w:ascii="宋体" w:hAnsi="宋体" w:eastAsia="宋体" w:cs="Times New Roman"/>
                <w:b/>
                <w:color w:val="000000" w:themeColor="text1"/>
                <w:kern w:val="0"/>
                <w:szCs w:val="21"/>
                <w14:textFill>
                  <w14:solidFill>
                    <w14:schemeClr w14:val="tx1"/>
                  </w14:solidFill>
                </w14:textFill>
              </w:rPr>
            </w:pPr>
            <w:r>
              <w:rPr>
                <w:rFonts w:hint="eastAsia" w:ascii="宋体" w:hAnsi="宋体" w:eastAsia="宋体" w:cs="Times New Roman"/>
                <w:b/>
                <w:color w:val="000000" w:themeColor="text1"/>
                <w:kern w:val="0"/>
                <w:szCs w:val="21"/>
                <w14:textFill>
                  <w14:solidFill>
                    <w14:schemeClr w14:val="tx1"/>
                  </w14:solidFill>
                </w14:textFill>
              </w:rPr>
              <w:t>条款号</w:t>
            </w:r>
          </w:p>
        </w:tc>
        <w:tc>
          <w:tcPr>
            <w:tcW w:w="7147" w:type="dxa"/>
            <w:gridSpan w:val="3"/>
            <w:vAlign w:val="center"/>
          </w:tcPr>
          <w:p w14:paraId="5AA2BFD8">
            <w:pPr>
              <w:tabs>
                <w:tab w:val="left" w:pos="2300"/>
              </w:tabs>
              <w:autoSpaceDE w:val="0"/>
              <w:autoSpaceDN w:val="0"/>
              <w:adjustRightInd w:val="0"/>
              <w:spacing w:line="360" w:lineRule="auto"/>
              <w:jc w:val="center"/>
              <w:rPr>
                <w:rFonts w:ascii="宋体" w:hAnsi="宋体" w:eastAsia="宋体" w:cs="Times New Roman"/>
                <w:b/>
                <w:color w:val="000000" w:themeColor="text1"/>
                <w:kern w:val="0"/>
                <w:szCs w:val="21"/>
                <w14:textFill>
                  <w14:solidFill>
                    <w14:schemeClr w14:val="tx1"/>
                  </w14:solidFill>
                </w14:textFill>
              </w:rPr>
            </w:pPr>
            <w:r>
              <w:rPr>
                <w:rFonts w:hint="eastAsia" w:ascii="宋体" w:hAnsi="宋体" w:eastAsia="宋体" w:cs="Times New Roman"/>
                <w:b/>
                <w:color w:val="000000" w:themeColor="text1"/>
                <w:kern w:val="0"/>
                <w:szCs w:val="21"/>
                <w14:textFill>
                  <w14:solidFill>
                    <w14:schemeClr w14:val="tx1"/>
                  </w14:solidFill>
                </w14:textFill>
              </w:rPr>
              <w:t>编列内容</w:t>
            </w:r>
          </w:p>
        </w:tc>
      </w:tr>
      <w:tr w14:paraId="3E3A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4" w:hRule="atLeast"/>
          <w:jc w:val="center"/>
        </w:trPr>
        <w:tc>
          <w:tcPr>
            <w:tcW w:w="1277" w:type="dxa"/>
            <w:gridSpan w:val="3"/>
            <w:vAlign w:val="center"/>
          </w:tcPr>
          <w:p w14:paraId="7248C765">
            <w:pPr>
              <w:autoSpaceDE w:val="0"/>
              <w:autoSpaceDN w:val="0"/>
              <w:adjustRightInd w:val="0"/>
              <w:spacing w:line="360" w:lineRule="auto"/>
              <w:ind w:left="112" w:right="-20"/>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8</w:t>
            </w:r>
          </w:p>
        </w:tc>
        <w:tc>
          <w:tcPr>
            <w:tcW w:w="924" w:type="dxa"/>
            <w:gridSpan w:val="3"/>
            <w:vAlign w:val="center"/>
          </w:tcPr>
          <w:p w14:paraId="4932EA23">
            <w:pPr>
              <w:autoSpaceDE w:val="0"/>
              <w:autoSpaceDN w:val="0"/>
              <w:adjustRightInd w:val="0"/>
              <w:spacing w:line="360" w:lineRule="auto"/>
              <w:ind w:right="-20"/>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评标程序</w:t>
            </w:r>
          </w:p>
        </w:tc>
        <w:tc>
          <w:tcPr>
            <w:tcW w:w="7147" w:type="dxa"/>
            <w:gridSpan w:val="3"/>
            <w:vAlign w:val="center"/>
          </w:tcPr>
          <w:p w14:paraId="0C48A560">
            <w:pPr>
              <w:autoSpaceDE w:val="0"/>
              <w:autoSpaceDN w:val="0"/>
              <w:adjustRightInd w:val="0"/>
              <w:spacing w:line="360" w:lineRule="auto"/>
              <w:ind w:firstLine="420" w:firstLineChars="200"/>
              <w:rPr>
                <w:rFonts w:ascii="宋体" w:hAnsi="宋体" w:eastAsia="宋体" w:cs="Times New Roman"/>
                <w:color w:val="000000" w:themeColor="text1"/>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1、首先对所有竞选文件进行初步评审。</w:t>
            </w:r>
          </w:p>
          <w:p w14:paraId="409F9BA8">
            <w:pPr>
              <w:autoSpaceDE w:val="0"/>
              <w:autoSpaceDN w:val="0"/>
              <w:adjustRightInd w:val="0"/>
              <w:spacing w:line="360" w:lineRule="auto"/>
              <w:ind w:firstLine="420" w:firstLineChars="200"/>
              <w:rPr>
                <w:rFonts w:ascii="宋体" w:hAnsi="宋体" w:eastAsia="宋体" w:cs="Times New Roman"/>
                <w:color w:val="000000" w:themeColor="text1"/>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2、根据初步评审合格的竞选报价计算评标基准价，评标基准价一经确定（除算数性错误修正外），在整个评标期间保持不变。初步评审不合格的竞选报价按废标处理，不参与评标基准价的计算，不评分不排名。</w:t>
            </w:r>
          </w:p>
          <w:p w14:paraId="6F08CE8D">
            <w:pPr>
              <w:autoSpaceDE w:val="0"/>
              <w:autoSpaceDN w:val="0"/>
              <w:adjustRightInd w:val="0"/>
              <w:spacing w:line="360" w:lineRule="auto"/>
              <w:ind w:firstLine="420" w:firstLineChars="200"/>
              <w:rPr>
                <w:rFonts w:ascii="宋体" w:hAnsi="宋体" w:eastAsia="宋体" w:cs="Times New Roman"/>
                <w:color w:val="000000" w:themeColor="text1"/>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3、按本章评标办法规定的评分标准，确定得分最高的前三名竞选人（按得分高低排序）为中标候选人。</w:t>
            </w:r>
          </w:p>
          <w:p w14:paraId="43ABCDB9">
            <w:pPr>
              <w:autoSpaceDE w:val="0"/>
              <w:autoSpaceDN w:val="0"/>
              <w:adjustRightInd w:val="0"/>
              <w:spacing w:line="360" w:lineRule="auto"/>
              <w:ind w:firstLine="420" w:firstLineChars="200"/>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4、</w:t>
            </w:r>
            <w:r>
              <w:rPr>
                <w:rFonts w:hint="eastAsia" w:ascii="宋体" w:hAnsi="宋体" w:eastAsia="宋体" w:cs="Times New Roman"/>
                <w:color w:val="000000" w:themeColor="text1"/>
                <w:kern w:val="0"/>
                <w:szCs w:val="21"/>
                <w14:textFill>
                  <w14:solidFill>
                    <w14:schemeClr w14:val="tx1"/>
                  </w14:solidFill>
                </w14:textFill>
              </w:rPr>
              <w:t>因评标委员会作废标处理，导致有效竞选人不足三个的，评标委员会应当否决所有投标。但是有效竞选人的经济、技术等指标仍然具有市场竞争力，并满足比选文件要求的，评标委员会可以继续评标并确定中标候选人。</w:t>
            </w:r>
          </w:p>
        </w:tc>
      </w:tr>
      <w:tr w14:paraId="415B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4" w:hRule="atLeast"/>
          <w:jc w:val="center"/>
        </w:trPr>
        <w:tc>
          <w:tcPr>
            <w:tcW w:w="2201" w:type="dxa"/>
            <w:gridSpan w:val="6"/>
            <w:vAlign w:val="center"/>
          </w:tcPr>
          <w:p w14:paraId="72A0A26C">
            <w:pPr>
              <w:autoSpaceDE w:val="0"/>
              <w:autoSpaceDN w:val="0"/>
              <w:adjustRightInd w:val="0"/>
              <w:spacing w:line="360" w:lineRule="auto"/>
              <w:jc w:val="center"/>
              <w:rPr>
                <w:rFonts w:ascii="宋体" w:hAnsi="宋体" w:eastAsia="宋体" w:cs="Times New Roman"/>
                <w:b/>
                <w:color w:val="000000" w:themeColor="text1"/>
                <w:szCs w:val="24"/>
                <w14:textFill>
                  <w14:solidFill>
                    <w14:schemeClr w14:val="tx1"/>
                  </w14:solidFill>
                </w14:textFill>
              </w:rPr>
            </w:pPr>
            <w:r>
              <w:rPr>
                <w:rFonts w:hint="eastAsia" w:ascii="宋体" w:hAnsi="宋体" w:eastAsia="宋体" w:cs="Times New Roman"/>
                <w:b/>
                <w:color w:val="000000" w:themeColor="text1"/>
                <w:szCs w:val="24"/>
                <w14:textFill>
                  <w14:solidFill>
                    <w14:schemeClr w14:val="tx1"/>
                  </w14:solidFill>
                </w14:textFill>
              </w:rPr>
              <w:t>条款号</w:t>
            </w:r>
          </w:p>
        </w:tc>
        <w:tc>
          <w:tcPr>
            <w:tcW w:w="1725" w:type="dxa"/>
            <w:gridSpan w:val="2"/>
            <w:vAlign w:val="center"/>
          </w:tcPr>
          <w:p w14:paraId="6A48E0A7">
            <w:pPr>
              <w:tabs>
                <w:tab w:val="left" w:pos="2300"/>
              </w:tabs>
              <w:autoSpaceDE w:val="0"/>
              <w:autoSpaceDN w:val="0"/>
              <w:adjustRightInd w:val="0"/>
              <w:spacing w:line="360" w:lineRule="auto"/>
              <w:jc w:val="center"/>
              <w:rPr>
                <w:rFonts w:ascii="宋体" w:hAnsi="宋体" w:eastAsia="宋体" w:cs="Times New Roman"/>
                <w:b/>
                <w:color w:val="000000" w:themeColor="text1"/>
                <w:kern w:val="0"/>
                <w:szCs w:val="21"/>
                <w14:textFill>
                  <w14:solidFill>
                    <w14:schemeClr w14:val="tx1"/>
                  </w14:solidFill>
                </w14:textFill>
              </w:rPr>
            </w:pPr>
            <w:r>
              <w:rPr>
                <w:rFonts w:hint="eastAsia" w:ascii="宋体" w:hAnsi="宋体" w:eastAsia="宋体" w:cs="Times New Roman"/>
                <w:b/>
                <w:color w:val="000000" w:themeColor="text1"/>
                <w:kern w:val="0"/>
                <w:szCs w:val="21"/>
                <w14:textFill>
                  <w14:solidFill>
                    <w14:schemeClr w14:val="tx1"/>
                  </w14:solidFill>
                </w14:textFill>
              </w:rPr>
              <w:t>评分因素</w:t>
            </w:r>
          </w:p>
        </w:tc>
        <w:tc>
          <w:tcPr>
            <w:tcW w:w="5422" w:type="dxa"/>
            <w:vAlign w:val="center"/>
          </w:tcPr>
          <w:p w14:paraId="69B4F7B3">
            <w:pPr>
              <w:tabs>
                <w:tab w:val="left" w:pos="2300"/>
              </w:tabs>
              <w:autoSpaceDE w:val="0"/>
              <w:autoSpaceDN w:val="0"/>
              <w:adjustRightInd w:val="0"/>
              <w:spacing w:line="360" w:lineRule="auto"/>
              <w:jc w:val="center"/>
              <w:rPr>
                <w:rFonts w:ascii="宋体" w:hAnsi="宋体" w:eastAsia="宋体" w:cs="Times New Roman"/>
                <w:b/>
                <w:color w:val="000000" w:themeColor="text1"/>
                <w:kern w:val="0"/>
                <w:szCs w:val="21"/>
                <w14:textFill>
                  <w14:solidFill>
                    <w14:schemeClr w14:val="tx1"/>
                  </w14:solidFill>
                </w14:textFill>
              </w:rPr>
            </w:pPr>
            <w:r>
              <w:rPr>
                <w:rFonts w:hint="eastAsia" w:ascii="宋体" w:hAnsi="宋体" w:eastAsia="宋体" w:cs="Times New Roman"/>
                <w:b/>
                <w:color w:val="000000" w:themeColor="text1"/>
                <w:kern w:val="0"/>
                <w:szCs w:val="21"/>
                <w14:textFill>
                  <w14:solidFill>
                    <w14:schemeClr w14:val="tx1"/>
                  </w14:solidFill>
                </w14:textFill>
              </w:rPr>
              <w:t>评分方法</w:t>
            </w:r>
          </w:p>
        </w:tc>
      </w:tr>
      <w:tr w14:paraId="4FFD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56" w:hRule="atLeast"/>
          <w:jc w:val="center"/>
        </w:trPr>
        <w:tc>
          <w:tcPr>
            <w:tcW w:w="1230" w:type="dxa"/>
            <w:gridSpan w:val="2"/>
            <w:vAlign w:val="center"/>
          </w:tcPr>
          <w:p w14:paraId="5CA614E9">
            <w:pPr>
              <w:autoSpaceDE w:val="0"/>
              <w:autoSpaceDN w:val="0"/>
              <w:adjustRightInd w:val="0"/>
              <w:spacing w:line="360" w:lineRule="auto"/>
              <w:ind w:right="-20"/>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9(1)</w:t>
            </w:r>
          </w:p>
        </w:tc>
        <w:tc>
          <w:tcPr>
            <w:tcW w:w="971" w:type="dxa"/>
            <w:gridSpan w:val="4"/>
            <w:vAlign w:val="center"/>
          </w:tcPr>
          <w:p w14:paraId="5078C7A9">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竞选报价（A）</w:t>
            </w:r>
          </w:p>
        </w:tc>
        <w:tc>
          <w:tcPr>
            <w:tcW w:w="1725" w:type="dxa"/>
            <w:gridSpan w:val="2"/>
            <w:vAlign w:val="center"/>
          </w:tcPr>
          <w:p w14:paraId="6A1C5A86">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竞选监理费暂定总报价（</w:t>
            </w:r>
            <w:r>
              <w:rPr>
                <w:rFonts w:hint="eastAsia" w:ascii="宋体" w:hAnsi="宋体" w:eastAsia="宋体" w:cs="Times New Roman"/>
                <w:color w:val="000000" w:themeColor="text1"/>
                <w:kern w:val="0"/>
                <w:szCs w:val="21"/>
                <w:lang w:val="en-US" w:eastAsia="zh-CN"/>
                <w14:textFill>
                  <w14:solidFill>
                    <w14:schemeClr w14:val="tx1"/>
                  </w14:solidFill>
                </w14:textFill>
              </w:rPr>
              <w:t>60</w:t>
            </w:r>
            <w:r>
              <w:rPr>
                <w:rFonts w:hint="eastAsia" w:ascii="宋体" w:hAnsi="宋体" w:eastAsia="宋体" w:cs="Times New Roman"/>
                <w:color w:val="000000" w:themeColor="text1"/>
                <w:kern w:val="0"/>
                <w:szCs w:val="21"/>
                <w14:textFill>
                  <w14:solidFill>
                    <w14:schemeClr w14:val="tx1"/>
                  </w14:solidFill>
                </w14:textFill>
              </w:rPr>
              <w:t>分）</w:t>
            </w:r>
          </w:p>
        </w:tc>
        <w:tc>
          <w:tcPr>
            <w:tcW w:w="5422" w:type="dxa"/>
            <w:vAlign w:val="center"/>
          </w:tcPr>
          <w:p w14:paraId="7EC14711">
            <w:pPr>
              <w:autoSpaceDE w:val="0"/>
              <w:autoSpaceDN w:val="0"/>
              <w:adjustRightInd w:val="0"/>
              <w:spacing w:line="360" w:lineRule="auto"/>
              <w:ind w:firstLine="42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竞选监理费暂定总报价的满分</w:t>
            </w:r>
            <w:r>
              <w:rPr>
                <w:rFonts w:hint="eastAsia"/>
                <w:color w:val="000000" w:themeColor="text1"/>
                <w:lang w:val="en-US" w:eastAsia="zh-CN"/>
                <w14:textFill>
                  <w14:solidFill>
                    <w14:schemeClr w14:val="tx1"/>
                  </w14:solidFill>
                </w14:textFill>
              </w:rPr>
              <w:t>60</w:t>
            </w:r>
            <w:r>
              <w:rPr>
                <w:rFonts w:hint="eastAsia"/>
                <w:color w:val="000000" w:themeColor="text1"/>
                <w14:textFill>
                  <w14:solidFill>
                    <w14:schemeClr w14:val="tx1"/>
                  </w14:solidFill>
                </w14:textFill>
              </w:rPr>
              <w:t>分。在此基础上，竞选监理费暂定总报价与评标基准价相比，每增加1%扣0.3分，每减少1%扣0.2分。具体分值采用插入法计算，保留小数点后两位，第三位四舍五入。</w:t>
            </w:r>
          </w:p>
          <w:p w14:paraId="0911DC10">
            <w:pPr>
              <w:autoSpaceDE w:val="0"/>
              <w:autoSpaceDN w:val="0"/>
              <w:adjustRightInd w:val="0"/>
              <w:spacing w:line="360" w:lineRule="auto"/>
              <w:ind w:firstLine="420" w:firstLineChars="200"/>
              <w:rPr>
                <w:rFonts w:ascii="Calibri" w:hAnsi="Calibri" w:eastAsia="宋体" w:cs="Times New Roman"/>
                <w:color w:val="000000" w:themeColor="text1"/>
                <w:szCs w:val="24"/>
                <w14:textFill>
                  <w14:solidFill>
                    <w14:schemeClr w14:val="tx1"/>
                  </w14:solidFill>
                </w14:textFill>
              </w:rPr>
            </w:pPr>
            <w:r>
              <w:rPr>
                <w:rFonts w:hint="eastAsia" w:ascii="宋体" w:hAnsi="宋体"/>
                <w:color w:val="000000" w:themeColor="text1"/>
                <w14:textFill>
                  <w14:solidFill>
                    <w14:schemeClr w14:val="tx1"/>
                  </w14:solidFill>
                </w14:textFill>
              </w:rPr>
              <w:t>在偏差范围内，未参与评标基准价计算的竞选报价，仍应参加计算相应分值。</w:t>
            </w:r>
          </w:p>
        </w:tc>
      </w:tr>
      <w:tr w14:paraId="0DDA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jc w:val="center"/>
        </w:trPr>
        <w:tc>
          <w:tcPr>
            <w:tcW w:w="1230" w:type="dxa"/>
            <w:gridSpan w:val="2"/>
            <w:vAlign w:val="center"/>
          </w:tcPr>
          <w:p w14:paraId="302D5407">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9(</w:t>
            </w:r>
            <w:r>
              <w:rPr>
                <w:rFonts w:ascii="宋体" w:hAnsi="宋体" w:eastAsia="宋体" w:cs="Times New Roman"/>
                <w:color w:val="000000" w:themeColor="text1"/>
                <w:kern w:val="0"/>
                <w:szCs w:val="21"/>
                <w14:textFill>
                  <w14:solidFill>
                    <w14:schemeClr w14:val="tx1"/>
                  </w14:solidFill>
                </w14:textFill>
              </w:rPr>
              <w:t>2</w:t>
            </w:r>
            <w:r>
              <w:rPr>
                <w:rFonts w:hint="eastAsia" w:ascii="宋体" w:hAnsi="宋体" w:eastAsia="宋体" w:cs="Times New Roman"/>
                <w:color w:val="000000" w:themeColor="text1"/>
                <w:kern w:val="0"/>
                <w:szCs w:val="21"/>
                <w14:textFill>
                  <w14:solidFill>
                    <w14:schemeClr w14:val="tx1"/>
                  </w14:solidFill>
                </w14:textFill>
              </w:rPr>
              <w:t>)</w:t>
            </w:r>
          </w:p>
        </w:tc>
        <w:tc>
          <w:tcPr>
            <w:tcW w:w="971" w:type="dxa"/>
            <w:gridSpan w:val="4"/>
            <w:vAlign w:val="center"/>
          </w:tcPr>
          <w:p w14:paraId="19AF4F8F">
            <w:pPr>
              <w:adjustRightInd w:val="0"/>
              <w:snapToGrid w:val="0"/>
              <w:spacing w:line="360" w:lineRule="auto"/>
              <w:ind w:right="113" w:rightChars="54"/>
              <w:jc w:val="center"/>
              <w:rPr>
                <w:rFonts w:ascii="宋体" w:hAnsi="宋体" w:eastAsia="宋体" w:cs="Times New Roman"/>
                <w:color w:val="000000" w:themeColor="text1"/>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商务部分</w:t>
            </w:r>
          </w:p>
          <w:p w14:paraId="798CB6DC">
            <w:pPr>
              <w:adjustRightInd w:val="0"/>
              <w:snapToGrid w:val="0"/>
              <w:spacing w:line="360" w:lineRule="auto"/>
              <w:ind w:right="113" w:rightChars="54"/>
              <w:jc w:val="center"/>
              <w:rPr>
                <w:rFonts w:ascii="宋体" w:hAnsi="宋体" w:eastAsia="宋体" w:cs="Times New Roman"/>
                <w:b/>
                <w:bCs/>
                <w:color w:val="000000" w:themeColor="text1"/>
                <w:szCs w:val="21"/>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（B）</w:t>
            </w:r>
          </w:p>
        </w:tc>
        <w:tc>
          <w:tcPr>
            <w:tcW w:w="1725" w:type="dxa"/>
            <w:gridSpan w:val="2"/>
            <w:vAlign w:val="center"/>
          </w:tcPr>
          <w:p w14:paraId="111CB17B">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业绩要求</w:t>
            </w:r>
          </w:p>
          <w:p w14:paraId="113A12CF">
            <w:pPr>
              <w:tabs>
                <w:tab w:val="left" w:pos="2300"/>
              </w:tabs>
              <w:autoSpaceDE w:val="0"/>
              <w:autoSpaceDN w:val="0"/>
              <w:adjustRightInd w:val="0"/>
              <w:spacing w:line="360" w:lineRule="auto"/>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w:t>
            </w:r>
            <w:r>
              <w:rPr>
                <w:rFonts w:hint="eastAsia" w:ascii="宋体" w:hAnsi="宋体" w:eastAsia="宋体" w:cs="Times New Roman"/>
                <w:color w:val="000000" w:themeColor="text1"/>
                <w:kern w:val="0"/>
                <w:szCs w:val="21"/>
                <w:lang w:val="en-US" w:eastAsia="zh-CN"/>
                <w14:textFill>
                  <w14:solidFill>
                    <w14:schemeClr w14:val="tx1"/>
                  </w14:solidFill>
                </w14:textFill>
              </w:rPr>
              <w:t>20</w:t>
            </w:r>
            <w:r>
              <w:rPr>
                <w:rFonts w:hint="eastAsia" w:ascii="宋体" w:hAnsi="宋体" w:eastAsia="宋体" w:cs="Times New Roman"/>
                <w:color w:val="000000" w:themeColor="text1"/>
                <w:kern w:val="0"/>
                <w:szCs w:val="21"/>
                <w14:textFill>
                  <w14:solidFill>
                    <w14:schemeClr w14:val="tx1"/>
                  </w14:solidFill>
                </w14:textFill>
              </w:rPr>
              <w:t>分）</w:t>
            </w:r>
          </w:p>
        </w:tc>
        <w:tc>
          <w:tcPr>
            <w:tcW w:w="5422" w:type="dxa"/>
            <w:vAlign w:val="center"/>
          </w:tcPr>
          <w:p w14:paraId="66095B2B">
            <w:pPr>
              <w:autoSpaceDE w:val="0"/>
              <w:autoSpaceDN w:val="0"/>
              <w:adjustRightInd w:val="0"/>
              <w:snapToGrid w:val="0"/>
              <w:spacing w:line="400" w:lineRule="exact"/>
              <w:ind w:firstLine="420" w:firstLineChars="200"/>
              <w:rPr>
                <w:rFonts w:ascii="Calibri" w:hAnsi="Calibri" w:eastAsia="宋体" w:cs="Times New Roman"/>
                <w:color w:val="000000" w:themeColor="text1"/>
                <w:szCs w:val="24"/>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一、企业业绩要求</w:t>
            </w:r>
          </w:p>
          <w:p w14:paraId="14659E41">
            <w:pPr>
              <w:autoSpaceDE w:val="0"/>
              <w:autoSpaceDN w:val="0"/>
              <w:adjustRightInd w:val="0"/>
              <w:snapToGrid w:val="0"/>
              <w:spacing w:line="400" w:lineRule="exact"/>
              <w:ind w:firstLine="420" w:firstLineChars="200"/>
              <w:rPr>
                <w:rFonts w:ascii="Calibri" w:hAnsi="Calibri" w:eastAsia="宋体" w:cs="Times New Roman"/>
                <w:color w:val="000000" w:themeColor="text1"/>
                <w:szCs w:val="24"/>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在满足资格要求的基础上，202</w:t>
            </w:r>
            <w:r>
              <w:rPr>
                <w:rFonts w:hint="eastAsia" w:ascii="Calibri" w:hAnsi="Calibri" w:eastAsia="宋体" w:cs="Times New Roman"/>
                <w:color w:val="000000" w:themeColor="text1"/>
                <w:szCs w:val="24"/>
                <w:lang w:val="en-US" w:eastAsia="zh-CN"/>
                <w14:textFill>
                  <w14:solidFill>
                    <w14:schemeClr w14:val="tx1"/>
                  </w14:solidFill>
                </w14:textFill>
              </w:rPr>
              <w:t>1</w:t>
            </w:r>
            <w:r>
              <w:rPr>
                <w:rFonts w:hint="eastAsia" w:ascii="Calibri" w:hAnsi="Calibri" w:eastAsia="宋体" w:cs="Times New Roman"/>
                <w:color w:val="000000" w:themeColor="text1"/>
                <w:szCs w:val="24"/>
                <w14:textFill>
                  <w14:solidFill>
                    <w14:schemeClr w14:val="tx1"/>
                  </w14:solidFill>
                </w14:textFill>
              </w:rPr>
              <w:t>年1月1日起至投标截止日止（以竣工时间为准）增加</w:t>
            </w:r>
            <w:r>
              <w:rPr>
                <w:rFonts w:hint="eastAsia"/>
                <w:color w:val="000000" w:themeColor="text1"/>
                <w14:textFill>
                  <w14:solidFill>
                    <w14:schemeClr w14:val="tx1"/>
                  </w14:solidFill>
                </w14:textFill>
              </w:rPr>
              <w:t>类似卫生项目监理业绩1个得5分。最多得</w:t>
            </w:r>
            <w:r>
              <w:rPr>
                <w:rFonts w:hint="eastAsia"/>
                <w:color w:val="000000" w:themeColor="text1"/>
                <w:lang w:val="en-US" w:eastAsia="zh-CN"/>
                <w14:textFill>
                  <w14:solidFill>
                    <w14:schemeClr w14:val="tx1"/>
                  </w14:solidFill>
                </w14:textFill>
              </w:rPr>
              <w:t>10</w:t>
            </w:r>
            <w:r>
              <w:rPr>
                <w:rFonts w:hint="eastAsia"/>
                <w:color w:val="000000" w:themeColor="text1"/>
                <w14:textFill>
                  <w14:solidFill>
                    <w14:schemeClr w14:val="tx1"/>
                  </w14:solidFill>
                </w14:textFill>
              </w:rPr>
              <w:t>分。</w:t>
            </w:r>
          </w:p>
          <w:p w14:paraId="43AE566D">
            <w:pPr>
              <w:autoSpaceDE w:val="0"/>
              <w:autoSpaceDN w:val="0"/>
              <w:adjustRightInd w:val="0"/>
              <w:snapToGrid w:val="0"/>
              <w:spacing w:line="400" w:lineRule="exact"/>
              <w:ind w:firstLine="420" w:firstLineChars="200"/>
              <w:rPr>
                <w:rFonts w:ascii="Calibri" w:hAnsi="Calibri" w:eastAsia="宋体" w:cs="Times New Roman"/>
                <w:color w:val="000000" w:themeColor="text1"/>
                <w:szCs w:val="24"/>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（1）业绩规模要求：</w:t>
            </w:r>
          </w:p>
          <w:p w14:paraId="0CEA18B9">
            <w:pPr>
              <w:autoSpaceDE w:val="0"/>
              <w:autoSpaceDN w:val="0"/>
              <w:adjustRightInd w:val="0"/>
              <w:snapToGrid w:val="0"/>
              <w:spacing w:line="400" w:lineRule="exact"/>
              <w:ind w:firstLine="420" w:firstLineChars="200"/>
              <w:rPr>
                <w:rFonts w:hint="default" w:ascii="Calibri" w:hAnsi="Calibri" w:eastAsia="宋体" w:cs="Times New Roman"/>
                <w:color w:val="000000" w:themeColor="text1"/>
                <w:szCs w:val="24"/>
                <w:lang w:val="en-US" w:eastAsia="zh-CN"/>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工程类别：</w:t>
            </w:r>
            <w:r>
              <w:rPr>
                <w:rFonts w:hint="eastAsia"/>
                <w:color w:val="000000" w:themeColor="text1"/>
                <w:lang w:eastAsia="zh-Hans"/>
                <w14:textFill>
                  <w14:solidFill>
                    <w14:schemeClr w14:val="tx1"/>
                  </w14:solidFill>
                </w14:textFill>
              </w:rPr>
              <w:t>卫生</w:t>
            </w:r>
            <w:r>
              <w:rPr>
                <w:rFonts w:hint="eastAsia"/>
                <w:color w:val="000000" w:themeColor="text1"/>
                <w14:textFill>
                  <w14:solidFill>
                    <w14:schemeClr w14:val="tx1"/>
                  </w14:solidFill>
                </w14:textFill>
              </w:rPr>
              <w:t>建筑</w:t>
            </w:r>
          </w:p>
          <w:p w14:paraId="06DF1403">
            <w:pPr>
              <w:autoSpaceDE w:val="0"/>
              <w:autoSpaceDN w:val="0"/>
              <w:adjustRightInd w:val="0"/>
              <w:snapToGrid w:val="0"/>
              <w:spacing w:line="400" w:lineRule="exact"/>
              <w:ind w:firstLine="420" w:firstLineChars="200"/>
              <w:rPr>
                <w:rFonts w:hint="eastAsia" w:ascii="Calibri" w:hAnsi="Calibri" w:eastAsia="宋体" w:cs="Times New Roman"/>
                <w:color w:val="000000" w:themeColor="text1"/>
                <w:szCs w:val="24"/>
                <w:lang w:eastAsia="zh-CN"/>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工程规模：</w:t>
            </w:r>
            <w:r>
              <w:rPr>
                <w:rFonts w:hint="eastAsia"/>
                <w:color w:val="000000" w:themeColor="text1"/>
                <w14:textFill>
                  <w14:solidFill>
                    <w14:schemeClr w14:val="tx1"/>
                  </w14:solidFill>
                </w14:textFill>
              </w:rPr>
              <w:t>总建筑面积不少于</w:t>
            </w:r>
            <w:r>
              <w:rPr>
                <w:rFonts w:hint="eastAsia"/>
                <w:color w:val="000000" w:themeColor="text1"/>
                <w:lang w:val="en-US" w:eastAsia="zh-CN"/>
                <w14:textFill>
                  <w14:solidFill>
                    <w14:schemeClr w14:val="tx1"/>
                  </w14:solidFill>
                </w14:textFill>
              </w:rPr>
              <w:t>8000</w:t>
            </w:r>
            <w:r>
              <w:rPr>
                <w:rFonts w:hint="eastAsia"/>
                <w:color w:val="000000" w:themeColor="text1"/>
                <w14:textFill>
                  <w14:solidFill>
                    <w14:schemeClr w14:val="tx1"/>
                  </w14:solidFill>
                </w14:textFill>
              </w:rPr>
              <w:t>平方米的已竣工验收合格的</w:t>
            </w:r>
            <w:r>
              <w:rPr>
                <w:rFonts w:hint="eastAsia"/>
                <w:color w:val="000000" w:themeColor="text1"/>
                <w:lang w:eastAsia="zh-Hans"/>
                <w14:textFill>
                  <w14:solidFill>
                    <w14:schemeClr w14:val="tx1"/>
                  </w14:solidFill>
                </w14:textFill>
              </w:rPr>
              <w:t>卫生</w:t>
            </w:r>
            <w:r>
              <w:rPr>
                <w:rFonts w:hint="eastAsia"/>
                <w:color w:val="000000" w:themeColor="text1"/>
                <w14:textFill>
                  <w14:solidFill>
                    <w14:schemeClr w14:val="tx1"/>
                  </w14:solidFill>
                </w14:textFill>
              </w:rPr>
              <w:t>建筑改造装饰监理业绩。</w:t>
            </w:r>
          </w:p>
          <w:p w14:paraId="6328867C">
            <w:pPr>
              <w:spacing w:line="400" w:lineRule="exact"/>
              <w:ind w:firstLine="420" w:firstLineChars="200"/>
              <w:rPr>
                <w:rFonts w:ascii="Calibri" w:hAnsi="Calibri" w:eastAsia="宋体" w:cs="Times New Roman"/>
                <w:color w:val="000000" w:themeColor="text1"/>
                <w:szCs w:val="24"/>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（2）业绩证明材料要求：</w:t>
            </w:r>
          </w:p>
          <w:p w14:paraId="715B83E5">
            <w:pPr>
              <w:autoSpaceDE w:val="0"/>
              <w:autoSpaceDN w:val="0"/>
              <w:adjustRightInd w:val="0"/>
              <w:snapToGrid w:val="0"/>
              <w:spacing w:line="400" w:lineRule="exact"/>
              <w:ind w:firstLine="420" w:firstLineChars="200"/>
              <w:jc w:val="left"/>
              <w:rPr>
                <w:rFonts w:ascii="Calibri" w:hAnsi="Calibri" w:eastAsia="宋体" w:cs="Times New Roman"/>
                <w:color w:val="000000" w:themeColor="text1"/>
                <w:szCs w:val="24"/>
                <w14:textFill>
                  <w14:solidFill>
                    <w14:schemeClr w14:val="tx1"/>
                  </w14:solidFill>
                </w14:textFill>
              </w:rPr>
            </w:pPr>
            <w:r>
              <w:rPr>
                <w:rFonts w:hint="eastAsia"/>
                <w:color w:val="000000" w:themeColor="text1"/>
                <w14:textFill>
                  <w14:solidFill>
                    <w14:schemeClr w14:val="tx1"/>
                  </w14:solidFill>
                </w14:textFill>
              </w:rPr>
              <w:t>合同协议书、竣工验收证明材料（或监理业务手册）复印件。</w:t>
            </w:r>
            <w:r>
              <w:rPr>
                <w:rFonts w:hint="eastAsia" w:ascii="宋体" w:hAnsi="宋体"/>
                <w:color w:val="000000" w:themeColor="text1"/>
                <w:szCs w:val="21"/>
                <w14:textFill>
                  <w14:solidFill>
                    <w14:schemeClr w14:val="tx1"/>
                  </w14:solidFill>
                </w14:textFill>
              </w:rPr>
              <w:t>若提供的上述业绩证明材料不能体现竣工时间、工程类别、工程规模信息的，还须提供业主证明。</w:t>
            </w:r>
          </w:p>
          <w:p w14:paraId="4B16A908">
            <w:pPr>
              <w:spacing w:line="400" w:lineRule="exact"/>
              <w:ind w:firstLine="420" w:firstLineChars="200"/>
              <w:rPr>
                <w:rFonts w:ascii="宋体" w:hAnsi="宋体" w:eastAsia="宋体" w:cs="Times New Roman"/>
                <w:color w:val="000000" w:themeColor="text1"/>
                <w:szCs w:val="21"/>
                <w14:textFill>
                  <w14:solidFill>
                    <w14:schemeClr w14:val="tx1"/>
                  </w14:solidFill>
                </w14:textFill>
              </w:rPr>
            </w:pPr>
            <w:r>
              <w:rPr>
                <w:rFonts w:hint="eastAsia" w:ascii="宋体" w:hAnsi="宋体" w:eastAsia="宋体" w:cs="Times New Roman"/>
                <w:color w:val="000000" w:themeColor="text1"/>
                <w:szCs w:val="21"/>
                <w14:textFill>
                  <w14:solidFill>
                    <w14:schemeClr w14:val="tx1"/>
                  </w14:solidFill>
                </w14:textFill>
              </w:rPr>
              <w:t>注：</w:t>
            </w:r>
            <w:r>
              <w:rPr>
                <w:rFonts w:hint="eastAsia" w:ascii="宋体" w:hAnsi="宋体" w:eastAsia="宋体" w:cs="Times New Roman"/>
                <w:color w:val="000000" w:themeColor="text1"/>
                <w:szCs w:val="21"/>
                <w:lang w:val="en-US" w:eastAsia="zh-CN"/>
                <w14:textFill>
                  <w14:solidFill>
                    <w14:schemeClr w14:val="tx1"/>
                  </w14:solidFill>
                </w14:textFill>
              </w:rPr>
              <w:t>竞选</w:t>
            </w:r>
            <w:r>
              <w:rPr>
                <w:rFonts w:hint="eastAsia" w:ascii="宋体" w:hAnsi="宋体" w:eastAsia="宋体" w:cs="Times New Roman"/>
                <w:color w:val="000000" w:themeColor="text1"/>
                <w:szCs w:val="21"/>
                <w14:textFill>
                  <w14:solidFill>
                    <w14:schemeClr w14:val="tx1"/>
                  </w14:solidFill>
                </w14:textFill>
              </w:rPr>
              <w:t>人应对其提供的业绩证明材料的真实性负责。业绩证明材料应能体现竣工时间、工程类别、工程规模的信息，当上述信息不一致时，以竣工验收证明材料（或监理业务手册）体现的信息为准。</w:t>
            </w:r>
          </w:p>
          <w:p w14:paraId="55B313C9">
            <w:pPr>
              <w:autoSpaceDE w:val="0"/>
              <w:autoSpaceDN w:val="0"/>
              <w:adjustRightInd w:val="0"/>
              <w:snapToGrid w:val="0"/>
              <w:spacing w:line="400" w:lineRule="exact"/>
              <w:ind w:firstLine="420" w:firstLineChars="200"/>
              <w:rPr>
                <w:rFonts w:ascii="Calibri" w:hAnsi="Calibri" w:eastAsia="宋体" w:cs="Times New Roman"/>
                <w:color w:val="000000" w:themeColor="text1"/>
                <w:szCs w:val="24"/>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二、</w:t>
            </w:r>
            <w:r>
              <w:rPr>
                <w:rFonts w:hint="eastAsia" w:ascii="宋体" w:hAnsi="宋体" w:eastAsia="宋体" w:cs="Times New Roman"/>
                <w:color w:val="000000" w:themeColor="text1"/>
                <w:szCs w:val="21"/>
                <w14:textFill>
                  <w14:solidFill>
                    <w14:schemeClr w14:val="tx1"/>
                  </w14:solidFill>
                </w14:textFill>
              </w:rPr>
              <w:t>总监理工程师业绩要求</w:t>
            </w:r>
          </w:p>
          <w:p w14:paraId="1460B0E9">
            <w:pPr>
              <w:autoSpaceDE w:val="0"/>
              <w:autoSpaceDN w:val="0"/>
              <w:adjustRightInd w:val="0"/>
              <w:snapToGrid w:val="0"/>
              <w:spacing w:line="400" w:lineRule="exact"/>
              <w:ind w:firstLine="420" w:firstLineChars="200"/>
              <w:rPr>
                <w:rFonts w:ascii="Calibri" w:hAnsi="Calibri" w:eastAsia="宋体" w:cs="Times New Roman"/>
                <w:color w:val="000000" w:themeColor="text1"/>
                <w:szCs w:val="24"/>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在满足资格要求的基础上，202</w:t>
            </w:r>
            <w:r>
              <w:rPr>
                <w:rFonts w:hint="eastAsia" w:ascii="Calibri" w:hAnsi="Calibri" w:eastAsia="宋体" w:cs="Times New Roman"/>
                <w:color w:val="000000" w:themeColor="text1"/>
                <w:szCs w:val="24"/>
                <w:lang w:val="en-US" w:eastAsia="zh-CN"/>
                <w14:textFill>
                  <w14:solidFill>
                    <w14:schemeClr w14:val="tx1"/>
                  </w14:solidFill>
                </w14:textFill>
              </w:rPr>
              <w:t>1</w:t>
            </w:r>
            <w:r>
              <w:rPr>
                <w:rFonts w:hint="eastAsia" w:ascii="Calibri" w:hAnsi="Calibri" w:eastAsia="宋体" w:cs="Times New Roman"/>
                <w:color w:val="000000" w:themeColor="text1"/>
                <w:szCs w:val="24"/>
                <w14:textFill>
                  <w14:solidFill>
                    <w14:schemeClr w14:val="tx1"/>
                  </w14:solidFill>
                </w14:textFill>
              </w:rPr>
              <w:t>年1月1日起至投标截止日止（以竣工时间为准）每</w:t>
            </w:r>
            <w:r>
              <w:rPr>
                <w:rFonts w:hint="eastAsia" w:ascii="Calibri" w:hAnsi="Calibri" w:eastAsia="宋体" w:cs="Times New Roman"/>
                <w:color w:val="000000" w:themeColor="text1"/>
                <w:szCs w:val="24"/>
                <w:lang w:val="en-US" w:eastAsia="zh-CN"/>
                <w14:textFill>
                  <w14:solidFill>
                    <w14:schemeClr w14:val="tx1"/>
                  </w14:solidFill>
                </w14:textFill>
              </w:rPr>
              <w:t>具备</w:t>
            </w:r>
            <w:r>
              <w:rPr>
                <w:rFonts w:hint="eastAsia" w:ascii="Calibri" w:hAnsi="Calibri" w:eastAsia="宋体" w:cs="Times New Roman"/>
                <w:color w:val="000000" w:themeColor="text1"/>
                <w:szCs w:val="24"/>
                <w14:textFill>
                  <w14:solidFill>
                    <w14:schemeClr w14:val="tx1"/>
                  </w14:solidFill>
                </w14:textFill>
              </w:rPr>
              <w:t>1个</w:t>
            </w:r>
            <w:r>
              <w:rPr>
                <w:rFonts w:hint="eastAsia"/>
                <w:color w:val="000000" w:themeColor="text1"/>
                <w14:textFill>
                  <w14:solidFill>
                    <w14:schemeClr w14:val="tx1"/>
                  </w14:solidFill>
                </w14:textFill>
              </w:rPr>
              <w:t>类似卫生项目监理业绩</w:t>
            </w:r>
            <w:r>
              <w:rPr>
                <w:rFonts w:hint="eastAsia"/>
                <w:color w:val="000000" w:themeColor="text1"/>
                <w:lang w:val="en-US" w:eastAsia="zh-CN"/>
                <w14:textFill>
                  <w14:solidFill>
                    <w14:schemeClr w14:val="tx1"/>
                  </w14:solidFill>
                </w14:textFill>
              </w:rPr>
              <w:t>并在其</w:t>
            </w:r>
            <w:r>
              <w:rPr>
                <w:rFonts w:hint="eastAsia" w:ascii="Calibri" w:hAnsi="Calibri" w:eastAsia="宋体" w:cs="Times New Roman"/>
                <w:color w:val="000000" w:themeColor="text1"/>
                <w:szCs w:val="24"/>
                <w14:textFill>
                  <w14:solidFill>
                    <w14:schemeClr w14:val="tx1"/>
                  </w14:solidFill>
                </w14:textFill>
              </w:rPr>
              <w:t>中担任总监理工程师或总监理工程师代表的得5分，最多得</w:t>
            </w:r>
            <w:r>
              <w:rPr>
                <w:rFonts w:hint="eastAsia" w:ascii="Calibri" w:hAnsi="Calibri" w:eastAsia="宋体" w:cs="Times New Roman"/>
                <w:color w:val="000000" w:themeColor="text1"/>
                <w:szCs w:val="24"/>
                <w:lang w:val="en-US" w:eastAsia="zh-CN"/>
                <w14:textFill>
                  <w14:solidFill>
                    <w14:schemeClr w14:val="tx1"/>
                  </w14:solidFill>
                </w14:textFill>
              </w:rPr>
              <w:t>10</w:t>
            </w:r>
            <w:r>
              <w:rPr>
                <w:rFonts w:hint="eastAsia" w:ascii="Calibri" w:hAnsi="Calibri" w:eastAsia="宋体" w:cs="Times New Roman"/>
                <w:color w:val="000000" w:themeColor="text1"/>
                <w:szCs w:val="24"/>
                <w14:textFill>
                  <w14:solidFill>
                    <w14:schemeClr w14:val="tx1"/>
                  </w14:solidFill>
                </w14:textFill>
              </w:rPr>
              <w:t>分。</w:t>
            </w:r>
          </w:p>
          <w:p w14:paraId="02CCA545">
            <w:pPr>
              <w:autoSpaceDE w:val="0"/>
              <w:autoSpaceDN w:val="0"/>
              <w:adjustRightInd w:val="0"/>
              <w:snapToGrid w:val="0"/>
              <w:spacing w:line="400" w:lineRule="exact"/>
              <w:ind w:firstLine="420" w:firstLineChars="200"/>
              <w:rPr>
                <w:rFonts w:ascii="Calibri" w:hAnsi="Calibri" w:eastAsia="宋体" w:cs="Times New Roman"/>
                <w:color w:val="000000" w:themeColor="text1"/>
                <w:szCs w:val="24"/>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（1）业绩规模要求：</w:t>
            </w:r>
          </w:p>
          <w:p w14:paraId="440C0F86">
            <w:pPr>
              <w:autoSpaceDE w:val="0"/>
              <w:autoSpaceDN w:val="0"/>
              <w:adjustRightInd w:val="0"/>
              <w:snapToGrid w:val="0"/>
              <w:spacing w:line="400" w:lineRule="exact"/>
              <w:ind w:firstLine="420" w:firstLineChars="200"/>
              <w:rPr>
                <w:rFonts w:hint="default" w:ascii="Calibri" w:hAnsi="Calibri" w:eastAsia="宋体" w:cs="Times New Roman"/>
                <w:color w:val="000000" w:themeColor="text1"/>
                <w:szCs w:val="24"/>
                <w:lang w:val="en-US" w:eastAsia="zh-CN"/>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工程类别：</w:t>
            </w:r>
            <w:r>
              <w:rPr>
                <w:rFonts w:hint="eastAsia"/>
                <w:color w:val="000000" w:themeColor="text1"/>
                <w:lang w:eastAsia="zh-Hans"/>
                <w14:textFill>
                  <w14:solidFill>
                    <w14:schemeClr w14:val="tx1"/>
                  </w14:solidFill>
                </w14:textFill>
              </w:rPr>
              <w:t>卫生</w:t>
            </w:r>
            <w:r>
              <w:rPr>
                <w:rFonts w:hint="eastAsia"/>
                <w:color w:val="000000" w:themeColor="text1"/>
                <w14:textFill>
                  <w14:solidFill>
                    <w14:schemeClr w14:val="tx1"/>
                  </w14:solidFill>
                </w14:textFill>
              </w:rPr>
              <w:t>建筑</w:t>
            </w:r>
          </w:p>
          <w:p w14:paraId="6A7112BD">
            <w:pPr>
              <w:autoSpaceDE w:val="0"/>
              <w:autoSpaceDN w:val="0"/>
              <w:adjustRightInd w:val="0"/>
              <w:snapToGrid w:val="0"/>
              <w:spacing w:line="400" w:lineRule="exact"/>
              <w:ind w:firstLine="420" w:firstLineChars="200"/>
              <w:rPr>
                <w:rFonts w:ascii="Calibri" w:hAnsi="Calibri" w:eastAsia="宋体" w:cs="Times New Roman"/>
                <w:color w:val="000000" w:themeColor="text1"/>
                <w:szCs w:val="24"/>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工程规模：</w:t>
            </w:r>
            <w:r>
              <w:rPr>
                <w:rFonts w:hint="eastAsia"/>
                <w:color w:val="000000" w:themeColor="text1"/>
                <w14:textFill>
                  <w14:solidFill>
                    <w14:schemeClr w14:val="tx1"/>
                  </w14:solidFill>
                </w14:textFill>
              </w:rPr>
              <w:t>总建筑面积不少于</w:t>
            </w:r>
            <w:r>
              <w:rPr>
                <w:rFonts w:hint="eastAsia"/>
                <w:color w:val="000000" w:themeColor="text1"/>
                <w:lang w:val="en-US" w:eastAsia="zh-CN"/>
                <w14:textFill>
                  <w14:solidFill>
                    <w14:schemeClr w14:val="tx1"/>
                  </w14:solidFill>
                </w14:textFill>
              </w:rPr>
              <w:t>8000</w:t>
            </w:r>
            <w:r>
              <w:rPr>
                <w:rFonts w:hint="eastAsia"/>
                <w:color w:val="000000" w:themeColor="text1"/>
                <w14:textFill>
                  <w14:solidFill>
                    <w14:schemeClr w14:val="tx1"/>
                  </w14:solidFill>
                </w14:textFill>
              </w:rPr>
              <w:t>平方米的已竣工验收合格的</w:t>
            </w:r>
            <w:r>
              <w:rPr>
                <w:rFonts w:hint="eastAsia"/>
                <w:color w:val="000000" w:themeColor="text1"/>
                <w:lang w:eastAsia="zh-Hans"/>
                <w14:textFill>
                  <w14:solidFill>
                    <w14:schemeClr w14:val="tx1"/>
                  </w14:solidFill>
                </w14:textFill>
              </w:rPr>
              <w:t>卫生</w:t>
            </w:r>
            <w:r>
              <w:rPr>
                <w:rFonts w:hint="eastAsia"/>
                <w:color w:val="000000" w:themeColor="text1"/>
                <w14:textFill>
                  <w14:solidFill>
                    <w14:schemeClr w14:val="tx1"/>
                  </w14:solidFill>
                </w14:textFill>
              </w:rPr>
              <w:t>建筑改造装饰监理业绩。</w:t>
            </w:r>
          </w:p>
          <w:p w14:paraId="3ABD8CF4">
            <w:pPr>
              <w:autoSpaceDE w:val="0"/>
              <w:autoSpaceDN w:val="0"/>
              <w:adjustRightInd w:val="0"/>
              <w:snapToGrid w:val="0"/>
              <w:spacing w:line="400" w:lineRule="exact"/>
              <w:ind w:firstLine="420" w:firstLineChars="200"/>
              <w:rPr>
                <w:rFonts w:ascii="Calibri" w:hAnsi="Calibri" w:eastAsia="宋体" w:cs="Times New Roman"/>
                <w:color w:val="000000" w:themeColor="text1"/>
                <w:szCs w:val="24"/>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（2）业绩证明材料要求：</w:t>
            </w:r>
          </w:p>
          <w:p w14:paraId="65E325B7">
            <w:pPr>
              <w:autoSpaceDE w:val="0"/>
              <w:autoSpaceDN w:val="0"/>
              <w:adjustRightInd w:val="0"/>
              <w:snapToGrid w:val="0"/>
              <w:spacing w:line="400" w:lineRule="exact"/>
              <w:ind w:firstLine="420" w:firstLineChars="200"/>
              <w:rPr>
                <w:rFonts w:ascii="Calibri" w:hAnsi="Calibri" w:eastAsia="宋体" w:cs="Times New Roman"/>
                <w:color w:val="000000" w:themeColor="text1"/>
                <w:szCs w:val="24"/>
                <w14:textFill>
                  <w14:solidFill>
                    <w14:schemeClr w14:val="tx1"/>
                  </w14:solidFill>
                </w14:textFill>
              </w:rPr>
            </w:pPr>
            <w:r>
              <w:rPr>
                <w:rFonts w:hint="eastAsia"/>
                <w:color w:val="000000" w:themeColor="text1"/>
                <w14:textFill>
                  <w14:solidFill>
                    <w14:schemeClr w14:val="tx1"/>
                  </w14:solidFill>
                </w14:textFill>
              </w:rPr>
              <w:t>合同协议书、竣工验收证明材料（或监理业务手册）复印件。</w:t>
            </w:r>
            <w:r>
              <w:rPr>
                <w:rFonts w:hint="eastAsia" w:ascii="Calibri" w:hAnsi="Calibri" w:eastAsia="宋体" w:cs="Times New Roman"/>
                <w:color w:val="000000" w:themeColor="text1"/>
                <w:szCs w:val="24"/>
                <w14:textFill>
                  <w14:solidFill>
                    <w14:schemeClr w14:val="tx1"/>
                  </w14:solidFill>
                </w14:textFill>
              </w:rPr>
              <w:t xml:space="preserve"> </w:t>
            </w:r>
          </w:p>
          <w:p w14:paraId="7ABD13D3">
            <w:pPr>
              <w:autoSpaceDE w:val="0"/>
              <w:autoSpaceDN w:val="0"/>
              <w:adjustRightInd w:val="0"/>
              <w:snapToGrid w:val="0"/>
              <w:spacing w:line="400" w:lineRule="exact"/>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若提供的上述业绩证明材料不能体现竣工时间、工程类别、工程规模、</w:t>
            </w:r>
            <w:r>
              <w:rPr>
                <w:rFonts w:hint="eastAsia"/>
                <w:color w:val="000000" w:themeColor="text1"/>
                <w14:textFill>
                  <w14:solidFill>
                    <w14:schemeClr w14:val="tx1"/>
                  </w14:solidFill>
                </w14:textFill>
              </w:rPr>
              <w:t>总监理工程师或总监理工程师代表</w:t>
            </w:r>
            <w:r>
              <w:rPr>
                <w:rFonts w:hint="eastAsia"/>
                <w:color w:val="000000" w:themeColor="text1"/>
                <w:lang w:eastAsia="zh-Hans"/>
                <w14:textFill>
                  <w14:solidFill>
                    <w14:schemeClr w14:val="tx1"/>
                  </w14:solidFill>
                </w14:textFill>
              </w:rPr>
              <w:t>或</w:t>
            </w:r>
            <w:r>
              <w:rPr>
                <w:rFonts w:hint="eastAsia"/>
                <w:color w:val="000000" w:themeColor="text1"/>
                <w14:textFill>
                  <w14:solidFill>
                    <w14:schemeClr w14:val="tx1"/>
                  </w14:solidFill>
                </w14:textFill>
              </w:rPr>
              <w:t>专业监理工程师</w:t>
            </w:r>
            <w:r>
              <w:rPr>
                <w:rFonts w:hint="eastAsia" w:ascii="宋体" w:hAnsi="宋体"/>
                <w:color w:val="000000" w:themeColor="text1"/>
                <w:szCs w:val="21"/>
                <w14:textFill>
                  <w14:solidFill>
                    <w14:schemeClr w14:val="tx1"/>
                  </w14:solidFill>
                </w14:textFill>
              </w:rPr>
              <w:t>姓名和职务的信息的，还须提供业主证明。</w:t>
            </w:r>
          </w:p>
          <w:p w14:paraId="046D94AC">
            <w:pPr>
              <w:spacing w:line="400" w:lineRule="exact"/>
              <w:ind w:firstLine="420" w:firstLineChars="200"/>
              <w:rPr>
                <w:rFonts w:ascii="宋体" w:hAnsi="宋体" w:cs="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w:t>
            </w:r>
            <w:r>
              <w:rPr>
                <w:rFonts w:hint="eastAsia" w:ascii="宋体" w:hAnsi="宋体"/>
                <w:color w:val="000000" w:themeColor="text1"/>
                <w:szCs w:val="21"/>
                <w:lang w:val="en-US" w:eastAsia="zh-CN"/>
                <w14:textFill>
                  <w14:solidFill>
                    <w14:schemeClr w14:val="tx1"/>
                  </w14:solidFill>
                </w14:textFill>
              </w:rPr>
              <w:t>竞选</w:t>
            </w:r>
            <w:r>
              <w:rPr>
                <w:rFonts w:hint="eastAsia" w:ascii="宋体" w:hAnsi="宋体"/>
                <w:color w:val="000000" w:themeColor="text1"/>
                <w:szCs w:val="21"/>
                <w14:textFill>
                  <w14:solidFill>
                    <w14:schemeClr w14:val="tx1"/>
                  </w14:solidFill>
                </w14:textFill>
              </w:rPr>
              <w:t>人应对其提供的业绩证明材料的真实性负责。业绩证明材料应能体现竣工时间、工程类别、工程规模、</w:t>
            </w:r>
            <w:r>
              <w:rPr>
                <w:rFonts w:hint="eastAsia"/>
                <w:color w:val="000000" w:themeColor="text1"/>
                <w14:textFill>
                  <w14:solidFill>
                    <w14:schemeClr w14:val="tx1"/>
                  </w14:solidFill>
                </w14:textFill>
              </w:rPr>
              <w:t>总监理工程师或总监理工程师代表</w:t>
            </w:r>
            <w:r>
              <w:rPr>
                <w:rFonts w:hint="eastAsia"/>
                <w:color w:val="000000" w:themeColor="text1"/>
                <w:lang w:eastAsia="zh-Hans"/>
                <w14:textFill>
                  <w14:solidFill>
                    <w14:schemeClr w14:val="tx1"/>
                  </w14:solidFill>
                </w14:textFill>
              </w:rPr>
              <w:t>或</w:t>
            </w:r>
            <w:r>
              <w:rPr>
                <w:rFonts w:hint="eastAsia"/>
                <w:color w:val="000000" w:themeColor="text1"/>
                <w14:textFill>
                  <w14:solidFill>
                    <w14:schemeClr w14:val="tx1"/>
                  </w14:solidFill>
                </w14:textFill>
              </w:rPr>
              <w:t>专业监理工程师</w:t>
            </w:r>
            <w:r>
              <w:rPr>
                <w:rFonts w:hint="eastAsia" w:ascii="宋体" w:hAnsi="宋体"/>
                <w:color w:val="000000" w:themeColor="text1"/>
                <w:szCs w:val="21"/>
                <w14:textFill>
                  <w14:solidFill>
                    <w14:schemeClr w14:val="tx1"/>
                  </w14:solidFill>
                </w14:textFill>
              </w:rPr>
              <w:t>姓名和职务的信息，当上述信息不一致时，以竣工验收证明材料（或监理业务手册）体现的信息为准。</w:t>
            </w:r>
          </w:p>
          <w:p w14:paraId="613F3CC0">
            <w:pPr>
              <w:autoSpaceDE w:val="0"/>
              <w:autoSpaceDN w:val="0"/>
              <w:adjustRightInd w:val="0"/>
              <w:snapToGrid w:val="0"/>
              <w:spacing w:line="400" w:lineRule="exact"/>
              <w:ind w:firstLine="420" w:firstLineChars="200"/>
              <w:rPr>
                <w:rFonts w:ascii="Calibri" w:hAnsi="Calibri" w:eastAsia="宋体" w:cs="Times New Roman"/>
                <w:color w:val="000000" w:themeColor="text1"/>
                <w:szCs w:val="24"/>
                <w14:textFill>
                  <w14:solidFill>
                    <w14:schemeClr w14:val="tx1"/>
                  </w14:solidFill>
                </w14:textFill>
              </w:rPr>
            </w:pPr>
            <w:r>
              <w:rPr>
                <w:rFonts w:hint="eastAsia"/>
                <w:color w:val="000000" w:themeColor="text1"/>
                <w14:textFill>
                  <w14:solidFill>
                    <w14:schemeClr w14:val="tx1"/>
                  </w14:solidFill>
                </w14:textFill>
              </w:rPr>
              <w:t>注：提供一个商务业绩同时满足企业业绩要求与总监理工程师业绩要求的可同时加分，但以上业绩不得与资格条件业绩重复计算。</w:t>
            </w:r>
          </w:p>
        </w:tc>
      </w:tr>
      <w:tr w14:paraId="7B12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1230" w:type="dxa"/>
            <w:gridSpan w:val="2"/>
            <w:vMerge w:val="restart"/>
            <w:vAlign w:val="center"/>
          </w:tcPr>
          <w:p w14:paraId="5220238E">
            <w:pPr>
              <w:autoSpaceDE w:val="0"/>
              <w:autoSpaceDN w:val="0"/>
              <w:adjustRightInd w:val="0"/>
              <w:spacing w:line="360" w:lineRule="auto"/>
              <w:ind w:right="-20"/>
              <w:jc w:val="center"/>
              <w:rPr>
                <w:rFonts w:ascii="宋体" w:hAnsi="宋体" w:eastAsia="宋体" w:cs="Times New Roman"/>
                <w:color w:val="000000" w:themeColor="text1"/>
                <w:kern w:val="0"/>
                <w:szCs w:val="21"/>
                <w:highlight w:val="none"/>
                <w14:textFill>
                  <w14:solidFill>
                    <w14:schemeClr w14:val="tx1"/>
                  </w14:solidFill>
                </w14:textFill>
              </w:rPr>
            </w:pPr>
            <w:r>
              <w:rPr>
                <w:rFonts w:hint="eastAsia" w:ascii="宋体" w:hAnsi="宋体" w:eastAsia="宋体" w:cs="Times New Roman"/>
                <w:color w:val="000000" w:themeColor="text1"/>
                <w:kern w:val="0"/>
                <w:szCs w:val="21"/>
                <w:highlight w:val="none"/>
                <w14:textFill>
                  <w14:solidFill>
                    <w14:schemeClr w14:val="tx1"/>
                  </w14:solidFill>
                </w14:textFill>
              </w:rPr>
              <w:t>9（</w:t>
            </w:r>
            <w:r>
              <w:rPr>
                <w:rFonts w:ascii="宋体" w:hAnsi="宋体" w:eastAsia="宋体" w:cs="Times New Roman"/>
                <w:color w:val="000000" w:themeColor="text1"/>
                <w:kern w:val="0"/>
                <w:szCs w:val="21"/>
                <w:highlight w:val="none"/>
                <w14:textFill>
                  <w14:solidFill>
                    <w14:schemeClr w14:val="tx1"/>
                  </w14:solidFill>
                </w14:textFill>
              </w:rPr>
              <w:t>3</w:t>
            </w:r>
            <w:r>
              <w:rPr>
                <w:rFonts w:hint="eastAsia" w:ascii="宋体" w:hAnsi="宋体" w:eastAsia="宋体" w:cs="Times New Roman"/>
                <w:color w:val="000000" w:themeColor="text1"/>
                <w:kern w:val="0"/>
                <w:szCs w:val="21"/>
                <w:highlight w:val="none"/>
                <w14:textFill>
                  <w14:solidFill>
                    <w14:schemeClr w14:val="tx1"/>
                  </w14:solidFill>
                </w14:textFill>
              </w:rPr>
              <w:t>）</w:t>
            </w:r>
          </w:p>
        </w:tc>
        <w:tc>
          <w:tcPr>
            <w:tcW w:w="971" w:type="dxa"/>
            <w:gridSpan w:val="4"/>
            <w:vMerge w:val="restart"/>
            <w:vAlign w:val="center"/>
          </w:tcPr>
          <w:p w14:paraId="58B3C8E2">
            <w:pPr>
              <w:adjustRightInd w:val="0"/>
              <w:snapToGrid w:val="0"/>
              <w:spacing w:line="360" w:lineRule="auto"/>
              <w:ind w:right="113" w:rightChars="54"/>
              <w:jc w:val="center"/>
              <w:rPr>
                <w:rFonts w:ascii="宋体" w:hAnsi="宋体" w:eastAsia="宋体" w:cs="Times New Roman"/>
                <w:color w:val="000000" w:themeColor="text1"/>
                <w:szCs w:val="24"/>
                <w:highlight w:val="none"/>
                <w14:textFill>
                  <w14:solidFill>
                    <w14:schemeClr w14:val="tx1"/>
                  </w14:solidFill>
                </w14:textFill>
              </w:rPr>
            </w:pPr>
            <w:r>
              <w:rPr>
                <w:rFonts w:hint="eastAsia" w:ascii="宋体" w:hAnsi="宋体" w:eastAsia="宋体" w:cs="Times New Roman"/>
                <w:color w:val="000000" w:themeColor="text1"/>
                <w:szCs w:val="24"/>
                <w:highlight w:val="none"/>
                <w14:textFill>
                  <w14:solidFill>
                    <w14:schemeClr w14:val="tx1"/>
                  </w14:solidFill>
                </w14:textFill>
              </w:rPr>
              <w:t>技术部分（</w:t>
            </w:r>
            <w:r>
              <w:rPr>
                <w:rFonts w:hint="eastAsia" w:ascii="宋体" w:hAnsi="宋体" w:eastAsia="宋体" w:cs="Times New Roman"/>
                <w:color w:val="000000" w:themeColor="text1"/>
                <w:szCs w:val="24"/>
                <w:highlight w:val="none"/>
                <w:lang w:val="en-US" w:eastAsia="zh-CN"/>
                <w14:textFill>
                  <w14:solidFill>
                    <w14:schemeClr w14:val="tx1"/>
                  </w14:solidFill>
                </w14:textFill>
              </w:rPr>
              <w:t>20</w:t>
            </w:r>
            <w:r>
              <w:rPr>
                <w:rFonts w:hint="eastAsia" w:ascii="宋体" w:hAnsi="宋体" w:eastAsia="宋体" w:cs="Times New Roman"/>
                <w:color w:val="000000" w:themeColor="text1"/>
                <w:szCs w:val="24"/>
                <w:highlight w:val="none"/>
                <w14:textFill>
                  <w14:solidFill>
                    <w14:schemeClr w14:val="tx1"/>
                  </w14:solidFill>
                </w14:textFill>
              </w:rPr>
              <w:t>分）</w:t>
            </w:r>
          </w:p>
        </w:tc>
        <w:tc>
          <w:tcPr>
            <w:tcW w:w="1725" w:type="dxa"/>
            <w:gridSpan w:val="2"/>
            <w:vAlign w:val="center"/>
          </w:tcPr>
          <w:p w14:paraId="72D93905">
            <w:pPr>
              <w:snapToGrid w:val="0"/>
              <w:spacing w:line="360" w:lineRule="auto"/>
              <w:ind w:left="-38"/>
              <w:jc w:val="center"/>
              <w:rPr>
                <w:rFonts w:ascii="宋体" w:hAnsi="宋体" w:eastAsia="宋体" w:cs="Times New Roman"/>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4"/>
                <w:highlight w:val="none"/>
                <w14:textFill>
                  <w14:solidFill>
                    <w14:schemeClr w14:val="tx1"/>
                  </w14:solidFill>
                </w14:textFill>
              </w:rPr>
              <w:t>监理范围、监理内容、监理依据、监理工作目标</w:t>
            </w:r>
          </w:p>
        </w:tc>
        <w:tc>
          <w:tcPr>
            <w:tcW w:w="5422" w:type="dxa"/>
            <w:vAlign w:val="center"/>
          </w:tcPr>
          <w:p w14:paraId="61185CED">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20"/>
              <w:jc w:val="both"/>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针对本项目的监理范围、监理内容、监理依据、监理工作目标0-</w:t>
            </w:r>
            <w:r>
              <w:rPr>
                <w:rFonts w:hint="eastAsia" w:ascii="宋体" w:hAnsi="宋体" w:eastAsia="宋体" w:cs="宋体"/>
                <w:color w:val="000000" w:themeColor="text1"/>
                <w:sz w:val="21"/>
                <w:szCs w:val="21"/>
                <w:lang w:val="en-US" w:eastAsia="zh-CN"/>
                <w14:textFill>
                  <w14:solidFill>
                    <w14:schemeClr w14:val="tx1"/>
                  </w14:solidFill>
                </w14:textFill>
              </w:rPr>
              <w:t>1.5</w:t>
            </w:r>
            <w:r>
              <w:rPr>
                <w:rFonts w:hint="eastAsia" w:ascii="宋体" w:hAnsi="宋体" w:eastAsia="宋体" w:cs="宋体"/>
                <w:color w:val="000000" w:themeColor="text1"/>
                <w:sz w:val="21"/>
                <w:szCs w:val="21"/>
                <w14:textFill>
                  <w14:solidFill>
                    <w14:schemeClr w14:val="tx1"/>
                  </w14:solidFill>
                </w14:textFill>
              </w:rPr>
              <w:t>分</w:t>
            </w:r>
          </w:p>
        </w:tc>
      </w:tr>
      <w:tr w14:paraId="091C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4" w:hRule="atLeast"/>
          <w:jc w:val="center"/>
        </w:trPr>
        <w:tc>
          <w:tcPr>
            <w:tcW w:w="1230" w:type="dxa"/>
            <w:gridSpan w:val="2"/>
            <w:vMerge w:val="continue"/>
            <w:vAlign w:val="center"/>
          </w:tcPr>
          <w:p w14:paraId="48DD42EB">
            <w:pPr>
              <w:autoSpaceDE w:val="0"/>
              <w:autoSpaceDN w:val="0"/>
              <w:adjustRightInd w:val="0"/>
              <w:spacing w:line="360" w:lineRule="auto"/>
              <w:ind w:right="-20"/>
              <w:jc w:val="center"/>
              <w:rPr>
                <w:rFonts w:ascii="宋体" w:hAnsi="宋体" w:eastAsia="宋体" w:cs="Times New Roman"/>
                <w:color w:val="000000" w:themeColor="text1"/>
                <w:kern w:val="0"/>
                <w:szCs w:val="21"/>
                <w14:textFill>
                  <w14:solidFill>
                    <w14:schemeClr w14:val="tx1"/>
                  </w14:solidFill>
                </w14:textFill>
              </w:rPr>
            </w:pPr>
          </w:p>
        </w:tc>
        <w:tc>
          <w:tcPr>
            <w:tcW w:w="971" w:type="dxa"/>
            <w:gridSpan w:val="4"/>
            <w:vMerge w:val="continue"/>
            <w:vAlign w:val="center"/>
          </w:tcPr>
          <w:p w14:paraId="2914CD6A">
            <w:pPr>
              <w:adjustRightInd w:val="0"/>
              <w:snapToGrid w:val="0"/>
              <w:spacing w:line="360" w:lineRule="auto"/>
              <w:ind w:right="113" w:rightChars="54"/>
              <w:jc w:val="center"/>
              <w:rPr>
                <w:rFonts w:ascii="宋体" w:hAnsi="宋体" w:eastAsia="宋体" w:cs="Times New Roman"/>
                <w:color w:val="000000" w:themeColor="text1"/>
                <w:szCs w:val="24"/>
                <w14:textFill>
                  <w14:solidFill>
                    <w14:schemeClr w14:val="tx1"/>
                  </w14:solidFill>
                </w14:textFill>
              </w:rPr>
            </w:pPr>
          </w:p>
        </w:tc>
        <w:tc>
          <w:tcPr>
            <w:tcW w:w="1725" w:type="dxa"/>
            <w:gridSpan w:val="2"/>
            <w:vAlign w:val="center"/>
          </w:tcPr>
          <w:p w14:paraId="2929DD4C">
            <w:pPr>
              <w:snapToGrid w:val="0"/>
              <w:spacing w:line="360" w:lineRule="auto"/>
              <w:ind w:left="-38"/>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4"/>
                <w14:textFill>
                  <w14:solidFill>
                    <w14:schemeClr w14:val="tx1"/>
                  </w14:solidFill>
                </w14:textFill>
              </w:rPr>
              <w:t>监理机构设置和岗位职责</w:t>
            </w:r>
          </w:p>
        </w:tc>
        <w:tc>
          <w:tcPr>
            <w:tcW w:w="5422" w:type="dxa"/>
            <w:vAlign w:val="center"/>
          </w:tcPr>
          <w:p w14:paraId="590167A3">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20"/>
              <w:jc w:val="both"/>
              <w:rPr>
                <w:rFonts w:ascii="宋体" w:hAnsi="宋体" w:eastAsia="宋体" w:cs="Times New Roman"/>
                <w:color w:val="000000" w:themeColor="text1"/>
                <w:kern w:val="0"/>
                <w:szCs w:val="24"/>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项目监理组织机构形式符合工程特点、监理人员职责明确，职能划分和专业分工符合工程特点0-</w:t>
            </w: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分</w:t>
            </w:r>
          </w:p>
        </w:tc>
      </w:tr>
      <w:tr w14:paraId="7CCB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1230" w:type="dxa"/>
            <w:gridSpan w:val="2"/>
            <w:vMerge w:val="continue"/>
            <w:vAlign w:val="center"/>
          </w:tcPr>
          <w:p w14:paraId="3D924BF8">
            <w:pPr>
              <w:autoSpaceDE w:val="0"/>
              <w:autoSpaceDN w:val="0"/>
              <w:adjustRightInd w:val="0"/>
              <w:spacing w:line="360" w:lineRule="auto"/>
              <w:ind w:right="-20"/>
              <w:jc w:val="center"/>
              <w:rPr>
                <w:rFonts w:ascii="宋体" w:hAnsi="宋体" w:eastAsia="宋体" w:cs="Times New Roman"/>
                <w:color w:val="000000" w:themeColor="text1"/>
                <w:kern w:val="0"/>
                <w:szCs w:val="21"/>
                <w14:textFill>
                  <w14:solidFill>
                    <w14:schemeClr w14:val="tx1"/>
                  </w14:solidFill>
                </w14:textFill>
              </w:rPr>
            </w:pPr>
          </w:p>
        </w:tc>
        <w:tc>
          <w:tcPr>
            <w:tcW w:w="971" w:type="dxa"/>
            <w:gridSpan w:val="4"/>
            <w:vMerge w:val="continue"/>
            <w:vAlign w:val="center"/>
          </w:tcPr>
          <w:p w14:paraId="24A1B66C">
            <w:pPr>
              <w:adjustRightInd w:val="0"/>
              <w:snapToGrid w:val="0"/>
              <w:spacing w:line="360" w:lineRule="auto"/>
              <w:ind w:right="113" w:rightChars="54"/>
              <w:jc w:val="center"/>
              <w:rPr>
                <w:rFonts w:ascii="宋体" w:hAnsi="宋体" w:eastAsia="宋体" w:cs="Times New Roman"/>
                <w:color w:val="000000" w:themeColor="text1"/>
                <w:szCs w:val="24"/>
                <w14:textFill>
                  <w14:solidFill>
                    <w14:schemeClr w14:val="tx1"/>
                  </w14:solidFill>
                </w14:textFill>
              </w:rPr>
            </w:pPr>
          </w:p>
        </w:tc>
        <w:tc>
          <w:tcPr>
            <w:tcW w:w="1725" w:type="dxa"/>
            <w:gridSpan w:val="2"/>
            <w:vAlign w:val="center"/>
          </w:tcPr>
          <w:p w14:paraId="53D784F5">
            <w:pPr>
              <w:snapToGrid w:val="0"/>
              <w:spacing w:line="360" w:lineRule="auto"/>
              <w:ind w:left="-38"/>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4"/>
                <w14:textFill>
                  <w14:solidFill>
                    <w14:schemeClr w14:val="tx1"/>
                  </w14:solidFill>
                </w14:textFill>
              </w:rPr>
              <w:t>监理工作程序、方法和制度</w:t>
            </w:r>
          </w:p>
        </w:tc>
        <w:tc>
          <w:tcPr>
            <w:tcW w:w="5422" w:type="dxa"/>
            <w:vAlign w:val="center"/>
          </w:tcPr>
          <w:p w14:paraId="1D16D5B8">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20"/>
              <w:jc w:val="both"/>
              <w:rPr>
                <w:rFonts w:ascii="宋体" w:hAnsi="宋体" w:eastAsia="宋体" w:cs="Times New Roman"/>
                <w:color w:val="000000" w:themeColor="text1"/>
                <w:kern w:val="0"/>
                <w:szCs w:val="24"/>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针对本项目的监理工作程序、方法和制度0-</w:t>
            </w:r>
            <w:r>
              <w:rPr>
                <w:rFonts w:hint="eastAsia" w:ascii="宋体" w:hAnsi="宋体" w:eastAsia="宋体" w:cs="宋体"/>
                <w:color w:val="000000" w:themeColor="text1"/>
                <w:sz w:val="21"/>
                <w:szCs w:val="21"/>
                <w:lang w:val="en-US" w:eastAsia="zh-CN"/>
                <w14:textFill>
                  <w14:solidFill>
                    <w14:schemeClr w14:val="tx1"/>
                  </w14:solidFill>
                </w14:textFill>
              </w:rPr>
              <w:t>2.5</w:t>
            </w:r>
            <w:r>
              <w:rPr>
                <w:rFonts w:hint="eastAsia" w:ascii="宋体" w:hAnsi="宋体" w:eastAsia="宋体" w:cs="宋体"/>
                <w:color w:val="000000" w:themeColor="text1"/>
                <w:sz w:val="21"/>
                <w:szCs w:val="21"/>
                <w14:textFill>
                  <w14:solidFill>
                    <w14:schemeClr w14:val="tx1"/>
                  </w14:solidFill>
                </w14:textFill>
              </w:rPr>
              <w:t>分</w:t>
            </w:r>
          </w:p>
        </w:tc>
      </w:tr>
      <w:tr w14:paraId="232A4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1230" w:type="dxa"/>
            <w:gridSpan w:val="2"/>
            <w:vMerge w:val="continue"/>
            <w:vAlign w:val="center"/>
          </w:tcPr>
          <w:p w14:paraId="45B83461">
            <w:pPr>
              <w:autoSpaceDE w:val="0"/>
              <w:autoSpaceDN w:val="0"/>
              <w:adjustRightInd w:val="0"/>
              <w:spacing w:line="360" w:lineRule="auto"/>
              <w:ind w:right="-20"/>
              <w:jc w:val="center"/>
              <w:rPr>
                <w:rFonts w:ascii="宋体" w:hAnsi="宋体" w:eastAsia="宋体" w:cs="Times New Roman"/>
                <w:color w:val="000000" w:themeColor="text1"/>
                <w:kern w:val="0"/>
                <w:szCs w:val="21"/>
                <w14:textFill>
                  <w14:solidFill>
                    <w14:schemeClr w14:val="tx1"/>
                  </w14:solidFill>
                </w14:textFill>
              </w:rPr>
            </w:pPr>
          </w:p>
        </w:tc>
        <w:tc>
          <w:tcPr>
            <w:tcW w:w="971" w:type="dxa"/>
            <w:gridSpan w:val="4"/>
            <w:vMerge w:val="continue"/>
            <w:vAlign w:val="center"/>
          </w:tcPr>
          <w:p w14:paraId="00297406">
            <w:pPr>
              <w:adjustRightInd w:val="0"/>
              <w:snapToGrid w:val="0"/>
              <w:spacing w:line="360" w:lineRule="auto"/>
              <w:ind w:right="113" w:rightChars="54"/>
              <w:jc w:val="center"/>
              <w:rPr>
                <w:rFonts w:ascii="宋体" w:hAnsi="宋体" w:eastAsia="宋体" w:cs="Times New Roman"/>
                <w:color w:val="000000" w:themeColor="text1"/>
                <w:szCs w:val="24"/>
                <w14:textFill>
                  <w14:solidFill>
                    <w14:schemeClr w14:val="tx1"/>
                  </w14:solidFill>
                </w14:textFill>
              </w:rPr>
            </w:pPr>
          </w:p>
        </w:tc>
        <w:tc>
          <w:tcPr>
            <w:tcW w:w="1725" w:type="dxa"/>
            <w:gridSpan w:val="2"/>
            <w:vAlign w:val="center"/>
          </w:tcPr>
          <w:p w14:paraId="7EFB6AD6">
            <w:pPr>
              <w:snapToGrid w:val="0"/>
              <w:spacing w:line="360" w:lineRule="auto"/>
              <w:ind w:left="-38"/>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4"/>
                <w14:textFill>
                  <w14:solidFill>
                    <w14:schemeClr w14:val="tx1"/>
                  </w14:solidFill>
                </w14:textFill>
              </w:rPr>
              <w:t>质量、进度、造价、安全、环保监理措施</w:t>
            </w:r>
          </w:p>
        </w:tc>
        <w:tc>
          <w:tcPr>
            <w:tcW w:w="5422" w:type="dxa"/>
            <w:vAlign w:val="center"/>
          </w:tcPr>
          <w:p w14:paraId="449127D3">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20"/>
              <w:jc w:val="both"/>
              <w:rPr>
                <w:rFonts w:ascii="宋体" w:hAnsi="宋体" w:eastAsia="宋体" w:cs="Times New Roman"/>
                <w:color w:val="000000" w:themeColor="text1"/>
                <w:kern w:val="0"/>
                <w:szCs w:val="24"/>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质量、进度、造价、安全、环保监理控制措施具有针对性，明确合理0-</w:t>
            </w: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分</w:t>
            </w:r>
          </w:p>
        </w:tc>
      </w:tr>
      <w:tr w14:paraId="721EE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1230" w:type="dxa"/>
            <w:gridSpan w:val="2"/>
            <w:vMerge w:val="continue"/>
            <w:vAlign w:val="center"/>
          </w:tcPr>
          <w:p w14:paraId="2F7350D9">
            <w:pPr>
              <w:autoSpaceDE w:val="0"/>
              <w:autoSpaceDN w:val="0"/>
              <w:adjustRightInd w:val="0"/>
              <w:spacing w:line="360" w:lineRule="auto"/>
              <w:ind w:right="-20"/>
              <w:jc w:val="center"/>
              <w:rPr>
                <w:rFonts w:ascii="宋体" w:hAnsi="宋体" w:eastAsia="宋体" w:cs="Times New Roman"/>
                <w:color w:val="000000" w:themeColor="text1"/>
                <w:kern w:val="0"/>
                <w:szCs w:val="21"/>
                <w14:textFill>
                  <w14:solidFill>
                    <w14:schemeClr w14:val="tx1"/>
                  </w14:solidFill>
                </w14:textFill>
              </w:rPr>
            </w:pPr>
          </w:p>
        </w:tc>
        <w:tc>
          <w:tcPr>
            <w:tcW w:w="971" w:type="dxa"/>
            <w:gridSpan w:val="4"/>
            <w:vMerge w:val="continue"/>
            <w:vAlign w:val="center"/>
          </w:tcPr>
          <w:p w14:paraId="219F1E41">
            <w:pPr>
              <w:adjustRightInd w:val="0"/>
              <w:snapToGrid w:val="0"/>
              <w:spacing w:line="360" w:lineRule="auto"/>
              <w:ind w:right="113" w:rightChars="54"/>
              <w:jc w:val="center"/>
              <w:rPr>
                <w:rFonts w:ascii="宋体" w:hAnsi="宋体" w:eastAsia="宋体" w:cs="Times New Roman"/>
                <w:color w:val="000000" w:themeColor="text1"/>
                <w:szCs w:val="24"/>
                <w14:textFill>
                  <w14:solidFill>
                    <w14:schemeClr w14:val="tx1"/>
                  </w14:solidFill>
                </w14:textFill>
              </w:rPr>
            </w:pPr>
          </w:p>
        </w:tc>
        <w:tc>
          <w:tcPr>
            <w:tcW w:w="1725" w:type="dxa"/>
            <w:gridSpan w:val="2"/>
            <w:vAlign w:val="center"/>
          </w:tcPr>
          <w:p w14:paraId="37238770">
            <w:pPr>
              <w:snapToGrid w:val="0"/>
              <w:spacing w:line="360" w:lineRule="auto"/>
              <w:ind w:left="-38"/>
              <w:jc w:val="center"/>
              <w:rPr>
                <w:rFonts w:ascii="宋体" w:hAnsi="宋体" w:eastAsia="宋体" w:cs="宋体"/>
                <w:color w:val="000000" w:themeColor="text1"/>
                <w:kern w:val="0"/>
                <w:szCs w:val="24"/>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合同、信息管理方案</w:t>
            </w:r>
          </w:p>
        </w:tc>
        <w:tc>
          <w:tcPr>
            <w:tcW w:w="5422" w:type="dxa"/>
            <w:vAlign w:val="center"/>
          </w:tcPr>
          <w:p w14:paraId="1B6A626E">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20"/>
              <w:jc w:val="both"/>
              <w:rPr>
                <w:rFonts w:ascii="宋体" w:hAnsi="宋体" w:eastAsia="宋体" w:cs="Times New Roman"/>
                <w:color w:val="000000" w:themeColor="text1"/>
                <w:kern w:val="0"/>
                <w:szCs w:val="24"/>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合同管理措施合理、重点明确，信息管理内容齐全，管理明确合理0-</w:t>
            </w:r>
            <w:r>
              <w:rPr>
                <w:rFonts w:hint="eastAsia" w:ascii="宋体" w:hAnsi="宋体" w:eastAsia="宋体" w:cs="宋体"/>
                <w:color w:val="000000" w:themeColor="text1"/>
                <w:sz w:val="21"/>
                <w:szCs w:val="21"/>
                <w:lang w:val="en-US" w:eastAsia="zh-CN"/>
                <w14:textFill>
                  <w14:solidFill>
                    <w14:schemeClr w14:val="tx1"/>
                  </w14:solidFill>
                </w14:textFill>
              </w:rPr>
              <w:t>1.5</w:t>
            </w:r>
            <w:r>
              <w:rPr>
                <w:rFonts w:hint="eastAsia" w:ascii="宋体" w:hAnsi="宋体" w:eastAsia="宋体" w:cs="宋体"/>
                <w:color w:val="000000" w:themeColor="text1"/>
                <w:sz w:val="21"/>
                <w:szCs w:val="21"/>
                <w14:textFill>
                  <w14:solidFill>
                    <w14:schemeClr w14:val="tx1"/>
                  </w14:solidFill>
                </w14:textFill>
              </w:rPr>
              <w:t>分</w:t>
            </w:r>
          </w:p>
        </w:tc>
      </w:tr>
      <w:tr w14:paraId="3AFE9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1230" w:type="dxa"/>
            <w:gridSpan w:val="2"/>
            <w:vMerge w:val="continue"/>
            <w:vAlign w:val="center"/>
          </w:tcPr>
          <w:p w14:paraId="5F24703F">
            <w:pPr>
              <w:autoSpaceDE w:val="0"/>
              <w:autoSpaceDN w:val="0"/>
              <w:adjustRightInd w:val="0"/>
              <w:spacing w:line="360" w:lineRule="auto"/>
              <w:ind w:right="-20"/>
              <w:jc w:val="center"/>
              <w:rPr>
                <w:rFonts w:ascii="宋体" w:hAnsi="宋体" w:eastAsia="宋体" w:cs="Times New Roman"/>
                <w:color w:val="000000" w:themeColor="text1"/>
                <w:kern w:val="0"/>
                <w:szCs w:val="21"/>
                <w14:textFill>
                  <w14:solidFill>
                    <w14:schemeClr w14:val="tx1"/>
                  </w14:solidFill>
                </w14:textFill>
              </w:rPr>
            </w:pPr>
            <w:r>
              <w:rPr>
                <w:rFonts w:hint="eastAsia" w:ascii="宋体" w:hAnsi="宋体" w:eastAsia="宋体" w:cs="Times New Roman"/>
                <w:color w:val="000000" w:themeColor="text1"/>
                <w:kern w:val="0"/>
                <w:szCs w:val="21"/>
                <w14:textFill>
                  <w14:solidFill>
                    <w14:schemeClr w14:val="tx1"/>
                  </w14:solidFill>
                </w14:textFill>
              </w:rPr>
              <w:t>、</w:t>
            </w:r>
          </w:p>
        </w:tc>
        <w:tc>
          <w:tcPr>
            <w:tcW w:w="971" w:type="dxa"/>
            <w:gridSpan w:val="4"/>
            <w:vMerge w:val="continue"/>
            <w:vAlign w:val="center"/>
          </w:tcPr>
          <w:p w14:paraId="3ACA2C8F">
            <w:pPr>
              <w:adjustRightInd w:val="0"/>
              <w:snapToGrid w:val="0"/>
              <w:spacing w:line="360" w:lineRule="auto"/>
              <w:ind w:right="113" w:rightChars="54"/>
              <w:jc w:val="center"/>
              <w:rPr>
                <w:rFonts w:ascii="宋体" w:hAnsi="宋体" w:eastAsia="宋体" w:cs="Times New Roman"/>
                <w:color w:val="000000" w:themeColor="text1"/>
                <w:szCs w:val="24"/>
                <w14:textFill>
                  <w14:solidFill>
                    <w14:schemeClr w14:val="tx1"/>
                  </w14:solidFill>
                </w14:textFill>
              </w:rPr>
            </w:pPr>
          </w:p>
        </w:tc>
        <w:tc>
          <w:tcPr>
            <w:tcW w:w="1725" w:type="dxa"/>
            <w:gridSpan w:val="2"/>
            <w:vAlign w:val="center"/>
          </w:tcPr>
          <w:p w14:paraId="597A4ED9">
            <w:pPr>
              <w:snapToGrid w:val="0"/>
              <w:spacing w:line="360" w:lineRule="auto"/>
              <w:ind w:left="-38"/>
              <w:jc w:val="center"/>
              <w:rPr>
                <w:rFonts w:ascii="宋体" w:hAnsi="宋体" w:eastAsia="宋体" w:cs="宋体"/>
                <w:color w:val="000000" w:themeColor="text1"/>
                <w:kern w:val="0"/>
                <w:szCs w:val="24"/>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监理组织协调内容及措施</w:t>
            </w:r>
          </w:p>
        </w:tc>
        <w:tc>
          <w:tcPr>
            <w:tcW w:w="5422" w:type="dxa"/>
            <w:vAlign w:val="center"/>
          </w:tcPr>
          <w:p w14:paraId="3E608FCF">
            <w:pPr>
              <w:snapToGrid w:val="0"/>
              <w:spacing w:line="360" w:lineRule="auto"/>
              <w:ind w:firstLine="420" w:firstLineChars="200"/>
              <w:rPr>
                <w:rFonts w:ascii="宋体" w:hAnsi="宋体" w:eastAsia="宋体" w:cs="Times New Roman"/>
                <w:color w:val="000000" w:themeColor="text1"/>
                <w:kern w:val="0"/>
                <w:szCs w:val="24"/>
                <w14:textFill>
                  <w14:solidFill>
                    <w14:schemeClr w14:val="tx1"/>
                  </w14:solidFill>
                </w14:textFill>
              </w:rPr>
            </w:pPr>
            <w:r>
              <w:rPr>
                <w:rFonts w:hint="eastAsia" w:ascii="宋体" w:hAnsi="宋体"/>
                <w:color w:val="000000" w:themeColor="text1"/>
                <w:kern w:val="0"/>
                <w14:textFill>
                  <w14:solidFill>
                    <w14:schemeClr w14:val="tx1"/>
                  </w14:solidFill>
                </w14:textFill>
              </w:rPr>
              <w:t>组织协调方法是否得当、措施切实可行，争创优质工程措施得力、环保措施，形象有效0-</w:t>
            </w:r>
            <w:r>
              <w:rPr>
                <w:rFonts w:hint="eastAsia" w:ascii="宋体" w:hAnsi="宋体"/>
                <w:color w:val="000000" w:themeColor="text1"/>
                <w:kern w:val="0"/>
                <w:lang w:val="en-US" w:eastAsia="zh-CN"/>
                <w14:textFill>
                  <w14:solidFill>
                    <w14:schemeClr w14:val="tx1"/>
                  </w14:solidFill>
                </w14:textFill>
              </w:rPr>
              <w:t>2</w:t>
            </w:r>
            <w:r>
              <w:rPr>
                <w:rFonts w:hint="eastAsia" w:ascii="宋体" w:hAnsi="宋体"/>
                <w:color w:val="000000" w:themeColor="text1"/>
                <w:kern w:val="0"/>
                <w14:textFill>
                  <w14:solidFill>
                    <w14:schemeClr w14:val="tx1"/>
                  </w14:solidFill>
                </w14:textFill>
              </w:rPr>
              <w:t>分</w:t>
            </w:r>
          </w:p>
        </w:tc>
      </w:tr>
      <w:tr w14:paraId="0700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1230" w:type="dxa"/>
            <w:gridSpan w:val="2"/>
            <w:vMerge w:val="continue"/>
            <w:vAlign w:val="center"/>
          </w:tcPr>
          <w:p w14:paraId="7243ABE8">
            <w:pPr>
              <w:autoSpaceDE w:val="0"/>
              <w:autoSpaceDN w:val="0"/>
              <w:adjustRightInd w:val="0"/>
              <w:spacing w:line="360" w:lineRule="auto"/>
              <w:ind w:right="-20"/>
              <w:jc w:val="center"/>
              <w:rPr>
                <w:rFonts w:ascii="宋体" w:hAnsi="宋体" w:eastAsia="宋体" w:cs="Times New Roman"/>
                <w:color w:val="000000" w:themeColor="text1"/>
                <w:kern w:val="0"/>
                <w:szCs w:val="21"/>
                <w14:textFill>
                  <w14:solidFill>
                    <w14:schemeClr w14:val="tx1"/>
                  </w14:solidFill>
                </w14:textFill>
              </w:rPr>
            </w:pPr>
          </w:p>
        </w:tc>
        <w:tc>
          <w:tcPr>
            <w:tcW w:w="971" w:type="dxa"/>
            <w:gridSpan w:val="4"/>
            <w:vMerge w:val="continue"/>
            <w:vAlign w:val="center"/>
          </w:tcPr>
          <w:p w14:paraId="6419B49B">
            <w:pPr>
              <w:adjustRightInd w:val="0"/>
              <w:snapToGrid w:val="0"/>
              <w:spacing w:line="360" w:lineRule="auto"/>
              <w:ind w:right="113" w:rightChars="54"/>
              <w:jc w:val="center"/>
              <w:rPr>
                <w:rFonts w:ascii="宋体" w:hAnsi="宋体" w:eastAsia="宋体" w:cs="Times New Roman"/>
                <w:color w:val="000000" w:themeColor="text1"/>
                <w:szCs w:val="24"/>
                <w14:textFill>
                  <w14:solidFill>
                    <w14:schemeClr w14:val="tx1"/>
                  </w14:solidFill>
                </w14:textFill>
              </w:rPr>
            </w:pPr>
          </w:p>
        </w:tc>
        <w:tc>
          <w:tcPr>
            <w:tcW w:w="1725" w:type="dxa"/>
            <w:gridSpan w:val="2"/>
            <w:vAlign w:val="center"/>
          </w:tcPr>
          <w:p w14:paraId="51DBC4BA">
            <w:pPr>
              <w:snapToGrid w:val="0"/>
              <w:spacing w:line="360" w:lineRule="auto"/>
              <w:ind w:left="-38"/>
              <w:jc w:val="center"/>
              <w:rPr>
                <w:rFonts w:ascii="宋体" w:hAnsi="宋体" w:eastAsia="宋体" w:cs="宋体"/>
                <w:color w:val="000000" w:themeColor="text1"/>
                <w:kern w:val="0"/>
                <w:szCs w:val="24"/>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监理工作重点、难点分析</w:t>
            </w:r>
          </w:p>
        </w:tc>
        <w:tc>
          <w:tcPr>
            <w:tcW w:w="5422" w:type="dxa"/>
            <w:vAlign w:val="center"/>
          </w:tcPr>
          <w:p w14:paraId="19196E7A">
            <w:pPr>
              <w:pStyle w:val="9"/>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20"/>
              <w:jc w:val="both"/>
              <w:rPr>
                <w:rFonts w:ascii="宋体" w:hAnsi="宋体" w:eastAsia="宋体" w:cs="Times New Roman"/>
                <w:color w:val="000000" w:themeColor="text1"/>
                <w:kern w:val="0"/>
                <w:szCs w:val="24"/>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针对本工程的重点、难点分析与控制0-</w:t>
            </w:r>
            <w:r>
              <w:rPr>
                <w:rFonts w:hint="eastAsia" w:ascii="宋体" w:hAnsi="宋体" w:eastAsia="宋体" w:cs="宋体"/>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分</w:t>
            </w:r>
          </w:p>
        </w:tc>
      </w:tr>
      <w:tr w14:paraId="4B43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1230" w:type="dxa"/>
            <w:gridSpan w:val="2"/>
            <w:vMerge w:val="continue"/>
            <w:vAlign w:val="center"/>
          </w:tcPr>
          <w:p w14:paraId="2ED7455E">
            <w:pPr>
              <w:autoSpaceDE w:val="0"/>
              <w:autoSpaceDN w:val="0"/>
              <w:adjustRightInd w:val="0"/>
              <w:spacing w:line="360" w:lineRule="auto"/>
              <w:ind w:right="-20"/>
              <w:jc w:val="center"/>
              <w:rPr>
                <w:rFonts w:ascii="宋体" w:hAnsi="宋体" w:eastAsia="宋体" w:cs="Times New Roman"/>
                <w:color w:val="000000" w:themeColor="text1"/>
                <w:kern w:val="0"/>
                <w:szCs w:val="21"/>
                <w14:textFill>
                  <w14:solidFill>
                    <w14:schemeClr w14:val="tx1"/>
                  </w14:solidFill>
                </w14:textFill>
              </w:rPr>
            </w:pPr>
          </w:p>
        </w:tc>
        <w:tc>
          <w:tcPr>
            <w:tcW w:w="971" w:type="dxa"/>
            <w:gridSpan w:val="4"/>
            <w:vMerge w:val="continue"/>
            <w:vAlign w:val="center"/>
          </w:tcPr>
          <w:p w14:paraId="706737CF">
            <w:pPr>
              <w:adjustRightInd w:val="0"/>
              <w:snapToGrid w:val="0"/>
              <w:spacing w:line="360" w:lineRule="auto"/>
              <w:ind w:right="113" w:rightChars="54"/>
              <w:jc w:val="center"/>
              <w:rPr>
                <w:rFonts w:ascii="宋体" w:hAnsi="宋体" w:eastAsia="宋体" w:cs="Times New Roman"/>
                <w:color w:val="000000" w:themeColor="text1"/>
                <w:szCs w:val="24"/>
                <w14:textFill>
                  <w14:solidFill>
                    <w14:schemeClr w14:val="tx1"/>
                  </w14:solidFill>
                </w14:textFill>
              </w:rPr>
            </w:pPr>
          </w:p>
        </w:tc>
        <w:tc>
          <w:tcPr>
            <w:tcW w:w="1725" w:type="dxa"/>
            <w:gridSpan w:val="2"/>
            <w:vAlign w:val="center"/>
          </w:tcPr>
          <w:p w14:paraId="386D81AC">
            <w:pPr>
              <w:snapToGrid w:val="0"/>
              <w:spacing w:line="360" w:lineRule="auto"/>
              <w:ind w:left="-38"/>
              <w:jc w:val="center"/>
              <w:rPr>
                <w:rFonts w:ascii="Calibri" w:hAnsi="Calibri" w:eastAsia="宋体" w:cs="Times New Roman"/>
                <w:color w:val="000000" w:themeColor="text1"/>
                <w:szCs w:val="24"/>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合理化建议</w:t>
            </w:r>
          </w:p>
        </w:tc>
        <w:tc>
          <w:tcPr>
            <w:tcW w:w="5422" w:type="dxa"/>
            <w:vAlign w:val="center"/>
          </w:tcPr>
          <w:p w14:paraId="7CB18BCE">
            <w:pPr>
              <w:snapToGrid w:val="0"/>
              <w:spacing w:line="360" w:lineRule="auto"/>
              <w:ind w:firstLine="420" w:firstLineChars="200"/>
              <w:rPr>
                <w:rFonts w:ascii="宋体" w:hAnsi="宋体" w:eastAsia="宋体" w:cs="Times New Roman"/>
                <w:color w:val="000000" w:themeColor="text1"/>
                <w:kern w:val="0"/>
                <w:szCs w:val="24"/>
                <w14:textFill>
                  <w14:solidFill>
                    <w14:schemeClr w14:val="tx1"/>
                  </w14:solidFill>
                </w14:textFill>
              </w:rPr>
            </w:pPr>
            <w:r>
              <w:rPr>
                <w:rFonts w:hint="eastAsia" w:ascii="宋体" w:hAnsi="宋体"/>
                <w:color w:val="000000" w:themeColor="text1"/>
                <w:kern w:val="0"/>
                <w14:textFill>
                  <w14:solidFill>
                    <w14:schemeClr w14:val="tx1"/>
                  </w14:solidFill>
                </w14:textFill>
              </w:rPr>
              <w:t>针对本工程的合理化建议0-</w:t>
            </w:r>
            <w:r>
              <w:rPr>
                <w:rFonts w:hint="eastAsia" w:ascii="宋体" w:hAnsi="宋体"/>
                <w:color w:val="000000" w:themeColor="text1"/>
                <w:kern w:val="0"/>
                <w:lang w:val="en-US" w:eastAsia="zh-CN"/>
                <w14:textFill>
                  <w14:solidFill>
                    <w14:schemeClr w14:val="tx1"/>
                  </w14:solidFill>
                </w14:textFill>
              </w:rPr>
              <w:t>1.5</w:t>
            </w:r>
            <w:r>
              <w:rPr>
                <w:rFonts w:hint="eastAsia" w:ascii="宋体" w:hAnsi="宋体"/>
                <w:color w:val="000000" w:themeColor="text1"/>
                <w:kern w:val="0"/>
                <w14:textFill>
                  <w14:solidFill>
                    <w14:schemeClr w14:val="tx1"/>
                  </w14:solidFill>
                </w14:textFill>
              </w:rPr>
              <w:t>分</w:t>
            </w:r>
          </w:p>
        </w:tc>
      </w:tr>
      <w:tr w14:paraId="53D6B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1230" w:type="dxa"/>
            <w:gridSpan w:val="2"/>
            <w:vMerge w:val="continue"/>
            <w:vAlign w:val="center"/>
          </w:tcPr>
          <w:p w14:paraId="74A72D5A">
            <w:pPr>
              <w:autoSpaceDE w:val="0"/>
              <w:autoSpaceDN w:val="0"/>
              <w:adjustRightInd w:val="0"/>
              <w:spacing w:line="360" w:lineRule="auto"/>
              <w:ind w:right="-20"/>
              <w:jc w:val="center"/>
              <w:rPr>
                <w:rFonts w:ascii="宋体" w:hAnsi="宋体" w:eastAsia="宋体" w:cs="Times New Roman"/>
                <w:color w:val="000000" w:themeColor="text1"/>
                <w:kern w:val="0"/>
                <w:szCs w:val="21"/>
                <w14:textFill>
                  <w14:solidFill>
                    <w14:schemeClr w14:val="tx1"/>
                  </w14:solidFill>
                </w14:textFill>
              </w:rPr>
            </w:pPr>
          </w:p>
        </w:tc>
        <w:tc>
          <w:tcPr>
            <w:tcW w:w="971" w:type="dxa"/>
            <w:gridSpan w:val="4"/>
            <w:vMerge w:val="continue"/>
            <w:vAlign w:val="center"/>
          </w:tcPr>
          <w:p w14:paraId="31B728DA">
            <w:pPr>
              <w:adjustRightInd w:val="0"/>
              <w:snapToGrid w:val="0"/>
              <w:spacing w:line="360" w:lineRule="auto"/>
              <w:ind w:right="113" w:rightChars="54"/>
              <w:jc w:val="center"/>
              <w:rPr>
                <w:rFonts w:ascii="宋体" w:hAnsi="宋体" w:eastAsia="宋体" w:cs="Times New Roman"/>
                <w:color w:val="000000" w:themeColor="text1"/>
                <w:szCs w:val="24"/>
                <w14:textFill>
                  <w14:solidFill>
                    <w14:schemeClr w14:val="tx1"/>
                  </w14:solidFill>
                </w14:textFill>
              </w:rPr>
            </w:pPr>
          </w:p>
        </w:tc>
        <w:tc>
          <w:tcPr>
            <w:tcW w:w="1725" w:type="dxa"/>
            <w:gridSpan w:val="2"/>
            <w:vAlign w:val="center"/>
          </w:tcPr>
          <w:p w14:paraId="3A3BFFEA">
            <w:pPr>
              <w:snapToGrid w:val="0"/>
              <w:spacing w:line="360" w:lineRule="auto"/>
              <w:ind w:left="-38"/>
              <w:jc w:val="center"/>
              <w:rPr>
                <w:rFonts w:ascii="Calibri" w:hAnsi="Calibri" w:eastAsia="宋体" w:cs="Times New Roman"/>
                <w:color w:val="000000" w:themeColor="text1"/>
                <w:szCs w:val="24"/>
                <w14:textFill>
                  <w14:solidFill>
                    <w14:schemeClr w14:val="tx1"/>
                  </w14:solidFill>
                </w14:textFill>
              </w:rPr>
            </w:pPr>
            <w:r>
              <w:rPr>
                <w:rFonts w:hint="eastAsia" w:ascii="Calibri" w:hAnsi="Calibri" w:eastAsia="宋体" w:cs="Times New Roman"/>
                <w:color w:val="000000" w:themeColor="text1"/>
                <w:szCs w:val="24"/>
                <w14:textFill>
                  <w14:solidFill>
                    <w14:schemeClr w14:val="tx1"/>
                  </w14:solidFill>
                </w14:textFill>
              </w:rPr>
              <w:t>关键部位的旁站监理方案</w:t>
            </w:r>
          </w:p>
        </w:tc>
        <w:tc>
          <w:tcPr>
            <w:tcW w:w="5422" w:type="dxa"/>
            <w:vAlign w:val="center"/>
          </w:tcPr>
          <w:p w14:paraId="36E28521">
            <w:pPr>
              <w:snapToGrid w:val="0"/>
              <w:spacing w:line="360" w:lineRule="auto"/>
              <w:ind w:firstLine="420" w:firstLineChars="200"/>
              <w:rPr>
                <w:rFonts w:ascii="宋体" w:hAnsi="宋体" w:eastAsia="宋体" w:cs="Times New Roman"/>
                <w:color w:val="000000" w:themeColor="text1"/>
                <w:kern w:val="0"/>
                <w:szCs w:val="24"/>
                <w14:textFill>
                  <w14:solidFill>
                    <w14:schemeClr w14:val="tx1"/>
                  </w14:solidFill>
                </w14:textFill>
              </w:rPr>
            </w:pPr>
            <w:r>
              <w:rPr>
                <w:rFonts w:hint="eastAsia" w:ascii="宋体" w:hAnsi="宋体"/>
                <w:color w:val="000000" w:themeColor="text1"/>
                <w:kern w:val="0"/>
                <w14:textFill>
                  <w14:solidFill>
                    <w14:schemeClr w14:val="tx1"/>
                  </w14:solidFill>
                </w14:textFill>
              </w:rPr>
              <w:t>针对本项目关键部位的旁站监理方案、明确合理0-</w:t>
            </w:r>
            <w:r>
              <w:rPr>
                <w:rFonts w:hint="eastAsia" w:ascii="宋体" w:hAnsi="宋体"/>
                <w:color w:val="000000" w:themeColor="text1"/>
                <w:kern w:val="0"/>
                <w:lang w:val="en-US" w:eastAsia="zh-CN"/>
                <w14:textFill>
                  <w14:solidFill>
                    <w14:schemeClr w14:val="tx1"/>
                  </w14:solidFill>
                </w14:textFill>
              </w:rPr>
              <w:t>3</w:t>
            </w:r>
            <w:r>
              <w:rPr>
                <w:rFonts w:hint="eastAsia" w:ascii="宋体" w:hAnsi="宋体"/>
                <w:color w:val="000000" w:themeColor="text1"/>
                <w:kern w:val="0"/>
                <w14:textFill>
                  <w14:solidFill>
                    <w14:schemeClr w14:val="tx1"/>
                  </w14:solidFill>
                </w14:textFill>
              </w:rPr>
              <w:t>分</w:t>
            </w:r>
          </w:p>
        </w:tc>
      </w:tr>
      <w:tr w14:paraId="079B5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1230" w:type="dxa"/>
            <w:gridSpan w:val="2"/>
            <w:vMerge w:val="continue"/>
            <w:vAlign w:val="center"/>
          </w:tcPr>
          <w:p w14:paraId="55FD45D0">
            <w:pPr>
              <w:autoSpaceDE w:val="0"/>
              <w:autoSpaceDN w:val="0"/>
              <w:adjustRightInd w:val="0"/>
              <w:spacing w:line="360" w:lineRule="auto"/>
              <w:ind w:right="-20"/>
              <w:jc w:val="center"/>
              <w:rPr>
                <w:rFonts w:ascii="宋体" w:hAnsi="宋体" w:eastAsia="宋体" w:cs="Times New Roman"/>
                <w:color w:val="000000" w:themeColor="text1"/>
                <w:kern w:val="0"/>
                <w:szCs w:val="21"/>
                <w14:textFill>
                  <w14:solidFill>
                    <w14:schemeClr w14:val="tx1"/>
                  </w14:solidFill>
                </w14:textFill>
              </w:rPr>
            </w:pPr>
          </w:p>
        </w:tc>
        <w:tc>
          <w:tcPr>
            <w:tcW w:w="971" w:type="dxa"/>
            <w:gridSpan w:val="4"/>
            <w:vMerge w:val="continue"/>
            <w:vAlign w:val="center"/>
          </w:tcPr>
          <w:p w14:paraId="3BD66B0F">
            <w:pPr>
              <w:adjustRightInd w:val="0"/>
              <w:snapToGrid w:val="0"/>
              <w:spacing w:line="360" w:lineRule="auto"/>
              <w:ind w:right="113" w:rightChars="54"/>
              <w:jc w:val="center"/>
              <w:rPr>
                <w:rFonts w:ascii="宋体" w:hAnsi="宋体" w:eastAsia="宋体" w:cs="Times New Roman"/>
                <w:color w:val="000000" w:themeColor="text1"/>
                <w:szCs w:val="24"/>
                <w14:textFill>
                  <w14:solidFill>
                    <w14:schemeClr w14:val="tx1"/>
                  </w14:solidFill>
                </w14:textFill>
              </w:rPr>
            </w:pPr>
          </w:p>
        </w:tc>
        <w:tc>
          <w:tcPr>
            <w:tcW w:w="7147" w:type="dxa"/>
            <w:gridSpan w:val="3"/>
            <w:vAlign w:val="center"/>
          </w:tcPr>
          <w:p w14:paraId="47D9D2AD">
            <w:pPr>
              <w:snapToGrid w:val="0"/>
              <w:spacing w:line="360" w:lineRule="auto"/>
              <w:ind w:firstLine="420" w:firstLineChars="200"/>
              <w:rPr>
                <w:rFonts w:ascii="宋体" w:hAnsi="宋体" w:eastAsia="宋体" w:cs="Times New Roman"/>
                <w:color w:val="000000" w:themeColor="text1"/>
                <w:kern w:val="0"/>
                <w:szCs w:val="24"/>
                <w14:textFill>
                  <w14:solidFill>
                    <w14:schemeClr w14:val="tx1"/>
                  </w14:solidFill>
                </w14:textFill>
              </w:rPr>
            </w:pPr>
            <w:r>
              <w:rPr>
                <w:rFonts w:hint="eastAsia" w:ascii="宋体" w:hAnsi="宋体" w:eastAsia="宋体" w:cs="Times New Roman"/>
                <w:color w:val="000000" w:themeColor="text1"/>
                <w:kern w:val="0"/>
                <w:szCs w:val="24"/>
                <w14:textFill>
                  <w14:solidFill>
                    <w14:schemeClr w14:val="tx1"/>
                  </w14:solidFill>
                </w14:textFill>
              </w:rPr>
              <w:t>技术方案原则上不超过</w:t>
            </w:r>
            <w:r>
              <w:rPr>
                <w:rFonts w:hint="eastAsia" w:ascii="宋体" w:hAnsi="宋体" w:eastAsia="宋体" w:cs="Times New Roman"/>
                <w:color w:val="000000" w:themeColor="text1"/>
                <w:kern w:val="0"/>
                <w:szCs w:val="24"/>
                <w:lang w:val="en-US" w:eastAsia="zh-CN"/>
                <w14:textFill>
                  <w14:solidFill>
                    <w14:schemeClr w14:val="tx1"/>
                  </w14:solidFill>
                </w14:textFill>
              </w:rPr>
              <w:t>2</w:t>
            </w:r>
            <w:r>
              <w:rPr>
                <w:rFonts w:hint="eastAsia" w:ascii="宋体" w:hAnsi="宋体" w:eastAsia="宋体" w:cs="Times New Roman"/>
                <w:color w:val="000000" w:themeColor="text1"/>
                <w:kern w:val="0"/>
                <w:szCs w:val="24"/>
                <w14:textFill>
                  <w14:solidFill>
                    <w14:schemeClr w14:val="tx1"/>
                  </w14:solidFill>
                </w14:textFill>
              </w:rPr>
              <w:t>00页</w:t>
            </w:r>
          </w:p>
        </w:tc>
      </w:tr>
      <w:tr w14:paraId="633A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jc w:val="center"/>
        </w:trPr>
        <w:tc>
          <w:tcPr>
            <w:tcW w:w="2201" w:type="dxa"/>
            <w:gridSpan w:val="6"/>
            <w:vAlign w:val="center"/>
          </w:tcPr>
          <w:p w14:paraId="4809C56C">
            <w:pPr>
              <w:spacing w:line="360" w:lineRule="auto"/>
              <w:ind w:firstLine="18" w:firstLineChars="9"/>
              <w:jc w:val="center"/>
              <w:rPr>
                <w:rFonts w:ascii="宋体" w:hAnsi="宋体" w:eastAsia="宋体" w:cs="Times New Roman"/>
                <w:color w:val="000000" w:themeColor="text1"/>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10</w:t>
            </w:r>
          </w:p>
        </w:tc>
        <w:tc>
          <w:tcPr>
            <w:tcW w:w="1725" w:type="dxa"/>
            <w:gridSpan w:val="2"/>
            <w:vAlign w:val="center"/>
          </w:tcPr>
          <w:p w14:paraId="3767F4CE">
            <w:pPr>
              <w:spacing w:line="360" w:lineRule="auto"/>
              <w:ind w:firstLine="18" w:firstLineChars="9"/>
              <w:jc w:val="center"/>
              <w:rPr>
                <w:rFonts w:ascii="宋体" w:hAnsi="宋体" w:eastAsia="宋体" w:cs="Times New Roman"/>
                <w:color w:val="000000" w:themeColor="text1"/>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竞选人得分</w:t>
            </w:r>
          </w:p>
        </w:tc>
        <w:tc>
          <w:tcPr>
            <w:tcW w:w="5422" w:type="dxa"/>
            <w:vAlign w:val="center"/>
          </w:tcPr>
          <w:p w14:paraId="7E968631">
            <w:pPr>
              <w:autoSpaceDE w:val="0"/>
              <w:autoSpaceDN w:val="0"/>
              <w:adjustRightInd w:val="0"/>
              <w:spacing w:line="360" w:lineRule="auto"/>
              <w:ind w:firstLine="420" w:firstLineChars="200"/>
              <w:rPr>
                <w:rFonts w:ascii="宋体" w:hAnsi="宋体" w:eastAsia="宋体" w:cs="Times New Roman"/>
                <w:color w:val="000000" w:themeColor="text1"/>
                <w:szCs w:val="24"/>
                <w14:textFill>
                  <w14:solidFill>
                    <w14:schemeClr w14:val="tx1"/>
                  </w14:solidFill>
                </w14:textFill>
              </w:rPr>
            </w:pPr>
            <w:r>
              <w:rPr>
                <w:rFonts w:hint="eastAsia" w:ascii="宋体" w:hAnsi="宋体" w:eastAsia="宋体" w:cs="Times New Roman"/>
                <w:color w:val="000000" w:themeColor="text1"/>
                <w:szCs w:val="24"/>
                <w14:textFill>
                  <w14:solidFill>
                    <w14:schemeClr w14:val="tx1"/>
                  </w14:solidFill>
                </w14:textFill>
              </w:rPr>
              <w:t>竞选人得分=A+B</w:t>
            </w:r>
            <w:r>
              <w:rPr>
                <w:rFonts w:ascii="宋体" w:hAnsi="宋体" w:eastAsia="宋体" w:cs="Times New Roman"/>
                <w:color w:val="000000" w:themeColor="text1"/>
                <w:szCs w:val="24"/>
                <w14:textFill>
                  <w14:solidFill>
                    <w14:schemeClr w14:val="tx1"/>
                  </w14:solidFill>
                </w14:textFill>
              </w:rPr>
              <w:t>+C</w:t>
            </w:r>
          </w:p>
        </w:tc>
      </w:tr>
    </w:tbl>
    <w:p w14:paraId="293F40FD">
      <w:pPr>
        <w:spacing w:line="360" w:lineRule="auto"/>
        <w:rPr>
          <w:rFonts w:ascii="Calibri" w:hAnsi="Calibri" w:eastAsia="宋体" w:cs="Times New Roman"/>
          <w:szCs w:val="24"/>
        </w:rPr>
      </w:pPr>
    </w:p>
    <w:p w14:paraId="015AD9F7">
      <w:pPr>
        <w:spacing w:line="360" w:lineRule="auto"/>
        <w:jc w:val="center"/>
        <w:rPr>
          <w:rFonts w:ascii="宋体" w:hAnsi="宋体" w:eastAsia="宋体" w:cs="Times New Roman"/>
          <w:szCs w:val="24"/>
        </w:rPr>
      </w:pPr>
    </w:p>
    <w:p w14:paraId="61AA5195">
      <w:pPr>
        <w:spacing w:line="360" w:lineRule="auto"/>
        <w:jc w:val="center"/>
        <w:rPr>
          <w:rFonts w:ascii="宋体" w:hAnsi="宋体" w:eastAsia="宋体" w:cs="Times New Roman"/>
          <w:szCs w:val="24"/>
        </w:rPr>
      </w:pPr>
    </w:p>
    <w:p w14:paraId="1CC7919F">
      <w:pPr>
        <w:spacing w:line="360" w:lineRule="auto"/>
        <w:jc w:val="center"/>
        <w:rPr>
          <w:rFonts w:ascii="宋体" w:hAnsi="宋体" w:eastAsia="宋体" w:cs="Times New Roman"/>
          <w:szCs w:val="24"/>
        </w:rPr>
      </w:pPr>
    </w:p>
    <w:p w14:paraId="34A0552A">
      <w:pPr>
        <w:spacing w:line="360" w:lineRule="auto"/>
        <w:jc w:val="center"/>
        <w:rPr>
          <w:rFonts w:ascii="宋体" w:hAnsi="宋体" w:eastAsia="宋体" w:cs="Times New Roman"/>
          <w:szCs w:val="24"/>
        </w:rPr>
      </w:pPr>
    </w:p>
    <w:p w14:paraId="11111590">
      <w:pPr>
        <w:spacing w:line="360" w:lineRule="auto"/>
        <w:jc w:val="center"/>
        <w:rPr>
          <w:rFonts w:ascii="宋体" w:hAnsi="宋体" w:eastAsia="宋体" w:cs="Times New Roman"/>
          <w:szCs w:val="24"/>
        </w:rPr>
      </w:pPr>
    </w:p>
    <w:p w14:paraId="284DE10B">
      <w:pPr>
        <w:spacing w:line="360" w:lineRule="auto"/>
        <w:jc w:val="center"/>
        <w:rPr>
          <w:rFonts w:ascii="宋体" w:hAnsi="宋体" w:eastAsia="宋体" w:cs="Times New Roman"/>
          <w:szCs w:val="24"/>
        </w:rPr>
      </w:pPr>
    </w:p>
    <w:p w14:paraId="6647CA62">
      <w:pPr>
        <w:spacing w:line="360" w:lineRule="auto"/>
        <w:jc w:val="center"/>
        <w:rPr>
          <w:rFonts w:ascii="宋体" w:hAnsi="宋体" w:eastAsia="宋体" w:cs="Times New Roman"/>
          <w:szCs w:val="24"/>
        </w:rPr>
      </w:pPr>
    </w:p>
    <w:p w14:paraId="1B8DB7CA">
      <w:pPr>
        <w:spacing w:line="360" w:lineRule="auto"/>
        <w:jc w:val="center"/>
        <w:rPr>
          <w:rFonts w:ascii="宋体" w:hAnsi="宋体" w:eastAsia="宋体" w:cs="Times New Roman"/>
          <w:szCs w:val="24"/>
        </w:rPr>
      </w:pPr>
    </w:p>
    <w:p w14:paraId="69BC8625">
      <w:pPr>
        <w:spacing w:line="360" w:lineRule="auto"/>
        <w:rPr>
          <w:rFonts w:ascii="宋体" w:hAnsi="宋体" w:eastAsia="宋体" w:cs="Times New Roman"/>
          <w:szCs w:val="24"/>
        </w:rPr>
      </w:pPr>
    </w:p>
    <w:p w14:paraId="70220D65">
      <w:pPr>
        <w:pStyle w:val="2"/>
        <w:rPr>
          <w:rFonts w:ascii="宋体" w:hAnsi="宋体" w:eastAsia="宋体" w:cs="Times New Roman"/>
          <w:szCs w:val="24"/>
        </w:rPr>
      </w:pPr>
    </w:p>
    <w:p w14:paraId="6647A8EA">
      <w:pPr>
        <w:pStyle w:val="3"/>
        <w:rPr>
          <w:rFonts w:ascii="宋体" w:hAnsi="宋体" w:eastAsia="宋体" w:cs="Times New Roman"/>
          <w:szCs w:val="24"/>
        </w:rPr>
      </w:pPr>
    </w:p>
    <w:p w14:paraId="32B273C2">
      <w:pPr>
        <w:rPr>
          <w:rFonts w:ascii="宋体" w:hAnsi="宋体" w:eastAsia="宋体" w:cs="Times New Roman"/>
          <w:szCs w:val="24"/>
        </w:rPr>
      </w:pPr>
    </w:p>
    <w:p w14:paraId="51D981CA">
      <w:pPr>
        <w:pStyle w:val="2"/>
        <w:rPr>
          <w:rFonts w:ascii="宋体" w:hAnsi="宋体" w:eastAsia="宋体" w:cs="Times New Roman"/>
          <w:szCs w:val="24"/>
        </w:rPr>
      </w:pPr>
    </w:p>
    <w:p w14:paraId="5C1670E0">
      <w:pPr>
        <w:pStyle w:val="3"/>
        <w:rPr>
          <w:rFonts w:ascii="宋体" w:hAnsi="宋体" w:eastAsia="宋体" w:cs="Times New Roman"/>
          <w:szCs w:val="24"/>
        </w:rPr>
      </w:pPr>
    </w:p>
    <w:p w14:paraId="559E429F">
      <w:pPr>
        <w:rPr>
          <w:rFonts w:ascii="宋体" w:hAnsi="宋体" w:eastAsia="宋体" w:cs="Times New Roman"/>
          <w:szCs w:val="24"/>
        </w:rPr>
      </w:pPr>
    </w:p>
    <w:p w14:paraId="23B542FB">
      <w:pPr>
        <w:pStyle w:val="2"/>
        <w:rPr>
          <w:rFonts w:ascii="宋体" w:hAnsi="宋体" w:eastAsia="宋体" w:cs="Times New Roman"/>
          <w:szCs w:val="24"/>
        </w:rPr>
      </w:pPr>
    </w:p>
    <w:p w14:paraId="4785647F">
      <w:pPr>
        <w:pStyle w:val="3"/>
        <w:rPr>
          <w:rFonts w:ascii="宋体" w:hAnsi="宋体" w:eastAsia="宋体" w:cs="Times New Roman"/>
          <w:szCs w:val="24"/>
        </w:rPr>
      </w:pPr>
    </w:p>
    <w:p w14:paraId="6A006EDD"/>
    <w:p w14:paraId="1A00129E">
      <w:pPr>
        <w:spacing w:before="240" w:after="60" w:line="360" w:lineRule="auto"/>
        <w:jc w:val="center"/>
        <w:outlineLvl w:val="1"/>
        <w:rPr>
          <w:rFonts w:hint="eastAsia" w:ascii="宋体" w:hAnsi="宋体" w:eastAsia="宋体" w:cs="Times New Roman"/>
          <w:b/>
          <w:bCs/>
          <w:kern w:val="28"/>
          <w:sz w:val="32"/>
          <w:szCs w:val="20"/>
        </w:rPr>
      </w:pPr>
      <w:bookmarkStart w:id="78" w:name="_Toc15014"/>
      <w:bookmarkStart w:id="79" w:name="_Toc73140363"/>
    </w:p>
    <w:p w14:paraId="4D33C50A">
      <w:pPr>
        <w:spacing w:before="240" w:after="60" w:line="360" w:lineRule="auto"/>
        <w:jc w:val="center"/>
        <w:outlineLvl w:val="1"/>
        <w:rPr>
          <w:rFonts w:hint="eastAsia" w:ascii="宋体" w:hAnsi="宋体" w:eastAsia="宋体" w:cs="Times New Roman"/>
          <w:b/>
          <w:bCs/>
          <w:kern w:val="28"/>
          <w:sz w:val="32"/>
          <w:szCs w:val="20"/>
        </w:rPr>
      </w:pPr>
    </w:p>
    <w:p w14:paraId="25AAF396">
      <w:pPr>
        <w:spacing w:before="240" w:after="60" w:line="360" w:lineRule="auto"/>
        <w:jc w:val="center"/>
        <w:outlineLvl w:val="1"/>
        <w:rPr>
          <w:rFonts w:ascii="宋体" w:hAnsi="宋体" w:eastAsia="宋体" w:cs="Times New Roman"/>
          <w:b/>
          <w:bCs/>
          <w:kern w:val="28"/>
          <w:sz w:val="32"/>
          <w:szCs w:val="20"/>
        </w:rPr>
      </w:pPr>
      <w:r>
        <w:rPr>
          <w:rFonts w:hint="eastAsia" w:ascii="宋体" w:hAnsi="宋体" w:eastAsia="宋体" w:cs="Times New Roman"/>
          <w:b/>
          <w:bCs/>
          <w:kern w:val="28"/>
          <w:sz w:val="32"/>
          <w:szCs w:val="20"/>
        </w:rPr>
        <w:t>附件</w:t>
      </w:r>
      <w:r>
        <w:rPr>
          <w:rFonts w:ascii="宋体" w:hAnsi="宋体" w:eastAsia="宋体" w:cs="Times New Roman"/>
          <w:b/>
          <w:bCs/>
          <w:kern w:val="28"/>
          <w:sz w:val="32"/>
          <w:szCs w:val="20"/>
        </w:rPr>
        <w:t>A</w:t>
      </w:r>
      <w:r>
        <w:rPr>
          <w:rFonts w:hint="eastAsia" w:ascii="宋体" w:hAnsi="宋体" w:eastAsia="宋体" w:cs="Times New Roman"/>
          <w:b/>
          <w:bCs/>
          <w:kern w:val="28"/>
          <w:sz w:val="32"/>
          <w:szCs w:val="20"/>
        </w:rPr>
        <w:t>：废标条件</w:t>
      </w:r>
      <w:bookmarkEnd w:id="78"/>
      <w:bookmarkEnd w:id="79"/>
      <w:r>
        <w:rPr>
          <w:rFonts w:ascii="宋体" w:hAnsi="宋体" w:eastAsia="宋体" w:cs="Times New Roman"/>
          <w:b/>
          <w:bCs/>
          <w:kern w:val="28"/>
          <w:sz w:val="32"/>
          <w:szCs w:val="20"/>
        </w:rPr>
        <w:t xml:space="preserve">  </w:t>
      </w:r>
    </w:p>
    <w:p w14:paraId="71A69A71">
      <w:pPr>
        <w:spacing w:before="240" w:after="60" w:line="360" w:lineRule="auto"/>
        <w:jc w:val="center"/>
        <w:outlineLvl w:val="1"/>
        <w:rPr>
          <w:rFonts w:ascii="宋体" w:hAnsi="宋体" w:eastAsia="宋体" w:cs="Times New Roman"/>
          <w:b/>
          <w:bCs/>
          <w:kern w:val="28"/>
          <w:sz w:val="28"/>
          <w:szCs w:val="28"/>
        </w:rPr>
      </w:pPr>
      <w:bookmarkStart w:id="80" w:name="招标文件03章01评标办法经评审的最低投标价法02附件04"/>
      <w:bookmarkEnd w:id="80"/>
      <w:bookmarkStart w:id="81" w:name="招标文件03章01评标办法经评审的最低投标价法02附件06"/>
      <w:bookmarkEnd w:id="81"/>
      <w:bookmarkStart w:id="82" w:name="招标文件03章01评标办法经评审的最低投标价法02附件02"/>
      <w:bookmarkEnd w:id="82"/>
      <w:bookmarkStart w:id="83" w:name="_Toc73140364"/>
      <w:bookmarkStart w:id="84" w:name="_Toc710"/>
      <w:bookmarkStart w:id="85" w:name="_Toc24418"/>
      <w:r>
        <w:rPr>
          <w:rFonts w:hint="eastAsia" w:ascii="宋体" w:hAnsi="宋体" w:eastAsia="宋体" w:cs="Times New Roman"/>
          <w:b/>
          <w:bCs/>
          <w:kern w:val="28"/>
          <w:sz w:val="28"/>
          <w:szCs w:val="28"/>
        </w:rPr>
        <w:t>附件A：综合评估法废标情况一览表</w:t>
      </w:r>
      <w:bookmarkEnd w:id="83"/>
      <w:bookmarkEnd w:id="84"/>
      <w:bookmarkEnd w:id="85"/>
    </w:p>
    <w:p w14:paraId="24EAB906">
      <w:pPr>
        <w:spacing w:before="240" w:after="60" w:line="360" w:lineRule="auto"/>
        <w:outlineLvl w:val="1"/>
        <w:rPr>
          <w:rFonts w:ascii="宋体" w:hAnsi="宋体" w:eastAsia="宋体" w:cs="Times New Roman"/>
          <w:b/>
          <w:bCs/>
          <w:kern w:val="28"/>
          <w:sz w:val="24"/>
          <w:szCs w:val="32"/>
        </w:rPr>
      </w:pPr>
      <w:bookmarkStart w:id="86" w:name="_Toc13997"/>
      <w:bookmarkStart w:id="87" w:name="_Toc24109"/>
      <w:bookmarkStart w:id="88" w:name="_Toc73140365"/>
      <w:r>
        <w:rPr>
          <w:rFonts w:hint="eastAsia" w:ascii="宋体" w:hAnsi="宋体" w:eastAsia="宋体" w:cs="Times New Roman"/>
          <w:b/>
          <w:bCs/>
          <w:kern w:val="28"/>
          <w:sz w:val="24"/>
          <w:szCs w:val="32"/>
        </w:rPr>
        <w:t>一览表废标条件之外的评标委员会不得判为重大偏差。</w:t>
      </w:r>
      <w:bookmarkEnd w:id="86"/>
      <w:bookmarkEnd w:id="87"/>
      <w:bookmarkEnd w:id="88"/>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1302"/>
        <w:gridCol w:w="6466"/>
      </w:tblGrid>
      <w:tr w14:paraId="08B41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6" w:type="dxa"/>
          </w:tcPr>
          <w:p w14:paraId="59757A46">
            <w:pPr>
              <w:spacing w:line="360" w:lineRule="auto"/>
              <w:rPr>
                <w:rFonts w:ascii="宋体" w:hAnsi="宋体" w:eastAsia="宋体" w:cs="Times New Roman"/>
                <w:b/>
                <w:szCs w:val="21"/>
              </w:rPr>
            </w:pPr>
            <w:r>
              <w:rPr>
                <w:rFonts w:hint="eastAsia" w:ascii="宋体" w:hAnsi="宋体" w:eastAsia="宋体" w:cs="Times New Roman"/>
                <w:b/>
                <w:szCs w:val="21"/>
              </w:rPr>
              <w:t>比选文件章节号</w:t>
            </w:r>
          </w:p>
        </w:tc>
        <w:tc>
          <w:tcPr>
            <w:tcW w:w="1302" w:type="dxa"/>
          </w:tcPr>
          <w:p w14:paraId="7E3029BE">
            <w:pPr>
              <w:spacing w:line="360" w:lineRule="auto"/>
              <w:jc w:val="center"/>
              <w:rPr>
                <w:rFonts w:ascii="宋体" w:hAnsi="宋体" w:eastAsia="宋体" w:cs="Times New Roman"/>
                <w:b/>
                <w:szCs w:val="21"/>
              </w:rPr>
            </w:pPr>
            <w:r>
              <w:rPr>
                <w:rFonts w:hint="eastAsia" w:ascii="宋体" w:hAnsi="宋体" w:eastAsia="宋体" w:cs="Times New Roman"/>
                <w:b/>
                <w:szCs w:val="21"/>
              </w:rPr>
              <w:t>条款名称</w:t>
            </w:r>
          </w:p>
        </w:tc>
        <w:tc>
          <w:tcPr>
            <w:tcW w:w="6466" w:type="dxa"/>
          </w:tcPr>
          <w:p w14:paraId="10EF5F18">
            <w:pPr>
              <w:spacing w:line="360" w:lineRule="auto"/>
              <w:jc w:val="center"/>
              <w:rPr>
                <w:rFonts w:ascii="宋体" w:hAnsi="宋体" w:eastAsia="宋体" w:cs="Times New Roman"/>
                <w:b/>
                <w:szCs w:val="21"/>
              </w:rPr>
            </w:pPr>
            <w:r>
              <w:rPr>
                <w:rFonts w:hint="eastAsia" w:ascii="宋体" w:hAnsi="宋体" w:eastAsia="宋体" w:cs="Times New Roman"/>
                <w:b/>
                <w:szCs w:val="21"/>
              </w:rPr>
              <w:t>废标条件</w:t>
            </w:r>
          </w:p>
        </w:tc>
      </w:tr>
      <w:tr w14:paraId="310B0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6" w:type="dxa"/>
            <w:vAlign w:val="center"/>
          </w:tcPr>
          <w:p w14:paraId="2FADC6ED">
            <w:pPr>
              <w:spacing w:line="360" w:lineRule="auto"/>
              <w:jc w:val="center"/>
              <w:rPr>
                <w:rFonts w:ascii="宋体" w:hAnsi="宋体" w:eastAsia="宋体" w:cs="Times New Roman"/>
                <w:szCs w:val="21"/>
              </w:rPr>
            </w:pPr>
            <w:r>
              <w:rPr>
                <w:rFonts w:hint="eastAsia" w:ascii="宋体" w:hAnsi="宋体" w:eastAsia="宋体" w:cs="Times New Roman"/>
                <w:szCs w:val="21"/>
              </w:rPr>
              <w:t>第二章</w:t>
            </w:r>
          </w:p>
        </w:tc>
        <w:tc>
          <w:tcPr>
            <w:tcW w:w="1302" w:type="dxa"/>
            <w:vAlign w:val="center"/>
          </w:tcPr>
          <w:p w14:paraId="7CAA8CC3">
            <w:pPr>
              <w:spacing w:line="360" w:lineRule="auto"/>
              <w:jc w:val="center"/>
              <w:rPr>
                <w:rFonts w:ascii="宋体" w:hAnsi="宋体" w:eastAsia="宋体" w:cs="Times New Roman"/>
                <w:szCs w:val="21"/>
              </w:rPr>
            </w:pPr>
            <w:r>
              <w:rPr>
                <w:rFonts w:hint="eastAsia" w:ascii="宋体" w:hAnsi="宋体" w:eastAsia="宋体" w:cs="Times New Roman"/>
                <w:szCs w:val="21"/>
              </w:rPr>
              <w:t>竞选报价</w:t>
            </w:r>
          </w:p>
        </w:tc>
        <w:tc>
          <w:tcPr>
            <w:tcW w:w="6466" w:type="dxa"/>
          </w:tcPr>
          <w:p w14:paraId="2B134DF4">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比选人设置了竞选固定单价（费率）</w:t>
            </w:r>
            <w:r>
              <w:rPr>
                <w:rFonts w:hint="eastAsia" w:ascii="Calibri" w:hAnsi="Calibri" w:eastAsia="宋体" w:cs="Times New Roman"/>
                <w:szCs w:val="24"/>
              </w:rPr>
              <w:t>报价最高限价和竞选报价总价最高限价</w:t>
            </w:r>
            <w:r>
              <w:rPr>
                <w:rFonts w:hint="eastAsia" w:ascii="宋体" w:hAnsi="宋体" w:eastAsia="宋体" w:cs="Times New Roman"/>
                <w:szCs w:val="21"/>
              </w:rPr>
              <w:t>，竞选人的竞选报价单价（费率）和总价均不得超过比选人公布的</w:t>
            </w:r>
            <w:r>
              <w:rPr>
                <w:rFonts w:hint="eastAsia" w:ascii="Calibri" w:hAnsi="Calibri" w:eastAsia="宋体" w:cs="Times New Roman"/>
                <w:szCs w:val="24"/>
              </w:rPr>
              <w:t>竞选报价单价最高限价</w:t>
            </w:r>
            <w:r>
              <w:rPr>
                <w:rFonts w:hint="eastAsia" w:ascii="宋体" w:hAnsi="Calibri" w:eastAsia="宋体" w:cs="宋体"/>
                <w:szCs w:val="21"/>
                <w:lang w:val="zh-CN"/>
              </w:rPr>
              <w:t>。</w:t>
            </w:r>
          </w:p>
        </w:tc>
      </w:tr>
      <w:tr w14:paraId="1D7F6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6" w:type="dxa"/>
          </w:tcPr>
          <w:p w14:paraId="7E1D5B9E">
            <w:pPr>
              <w:spacing w:line="360" w:lineRule="auto"/>
              <w:jc w:val="center"/>
              <w:rPr>
                <w:rFonts w:ascii="宋体" w:hAnsi="宋体" w:eastAsia="宋体" w:cs="Times New Roman"/>
                <w:szCs w:val="21"/>
              </w:rPr>
            </w:pPr>
            <w:r>
              <w:rPr>
                <w:rFonts w:hint="eastAsia" w:ascii="宋体" w:hAnsi="宋体" w:eastAsia="宋体" w:cs="Times New Roman"/>
                <w:szCs w:val="21"/>
              </w:rPr>
              <w:t>第二章</w:t>
            </w:r>
          </w:p>
        </w:tc>
        <w:tc>
          <w:tcPr>
            <w:tcW w:w="1302" w:type="dxa"/>
          </w:tcPr>
          <w:p w14:paraId="5F9DE948">
            <w:pPr>
              <w:spacing w:line="360" w:lineRule="auto"/>
              <w:jc w:val="center"/>
              <w:rPr>
                <w:rFonts w:ascii="宋体" w:hAnsi="宋体" w:eastAsia="宋体" w:cs="Times New Roman"/>
                <w:szCs w:val="21"/>
              </w:rPr>
            </w:pPr>
            <w:r>
              <w:rPr>
                <w:rFonts w:hint="eastAsia" w:ascii="宋体" w:hAnsi="宋体" w:eastAsia="宋体" w:cs="Times New Roman"/>
                <w:szCs w:val="21"/>
              </w:rPr>
              <w:t>竞选文件的密封</w:t>
            </w:r>
          </w:p>
        </w:tc>
        <w:tc>
          <w:tcPr>
            <w:tcW w:w="6466" w:type="dxa"/>
            <w:vAlign w:val="center"/>
          </w:tcPr>
          <w:p w14:paraId="0F051B7E">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按竞选须知前附表规定执行。</w:t>
            </w:r>
          </w:p>
        </w:tc>
      </w:tr>
      <w:tr w14:paraId="2821C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6" w:type="dxa"/>
            <w:vAlign w:val="center"/>
          </w:tcPr>
          <w:p w14:paraId="06E41390">
            <w:pPr>
              <w:spacing w:line="360" w:lineRule="auto"/>
              <w:jc w:val="center"/>
              <w:rPr>
                <w:rFonts w:ascii="宋体" w:hAnsi="宋体" w:eastAsia="宋体" w:cs="Times New Roman"/>
                <w:szCs w:val="21"/>
              </w:rPr>
            </w:pPr>
            <w:r>
              <w:rPr>
                <w:rFonts w:hint="eastAsia" w:ascii="宋体" w:hAnsi="宋体" w:eastAsia="宋体" w:cs="Times New Roman"/>
                <w:szCs w:val="21"/>
              </w:rPr>
              <w:t>第二章</w:t>
            </w:r>
          </w:p>
        </w:tc>
        <w:tc>
          <w:tcPr>
            <w:tcW w:w="1302" w:type="dxa"/>
            <w:vAlign w:val="center"/>
          </w:tcPr>
          <w:p w14:paraId="598EF150">
            <w:pPr>
              <w:spacing w:line="360" w:lineRule="auto"/>
              <w:jc w:val="center"/>
              <w:rPr>
                <w:rFonts w:ascii="宋体" w:hAnsi="宋体" w:eastAsia="宋体" w:cs="Times New Roman"/>
                <w:szCs w:val="21"/>
              </w:rPr>
            </w:pPr>
            <w:r>
              <w:rPr>
                <w:rFonts w:hint="eastAsia" w:ascii="宋体" w:hAnsi="宋体" w:eastAsia="宋体" w:cs="Times New Roman"/>
                <w:szCs w:val="21"/>
              </w:rPr>
              <w:t>竞选保证金</w:t>
            </w:r>
          </w:p>
        </w:tc>
        <w:tc>
          <w:tcPr>
            <w:tcW w:w="6466" w:type="dxa"/>
          </w:tcPr>
          <w:p w14:paraId="5FED350E">
            <w:pPr>
              <w:spacing w:line="360" w:lineRule="auto"/>
              <w:ind w:firstLine="420" w:firstLineChars="200"/>
              <w:rPr>
                <w:rFonts w:ascii="宋体" w:hAnsi="宋体" w:eastAsia="宋体" w:cs="Times New Roman"/>
                <w:szCs w:val="21"/>
              </w:rPr>
            </w:pPr>
            <w:r>
              <w:rPr>
                <w:rFonts w:hint="eastAsia" w:ascii="宋体" w:hAnsi="宋体" w:eastAsia="宋体" w:cs="MingLiU"/>
                <w:snapToGrid w:val="0"/>
                <w:kern w:val="0"/>
                <w:szCs w:val="21"/>
              </w:rPr>
              <w:t>\</w:t>
            </w:r>
          </w:p>
        </w:tc>
      </w:tr>
      <w:tr w14:paraId="0171E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1676" w:type="dxa"/>
            <w:vMerge w:val="restart"/>
            <w:vAlign w:val="center"/>
          </w:tcPr>
          <w:p w14:paraId="473CE308">
            <w:pPr>
              <w:spacing w:line="360" w:lineRule="auto"/>
              <w:jc w:val="center"/>
              <w:rPr>
                <w:rFonts w:ascii="宋体" w:hAnsi="宋体" w:eastAsia="宋体" w:cs="Times New Roman"/>
                <w:szCs w:val="21"/>
              </w:rPr>
            </w:pPr>
            <w:r>
              <w:rPr>
                <w:rFonts w:hint="eastAsia" w:ascii="宋体" w:hAnsi="宋体" w:eastAsia="宋体" w:cs="Times New Roman"/>
                <w:szCs w:val="21"/>
              </w:rPr>
              <w:t>第三章</w:t>
            </w:r>
          </w:p>
        </w:tc>
        <w:tc>
          <w:tcPr>
            <w:tcW w:w="1302" w:type="dxa"/>
            <w:vMerge w:val="restart"/>
            <w:vAlign w:val="center"/>
          </w:tcPr>
          <w:p w14:paraId="61C1C3D9">
            <w:pPr>
              <w:spacing w:line="360" w:lineRule="auto"/>
              <w:jc w:val="center"/>
              <w:rPr>
                <w:rFonts w:ascii="宋体" w:hAnsi="宋体" w:eastAsia="宋体" w:cs="Times New Roman"/>
                <w:szCs w:val="21"/>
              </w:rPr>
            </w:pPr>
            <w:r>
              <w:rPr>
                <w:rFonts w:hint="eastAsia" w:ascii="宋体" w:hAnsi="宋体" w:eastAsia="宋体" w:cs="Times New Roman"/>
                <w:szCs w:val="21"/>
              </w:rPr>
              <w:t>初步评审</w:t>
            </w:r>
          </w:p>
        </w:tc>
        <w:tc>
          <w:tcPr>
            <w:tcW w:w="6466" w:type="dxa"/>
          </w:tcPr>
          <w:p w14:paraId="05CD6251">
            <w:pPr>
              <w:spacing w:line="360" w:lineRule="auto"/>
              <w:ind w:firstLine="420" w:firstLineChars="200"/>
              <w:rPr>
                <w:rFonts w:ascii="宋体" w:hAnsi="宋体" w:eastAsia="宋体" w:cs="Times New Roman"/>
                <w:szCs w:val="21"/>
              </w:rPr>
            </w:pPr>
            <w:r>
              <w:rPr>
                <w:rFonts w:hint="eastAsia" w:ascii="宋体" w:hAnsi="宋体" w:eastAsia="宋体" w:cs="MingLiU"/>
                <w:kern w:val="0"/>
                <w:szCs w:val="21"/>
              </w:rPr>
              <w:t>评标委员会依据本章规定的标准对竞选文件进行初步评审。有一项不符合评审标准的，作废标处理。</w:t>
            </w:r>
          </w:p>
        </w:tc>
      </w:tr>
      <w:tr w14:paraId="0D4B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6" w:type="dxa"/>
            <w:vMerge w:val="continue"/>
          </w:tcPr>
          <w:p w14:paraId="3E447F83">
            <w:pPr>
              <w:spacing w:line="360" w:lineRule="auto"/>
              <w:rPr>
                <w:rFonts w:ascii="宋体" w:hAnsi="宋体" w:eastAsia="宋体" w:cs="Times New Roman"/>
                <w:sz w:val="18"/>
                <w:szCs w:val="18"/>
              </w:rPr>
            </w:pPr>
          </w:p>
        </w:tc>
        <w:tc>
          <w:tcPr>
            <w:tcW w:w="1302" w:type="dxa"/>
            <w:vMerge w:val="continue"/>
          </w:tcPr>
          <w:p w14:paraId="1676983E">
            <w:pPr>
              <w:spacing w:line="360" w:lineRule="auto"/>
              <w:rPr>
                <w:rFonts w:ascii="宋体" w:hAnsi="宋体" w:eastAsia="宋体" w:cs="Times New Roman"/>
                <w:sz w:val="18"/>
                <w:szCs w:val="18"/>
              </w:rPr>
            </w:pPr>
          </w:p>
        </w:tc>
        <w:tc>
          <w:tcPr>
            <w:tcW w:w="6466" w:type="dxa"/>
          </w:tcPr>
          <w:p w14:paraId="5855B487">
            <w:pPr>
              <w:spacing w:line="360" w:lineRule="auto"/>
              <w:ind w:firstLine="420" w:firstLineChars="200"/>
              <w:rPr>
                <w:rFonts w:ascii="宋体" w:hAnsi="宋体" w:eastAsia="宋体" w:cs="Times New Roman"/>
                <w:szCs w:val="21"/>
              </w:rPr>
            </w:pPr>
            <w:r>
              <w:rPr>
                <w:rFonts w:hint="eastAsia" w:ascii="宋体" w:hAnsi="宋体" w:eastAsia="宋体" w:cs="MingLiU"/>
                <w:kern w:val="0"/>
                <w:szCs w:val="21"/>
              </w:rPr>
              <w:t>竞选报价有算术</w:t>
            </w:r>
            <w:r>
              <w:rPr>
                <w:rFonts w:hint="eastAsia" w:ascii="宋体" w:hAnsi="宋体" w:eastAsia="宋体" w:cs="MingLiU"/>
                <w:spacing w:val="1"/>
                <w:kern w:val="0"/>
                <w:szCs w:val="21"/>
              </w:rPr>
              <w:t>错</w:t>
            </w:r>
            <w:r>
              <w:rPr>
                <w:rFonts w:hint="eastAsia" w:ascii="宋体" w:hAnsi="宋体" w:eastAsia="宋体" w:cs="MingLiU"/>
                <w:kern w:val="0"/>
                <w:szCs w:val="21"/>
              </w:rPr>
              <w:t>误的，评</w:t>
            </w:r>
            <w:r>
              <w:rPr>
                <w:rFonts w:hint="eastAsia" w:ascii="宋体" w:hAnsi="宋体" w:eastAsia="宋体" w:cs="MingLiU"/>
                <w:spacing w:val="1"/>
                <w:kern w:val="0"/>
                <w:szCs w:val="21"/>
              </w:rPr>
              <w:t>标</w:t>
            </w:r>
            <w:r>
              <w:rPr>
                <w:rFonts w:hint="eastAsia" w:ascii="宋体" w:hAnsi="宋体" w:eastAsia="宋体" w:cs="MingLiU"/>
                <w:kern w:val="0"/>
                <w:szCs w:val="21"/>
              </w:rPr>
              <w:t>委员会按比选文件规定的原则对</w:t>
            </w:r>
            <w:r>
              <w:rPr>
                <w:rFonts w:hint="eastAsia" w:ascii="宋体" w:hAnsi="宋体" w:eastAsia="宋体" w:cs="MingLiU"/>
                <w:spacing w:val="1"/>
                <w:kern w:val="0"/>
                <w:szCs w:val="21"/>
              </w:rPr>
              <w:t>竞选报价</w:t>
            </w:r>
            <w:r>
              <w:rPr>
                <w:rFonts w:hint="eastAsia" w:ascii="宋体" w:hAnsi="宋体" w:eastAsia="宋体" w:cs="MingLiU"/>
                <w:kern w:val="0"/>
                <w:szCs w:val="21"/>
              </w:rPr>
              <w:t>进</w:t>
            </w:r>
            <w:r>
              <w:rPr>
                <w:rFonts w:hint="eastAsia" w:ascii="宋体" w:hAnsi="宋体" w:eastAsia="宋体" w:cs="MingLiU"/>
                <w:spacing w:val="1"/>
                <w:kern w:val="0"/>
                <w:szCs w:val="21"/>
              </w:rPr>
              <w:t>行</w:t>
            </w:r>
            <w:r>
              <w:rPr>
                <w:rFonts w:hint="eastAsia" w:ascii="宋体" w:hAnsi="宋体" w:eastAsia="宋体" w:cs="MingLiU"/>
                <w:kern w:val="0"/>
                <w:szCs w:val="21"/>
              </w:rPr>
              <w:t>修正，修</w:t>
            </w:r>
            <w:r>
              <w:rPr>
                <w:rFonts w:hint="eastAsia" w:ascii="宋体" w:hAnsi="宋体" w:eastAsia="宋体" w:cs="MingLiU"/>
                <w:spacing w:val="1"/>
                <w:kern w:val="0"/>
                <w:szCs w:val="21"/>
              </w:rPr>
              <w:t>正的</w:t>
            </w:r>
            <w:r>
              <w:rPr>
                <w:rFonts w:hint="eastAsia" w:ascii="宋体" w:hAnsi="宋体" w:eastAsia="宋体" w:cs="MingLiU"/>
                <w:kern w:val="0"/>
                <w:szCs w:val="21"/>
              </w:rPr>
              <w:t>价格经竞选人书面确认后具有约束力。竞选人不接受修正价格的，其竞选作废标处理。</w:t>
            </w:r>
          </w:p>
        </w:tc>
      </w:tr>
      <w:tr w14:paraId="7911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6" w:type="dxa"/>
          </w:tcPr>
          <w:p w14:paraId="7F96F87E">
            <w:pPr>
              <w:spacing w:line="360" w:lineRule="auto"/>
              <w:jc w:val="center"/>
              <w:rPr>
                <w:rFonts w:ascii="宋体" w:hAnsi="宋体" w:eastAsia="宋体" w:cs="Times New Roman"/>
                <w:szCs w:val="21"/>
              </w:rPr>
            </w:pPr>
            <w:r>
              <w:rPr>
                <w:rFonts w:hint="eastAsia" w:ascii="宋体" w:hAnsi="宋体" w:eastAsia="宋体" w:cs="Times New Roman"/>
                <w:szCs w:val="21"/>
              </w:rPr>
              <w:t>其他</w:t>
            </w:r>
          </w:p>
        </w:tc>
        <w:tc>
          <w:tcPr>
            <w:tcW w:w="1302" w:type="dxa"/>
          </w:tcPr>
          <w:p w14:paraId="719D4F78">
            <w:pPr>
              <w:spacing w:line="360" w:lineRule="auto"/>
              <w:rPr>
                <w:rFonts w:ascii="宋体" w:hAnsi="宋体" w:eastAsia="宋体" w:cs="Times New Roman"/>
                <w:sz w:val="18"/>
                <w:szCs w:val="18"/>
              </w:rPr>
            </w:pPr>
          </w:p>
        </w:tc>
        <w:tc>
          <w:tcPr>
            <w:tcW w:w="6466" w:type="dxa"/>
          </w:tcPr>
          <w:p w14:paraId="0C8C6553">
            <w:pPr>
              <w:spacing w:line="360" w:lineRule="auto"/>
              <w:ind w:firstLine="420" w:firstLineChars="200"/>
              <w:rPr>
                <w:rFonts w:ascii="Calibri" w:hAnsi="Calibri" w:eastAsia="宋体" w:cs="Times New Roman"/>
                <w:szCs w:val="24"/>
              </w:rPr>
            </w:pPr>
            <w:r>
              <w:rPr>
                <w:rFonts w:hint="eastAsia" w:ascii="Calibri" w:hAnsi="Calibri" w:eastAsia="宋体" w:cs="Times New Roman"/>
                <w:szCs w:val="24"/>
              </w:rPr>
              <w:t>1、竞选文件</w:t>
            </w:r>
            <w:r>
              <w:rPr>
                <w:rFonts w:ascii="Calibri" w:hAnsi="Calibri" w:eastAsia="宋体" w:cs="Times New Roman"/>
                <w:szCs w:val="24"/>
              </w:rPr>
              <w:t>关键内容字迹模糊、无法辨认的</w:t>
            </w:r>
            <w:r>
              <w:rPr>
                <w:rFonts w:hint="eastAsia" w:ascii="Calibri" w:hAnsi="Calibri" w:eastAsia="宋体" w:cs="Times New Roman"/>
                <w:szCs w:val="24"/>
              </w:rPr>
              <w:t>。</w:t>
            </w:r>
          </w:p>
          <w:p w14:paraId="615E31AF">
            <w:pPr>
              <w:spacing w:line="360" w:lineRule="auto"/>
              <w:ind w:firstLine="420" w:firstLineChars="200"/>
              <w:rPr>
                <w:rFonts w:ascii="Calibri" w:hAnsi="Calibri" w:eastAsia="宋体" w:cs="Times New Roman"/>
                <w:szCs w:val="24"/>
              </w:rPr>
            </w:pPr>
            <w:r>
              <w:rPr>
                <w:rFonts w:hint="eastAsia" w:ascii="Calibri" w:hAnsi="Calibri" w:eastAsia="宋体" w:cs="Times New Roman"/>
                <w:szCs w:val="24"/>
              </w:rPr>
              <w:t>2、竞选人同时提交两份或者多份内容不同的竞选文件。</w:t>
            </w:r>
          </w:p>
          <w:p w14:paraId="27212A0E">
            <w:pPr>
              <w:spacing w:line="360" w:lineRule="auto"/>
              <w:ind w:firstLine="420" w:firstLineChars="200"/>
              <w:rPr>
                <w:rFonts w:ascii="Calibri" w:hAnsi="Calibri" w:eastAsia="宋体" w:cs="Times New Roman"/>
                <w:szCs w:val="24"/>
              </w:rPr>
            </w:pPr>
            <w:r>
              <w:rPr>
                <w:rFonts w:hint="eastAsia" w:ascii="Calibri" w:hAnsi="Calibri" w:eastAsia="宋体" w:cs="Times New Roman"/>
                <w:szCs w:val="24"/>
              </w:rPr>
              <w:t>3、竞选函中未填报竞选服务期或填报的竞选服务期</w:t>
            </w:r>
            <w:r>
              <w:rPr>
                <w:rFonts w:ascii="Calibri" w:hAnsi="Calibri" w:eastAsia="宋体" w:cs="Times New Roman"/>
                <w:szCs w:val="24"/>
              </w:rPr>
              <w:t>超过</w:t>
            </w:r>
            <w:r>
              <w:rPr>
                <w:rFonts w:hint="eastAsia" w:ascii="Calibri" w:hAnsi="Calibri" w:eastAsia="宋体" w:cs="Times New Roman"/>
                <w:szCs w:val="24"/>
              </w:rPr>
              <w:t>比选文件</w:t>
            </w:r>
            <w:r>
              <w:rPr>
                <w:rFonts w:ascii="Calibri" w:hAnsi="Calibri" w:eastAsia="宋体" w:cs="Times New Roman"/>
                <w:szCs w:val="24"/>
              </w:rPr>
              <w:t>规定的</w:t>
            </w:r>
            <w:r>
              <w:rPr>
                <w:rFonts w:hint="eastAsia" w:ascii="Calibri" w:hAnsi="Calibri" w:eastAsia="宋体" w:cs="Times New Roman"/>
                <w:szCs w:val="24"/>
              </w:rPr>
              <w:t>服务期</w:t>
            </w:r>
            <w:r>
              <w:rPr>
                <w:rFonts w:ascii="Calibri" w:hAnsi="Calibri" w:eastAsia="宋体" w:cs="Times New Roman"/>
                <w:szCs w:val="24"/>
              </w:rPr>
              <w:t>的；</w:t>
            </w:r>
          </w:p>
          <w:p w14:paraId="14B9DF3D">
            <w:pPr>
              <w:spacing w:line="360" w:lineRule="auto"/>
              <w:ind w:firstLine="420" w:firstLineChars="200"/>
              <w:rPr>
                <w:rFonts w:ascii="Calibri" w:hAnsi="Calibri" w:eastAsia="宋体" w:cs="Times New Roman"/>
                <w:szCs w:val="24"/>
              </w:rPr>
            </w:pPr>
            <w:r>
              <w:rPr>
                <w:rFonts w:hint="eastAsia" w:ascii="Calibri" w:hAnsi="Calibri" w:eastAsia="宋体" w:cs="Times New Roman"/>
                <w:szCs w:val="24"/>
              </w:rPr>
              <w:t>4、竞选文件附有比选人不能接受的条件的。</w:t>
            </w:r>
          </w:p>
          <w:p w14:paraId="2BF920D9">
            <w:pPr>
              <w:spacing w:line="360" w:lineRule="auto"/>
              <w:ind w:firstLine="420" w:firstLineChars="200"/>
              <w:rPr>
                <w:rFonts w:ascii="Calibri" w:hAnsi="Calibri" w:eastAsia="宋体" w:cs="Times New Roman"/>
                <w:szCs w:val="24"/>
              </w:rPr>
            </w:pPr>
            <w:r>
              <w:rPr>
                <w:rFonts w:hint="eastAsia" w:ascii="Calibri" w:hAnsi="Calibri" w:eastAsia="宋体" w:cs="Times New Roman"/>
                <w:szCs w:val="24"/>
              </w:rPr>
              <w:t>5、</w:t>
            </w:r>
            <w:r>
              <w:rPr>
                <w:rFonts w:hint="eastAsia" w:ascii="宋体" w:hAnsi="宋体" w:eastAsia="宋体" w:cs="MingLiU"/>
                <w:kern w:val="0"/>
                <w:szCs w:val="21"/>
              </w:rPr>
              <w:t>比选文件规定的其他情形。</w:t>
            </w:r>
          </w:p>
        </w:tc>
      </w:tr>
    </w:tbl>
    <w:p w14:paraId="218E1E44">
      <w:pPr>
        <w:spacing w:line="360" w:lineRule="auto"/>
        <w:jc w:val="center"/>
        <w:outlineLvl w:val="1"/>
        <w:rPr>
          <w:rFonts w:ascii="宋体" w:hAnsi="Calibri" w:eastAsia="宋体" w:cs="Times New Roman"/>
          <w:b/>
          <w:sz w:val="44"/>
          <w:szCs w:val="44"/>
        </w:rPr>
      </w:pPr>
      <w:r>
        <w:rPr>
          <w:rFonts w:ascii="宋体" w:hAnsi="宋体" w:eastAsia="宋体" w:cs="Times New Roman"/>
          <w:szCs w:val="24"/>
        </w:rPr>
        <w:br w:type="page"/>
      </w:r>
      <w:bookmarkStart w:id="89" w:name="_Toc7251"/>
      <w:r>
        <w:rPr>
          <w:rFonts w:hint="eastAsia" w:ascii="宋体" w:hAnsi="宋体" w:eastAsia="宋体" w:cs="Times New Roman"/>
          <w:b/>
          <w:sz w:val="44"/>
          <w:szCs w:val="44"/>
        </w:rPr>
        <w:t>第四章 合同条款及格式</w:t>
      </w:r>
      <w:bookmarkEnd w:id="89"/>
    </w:p>
    <w:p w14:paraId="5D79F539">
      <w:pPr>
        <w:spacing w:line="360" w:lineRule="auto"/>
        <w:jc w:val="center"/>
        <w:rPr>
          <w:rFonts w:cs="Times New Roman" w:asciiTheme="minorEastAsia" w:hAnsiTheme="minorEastAsia"/>
          <w:b/>
          <w:bCs/>
          <w:szCs w:val="21"/>
        </w:rPr>
      </w:pPr>
      <w:r>
        <w:rPr>
          <w:rFonts w:hint="eastAsia" w:cs="Times New Roman" w:asciiTheme="minorEastAsia" w:hAnsiTheme="minorEastAsia"/>
          <w:b/>
          <w:bCs/>
          <w:szCs w:val="21"/>
        </w:rPr>
        <w:t>（以下合同条款仅为参考，以最终签订合同版本为准）</w:t>
      </w:r>
    </w:p>
    <w:p w14:paraId="6C6B8400">
      <w:pPr>
        <w:spacing w:line="360" w:lineRule="auto"/>
        <w:jc w:val="center"/>
        <w:rPr>
          <w:rFonts w:ascii="黑体" w:hAnsi="黑体" w:eastAsia="黑体" w:cs="Times New Roman"/>
          <w:b/>
          <w:bCs/>
          <w:sz w:val="52"/>
          <w:szCs w:val="52"/>
        </w:rPr>
      </w:pPr>
    </w:p>
    <w:p w14:paraId="79EB0A18">
      <w:pPr>
        <w:spacing w:line="360" w:lineRule="auto"/>
        <w:jc w:val="center"/>
        <w:rPr>
          <w:rFonts w:ascii="黑体" w:hAnsi="黑体" w:eastAsia="黑体" w:cs="Times New Roman"/>
          <w:b/>
          <w:bCs/>
          <w:sz w:val="52"/>
          <w:szCs w:val="52"/>
        </w:rPr>
      </w:pPr>
    </w:p>
    <w:p w14:paraId="10E05B3A">
      <w:pPr>
        <w:spacing w:line="360" w:lineRule="auto"/>
        <w:jc w:val="center"/>
        <w:rPr>
          <w:rFonts w:ascii="黑体" w:hAnsi="黑体" w:eastAsia="黑体" w:cs="Times New Roman"/>
          <w:b/>
          <w:bCs/>
          <w:sz w:val="52"/>
          <w:szCs w:val="52"/>
        </w:rPr>
      </w:pPr>
    </w:p>
    <w:p w14:paraId="6A5D82E4">
      <w:pPr>
        <w:spacing w:line="360" w:lineRule="auto"/>
        <w:jc w:val="center"/>
        <w:rPr>
          <w:rFonts w:ascii="黑体" w:hAnsi="黑体" w:eastAsia="黑体" w:cs="Times New Roman"/>
          <w:b/>
          <w:bCs/>
          <w:sz w:val="52"/>
          <w:szCs w:val="52"/>
        </w:rPr>
      </w:pPr>
    </w:p>
    <w:p w14:paraId="500AAA28">
      <w:pPr>
        <w:spacing w:line="360" w:lineRule="auto"/>
        <w:jc w:val="center"/>
        <w:rPr>
          <w:rFonts w:ascii="黑体" w:hAnsi="黑体" w:eastAsia="黑体" w:cs="Times New Roman"/>
          <w:b/>
          <w:bCs/>
          <w:sz w:val="52"/>
          <w:szCs w:val="52"/>
        </w:rPr>
      </w:pPr>
    </w:p>
    <w:p w14:paraId="4BD3BBE9">
      <w:pPr>
        <w:spacing w:line="360" w:lineRule="auto"/>
        <w:jc w:val="center"/>
        <w:rPr>
          <w:rFonts w:ascii="黑体" w:hAnsi="黑体" w:eastAsia="黑体" w:cs="Times New Roman"/>
          <w:b/>
          <w:bCs/>
          <w:sz w:val="52"/>
          <w:szCs w:val="52"/>
        </w:rPr>
      </w:pPr>
    </w:p>
    <w:p w14:paraId="0696F470">
      <w:pPr>
        <w:spacing w:line="360" w:lineRule="auto"/>
        <w:jc w:val="center"/>
        <w:rPr>
          <w:rFonts w:ascii="黑体" w:hAnsi="黑体" w:eastAsia="黑体" w:cs="Times New Roman"/>
          <w:b/>
          <w:bCs/>
          <w:sz w:val="52"/>
          <w:szCs w:val="52"/>
        </w:rPr>
      </w:pPr>
    </w:p>
    <w:p w14:paraId="6521751F">
      <w:pPr>
        <w:spacing w:line="360" w:lineRule="auto"/>
        <w:jc w:val="center"/>
        <w:rPr>
          <w:rFonts w:ascii="黑体" w:hAnsi="黑体" w:eastAsia="黑体" w:cs="Times New Roman"/>
          <w:b/>
          <w:bCs/>
          <w:sz w:val="52"/>
          <w:szCs w:val="52"/>
        </w:rPr>
      </w:pPr>
    </w:p>
    <w:p w14:paraId="2565083F">
      <w:pPr>
        <w:spacing w:line="360" w:lineRule="auto"/>
        <w:jc w:val="center"/>
        <w:rPr>
          <w:rFonts w:ascii="黑体" w:hAnsi="黑体" w:eastAsia="黑体" w:cs="Times New Roman"/>
          <w:b/>
          <w:bCs/>
          <w:sz w:val="52"/>
          <w:szCs w:val="52"/>
        </w:rPr>
      </w:pPr>
    </w:p>
    <w:p w14:paraId="251A2338">
      <w:pPr>
        <w:spacing w:line="360" w:lineRule="auto"/>
        <w:jc w:val="center"/>
        <w:rPr>
          <w:rFonts w:ascii="黑体" w:hAnsi="黑体" w:eastAsia="黑体" w:cs="Times New Roman"/>
          <w:b/>
          <w:bCs/>
          <w:sz w:val="52"/>
          <w:szCs w:val="52"/>
        </w:rPr>
      </w:pPr>
    </w:p>
    <w:p w14:paraId="4314AD7F">
      <w:pPr>
        <w:spacing w:line="360" w:lineRule="auto"/>
        <w:jc w:val="center"/>
        <w:rPr>
          <w:rFonts w:ascii="黑体" w:hAnsi="黑体" w:eastAsia="黑体" w:cs="Times New Roman"/>
          <w:b/>
          <w:bCs/>
          <w:sz w:val="52"/>
          <w:szCs w:val="52"/>
        </w:rPr>
      </w:pPr>
    </w:p>
    <w:p w14:paraId="065D3E0E">
      <w:pPr>
        <w:spacing w:line="360" w:lineRule="auto"/>
        <w:jc w:val="center"/>
        <w:rPr>
          <w:rFonts w:ascii="黑体" w:hAnsi="黑体" w:eastAsia="黑体" w:cs="Times New Roman"/>
          <w:b/>
          <w:bCs/>
          <w:sz w:val="52"/>
          <w:szCs w:val="52"/>
        </w:rPr>
      </w:pPr>
    </w:p>
    <w:p w14:paraId="1F966177">
      <w:pPr>
        <w:spacing w:line="360" w:lineRule="auto"/>
        <w:jc w:val="center"/>
        <w:rPr>
          <w:rFonts w:ascii="黑体" w:hAnsi="黑体" w:eastAsia="黑体" w:cs="Times New Roman"/>
          <w:b/>
          <w:bCs/>
          <w:sz w:val="52"/>
          <w:szCs w:val="52"/>
        </w:rPr>
      </w:pPr>
    </w:p>
    <w:p w14:paraId="5F6F970A">
      <w:pPr>
        <w:spacing w:line="360" w:lineRule="auto"/>
        <w:jc w:val="center"/>
        <w:rPr>
          <w:rFonts w:ascii="黑体" w:hAnsi="黑体" w:eastAsia="黑体" w:cs="Times New Roman"/>
          <w:b/>
          <w:bCs/>
          <w:sz w:val="52"/>
          <w:szCs w:val="52"/>
        </w:rPr>
      </w:pPr>
      <w:r>
        <w:rPr>
          <w:rFonts w:hint="eastAsia" w:ascii="黑体" w:hAnsi="黑体" w:eastAsia="黑体" w:cs="Times New Roman"/>
          <w:b/>
          <w:bCs/>
          <w:sz w:val="52"/>
          <w:szCs w:val="52"/>
        </w:rPr>
        <w:t>建设工程监理合同</w:t>
      </w:r>
    </w:p>
    <w:p w14:paraId="7ABE9656">
      <w:pPr>
        <w:spacing w:line="360" w:lineRule="auto"/>
        <w:jc w:val="center"/>
        <w:rPr>
          <w:rFonts w:ascii="黑体" w:hAnsi="黑体" w:eastAsia="黑体" w:cs="Times New Roman"/>
          <w:b/>
          <w:sz w:val="30"/>
          <w:szCs w:val="30"/>
        </w:rPr>
      </w:pPr>
    </w:p>
    <w:p w14:paraId="05C026A5">
      <w:pPr>
        <w:spacing w:line="360" w:lineRule="auto"/>
        <w:jc w:val="center"/>
        <w:rPr>
          <w:rFonts w:ascii="仿宋_GB2312" w:hAnsi="宋体" w:eastAsia="仿宋_GB2312" w:cs="Times New Roman"/>
          <w:b/>
          <w:bCs/>
          <w:sz w:val="24"/>
          <w:szCs w:val="24"/>
        </w:rPr>
      </w:pPr>
    </w:p>
    <w:p w14:paraId="44E57289">
      <w:pPr>
        <w:spacing w:line="360" w:lineRule="auto"/>
        <w:jc w:val="center"/>
        <w:rPr>
          <w:rFonts w:ascii="仿宋_GB2312" w:hAnsi="宋体" w:eastAsia="仿宋_GB2312" w:cs="Times New Roman"/>
          <w:b/>
          <w:bCs/>
          <w:sz w:val="24"/>
          <w:szCs w:val="24"/>
        </w:rPr>
      </w:pPr>
    </w:p>
    <w:p w14:paraId="3E904618">
      <w:pPr>
        <w:spacing w:line="360" w:lineRule="auto"/>
        <w:rPr>
          <w:rFonts w:ascii="仿宋_GB2312" w:hAnsi="宋体" w:eastAsia="仿宋_GB2312" w:cs="Times New Roman"/>
          <w:b/>
          <w:bCs/>
          <w:sz w:val="24"/>
          <w:szCs w:val="24"/>
        </w:rPr>
      </w:pPr>
    </w:p>
    <w:p w14:paraId="4F17CCDA">
      <w:pPr>
        <w:spacing w:line="360" w:lineRule="auto"/>
        <w:rPr>
          <w:rFonts w:ascii="仿宋_GB2312" w:hAnsi="宋体" w:eastAsia="仿宋_GB2312" w:cs="Times New Roman"/>
          <w:b/>
          <w:bCs/>
          <w:sz w:val="24"/>
          <w:szCs w:val="24"/>
        </w:rPr>
      </w:pPr>
    </w:p>
    <w:p w14:paraId="028E6AF7">
      <w:pPr>
        <w:spacing w:line="360" w:lineRule="auto"/>
        <w:rPr>
          <w:rFonts w:ascii="仿宋_GB2312" w:hAnsi="宋体" w:eastAsia="仿宋_GB2312" w:cs="Times New Roman"/>
          <w:b/>
          <w:bCs/>
          <w:sz w:val="24"/>
          <w:szCs w:val="24"/>
        </w:rPr>
      </w:pPr>
    </w:p>
    <w:p w14:paraId="7C698C9C">
      <w:pPr>
        <w:spacing w:line="360" w:lineRule="auto"/>
        <w:rPr>
          <w:rFonts w:ascii="仿宋_GB2312" w:hAnsi="宋体" w:eastAsia="仿宋_GB2312" w:cs="Times New Roman"/>
          <w:b/>
          <w:bCs/>
          <w:sz w:val="24"/>
          <w:szCs w:val="24"/>
        </w:rPr>
      </w:pPr>
    </w:p>
    <w:p w14:paraId="40297D65">
      <w:pPr>
        <w:spacing w:line="360" w:lineRule="auto"/>
        <w:rPr>
          <w:rFonts w:ascii="仿宋_GB2312" w:hAnsi="宋体" w:eastAsia="仿宋_GB2312" w:cs="Times New Roman"/>
          <w:b/>
          <w:bCs/>
          <w:sz w:val="24"/>
          <w:szCs w:val="24"/>
        </w:rPr>
      </w:pPr>
    </w:p>
    <w:p w14:paraId="0C402895">
      <w:pPr>
        <w:spacing w:line="360" w:lineRule="auto"/>
        <w:rPr>
          <w:rFonts w:ascii="仿宋_GB2312" w:hAnsi="宋体" w:eastAsia="仿宋_GB2312" w:cs="Times New Roman"/>
          <w:b/>
          <w:bCs/>
          <w:sz w:val="24"/>
          <w:szCs w:val="24"/>
        </w:rPr>
      </w:pPr>
    </w:p>
    <w:p w14:paraId="6EBC05EA">
      <w:pPr>
        <w:spacing w:line="360" w:lineRule="auto"/>
        <w:rPr>
          <w:rFonts w:ascii="仿宋_GB2312" w:hAnsi="宋体" w:eastAsia="仿宋_GB2312" w:cs="Times New Roman"/>
          <w:b/>
          <w:bCs/>
          <w:sz w:val="24"/>
          <w:szCs w:val="24"/>
        </w:rPr>
      </w:pPr>
    </w:p>
    <w:p w14:paraId="4A99FB99">
      <w:pPr>
        <w:spacing w:line="360" w:lineRule="auto"/>
        <w:rPr>
          <w:rFonts w:ascii="仿宋_GB2312" w:hAnsi="宋体" w:eastAsia="仿宋_GB2312" w:cs="Times New Roman"/>
          <w:b/>
          <w:bCs/>
          <w:sz w:val="24"/>
          <w:szCs w:val="24"/>
        </w:rPr>
      </w:pPr>
    </w:p>
    <w:p w14:paraId="52E5CE5D">
      <w:pPr>
        <w:spacing w:line="360" w:lineRule="auto"/>
        <w:rPr>
          <w:rFonts w:ascii="仿宋_GB2312" w:hAnsi="宋体" w:eastAsia="仿宋_GB2312" w:cs="Times New Roman"/>
          <w:b/>
          <w:bCs/>
          <w:sz w:val="24"/>
          <w:szCs w:val="24"/>
        </w:rPr>
      </w:pPr>
    </w:p>
    <w:p w14:paraId="0E571821">
      <w:pPr>
        <w:spacing w:line="360" w:lineRule="auto"/>
        <w:ind w:firstLine="2838" w:firstLineChars="945"/>
        <w:rPr>
          <w:rFonts w:ascii="华文中宋" w:hAnsi="华文中宋" w:eastAsia="华文中宋" w:cs="Times New Roman"/>
          <w:b/>
          <w:sz w:val="30"/>
          <w:szCs w:val="30"/>
        </w:rPr>
      </w:pPr>
      <w:r>
        <w:rPr>
          <w:rFonts w:hint="eastAsia" w:ascii="华文中宋" w:hAnsi="华文中宋" w:eastAsia="华文中宋" w:cs="Times New Roman"/>
          <w:b/>
          <w:bCs/>
          <w:sz w:val="30"/>
          <w:szCs w:val="30"/>
        </w:rPr>
        <w:t>住房和城乡建设部</w:t>
      </w:r>
    </w:p>
    <w:p w14:paraId="253BB8F9">
      <w:pPr>
        <w:spacing w:line="360" w:lineRule="auto"/>
        <w:jc w:val="center"/>
        <w:rPr>
          <w:rFonts w:ascii="华文中宋" w:hAnsi="华文中宋" w:eastAsia="华文中宋" w:cs="Times New Roman"/>
          <w:b/>
          <w:sz w:val="30"/>
          <w:szCs w:val="30"/>
        </w:rPr>
      </w:pPr>
      <w:r>
        <w:rPr>
          <w:rFonts w:hint="eastAsia" w:ascii="华文中宋" w:hAnsi="华文中宋" w:eastAsia="华文中宋" w:cs="Times New Roman"/>
          <w:b/>
          <w:sz w:val="30"/>
          <w:szCs w:val="30"/>
        </w:rPr>
        <w:t xml:space="preserve">                     制定</w:t>
      </w:r>
    </w:p>
    <w:p w14:paraId="6A4BAA79">
      <w:pPr>
        <w:spacing w:line="360" w:lineRule="auto"/>
        <w:ind w:firstLine="2691" w:firstLineChars="896"/>
        <w:rPr>
          <w:rFonts w:ascii="华文中宋" w:hAnsi="华文中宋" w:eastAsia="华文中宋" w:cs="Times New Roman"/>
          <w:b/>
          <w:sz w:val="30"/>
          <w:szCs w:val="30"/>
        </w:rPr>
      </w:pPr>
      <w:r>
        <w:rPr>
          <w:rFonts w:hint="eastAsia" w:ascii="华文中宋" w:hAnsi="华文中宋" w:eastAsia="华文中宋" w:cs="Times New Roman"/>
          <w:b/>
          <w:bCs/>
          <w:sz w:val="30"/>
          <w:szCs w:val="30"/>
        </w:rPr>
        <w:t>国家工商行政管理总局</w:t>
      </w:r>
    </w:p>
    <w:p w14:paraId="6B67127A">
      <w:pPr>
        <w:spacing w:line="360" w:lineRule="auto"/>
        <w:jc w:val="center"/>
        <w:rPr>
          <w:rFonts w:ascii="华文中宋" w:hAnsi="华文中宋" w:eastAsia="华文中宋" w:cs="Times New Roman"/>
          <w:b/>
          <w:bCs/>
          <w:sz w:val="32"/>
          <w:szCs w:val="32"/>
        </w:rPr>
      </w:pPr>
    </w:p>
    <w:p w14:paraId="171FE588">
      <w:pPr>
        <w:spacing w:line="400" w:lineRule="exact"/>
        <w:rPr>
          <w:rFonts w:ascii="华文中宋" w:hAnsi="华文中宋" w:eastAsia="华文中宋" w:cs="Times New Roman"/>
          <w:b/>
          <w:bCs/>
          <w:sz w:val="32"/>
          <w:szCs w:val="32"/>
        </w:rPr>
      </w:pPr>
    </w:p>
    <w:p w14:paraId="5E2A503F">
      <w:pPr>
        <w:rPr>
          <w:rFonts w:ascii="Calibri" w:hAnsi="Calibri" w:eastAsia="宋体" w:cs="Times New Roman"/>
          <w:szCs w:val="24"/>
        </w:rPr>
      </w:pPr>
    </w:p>
    <w:p w14:paraId="43332290">
      <w:pPr>
        <w:spacing w:line="400" w:lineRule="exact"/>
        <w:jc w:val="center"/>
        <w:rPr>
          <w:rFonts w:ascii="黑体" w:hAnsi="黑体" w:eastAsia="黑体" w:cs="Times New Roman"/>
          <w:b/>
          <w:bCs/>
          <w:sz w:val="32"/>
          <w:szCs w:val="32"/>
        </w:rPr>
      </w:pPr>
      <w:r>
        <w:rPr>
          <w:rFonts w:hint="eastAsia" w:ascii="黑体" w:hAnsi="黑体" w:eastAsia="黑体" w:cs="Times New Roman"/>
          <w:b/>
          <w:bCs/>
          <w:sz w:val="32"/>
          <w:szCs w:val="32"/>
        </w:rPr>
        <w:br w:type="page"/>
      </w:r>
      <w:r>
        <w:rPr>
          <w:rFonts w:hint="eastAsia" w:ascii="黑体" w:hAnsi="黑体" w:eastAsia="黑体" w:cs="Times New Roman"/>
          <w:b/>
          <w:bCs/>
          <w:sz w:val="32"/>
          <w:szCs w:val="32"/>
        </w:rPr>
        <w:t>第一部分  协议书</w:t>
      </w:r>
    </w:p>
    <w:p w14:paraId="05121981">
      <w:pPr>
        <w:adjustRightInd w:val="0"/>
        <w:snapToGrid w:val="0"/>
        <w:spacing w:line="440" w:lineRule="exact"/>
        <w:ind w:firstLine="422" w:firstLineChars="200"/>
        <w:rPr>
          <w:rFonts w:ascii="宋体" w:hAnsi="宋体" w:eastAsia="宋体" w:cs="宋体"/>
          <w:b/>
          <w:szCs w:val="21"/>
        </w:rPr>
      </w:pPr>
    </w:p>
    <w:p w14:paraId="12DD8EEC">
      <w:pPr>
        <w:adjustRightInd w:val="0"/>
        <w:snapToGrid w:val="0"/>
        <w:spacing w:line="440" w:lineRule="exact"/>
        <w:ind w:firstLine="422" w:firstLineChars="200"/>
        <w:rPr>
          <w:rFonts w:ascii="宋体" w:hAnsi="宋体" w:eastAsia="宋体" w:cs="宋体"/>
          <w:szCs w:val="21"/>
        </w:rPr>
      </w:pPr>
      <w:r>
        <w:rPr>
          <w:rFonts w:hint="eastAsia" w:ascii="宋体" w:hAnsi="宋体" w:eastAsia="宋体" w:cs="宋体"/>
          <w:b/>
          <w:szCs w:val="21"/>
        </w:rPr>
        <w:t>委托人（全称）：</w:t>
      </w:r>
      <w:r>
        <w:rPr>
          <w:rFonts w:hint="eastAsia" w:ascii="宋体" w:hAnsi="宋体" w:eastAsia="宋体" w:cs="宋体"/>
          <w:b/>
          <w:szCs w:val="21"/>
          <w:u w:val="single"/>
        </w:rPr>
        <w:t xml:space="preserve">   重庆医科大学附属第二医院     </w:t>
      </w:r>
      <w:r>
        <w:rPr>
          <w:rFonts w:hint="eastAsia" w:ascii="宋体" w:hAnsi="宋体" w:eastAsia="宋体" w:cs="宋体"/>
          <w:b/>
          <w:szCs w:val="21"/>
        </w:rPr>
        <w:t>；</w:t>
      </w:r>
    </w:p>
    <w:p w14:paraId="64A08D7D">
      <w:pPr>
        <w:adjustRightInd w:val="0"/>
        <w:snapToGrid w:val="0"/>
        <w:spacing w:line="440" w:lineRule="exact"/>
        <w:ind w:firstLine="422" w:firstLineChars="200"/>
        <w:rPr>
          <w:rFonts w:ascii="宋体" w:hAnsi="宋体" w:eastAsia="宋体" w:cs="宋体"/>
          <w:szCs w:val="21"/>
        </w:rPr>
      </w:pPr>
      <w:r>
        <w:rPr>
          <w:rFonts w:hint="eastAsia" w:ascii="宋体" w:hAnsi="宋体" w:eastAsia="宋体" w:cs="宋体"/>
          <w:b/>
          <w:szCs w:val="21"/>
        </w:rPr>
        <w:t>监理人（全称）：</w:t>
      </w:r>
      <w:r>
        <w:rPr>
          <w:rFonts w:hint="eastAsia" w:ascii="宋体" w:hAnsi="宋体" w:eastAsia="宋体" w:cs="宋体"/>
          <w:b/>
          <w:szCs w:val="21"/>
          <w:u w:val="single"/>
        </w:rPr>
        <w:t xml:space="preserve">                             </w:t>
      </w:r>
      <w:r>
        <w:rPr>
          <w:rFonts w:hint="eastAsia" w:ascii="宋体" w:hAnsi="宋体" w:eastAsia="宋体" w:cs="宋体"/>
          <w:b/>
          <w:szCs w:val="21"/>
        </w:rPr>
        <w:t>；</w:t>
      </w:r>
    </w:p>
    <w:p w14:paraId="04BE5131">
      <w:pPr>
        <w:adjustRightInd w:val="0"/>
        <w:snapToGrid w:val="0"/>
        <w:spacing w:line="440" w:lineRule="exact"/>
        <w:ind w:firstLine="420" w:firstLineChars="200"/>
        <w:rPr>
          <w:rFonts w:ascii="宋体" w:hAnsi="宋体" w:eastAsia="宋体" w:cs="宋体"/>
          <w:szCs w:val="21"/>
          <w:u w:val="single"/>
        </w:rPr>
      </w:pPr>
      <w:r>
        <w:rPr>
          <w:rFonts w:hint="eastAsia" w:ascii="宋体" w:hAnsi="宋体" w:eastAsia="宋体" w:cs="宋体"/>
          <w:szCs w:val="21"/>
        </w:rPr>
        <w:t>根据《中华人民共和国民法典》、《中华人民共和国建筑法》及其他有关法律、法规，遵循平等、自愿、公平和诚信的原则，双方就下述工程委托监理与相关服务事项协商一致，订立本合同。</w:t>
      </w:r>
    </w:p>
    <w:p w14:paraId="154C78FD">
      <w:pPr>
        <w:spacing w:line="440" w:lineRule="exact"/>
        <w:ind w:firstLine="417" w:firstLineChars="198"/>
        <w:rPr>
          <w:rFonts w:ascii="宋体" w:hAnsi="宋体" w:eastAsia="宋体" w:cs="宋体"/>
          <w:b/>
          <w:szCs w:val="21"/>
        </w:rPr>
      </w:pPr>
      <w:bookmarkStart w:id="90" w:name="_Toc5872600"/>
      <w:r>
        <w:rPr>
          <w:rFonts w:hint="eastAsia" w:ascii="宋体" w:hAnsi="宋体" w:eastAsia="宋体" w:cs="宋体"/>
          <w:b/>
          <w:szCs w:val="21"/>
        </w:rPr>
        <w:t>一、工程概况</w:t>
      </w:r>
      <w:bookmarkEnd w:id="90"/>
    </w:p>
    <w:p w14:paraId="1D8CEDD1">
      <w:pPr>
        <w:adjustRightInd w:val="0"/>
        <w:snapToGrid w:val="0"/>
        <w:spacing w:line="440" w:lineRule="exact"/>
        <w:ind w:firstLine="415" w:firstLineChars="198"/>
        <w:rPr>
          <w:rFonts w:ascii="宋体" w:hAnsi="宋体" w:eastAsia="宋体" w:cs="宋体"/>
          <w:szCs w:val="21"/>
          <w:u w:val="single"/>
        </w:rPr>
      </w:pPr>
      <w:r>
        <w:rPr>
          <w:rFonts w:hint="eastAsia" w:ascii="宋体" w:hAnsi="宋体" w:eastAsia="宋体" w:cs="宋体"/>
          <w:szCs w:val="21"/>
        </w:rPr>
        <w:t>1. 工程名称：</w:t>
      </w:r>
      <w:r>
        <w:rPr>
          <w:rFonts w:hint="eastAsia" w:ascii="宋体" w:hAnsi="宋体" w:cs="宋体"/>
          <w:szCs w:val="21"/>
          <w:u w:val="single"/>
        </w:rPr>
        <w:t>重庆医科大学附属第二医院</w:t>
      </w:r>
      <w:r>
        <w:rPr>
          <w:rFonts w:hint="eastAsia" w:ascii="宋体" w:hAnsi="宋体" w:cs="宋体"/>
          <w:szCs w:val="21"/>
          <w:u w:val="single"/>
          <w:lang w:val="en-US" w:eastAsia="zh-CN"/>
        </w:rPr>
        <w:t>两院区房屋维修改造装饰</w:t>
      </w:r>
      <w:r>
        <w:rPr>
          <w:rFonts w:hint="eastAsia" w:ascii="宋体" w:hAnsi="宋体" w:cs="宋体"/>
          <w:szCs w:val="21"/>
          <w:u w:val="single"/>
        </w:rPr>
        <w:t>工程</w:t>
      </w:r>
      <w:r>
        <w:rPr>
          <w:rFonts w:hint="eastAsia" w:ascii="宋体" w:hAnsi="宋体" w:cs="宋体"/>
          <w:szCs w:val="21"/>
          <w:u w:val="single"/>
          <w:lang w:val="zh-CN"/>
        </w:rPr>
        <w:t>监理</w:t>
      </w:r>
      <w:r>
        <w:rPr>
          <w:rFonts w:hint="eastAsia" w:ascii="宋体" w:hAnsi="宋体" w:eastAsia="宋体" w:cs="宋体"/>
          <w:szCs w:val="21"/>
        </w:rPr>
        <w:t>；</w:t>
      </w:r>
    </w:p>
    <w:p w14:paraId="7B4AB89F">
      <w:pPr>
        <w:adjustRightInd w:val="0"/>
        <w:snapToGrid w:val="0"/>
        <w:spacing w:line="440" w:lineRule="exact"/>
        <w:ind w:firstLine="415" w:firstLineChars="198"/>
        <w:rPr>
          <w:rFonts w:ascii="宋体" w:hAnsi="宋体" w:eastAsia="宋体" w:cs="宋体"/>
          <w:szCs w:val="21"/>
        </w:rPr>
      </w:pPr>
      <w:r>
        <w:rPr>
          <w:rFonts w:hint="eastAsia" w:ascii="宋体" w:hAnsi="宋体" w:eastAsia="宋体" w:cs="宋体"/>
          <w:szCs w:val="21"/>
        </w:rPr>
        <w:t>2. 工程地点：</w:t>
      </w:r>
      <w:r>
        <w:rPr>
          <w:rFonts w:hint="eastAsia" w:ascii="宋体" w:hAnsi="宋体" w:cs="宋体"/>
          <w:szCs w:val="21"/>
          <w:u w:val="single"/>
        </w:rPr>
        <w:t>重庆医科大学附属第二医院渝中院区（重庆市渝中区临江门临江路74号）</w:t>
      </w:r>
      <w:r>
        <w:rPr>
          <w:rFonts w:hint="eastAsia" w:ascii="宋体" w:hAnsi="宋体" w:cs="宋体"/>
          <w:szCs w:val="21"/>
          <w:u w:val="single"/>
          <w:lang w:eastAsia="zh-CN"/>
        </w:rPr>
        <w:t>、</w:t>
      </w:r>
      <w:r>
        <w:rPr>
          <w:rFonts w:hint="eastAsia" w:ascii="宋体" w:hAnsi="宋体" w:cs="宋体"/>
          <w:szCs w:val="21"/>
          <w:u w:val="single"/>
          <w:lang w:val="en-US" w:eastAsia="zh-CN"/>
        </w:rPr>
        <w:t>江南院区（南岸区天文大道288号）</w:t>
      </w:r>
      <w:r>
        <w:rPr>
          <w:rFonts w:hint="eastAsia" w:ascii="宋体" w:hAnsi="宋体" w:eastAsia="宋体" w:cs="宋体"/>
          <w:szCs w:val="21"/>
        </w:rPr>
        <w:t>；</w:t>
      </w:r>
    </w:p>
    <w:p w14:paraId="6B2293D7">
      <w:pPr>
        <w:spacing w:line="360" w:lineRule="auto"/>
        <w:ind w:firstLine="420" w:firstLineChars="200"/>
        <w:jc w:val="left"/>
        <w:rPr>
          <w:u w:val="single"/>
        </w:rPr>
      </w:pPr>
      <w:r>
        <w:rPr>
          <w:rFonts w:hint="eastAsia" w:ascii="宋体" w:hAnsi="宋体" w:eastAsia="宋体" w:cs="宋体"/>
          <w:szCs w:val="21"/>
        </w:rPr>
        <w:t>3. 工程规模：</w:t>
      </w:r>
      <w:r>
        <w:rPr>
          <w:rFonts w:hint="eastAsia" w:ascii="宋体" w:hAnsi="宋体" w:cs="宋体"/>
          <w:szCs w:val="21"/>
          <w:u w:val="single"/>
        </w:rPr>
        <w:t>重庆医科大学附属第二医院</w:t>
      </w:r>
      <w:r>
        <w:rPr>
          <w:rFonts w:hint="eastAsia" w:ascii="宋体" w:hAnsi="宋体" w:cs="宋体"/>
          <w:szCs w:val="21"/>
          <w:u w:val="single"/>
          <w:lang w:val="en-US" w:eastAsia="zh-CN"/>
        </w:rPr>
        <w:t>两院区房屋维修改造装饰</w:t>
      </w:r>
      <w:r>
        <w:rPr>
          <w:rFonts w:hint="eastAsia" w:ascii="宋体" w:hAnsi="宋体" w:cs="宋体"/>
          <w:szCs w:val="21"/>
          <w:u w:val="single"/>
        </w:rPr>
        <w:t>工程</w:t>
      </w:r>
      <w:r>
        <w:rPr>
          <w:rFonts w:hint="eastAsia" w:ascii="宋体" w:hAnsi="宋体" w:cs="宋体"/>
          <w:szCs w:val="21"/>
          <w:u w:val="single"/>
          <w:lang w:val="zh-CN"/>
        </w:rPr>
        <w:t>监理项目</w:t>
      </w:r>
      <w:r>
        <w:rPr>
          <w:rFonts w:hint="eastAsia" w:ascii="宋体" w:hAnsi="宋体" w:cs="宋体"/>
          <w:szCs w:val="21"/>
          <w:u w:val="single"/>
          <w:lang w:val="en-US" w:eastAsia="zh-CN"/>
        </w:rPr>
        <w:t>，对应建筑面积约10000㎡；</w:t>
      </w:r>
    </w:p>
    <w:p w14:paraId="5087AC05">
      <w:pPr>
        <w:spacing w:line="360" w:lineRule="auto"/>
        <w:ind w:firstLine="420" w:firstLineChars="200"/>
        <w:jc w:val="left"/>
        <w:rPr>
          <w:rFonts w:ascii="宋体" w:hAnsi="宋体" w:cs="宋体"/>
          <w:color w:val="auto"/>
          <w:szCs w:val="21"/>
        </w:rPr>
      </w:pPr>
      <w:r>
        <w:rPr>
          <w:rFonts w:hint="eastAsia" w:ascii="宋体" w:hAnsi="宋体" w:eastAsia="宋体" w:cs="宋体"/>
          <w:szCs w:val="21"/>
        </w:rPr>
        <w:t>4.服务范围：</w:t>
      </w:r>
      <w:r>
        <w:rPr>
          <w:rFonts w:hint="eastAsia" w:ascii="宋体" w:hAnsi="宋体" w:cs="宋体"/>
          <w:szCs w:val="21"/>
          <w:lang w:val="en-US" w:eastAsia="zh-CN"/>
        </w:rPr>
        <w:t>本项目包括渝中院区康复楼、综合楼、新行政楼、内科楼、外科楼等楼栋，江南院区科教楼、综合楼、全科楼等楼栋（包括多个单项工程，分批次实施，具体以招标人工作联系函为准）等房屋维修改造装饰的监理工作。涉及施工准备阶段、施工阶段、竣工验收阶段、竣工结算(含：配合进行工程决算、工程审计)至缺陷责任期满的全过程监理服务工作。包括投资控制、进度控制、质量控制、建设安全监管及文明施工的有效管理、组织协调，并进行工程合同管理和信息管理等工作；</w:t>
      </w:r>
    </w:p>
    <w:p w14:paraId="090CF567">
      <w:pPr>
        <w:adjustRightInd w:val="0"/>
        <w:snapToGrid w:val="0"/>
        <w:spacing w:line="440" w:lineRule="exact"/>
        <w:ind w:firstLine="415" w:firstLineChars="198"/>
        <w:jc w:val="left"/>
      </w:pPr>
      <w:r>
        <w:rPr>
          <w:rFonts w:hint="eastAsia" w:ascii="宋体" w:hAnsi="宋体" w:eastAsia="宋体" w:cs="宋体"/>
          <w:color w:val="auto"/>
          <w:szCs w:val="21"/>
        </w:rPr>
        <w:t>5.工程</w:t>
      </w:r>
      <w:r>
        <w:rPr>
          <w:rFonts w:hint="eastAsia" w:ascii="宋体" w:hAnsi="宋体" w:eastAsia="宋体" w:cs="宋体"/>
          <w:color w:val="auto"/>
          <w:kern w:val="0"/>
          <w:szCs w:val="21"/>
        </w:rPr>
        <w:t>总投资约</w:t>
      </w:r>
      <w:r>
        <w:rPr>
          <w:rFonts w:hint="eastAsia" w:ascii="宋体" w:hAnsi="宋体" w:eastAsia="宋体" w:cs="宋体"/>
          <w:color w:val="auto"/>
          <w:kern w:val="0"/>
          <w:szCs w:val="21"/>
          <w:u w:val="single"/>
        </w:rPr>
        <w:t xml:space="preserve"> </w:t>
      </w:r>
      <w:r>
        <w:rPr>
          <w:rFonts w:hint="eastAsia" w:ascii="宋体" w:hAnsi="Calibri" w:eastAsia="宋体" w:cs="Times New Roman"/>
          <w:color w:val="auto"/>
          <w:kern w:val="0"/>
          <w:szCs w:val="21"/>
          <w:u w:val="single"/>
          <w:lang w:val="en-US" w:eastAsia="zh-CN"/>
        </w:rPr>
        <w:t xml:space="preserve">2700 </w:t>
      </w:r>
      <w:r>
        <w:rPr>
          <w:rFonts w:hint="eastAsia" w:ascii="宋体" w:hAnsi="Calibri" w:eastAsia="宋体" w:cs="Times New Roman"/>
          <w:color w:val="auto"/>
          <w:kern w:val="0"/>
          <w:szCs w:val="21"/>
        </w:rPr>
        <w:t xml:space="preserve"> </w:t>
      </w:r>
      <w:r>
        <w:rPr>
          <w:rFonts w:hint="eastAsia" w:ascii="宋体" w:hAnsi="宋体" w:eastAsia="宋体" w:cs="宋体"/>
          <w:color w:val="auto"/>
          <w:szCs w:val="21"/>
        </w:rPr>
        <w:t>万元。</w:t>
      </w:r>
    </w:p>
    <w:p w14:paraId="602E3EC7">
      <w:pPr>
        <w:spacing w:line="440" w:lineRule="exact"/>
        <w:ind w:firstLine="417" w:firstLineChars="198"/>
        <w:rPr>
          <w:rFonts w:ascii="宋体" w:hAnsi="宋体" w:eastAsia="宋体" w:cs="宋体"/>
          <w:b/>
          <w:szCs w:val="21"/>
        </w:rPr>
      </w:pPr>
      <w:r>
        <w:rPr>
          <w:rFonts w:hint="eastAsia" w:ascii="宋体" w:hAnsi="宋体" w:eastAsia="宋体" w:cs="宋体"/>
          <w:b/>
          <w:szCs w:val="21"/>
        </w:rPr>
        <w:t>二、词语限定</w:t>
      </w:r>
    </w:p>
    <w:p w14:paraId="5BA53B0B">
      <w:pPr>
        <w:adjustRightInd w:val="0"/>
        <w:snapToGrid w:val="0"/>
        <w:spacing w:line="440" w:lineRule="exact"/>
        <w:ind w:firstLine="415" w:firstLineChars="198"/>
        <w:rPr>
          <w:rFonts w:ascii="宋体" w:hAnsi="宋体" w:eastAsia="宋体" w:cs="宋体"/>
          <w:szCs w:val="21"/>
        </w:rPr>
      </w:pPr>
      <w:r>
        <w:rPr>
          <w:rFonts w:hint="eastAsia" w:ascii="宋体" w:hAnsi="宋体" w:eastAsia="宋体" w:cs="宋体"/>
          <w:szCs w:val="21"/>
        </w:rPr>
        <w:t>协议书中相关词语的含义与通用条件中的定义与解释相同。</w:t>
      </w:r>
    </w:p>
    <w:p w14:paraId="2E1E16CE">
      <w:pPr>
        <w:spacing w:line="440" w:lineRule="exact"/>
        <w:ind w:firstLine="417" w:firstLineChars="198"/>
        <w:rPr>
          <w:rFonts w:ascii="宋体" w:hAnsi="宋体" w:eastAsia="宋体" w:cs="宋体"/>
          <w:b/>
          <w:szCs w:val="21"/>
        </w:rPr>
      </w:pPr>
      <w:bookmarkStart w:id="91" w:name="_Toc5872601"/>
      <w:r>
        <w:rPr>
          <w:rFonts w:hint="eastAsia" w:ascii="宋体" w:hAnsi="宋体" w:eastAsia="宋体" w:cs="宋体"/>
          <w:b/>
          <w:szCs w:val="21"/>
        </w:rPr>
        <w:t>三、组成本合同的文件</w:t>
      </w:r>
      <w:bookmarkEnd w:id="91"/>
    </w:p>
    <w:p w14:paraId="67A30AEB">
      <w:pPr>
        <w:adjustRightInd w:val="0"/>
        <w:snapToGrid w:val="0"/>
        <w:spacing w:line="440" w:lineRule="exact"/>
        <w:ind w:firstLine="415" w:firstLineChars="198"/>
        <w:rPr>
          <w:rFonts w:ascii="宋体" w:hAnsi="宋体" w:eastAsia="宋体" w:cs="宋体"/>
          <w:szCs w:val="21"/>
        </w:rPr>
      </w:pPr>
      <w:r>
        <w:rPr>
          <w:rFonts w:hint="eastAsia" w:ascii="宋体" w:hAnsi="宋体" w:eastAsia="宋体" w:cs="宋体"/>
          <w:szCs w:val="21"/>
        </w:rPr>
        <w:t>1. 协议书；</w:t>
      </w:r>
    </w:p>
    <w:p w14:paraId="2BFAC706">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2. 专用条件；</w:t>
      </w:r>
    </w:p>
    <w:p w14:paraId="02302153">
      <w:pPr>
        <w:adjustRightInd w:val="0"/>
        <w:snapToGrid w:val="0"/>
        <w:spacing w:line="440" w:lineRule="exact"/>
        <w:ind w:firstLine="415" w:firstLineChars="198"/>
        <w:rPr>
          <w:rFonts w:ascii="宋体" w:hAnsi="宋体" w:eastAsia="宋体" w:cs="宋体"/>
          <w:szCs w:val="21"/>
        </w:rPr>
      </w:pPr>
      <w:r>
        <w:rPr>
          <w:rFonts w:hint="eastAsia" w:ascii="宋体" w:hAnsi="宋体" w:eastAsia="宋体" w:cs="宋体"/>
          <w:szCs w:val="21"/>
        </w:rPr>
        <w:t>3. 通用条件；</w:t>
      </w:r>
    </w:p>
    <w:p w14:paraId="0C12F266">
      <w:pPr>
        <w:adjustRightInd w:val="0"/>
        <w:snapToGrid w:val="0"/>
        <w:spacing w:line="440" w:lineRule="exact"/>
        <w:ind w:firstLine="415" w:firstLineChars="198"/>
        <w:rPr>
          <w:rFonts w:ascii="宋体" w:hAnsi="宋体" w:eastAsia="宋体" w:cs="宋体"/>
          <w:szCs w:val="21"/>
        </w:rPr>
      </w:pPr>
      <w:r>
        <w:rPr>
          <w:rFonts w:hint="eastAsia" w:ascii="宋体" w:hAnsi="宋体" w:eastAsia="宋体" w:cs="宋体"/>
          <w:szCs w:val="21"/>
        </w:rPr>
        <w:t>4. 附录，即：</w:t>
      </w:r>
    </w:p>
    <w:p w14:paraId="27768E1E">
      <w:pPr>
        <w:adjustRightInd w:val="0"/>
        <w:snapToGrid w:val="0"/>
        <w:spacing w:line="440" w:lineRule="exact"/>
        <w:ind w:firstLine="415" w:firstLineChars="198"/>
        <w:rPr>
          <w:rFonts w:ascii="宋体" w:hAnsi="宋体" w:eastAsia="宋体" w:cs="宋体"/>
          <w:szCs w:val="21"/>
        </w:rPr>
      </w:pPr>
      <w:r>
        <w:rPr>
          <w:rFonts w:hint="eastAsia" w:ascii="宋体" w:hAnsi="宋体" w:eastAsia="宋体" w:cs="宋体"/>
          <w:szCs w:val="21"/>
        </w:rPr>
        <w:t>附录A  相关服务的范围和内容</w:t>
      </w:r>
    </w:p>
    <w:p w14:paraId="58AA1E7F">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附录B  委托人派遣的人员和提供的</w:t>
      </w:r>
      <w:r>
        <w:rPr>
          <w:rFonts w:hint="eastAsia" w:ascii="宋体" w:hAnsi="宋体" w:eastAsia="宋体" w:cs="宋体"/>
          <w:bCs/>
          <w:szCs w:val="21"/>
        </w:rPr>
        <w:t>房屋、资料</w:t>
      </w:r>
      <w:r>
        <w:rPr>
          <w:rFonts w:hint="eastAsia" w:ascii="宋体" w:hAnsi="宋体" w:eastAsia="宋体" w:cs="宋体"/>
          <w:szCs w:val="21"/>
        </w:rPr>
        <w:t>、设备</w:t>
      </w:r>
    </w:p>
    <w:p w14:paraId="66319D2B">
      <w:pPr>
        <w:adjustRightInd w:val="0"/>
        <w:snapToGrid w:val="0"/>
        <w:spacing w:line="440" w:lineRule="exact"/>
        <w:ind w:firstLine="415" w:firstLineChars="198"/>
        <w:rPr>
          <w:rFonts w:ascii="宋体" w:hAnsi="宋体" w:eastAsia="宋体" w:cs="宋体"/>
          <w:szCs w:val="21"/>
        </w:rPr>
      </w:pPr>
      <w:r>
        <w:rPr>
          <w:rFonts w:hint="eastAsia" w:ascii="宋体" w:hAnsi="宋体" w:eastAsia="宋体" w:cs="宋体"/>
          <w:szCs w:val="21"/>
        </w:rPr>
        <w:t>本合同签订后，双方依法签订的补充协议也是本合同文件的组成部分。</w:t>
      </w:r>
    </w:p>
    <w:p w14:paraId="0D264812">
      <w:pPr>
        <w:spacing w:line="440" w:lineRule="exact"/>
        <w:ind w:firstLine="417" w:firstLineChars="198"/>
        <w:rPr>
          <w:rFonts w:ascii="宋体" w:hAnsi="宋体" w:eastAsia="宋体" w:cs="宋体"/>
          <w:b/>
          <w:szCs w:val="21"/>
        </w:rPr>
      </w:pPr>
      <w:bookmarkStart w:id="92" w:name="_Toc5872602"/>
      <w:r>
        <w:rPr>
          <w:rFonts w:hint="eastAsia" w:ascii="宋体" w:hAnsi="宋体" w:eastAsia="宋体" w:cs="宋体"/>
          <w:b/>
          <w:szCs w:val="21"/>
        </w:rPr>
        <w:t>四、总监理工程师</w:t>
      </w:r>
      <w:bookmarkEnd w:id="92"/>
      <w:r>
        <w:rPr>
          <w:rFonts w:hint="eastAsia" w:ascii="宋体" w:hAnsi="宋体" w:eastAsia="宋体" w:cs="宋体"/>
          <w:b/>
          <w:szCs w:val="21"/>
        </w:rPr>
        <w:t>及其他监理人员</w:t>
      </w:r>
    </w:p>
    <w:p w14:paraId="32A21439">
      <w:pPr>
        <w:adjustRightInd w:val="0"/>
        <w:snapToGrid w:val="0"/>
        <w:spacing w:line="360" w:lineRule="auto"/>
        <w:ind w:firstLine="415" w:firstLineChars="198"/>
        <w:rPr>
          <w:rFonts w:ascii="宋体" w:hAnsi="宋体" w:eastAsia="宋体" w:cs="宋体"/>
          <w:kern w:val="0"/>
          <w:szCs w:val="21"/>
        </w:rPr>
      </w:pPr>
    </w:p>
    <w:p w14:paraId="1A2C8B9B">
      <w:pPr>
        <w:adjustRightInd w:val="0"/>
        <w:snapToGrid w:val="0"/>
        <w:spacing w:line="360" w:lineRule="auto"/>
        <w:ind w:firstLine="415" w:firstLineChars="198"/>
        <w:rPr>
          <w:rFonts w:ascii="宋体" w:hAnsi="宋体" w:eastAsia="宋体" w:cs="宋体"/>
          <w:kern w:val="0"/>
          <w:szCs w:val="21"/>
        </w:rPr>
      </w:pPr>
      <w:r>
        <w:rPr>
          <w:rFonts w:hint="eastAsia" w:ascii="宋体" w:hAnsi="宋体" w:eastAsia="宋体" w:cs="宋体"/>
          <w:kern w:val="0"/>
          <w:szCs w:val="21"/>
        </w:rPr>
        <w:t>总监理工程师姓名：</w:t>
      </w:r>
      <w:r>
        <w:rPr>
          <w:rFonts w:hint="eastAsia" w:ascii="宋体" w:hAnsi="宋体" w:eastAsia="宋体" w:cs="宋体"/>
          <w:kern w:val="0"/>
          <w:szCs w:val="21"/>
          <w:u w:val="single"/>
        </w:rPr>
        <w:t xml:space="preserve">        </w:t>
      </w:r>
      <w:r>
        <w:rPr>
          <w:rFonts w:hint="eastAsia" w:ascii="宋体" w:hAnsi="宋体" w:eastAsia="宋体" w:cs="宋体"/>
          <w:kern w:val="0"/>
          <w:szCs w:val="21"/>
        </w:rPr>
        <w:t>，身份证号码：</w:t>
      </w:r>
      <w:r>
        <w:rPr>
          <w:rFonts w:hint="eastAsia" w:ascii="宋体" w:hAnsi="宋体" w:eastAsia="宋体" w:cs="宋体"/>
          <w:kern w:val="0"/>
          <w:szCs w:val="21"/>
          <w:u w:val="single"/>
        </w:rPr>
        <w:t xml:space="preserve">          </w:t>
      </w:r>
      <w:r>
        <w:rPr>
          <w:rFonts w:hint="eastAsia" w:ascii="宋体" w:hAnsi="宋体" w:eastAsia="宋体" w:cs="宋体"/>
          <w:kern w:val="0"/>
          <w:szCs w:val="21"/>
        </w:rPr>
        <w:t>,注册号：</w:t>
      </w:r>
      <w:r>
        <w:rPr>
          <w:rFonts w:hint="eastAsia" w:ascii="宋体" w:hAnsi="宋体" w:eastAsia="宋体" w:cs="宋体"/>
          <w:kern w:val="0"/>
          <w:szCs w:val="21"/>
          <w:u w:val="single"/>
        </w:rPr>
        <w:t xml:space="preserve">            </w:t>
      </w:r>
      <w:r>
        <w:rPr>
          <w:rFonts w:hint="eastAsia" w:ascii="宋体" w:hAnsi="宋体" w:eastAsia="宋体" w:cs="宋体"/>
          <w:kern w:val="0"/>
          <w:szCs w:val="21"/>
        </w:rPr>
        <w:t>；</w:t>
      </w:r>
    </w:p>
    <w:p w14:paraId="59B3B871">
      <w:pPr>
        <w:spacing w:line="360" w:lineRule="auto"/>
        <w:rPr>
          <w:rFonts w:ascii="Calibri" w:hAnsi="Calibri" w:eastAsia="宋体" w:cs="Times New Roman"/>
          <w:szCs w:val="24"/>
        </w:rPr>
      </w:pPr>
      <w:r>
        <w:rPr>
          <w:rFonts w:hint="eastAsia" w:ascii="Calibri" w:hAnsi="Calibri" w:eastAsia="宋体" w:cs="Times New Roman"/>
          <w:szCs w:val="24"/>
        </w:rPr>
        <w:t xml:space="preserve">    专业监理工程师</w:t>
      </w:r>
      <w:r>
        <w:rPr>
          <w:rFonts w:hint="eastAsia" w:ascii="宋体" w:hAnsi="宋体" w:eastAsia="宋体" w:cs="宋体"/>
          <w:kern w:val="0"/>
          <w:szCs w:val="21"/>
        </w:rPr>
        <w:t>姓名：</w:t>
      </w:r>
      <w:r>
        <w:rPr>
          <w:rFonts w:hint="eastAsia" w:ascii="宋体" w:hAnsi="宋体" w:eastAsia="宋体" w:cs="宋体"/>
          <w:kern w:val="0"/>
          <w:szCs w:val="21"/>
          <w:u w:val="single"/>
        </w:rPr>
        <w:t xml:space="preserve">        </w:t>
      </w:r>
      <w:r>
        <w:rPr>
          <w:rFonts w:hint="eastAsia" w:ascii="宋体" w:hAnsi="宋体" w:eastAsia="宋体" w:cs="宋体"/>
          <w:kern w:val="0"/>
          <w:szCs w:val="21"/>
        </w:rPr>
        <w:t>，身份证号码：</w:t>
      </w:r>
      <w:r>
        <w:rPr>
          <w:rFonts w:hint="eastAsia" w:ascii="宋体" w:hAnsi="宋体" w:eastAsia="宋体" w:cs="宋体"/>
          <w:kern w:val="0"/>
          <w:szCs w:val="21"/>
          <w:u w:val="single"/>
        </w:rPr>
        <w:t xml:space="preserve">          </w:t>
      </w:r>
      <w:r>
        <w:rPr>
          <w:rFonts w:hint="eastAsia" w:ascii="宋体" w:hAnsi="宋体" w:eastAsia="宋体" w:cs="宋体"/>
          <w:kern w:val="0"/>
          <w:szCs w:val="21"/>
        </w:rPr>
        <w:t>,注册号：</w:t>
      </w:r>
      <w:r>
        <w:rPr>
          <w:rFonts w:hint="eastAsia" w:ascii="宋体" w:hAnsi="宋体" w:eastAsia="宋体" w:cs="宋体"/>
          <w:kern w:val="0"/>
          <w:szCs w:val="21"/>
          <w:u w:val="single"/>
        </w:rPr>
        <w:t xml:space="preserve">            </w:t>
      </w:r>
      <w:r>
        <w:rPr>
          <w:rFonts w:hint="eastAsia" w:ascii="宋体" w:hAnsi="宋体" w:eastAsia="宋体" w:cs="宋体"/>
          <w:kern w:val="0"/>
          <w:szCs w:val="21"/>
        </w:rPr>
        <w:t>；</w:t>
      </w:r>
    </w:p>
    <w:p w14:paraId="037BFE16">
      <w:pPr>
        <w:spacing w:line="360" w:lineRule="auto"/>
        <w:rPr>
          <w:rFonts w:ascii="宋体" w:hAnsi="宋体" w:eastAsia="宋体" w:cs="宋体"/>
          <w:szCs w:val="21"/>
        </w:rPr>
      </w:pPr>
      <w:r>
        <w:rPr>
          <w:rFonts w:hint="eastAsia" w:ascii="宋体" w:hAnsi="宋体" w:eastAsia="宋体" w:cs="宋体"/>
          <w:szCs w:val="21"/>
        </w:rPr>
        <w:t xml:space="preserve">    监理员姓名：</w:t>
      </w:r>
      <w:r>
        <w:rPr>
          <w:rFonts w:hint="eastAsia" w:ascii="宋体" w:hAnsi="宋体" w:eastAsia="宋体" w:cs="宋体"/>
          <w:szCs w:val="21"/>
          <w:u w:val="single"/>
        </w:rPr>
        <w:t xml:space="preserve">        </w:t>
      </w:r>
      <w:r>
        <w:rPr>
          <w:rFonts w:hint="eastAsia" w:ascii="宋体" w:hAnsi="宋体" w:eastAsia="宋体" w:cs="宋体"/>
          <w:szCs w:val="21"/>
        </w:rPr>
        <w:t>，身份证号码：</w:t>
      </w:r>
      <w:r>
        <w:rPr>
          <w:rFonts w:hint="eastAsia" w:ascii="宋体" w:hAnsi="宋体" w:eastAsia="宋体" w:cs="宋体"/>
          <w:szCs w:val="21"/>
          <w:u w:val="single"/>
        </w:rPr>
        <w:t xml:space="preserve">          </w:t>
      </w:r>
      <w:r>
        <w:rPr>
          <w:rFonts w:hint="eastAsia" w:ascii="宋体" w:hAnsi="宋体" w:eastAsia="宋体" w:cs="宋体"/>
          <w:szCs w:val="21"/>
        </w:rPr>
        <w:t>,注册号：</w:t>
      </w:r>
      <w:r>
        <w:rPr>
          <w:rFonts w:hint="eastAsia" w:ascii="宋体" w:hAnsi="宋体" w:eastAsia="宋体" w:cs="宋体"/>
          <w:szCs w:val="21"/>
          <w:u w:val="single"/>
        </w:rPr>
        <w:t xml:space="preserve">            </w:t>
      </w:r>
      <w:r>
        <w:rPr>
          <w:rFonts w:hint="eastAsia" w:ascii="宋体" w:hAnsi="宋体" w:eastAsia="宋体" w:cs="宋体"/>
          <w:szCs w:val="21"/>
        </w:rPr>
        <w:t>；</w:t>
      </w:r>
    </w:p>
    <w:p w14:paraId="08BEBBBC">
      <w:pPr>
        <w:spacing w:line="360" w:lineRule="auto"/>
        <w:rPr>
          <w:rFonts w:ascii="宋体" w:hAnsi="宋体" w:eastAsia="宋体" w:cs="宋体"/>
          <w:szCs w:val="21"/>
        </w:rPr>
      </w:pPr>
      <w:r>
        <w:rPr>
          <w:rFonts w:hint="eastAsia" w:ascii="宋体" w:hAnsi="宋体" w:eastAsia="宋体" w:cs="宋体"/>
          <w:szCs w:val="21"/>
        </w:rPr>
        <w:t xml:space="preserve">    监理员姓名：</w:t>
      </w:r>
      <w:r>
        <w:rPr>
          <w:rFonts w:hint="eastAsia" w:ascii="宋体" w:hAnsi="宋体" w:eastAsia="宋体" w:cs="宋体"/>
          <w:szCs w:val="21"/>
          <w:u w:val="single"/>
        </w:rPr>
        <w:t xml:space="preserve">        </w:t>
      </w:r>
      <w:r>
        <w:rPr>
          <w:rFonts w:hint="eastAsia" w:ascii="宋体" w:hAnsi="宋体" w:eastAsia="宋体" w:cs="宋体"/>
          <w:szCs w:val="21"/>
        </w:rPr>
        <w:t>，身份证号码：</w:t>
      </w:r>
      <w:r>
        <w:rPr>
          <w:rFonts w:hint="eastAsia" w:ascii="宋体" w:hAnsi="宋体" w:eastAsia="宋体" w:cs="宋体"/>
          <w:szCs w:val="21"/>
          <w:u w:val="single"/>
        </w:rPr>
        <w:t xml:space="preserve">          </w:t>
      </w:r>
      <w:r>
        <w:rPr>
          <w:rFonts w:hint="eastAsia" w:ascii="宋体" w:hAnsi="宋体" w:eastAsia="宋体" w:cs="宋体"/>
          <w:szCs w:val="21"/>
        </w:rPr>
        <w:t>,注册号：</w:t>
      </w:r>
      <w:r>
        <w:rPr>
          <w:rFonts w:hint="eastAsia" w:ascii="宋体" w:hAnsi="宋体" w:eastAsia="宋体" w:cs="宋体"/>
          <w:szCs w:val="21"/>
          <w:u w:val="single"/>
        </w:rPr>
        <w:t xml:space="preserve">            </w:t>
      </w:r>
      <w:r>
        <w:rPr>
          <w:rFonts w:hint="eastAsia" w:ascii="宋体" w:hAnsi="宋体" w:eastAsia="宋体" w:cs="宋体"/>
          <w:szCs w:val="21"/>
        </w:rPr>
        <w:t>；</w:t>
      </w:r>
    </w:p>
    <w:p w14:paraId="236F80F4">
      <w:pPr>
        <w:spacing w:line="440" w:lineRule="exact"/>
        <w:ind w:firstLine="417" w:firstLineChars="198"/>
        <w:rPr>
          <w:rFonts w:ascii="宋体" w:hAnsi="宋体" w:eastAsia="宋体" w:cs="宋体"/>
          <w:b/>
          <w:szCs w:val="21"/>
        </w:rPr>
      </w:pPr>
      <w:bookmarkStart w:id="93" w:name="_Toc5872603"/>
      <w:r>
        <w:rPr>
          <w:rFonts w:hint="eastAsia" w:ascii="宋体" w:hAnsi="宋体" w:eastAsia="宋体" w:cs="宋体"/>
          <w:b/>
          <w:szCs w:val="21"/>
        </w:rPr>
        <w:t>五、</w:t>
      </w:r>
      <w:bookmarkEnd w:id="93"/>
      <w:r>
        <w:rPr>
          <w:rFonts w:hint="eastAsia" w:ascii="宋体" w:hAnsi="宋体" w:cs="宋体"/>
          <w:b/>
          <w:szCs w:val="21"/>
        </w:rPr>
        <w:t>监理服务费</w:t>
      </w:r>
    </w:p>
    <w:p w14:paraId="1D8F9D15">
      <w:pPr>
        <w:spacing w:line="400" w:lineRule="exact"/>
        <w:ind w:firstLine="420" w:firstLineChars="200"/>
        <w:rPr>
          <w:rFonts w:ascii="Calibri" w:hAnsi="Calibri" w:eastAsia="宋体" w:cs="Times New Roman"/>
          <w:szCs w:val="24"/>
        </w:rPr>
      </w:pPr>
      <w:r>
        <w:rPr>
          <w:rFonts w:hint="eastAsia"/>
        </w:rPr>
        <w:t>监理结算费用</w:t>
      </w:r>
      <w:r>
        <w:rPr>
          <w:rFonts w:hint="eastAsia" w:ascii="Calibri" w:hAnsi="Calibri" w:eastAsia="宋体" w:cs="Times New Roman"/>
          <w:szCs w:val="24"/>
        </w:rPr>
        <w:t>=经审定的建安工程费×中选的固定费率；</w:t>
      </w:r>
    </w:p>
    <w:p w14:paraId="217C58BD">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color w:val="auto"/>
          <w:szCs w:val="21"/>
        </w:rPr>
        <w:t>监理酬金：</w:t>
      </w:r>
      <w:r>
        <w:rPr>
          <w:rFonts w:hint="eastAsia" w:ascii="宋体" w:hAnsi="宋体" w:eastAsia="宋体" w:cs="宋体"/>
          <w:color w:val="auto"/>
          <w:szCs w:val="21"/>
          <w:u w:val="single"/>
        </w:rPr>
        <w:t xml:space="preserve">本项目监理费包干计取，监理费采用固定费率。监理费为完成项目施工阶段监理及工程竣工交付使用、竣工结算（含配合审计工作）等全过程监理工作的总费用。如施工工期延长，监理费用不作调整。 </w:t>
      </w:r>
      <w:r>
        <w:rPr>
          <w:rFonts w:hint="eastAsia" w:ascii="宋体" w:hAnsi="宋体" w:eastAsia="宋体" w:cs="宋体"/>
          <w:color w:val="auto"/>
          <w:szCs w:val="21"/>
        </w:rPr>
        <w:t xml:space="preserve">          </w:t>
      </w:r>
      <w:r>
        <w:rPr>
          <w:rFonts w:hint="eastAsia" w:ascii="宋体" w:hAnsi="宋体" w:eastAsia="宋体" w:cs="宋体"/>
          <w:szCs w:val="21"/>
        </w:rPr>
        <w:t xml:space="preserve">  </w:t>
      </w:r>
    </w:p>
    <w:p w14:paraId="1563F3D8">
      <w:pPr>
        <w:adjustRightInd w:val="0"/>
        <w:snapToGrid w:val="0"/>
        <w:spacing w:line="440" w:lineRule="exact"/>
        <w:ind w:firstLine="525" w:firstLineChars="250"/>
        <w:rPr>
          <w:rFonts w:ascii="宋体" w:hAnsi="宋体" w:eastAsia="宋体" w:cs="宋体"/>
          <w:szCs w:val="21"/>
        </w:rPr>
      </w:pPr>
      <w:r>
        <w:rPr>
          <w:rFonts w:hint="eastAsia" w:ascii="宋体" w:hAnsi="宋体" w:eastAsia="宋体" w:cs="宋体"/>
          <w:szCs w:val="21"/>
        </w:rPr>
        <w:t xml:space="preserve">2. 相关服务酬金： </w:t>
      </w:r>
      <w:r>
        <w:rPr>
          <w:rFonts w:hint="eastAsia" w:ascii="宋体" w:hAnsi="宋体" w:eastAsia="宋体" w:cs="宋体"/>
          <w:kern w:val="0"/>
          <w:szCs w:val="21"/>
        </w:rPr>
        <w:t>包含在监理酬金中，不另行计取</w:t>
      </w:r>
      <w:r>
        <w:rPr>
          <w:rFonts w:hint="eastAsia" w:ascii="宋体" w:hAnsi="宋体" w:eastAsia="宋体" w:cs="宋体"/>
          <w:szCs w:val="21"/>
        </w:rPr>
        <w:t>。</w:t>
      </w:r>
    </w:p>
    <w:p w14:paraId="3843CF5A">
      <w:pPr>
        <w:adjustRightInd w:val="0"/>
        <w:snapToGrid w:val="0"/>
        <w:spacing w:line="440" w:lineRule="exact"/>
        <w:ind w:firstLine="525" w:firstLineChars="250"/>
        <w:rPr>
          <w:rFonts w:ascii="宋体" w:hAnsi="宋体" w:eastAsia="宋体" w:cs="宋体"/>
          <w:szCs w:val="21"/>
        </w:rPr>
      </w:pPr>
      <w:r>
        <w:rPr>
          <w:rFonts w:hint="eastAsia" w:ascii="宋体" w:hAnsi="宋体" w:eastAsia="宋体" w:cs="宋体"/>
          <w:szCs w:val="21"/>
        </w:rPr>
        <w:t>其中：</w:t>
      </w:r>
    </w:p>
    <w:p w14:paraId="58ADA3BA">
      <w:pPr>
        <w:adjustRightInd w:val="0"/>
        <w:snapToGrid w:val="0"/>
        <w:spacing w:line="440" w:lineRule="exact"/>
        <w:ind w:firstLine="210" w:firstLineChars="100"/>
        <w:rPr>
          <w:rFonts w:ascii="宋体" w:hAnsi="宋体" w:eastAsia="宋体" w:cs="宋体"/>
          <w:szCs w:val="21"/>
        </w:rPr>
      </w:pPr>
      <w:r>
        <w:rPr>
          <w:rFonts w:hint="eastAsia" w:ascii="宋体" w:hAnsi="宋体" w:eastAsia="宋体" w:cs="宋体"/>
          <w:kern w:val="0"/>
          <w:szCs w:val="21"/>
        </w:rPr>
        <w:t>（1）保修阶段服务</w:t>
      </w:r>
      <w:r>
        <w:rPr>
          <w:rFonts w:hint="eastAsia" w:ascii="宋体" w:hAnsi="宋体" w:eastAsia="宋体" w:cs="宋体"/>
          <w:szCs w:val="21"/>
        </w:rPr>
        <w:t>酬金：</w:t>
      </w:r>
      <w:r>
        <w:rPr>
          <w:rFonts w:hint="eastAsia" w:ascii="宋体" w:hAnsi="宋体" w:eastAsia="宋体" w:cs="宋体"/>
          <w:kern w:val="0"/>
          <w:szCs w:val="21"/>
          <w:u w:val="single"/>
        </w:rPr>
        <w:t xml:space="preserve">包含在监理酬金中，不另行计取 </w:t>
      </w:r>
      <w:r>
        <w:rPr>
          <w:rFonts w:hint="eastAsia" w:ascii="宋体" w:hAnsi="宋体" w:eastAsia="宋体" w:cs="宋体"/>
          <w:szCs w:val="21"/>
        </w:rPr>
        <w:t>。</w:t>
      </w:r>
    </w:p>
    <w:p w14:paraId="24B4A609">
      <w:pPr>
        <w:adjustRightInd w:val="0"/>
        <w:snapToGrid w:val="0"/>
        <w:spacing w:line="440" w:lineRule="exact"/>
        <w:ind w:firstLine="210" w:firstLineChars="100"/>
        <w:rPr>
          <w:rFonts w:ascii="宋体" w:hAnsi="宋体" w:eastAsia="宋体" w:cs="宋体"/>
          <w:szCs w:val="21"/>
        </w:rPr>
      </w:pPr>
      <w:r>
        <w:rPr>
          <w:rFonts w:hint="eastAsia" w:ascii="宋体" w:hAnsi="宋体" w:eastAsia="宋体" w:cs="宋体"/>
          <w:kern w:val="0"/>
          <w:szCs w:val="21"/>
        </w:rPr>
        <w:t>（2）</w:t>
      </w:r>
      <w:r>
        <w:rPr>
          <w:rFonts w:hint="eastAsia" w:ascii="宋体" w:hAnsi="宋体" w:eastAsia="宋体" w:cs="宋体"/>
          <w:szCs w:val="21"/>
        </w:rPr>
        <w:t>其他相关服务酬金：</w:t>
      </w:r>
      <w:r>
        <w:rPr>
          <w:rFonts w:hint="eastAsia" w:ascii="宋体" w:hAnsi="宋体" w:eastAsia="宋体" w:cs="宋体"/>
          <w:kern w:val="0"/>
          <w:szCs w:val="21"/>
          <w:u w:val="single"/>
        </w:rPr>
        <w:t xml:space="preserve">包含在监理酬金中，不另行计取 </w:t>
      </w:r>
      <w:r>
        <w:rPr>
          <w:rFonts w:hint="eastAsia" w:ascii="宋体" w:hAnsi="宋体" w:eastAsia="宋体" w:cs="宋体"/>
          <w:szCs w:val="21"/>
        </w:rPr>
        <w:t>。</w:t>
      </w:r>
    </w:p>
    <w:p w14:paraId="0F9797A9">
      <w:pPr>
        <w:adjustRightInd w:val="0"/>
        <w:snapToGrid w:val="0"/>
        <w:spacing w:line="440" w:lineRule="exact"/>
        <w:ind w:firstLine="422" w:firstLineChars="200"/>
        <w:jc w:val="left"/>
        <w:rPr>
          <w:rFonts w:ascii="宋体" w:hAnsi="宋体" w:eastAsia="宋体" w:cs="宋体"/>
          <w:b/>
          <w:szCs w:val="21"/>
        </w:rPr>
      </w:pPr>
      <w:r>
        <w:rPr>
          <w:rFonts w:hint="eastAsia" w:ascii="宋体" w:hAnsi="宋体" w:eastAsia="宋体" w:cs="宋体"/>
          <w:b/>
          <w:szCs w:val="21"/>
        </w:rPr>
        <w:t>六、监理期限：</w:t>
      </w:r>
    </w:p>
    <w:p w14:paraId="65CAEC5E">
      <w:pPr>
        <w:adjustRightInd w:val="0"/>
        <w:snapToGrid w:val="0"/>
        <w:spacing w:line="440" w:lineRule="exact"/>
        <w:ind w:firstLine="420" w:firstLineChars="200"/>
        <w:jc w:val="left"/>
        <w:rPr>
          <w:rFonts w:ascii="宋体" w:hAnsi="宋体" w:eastAsia="宋体" w:cs="宋体"/>
          <w:color w:val="auto"/>
          <w:szCs w:val="21"/>
        </w:rPr>
      </w:pPr>
      <w:r>
        <w:rPr>
          <w:rFonts w:hint="eastAsia" w:ascii="宋体" w:hAnsi="宋体" w:cs="宋体"/>
          <w:szCs w:val="21"/>
        </w:rPr>
        <w:t>从监理合同签订之日起至工程缺陷责任期满止，其中：各单项工程分期实施，监理服务开始时间以甲方书面通知为准，缺陷责任期：24个月。</w:t>
      </w:r>
    </w:p>
    <w:p w14:paraId="51CDC7A1">
      <w:pPr>
        <w:adjustRightInd w:val="0"/>
        <w:snapToGrid w:val="0"/>
        <w:spacing w:line="440" w:lineRule="exact"/>
        <w:ind w:firstLine="420" w:firstLineChars="200"/>
        <w:jc w:val="left"/>
        <w:rPr>
          <w:rFonts w:ascii="宋体" w:hAnsi="宋体" w:eastAsia="宋体" w:cs="宋体"/>
          <w:color w:val="auto"/>
          <w:szCs w:val="21"/>
        </w:rPr>
      </w:pPr>
      <w:r>
        <w:rPr>
          <w:rFonts w:hint="eastAsia" w:ascii="宋体" w:hAnsi="宋体" w:eastAsia="宋体" w:cs="宋体"/>
          <w:color w:val="auto"/>
          <w:szCs w:val="21"/>
          <w:lang w:eastAsia="zh-Hans"/>
        </w:rPr>
        <w:t>后续</w:t>
      </w:r>
      <w:r>
        <w:rPr>
          <w:rFonts w:hint="eastAsia" w:ascii="宋体" w:hAnsi="宋体" w:eastAsia="宋体" w:cs="宋体"/>
          <w:color w:val="auto"/>
          <w:szCs w:val="21"/>
        </w:rPr>
        <w:t>监理服务期：包含本项目自交工验收合格及配合完善结算审计至缺陷责任期内所有服务。</w:t>
      </w:r>
    </w:p>
    <w:p w14:paraId="5F77A83B">
      <w:pPr>
        <w:spacing w:line="440" w:lineRule="exact"/>
        <w:ind w:firstLine="417" w:firstLineChars="198"/>
        <w:rPr>
          <w:rFonts w:ascii="宋体" w:hAnsi="宋体" w:eastAsia="宋体" w:cs="宋体"/>
          <w:b/>
          <w:szCs w:val="21"/>
        </w:rPr>
      </w:pPr>
      <w:bookmarkStart w:id="94" w:name="_Toc5872604"/>
      <w:r>
        <w:rPr>
          <w:rFonts w:hint="eastAsia" w:ascii="宋体" w:hAnsi="宋体" w:eastAsia="宋体" w:cs="宋体"/>
          <w:b/>
          <w:szCs w:val="21"/>
        </w:rPr>
        <w:t>七、双方承诺</w:t>
      </w:r>
      <w:bookmarkEnd w:id="94"/>
    </w:p>
    <w:p w14:paraId="5062049B">
      <w:pPr>
        <w:spacing w:line="440" w:lineRule="exact"/>
        <w:ind w:firstLine="415" w:firstLineChars="198"/>
        <w:rPr>
          <w:rFonts w:ascii="宋体" w:hAnsi="宋体" w:eastAsia="宋体" w:cs="宋体"/>
          <w:b/>
          <w:szCs w:val="21"/>
        </w:rPr>
      </w:pPr>
      <w:bookmarkStart w:id="95" w:name="_Toc5872605"/>
      <w:r>
        <w:rPr>
          <w:rFonts w:hint="eastAsia" w:ascii="宋体" w:hAnsi="宋体" w:eastAsia="宋体" w:cs="宋体"/>
          <w:szCs w:val="21"/>
        </w:rPr>
        <w:t>1. 监理人向委托人承诺，按照本合同约定</w:t>
      </w:r>
      <w:r>
        <w:rPr>
          <w:rFonts w:hint="eastAsia" w:ascii="宋体" w:hAnsi="宋体" w:eastAsia="宋体" w:cs="宋体"/>
          <w:kern w:val="0"/>
          <w:szCs w:val="21"/>
        </w:rPr>
        <w:t>提供</w:t>
      </w:r>
      <w:r>
        <w:rPr>
          <w:rFonts w:hint="eastAsia" w:ascii="宋体" w:hAnsi="宋体" w:eastAsia="宋体" w:cs="宋体"/>
          <w:szCs w:val="21"/>
        </w:rPr>
        <w:t>监理与相关服务。</w:t>
      </w:r>
      <w:bookmarkEnd w:id="95"/>
    </w:p>
    <w:p w14:paraId="38D52AFF">
      <w:pPr>
        <w:spacing w:line="440" w:lineRule="exact"/>
        <w:ind w:firstLine="415" w:firstLineChars="198"/>
        <w:rPr>
          <w:rFonts w:ascii="宋体" w:hAnsi="宋体" w:eastAsia="宋体" w:cs="宋体"/>
          <w:szCs w:val="21"/>
        </w:rPr>
      </w:pPr>
      <w:bookmarkStart w:id="96" w:name="_Toc5872606"/>
      <w:r>
        <w:rPr>
          <w:rFonts w:hint="eastAsia" w:ascii="宋体" w:hAnsi="宋体" w:eastAsia="宋体" w:cs="宋体"/>
          <w:szCs w:val="21"/>
        </w:rPr>
        <w:t>2. 委托人向监理人承诺，按照本合同约定派遣相应的人员，不提供</w:t>
      </w:r>
      <w:r>
        <w:rPr>
          <w:rFonts w:hint="eastAsia" w:ascii="宋体" w:hAnsi="宋体" w:eastAsia="宋体" w:cs="宋体"/>
          <w:bCs/>
          <w:szCs w:val="21"/>
        </w:rPr>
        <w:t>房屋、资料</w:t>
      </w:r>
      <w:r>
        <w:rPr>
          <w:rFonts w:hint="eastAsia" w:ascii="宋体" w:hAnsi="宋体" w:eastAsia="宋体" w:cs="宋体"/>
          <w:szCs w:val="21"/>
        </w:rPr>
        <w:t>、设备，由监理人自行解决。</w:t>
      </w:r>
      <w:bookmarkEnd w:id="96"/>
    </w:p>
    <w:p w14:paraId="060A58F2">
      <w:pPr>
        <w:spacing w:line="440" w:lineRule="exact"/>
        <w:ind w:firstLine="415" w:firstLineChars="198"/>
        <w:rPr>
          <w:rFonts w:ascii="宋体" w:hAnsi="宋体" w:eastAsia="宋体" w:cs="宋体"/>
          <w:szCs w:val="21"/>
        </w:rPr>
      </w:pPr>
      <w:bookmarkStart w:id="97" w:name="_Toc5872607"/>
      <w:r>
        <w:rPr>
          <w:rFonts w:hint="eastAsia" w:ascii="宋体" w:hAnsi="宋体" w:eastAsia="宋体" w:cs="宋体"/>
          <w:szCs w:val="21"/>
        </w:rPr>
        <w:t>3、监理人向委托方承诺，监理人员未经得委托方人同意不得随意变更，否则按专用条款第十七条相应违约处罚进行处理。</w:t>
      </w:r>
      <w:bookmarkEnd w:id="97"/>
    </w:p>
    <w:p w14:paraId="7958B2E8">
      <w:pPr>
        <w:spacing w:line="440" w:lineRule="exact"/>
        <w:ind w:firstLine="415" w:firstLineChars="198"/>
        <w:rPr>
          <w:rFonts w:ascii="宋体" w:hAnsi="宋体" w:eastAsia="宋体" w:cs="宋体"/>
          <w:szCs w:val="21"/>
        </w:rPr>
      </w:pPr>
      <w:bookmarkStart w:id="98" w:name="_Toc5872608"/>
      <w:r>
        <w:rPr>
          <w:rFonts w:hint="eastAsia" w:ascii="宋体" w:hAnsi="宋体" w:eastAsia="宋体" w:cs="宋体"/>
          <w:szCs w:val="21"/>
        </w:rPr>
        <w:t>4、本合同履行期内，监理人员必须严格落实安全、职业健康、环境保护等管理，施工期间监理人发生的任何人身伤亡、伤残、疾病和财产损失等均由监理人自行负责，并承担所有费用。</w:t>
      </w:r>
      <w:bookmarkEnd w:id="98"/>
    </w:p>
    <w:p w14:paraId="64A55FE2">
      <w:pPr>
        <w:spacing w:line="440" w:lineRule="exact"/>
        <w:ind w:firstLine="417" w:firstLineChars="198"/>
        <w:rPr>
          <w:rFonts w:ascii="宋体" w:hAnsi="宋体" w:eastAsia="宋体" w:cs="宋体"/>
          <w:b/>
          <w:szCs w:val="21"/>
        </w:rPr>
      </w:pPr>
      <w:bookmarkStart w:id="99" w:name="_Toc5872609"/>
      <w:r>
        <w:rPr>
          <w:rFonts w:hint="eastAsia" w:ascii="宋体" w:hAnsi="宋体" w:eastAsia="宋体" w:cs="宋体"/>
          <w:b/>
          <w:szCs w:val="21"/>
        </w:rPr>
        <w:t>八、合同订立</w:t>
      </w:r>
      <w:bookmarkEnd w:id="99"/>
    </w:p>
    <w:p w14:paraId="610B44FB">
      <w:pPr>
        <w:adjustRightInd w:val="0"/>
        <w:snapToGrid w:val="0"/>
        <w:spacing w:line="440" w:lineRule="exact"/>
        <w:ind w:firstLine="415" w:firstLineChars="198"/>
        <w:rPr>
          <w:rFonts w:ascii="宋体" w:hAnsi="宋体" w:eastAsia="宋体" w:cs="宋体"/>
          <w:szCs w:val="21"/>
        </w:rPr>
      </w:pPr>
      <w:r>
        <w:rPr>
          <w:rFonts w:hint="eastAsia" w:ascii="宋体" w:hAnsi="宋体" w:eastAsia="宋体" w:cs="宋体"/>
          <w:szCs w:val="21"/>
        </w:rPr>
        <w:t>1. 订立时间：</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3C36C8D4">
      <w:pPr>
        <w:adjustRightInd w:val="0"/>
        <w:snapToGrid w:val="0"/>
        <w:spacing w:line="440" w:lineRule="exact"/>
        <w:ind w:firstLine="415" w:firstLineChars="198"/>
        <w:rPr>
          <w:rFonts w:ascii="宋体" w:hAnsi="宋体" w:eastAsia="宋体" w:cs="宋体"/>
          <w:szCs w:val="21"/>
        </w:rPr>
      </w:pPr>
      <w:r>
        <w:rPr>
          <w:rFonts w:hint="eastAsia" w:ascii="宋体" w:hAnsi="宋体" w:eastAsia="宋体" w:cs="宋体"/>
          <w:szCs w:val="21"/>
        </w:rPr>
        <w:t>2. 订立地点：</w:t>
      </w:r>
      <w:r>
        <w:rPr>
          <w:rFonts w:hint="eastAsia" w:ascii="宋体" w:hAnsi="宋体" w:eastAsia="宋体" w:cs="宋体"/>
          <w:snapToGrid w:val="0"/>
          <w:kern w:val="0"/>
          <w:szCs w:val="21"/>
          <w:u w:val="single"/>
        </w:rPr>
        <w:t xml:space="preserve">                          </w:t>
      </w:r>
      <w:r>
        <w:rPr>
          <w:rFonts w:hint="eastAsia" w:ascii="宋体" w:hAnsi="宋体" w:eastAsia="宋体" w:cs="宋体"/>
          <w:szCs w:val="21"/>
          <w:u w:val="single"/>
        </w:rPr>
        <w:t xml:space="preserve">  </w:t>
      </w:r>
      <w:r>
        <w:rPr>
          <w:rFonts w:hint="eastAsia" w:ascii="宋体" w:hAnsi="宋体" w:eastAsia="宋体" w:cs="宋体"/>
          <w:szCs w:val="21"/>
        </w:rPr>
        <w:t>。</w:t>
      </w:r>
    </w:p>
    <w:p w14:paraId="62B67EBA">
      <w:pPr>
        <w:adjustRightInd w:val="0"/>
        <w:snapToGrid w:val="0"/>
        <w:spacing w:line="440" w:lineRule="exact"/>
        <w:ind w:firstLine="415" w:firstLineChars="198"/>
        <w:rPr>
          <w:rFonts w:ascii="宋体" w:hAnsi="宋体" w:eastAsia="宋体" w:cs="宋体"/>
          <w:szCs w:val="21"/>
        </w:rPr>
      </w:pPr>
      <w:r>
        <w:rPr>
          <w:rFonts w:hint="eastAsia" w:ascii="宋体" w:hAnsi="宋体" w:eastAsia="宋体" w:cs="宋体"/>
          <w:szCs w:val="21"/>
        </w:rPr>
        <w:t>3. 本合同一式</w:t>
      </w:r>
      <w:r>
        <w:rPr>
          <w:rFonts w:hint="eastAsia" w:ascii="宋体" w:hAnsi="宋体" w:eastAsia="宋体" w:cs="宋体"/>
          <w:szCs w:val="21"/>
          <w:u w:val="single"/>
        </w:rPr>
        <w:t xml:space="preserve">    </w:t>
      </w:r>
      <w:r>
        <w:rPr>
          <w:rFonts w:hint="eastAsia" w:ascii="宋体" w:hAnsi="宋体" w:eastAsia="宋体" w:cs="宋体"/>
          <w:szCs w:val="21"/>
        </w:rPr>
        <w:t>份，具有同等法律效力，双方各执</w:t>
      </w:r>
      <w:r>
        <w:rPr>
          <w:rFonts w:hint="eastAsia" w:ascii="宋体" w:hAnsi="宋体" w:eastAsia="宋体" w:cs="宋体"/>
          <w:szCs w:val="21"/>
          <w:u w:val="single"/>
        </w:rPr>
        <w:t xml:space="preserve">    </w:t>
      </w:r>
      <w:r>
        <w:rPr>
          <w:rFonts w:hint="eastAsia" w:ascii="宋体" w:hAnsi="宋体" w:eastAsia="宋体" w:cs="宋体"/>
          <w:szCs w:val="21"/>
        </w:rPr>
        <w:t>份。</w:t>
      </w:r>
    </w:p>
    <w:p w14:paraId="720F1A84">
      <w:pPr>
        <w:adjustRightInd w:val="0"/>
        <w:snapToGrid w:val="0"/>
        <w:spacing w:line="440" w:lineRule="exact"/>
        <w:rPr>
          <w:rFonts w:ascii="宋体" w:hAnsi="宋体" w:eastAsia="宋体" w:cs="宋体"/>
          <w:szCs w:val="21"/>
        </w:rPr>
      </w:pPr>
    </w:p>
    <w:p w14:paraId="6A7AC3B6">
      <w:pPr>
        <w:adjustRightInd w:val="0"/>
        <w:snapToGrid w:val="0"/>
        <w:spacing w:line="440" w:lineRule="exact"/>
        <w:rPr>
          <w:rFonts w:ascii="宋体" w:hAnsi="宋体" w:eastAsia="宋体" w:cs="宋体"/>
          <w:szCs w:val="21"/>
        </w:rPr>
      </w:pPr>
    </w:p>
    <w:p w14:paraId="23960BA2">
      <w:pPr>
        <w:adjustRightInd w:val="0"/>
        <w:snapToGrid w:val="0"/>
        <w:spacing w:line="440" w:lineRule="exact"/>
        <w:rPr>
          <w:rFonts w:ascii="宋体" w:hAnsi="宋体" w:eastAsia="宋体" w:cs="宋体"/>
          <w:szCs w:val="21"/>
        </w:rPr>
      </w:pPr>
      <w:r>
        <w:rPr>
          <w:rFonts w:hint="eastAsia" w:ascii="宋体" w:hAnsi="宋体" w:eastAsia="宋体" w:cs="宋体"/>
          <w:szCs w:val="21"/>
        </w:rPr>
        <w:br w:type="page"/>
      </w:r>
      <w:r>
        <w:rPr>
          <w:rFonts w:hint="eastAsia" w:ascii="宋体" w:hAnsi="宋体" w:eastAsia="宋体" w:cs="宋体"/>
          <w:szCs w:val="21"/>
        </w:rPr>
        <w:t>（此页无正文）</w:t>
      </w:r>
    </w:p>
    <w:p w14:paraId="3BE20256">
      <w:pPr>
        <w:adjustRightInd w:val="0"/>
        <w:snapToGrid w:val="0"/>
        <w:spacing w:line="440" w:lineRule="exact"/>
        <w:rPr>
          <w:rFonts w:ascii="宋体" w:hAnsi="宋体" w:eastAsia="宋体" w:cs="宋体"/>
          <w:szCs w:val="21"/>
        </w:rPr>
      </w:pPr>
    </w:p>
    <w:p w14:paraId="3FA7CEBD">
      <w:pPr>
        <w:adjustRightInd w:val="0"/>
        <w:snapToGrid w:val="0"/>
        <w:spacing w:line="480" w:lineRule="auto"/>
        <w:ind w:left="-283" w:leftChars="-135"/>
        <w:rPr>
          <w:rFonts w:ascii="宋体" w:hAnsi="宋体" w:eastAsia="宋体" w:cs="宋体"/>
          <w:szCs w:val="21"/>
        </w:rPr>
      </w:pPr>
    </w:p>
    <w:p w14:paraId="117B1087">
      <w:pPr>
        <w:adjustRightInd w:val="0"/>
        <w:snapToGrid w:val="0"/>
        <w:spacing w:line="480" w:lineRule="auto"/>
        <w:ind w:left="-283" w:leftChars="-135" w:firstLine="420" w:firstLineChars="200"/>
        <w:rPr>
          <w:rFonts w:ascii="宋体" w:hAnsi="宋体" w:eastAsia="宋体" w:cs="宋体"/>
          <w:szCs w:val="21"/>
        </w:rPr>
      </w:pPr>
      <w:r>
        <w:rPr>
          <w:rFonts w:hint="eastAsia" w:ascii="宋体" w:hAnsi="宋体" w:eastAsia="宋体" w:cs="宋体"/>
          <w:szCs w:val="21"/>
        </w:rPr>
        <w:t xml:space="preserve">委托人：重庆医科大学附属第二医院                  监理人：          </w:t>
      </w:r>
    </w:p>
    <w:p w14:paraId="4D915D21">
      <w:pPr>
        <w:adjustRightInd w:val="0"/>
        <w:snapToGrid w:val="0"/>
        <w:spacing w:line="480" w:lineRule="auto"/>
        <w:ind w:firstLine="1260" w:firstLineChars="600"/>
        <w:rPr>
          <w:rFonts w:ascii="宋体" w:hAnsi="宋体" w:eastAsia="宋体" w:cs="宋体"/>
          <w:szCs w:val="21"/>
        </w:rPr>
      </w:pPr>
      <w:r>
        <w:rPr>
          <w:rFonts w:hint="eastAsia" w:ascii="宋体" w:hAnsi="宋体" w:eastAsia="宋体" w:cs="宋体"/>
          <w:szCs w:val="21"/>
        </w:rPr>
        <w:t xml:space="preserve">（盖章）                                        （盖章）      </w:t>
      </w:r>
    </w:p>
    <w:p w14:paraId="196E0E04">
      <w:pPr>
        <w:spacing w:line="480" w:lineRule="auto"/>
        <w:ind w:left="-283" w:leftChars="-135" w:firstLine="420" w:firstLineChars="200"/>
        <w:rPr>
          <w:rFonts w:ascii="宋体" w:hAnsi="宋体" w:eastAsia="宋体" w:cs="宋体"/>
          <w:szCs w:val="21"/>
        </w:rPr>
      </w:pPr>
      <w:r>
        <w:rPr>
          <w:rFonts w:hint="eastAsia" w:ascii="宋体" w:hAnsi="宋体" w:eastAsia="宋体" w:cs="宋体"/>
          <w:szCs w:val="21"/>
        </w:rPr>
        <w:t>地址：</w:t>
      </w:r>
      <w:r>
        <w:rPr>
          <w:rFonts w:hint="eastAsia" w:ascii="宋体" w:hAnsi="宋体" w:eastAsia="宋体" w:cs="宋体"/>
          <w:snapToGrid w:val="0"/>
          <w:kern w:val="0"/>
          <w:szCs w:val="21"/>
        </w:rPr>
        <w:t xml:space="preserve">                                     </w:t>
      </w:r>
      <w:r>
        <w:rPr>
          <w:rFonts w:hint="eastAsia" w:ascii="宋体" w:hAnsi="宋体" w:eastAsia="宋体" w:cs="宋体"/>
          <w:szCs w:val="21"/>
        </w:rPr>
        <w:t xml:space="preserve">   地址：          </w:t>
      </w:r>
    </w:p>
    <w:p w14:paraId="60D72247">
      <w:pPr>
        <w:adjustRightInd w:val="0"/>
        <w:snapToGrid w:val="0"/>
        <w:spacing w:line="480" w:lineRule="auto"/>
        <w:ind w:left="-283" w:leftChars="-135" w:firstLine="420" w:firstLineChars="200"/>
        <w:rPr>
          <w:rFonts w:ascii="宋体" w:hAnsi="宋体" w:eastAsia="宋体" w:cs="宋体"/>
          <w:szCs w:val="21"/>
        </w:rPr>
      </w:pPr>
      <w:r>
        <w:rPr>
          <w:rFonts w:hint="eastAsia" w:ascii="宋体" w:hAnsi="宋体" w:eastAsia="宋体" w:cs="宋体"/>
          <w:szCs w:val="21"/>
        </w:rPr>
        <w:t>法定代表人                                    法定代表人</w:t>
      </w:r>
    </w:p>
    <w:p w14:paraId="3E22CF97">
      <w:pPr>
        <w:adjustRightInd w:val="0"/>
        <w:snapToGrid w:val="0"/>
        <w:spacing w:line="480" w:lineRule="auto"/>
        <w:ind w:left="-283" w:leftChars="-135" w:firstLine="420" w:firstLineChars="200"/>
        <w:rPr>
          <w:rFonts w:ascii="宋体" w:hAnsi="宋体" w:eastAsia="宋体" w:cs="宋体"/>
          <w:szCs w:val="21"/>
        </w:rPr>
      </w:pPr>
      <w:r>
        <w:rPr>
          <w:rFonts w:hint="eastAsia" w:ascii="宋体" w:hAnsi="宋体" w:eastAsia="宋体" w:cs="宋体"/>
          <w:szCs w:val="21"/>
        </w:rPr>
        <w:t>或其授权的代理人：</w:t>
      </w:r>
      <w:r>
        <w:rPr>
          <w:rFonts w:hint="eastAsia" w:ascii="宋体" w:hAnsi="宋体" w:eastAsia="宋体" w:cs="宋体"/>
          <w:szCs w:val="21"/>
          <w:u w:val="single"/>
        </w:rPr>
        <w:t xml:space="preserve">            </w:t>
      </w:r>
      <w:r>
        <w:rPr>
          <w:rFonts w:hint="eastAsia" w:ascii="宋体" w:hAnsi="宋体" w:eastAsia="宋体" w:cs="宋体"/>
          <w:szCs w:val="21"/>
        </w:rPr>
        <w:t>（签字）        或其授权的代理人：</w:t>
      </w:r>
      <w:r>
        <w:rPr>
          <w:rFonts w:hint="eastAsia" w:ascii="宋体" w:hAnsi="宋体" w:eastAsia="宋体" w:cs="宋体"/>
          <w:szCs w:val="21"/>
          <w:u w:val="single"/>
        </w:rPr>
        <w:t xml:space="preserve">                </w:t>
      </w:r>
      <w:r>
        <w:rPr>
          <w:rFonts w:hint="eastAsia" w:ascii="宋体" w:hAnsi="宋体" w:eastAsia="宋体" w:cs="宋体"/>
          <w:szCs w:val="21"/>
        </w:rPr>
        <w:t xml:space="preserve">（签字）     </w:t>
      </w:r>
    </w:p>
    <w:p w14:paraId="6ADD0447">
      <w:pPr>
        <w:adjustRightInd w:val="0"/>
        <w:snapToGrid w:val="0"/>
        <w:spacing w:line="480" w:lineRule="auto"/>
        <w:ind w:left="-283" w:leftChars="-135" w:firstLine="420" w:firstLineChars="200"/>
        <w:rPr>
          <w:rFonts w:ascii="宋体" w:hAnsi="宋体" w:eastAsia="宋体" w:cs="宋体"/>
          <w:szCs w:val="21"/>
        </w:rPr>
      </w:pPr>
      <w:r>
        <w:rPr>
          <w:rFonts w:hint="eastAsia" w:ascii="宋体" w:hAnsi="宋体" w:eastAsia="宋体" w:cs="宋体"/>
          <w:szCs w:val="21"/>
        </w:rPr>
        <w:t>开户银行：</w:t>
      </w:r>
      <w:r>
        <w:rPr>
          <w:rFonts w:hint="eastAsia" w:ascii="宋体" w:hAnsi="宋体" w:eastAsia="宋体" w:cs="Times New Roman"/>
          <w:szCs w:val="21"/>
        </w:rPr>
        <w:t xml:space="preserve">                        </w:t>
      </w:r>
      <w:r>
        <w:rPr>
          <w:rFonts w:hint="eastAsia" w:ascii="宋体" w:hAnsi="宋体" w:eastAsia="宋体" w:cs="宋体"/>
          <w:szCs w:val="21"/>
        </w:rPr>
        <w:t xml:space="preserve">          开户银行：                                       </w:t>
      </w:r>
    </w:p>
    <w:p w14:paraId="6B02C713">
      <w:pPr>
        <w:spacing w:line="480" w:lineRule="auto"/>
        <w:ind w:left="-283" w:leftChars="-135" w:firstLine="420" w:firstLineChars="200"/>
        <w:rPr>
          <w:rFonts w:ascii="宋体" w:hAnsi="宋体" w:eastAsia="宋体" w:cs="宋体"/>
          <w:szCs w:val="21"/>
        </w:rPr>
      </w:pPr>
      <w:r>
        <w:rPr>
          <w:rFonts w:hint="eastAsia" w:ascii="宋体" w:hAnsi="宋体" w:eastAsia="宋体" w:cs="宋体"/>
          <w:szCs w:val="21"/>
        </w:rPr>
        <w:t>账号：</w:t>
      </w:r>
      <w:r>
        <w:rPr>
          <w:rFonts w:hint="eastAsia" w:ascii="宋体" w:hAnsi="宋体" w:eastAsia="宋体" w:cs="Times New Roman"/>
          <w:szCs w:val="21"/>
        </w:rPr>
        <w:t xml:space="preserve"> </w:t>
      </w:r>
      <w:r>
        <w:rPr>
          <w:rFonts w:hint="eastAsia" w:ascii="宋体" w:hAnsi="宋体" w:eastAsia="宋体" w:cs="宋体"/>
          <w:szCs w:val="21"/>
        </w:rPr>
        <w:t xml:space="preserve">                                     账号：                     </w:t>
      </w:r>
    </w:p>
    <w:p w14:paraId="7E9A675C">
      <w:pPr>
        <w:spacing w:line="480" w:lineRule="auto"/>
        <w:ind w:left="-283" w:leftChars="-135" w:firstLine="420" w:firstLineChars="200"/>
        <w:rPr>
          <w:rFonts w:ascii="宋体" w:hAnsi="宋体" w:eastAsia="宋体" w:cs="宋体"/>
          <w:szCs w:val="21"/>
        </w:rPr>
      </w:pPr>
      <w:r>
        <w:rPr>
          <w:rFonts w:hint="eastAsia" w:ascii="宋体" w:hAnsi="宋体" w:eastAsia="宋体" w:cs="宋体"/>
          <w:szCs w:val="21"/>
        </w:rPr>
        <w:t xml:space="preserve">电话：            　                          电话：     </w:t>
      </w:r>
    </w:p>
    <w:p w14:paraId="2C653350">
      <w:pPr>
        <w:spacing w:line="480" w:lineRule="auto"/>
        <w:ind w:left="-283" w:leftChars="-135" w:firstLine="420" w:firstLineChars="200"/>
        <w:rPr>
          <w:rFonts w:ascii="宋体" w:hAnsi="宋体" w:eastAsia="宋体" w:cs="Times New Roman"/>
          <w:sz w:val="24"/>
          <w:szCs w:val="24"/>
        </w:rPr>
      </w:pPr>
      <w:r>
        <w:rPr>
          <w:rFonts w:hint="eastAsia" w:ascii="宋体" w:hAnsi="宋体" w:eastAsia="宋体" w:cs="宋体"/>
          <w:szCs w:val="21"/>
        </w:rPr>
        <w:t xml:space="preserve">签订日期：                      </w:t>
      </w:r>
      <w:r>
        <w:rPr>
          <w:rFonts w:hint="eastAsia" w:ascii="宋体" w:hAnsi="宋体" w:eastAsia="宋体" w:cs="Times New Roman"/>
          <w:sz w:val="24"/>
          <w:szCs w:val="24"/>
        </w:rPr>
        <w:t xml:space="preserve">            </w:t>
      </w:r>
      <w:r>
        <w:rPr>
          <w:rFonts w:hint="eastAsia" w:ascii="宋体" w:hAnsi="宋体" w:eastAsia="宋体" w:cs="宋体"/>
          <w:szCs w:val="21"/>
        </w:rPr>
        <w:t>签订日期</w:t>
      </w:r>
      <w:r>
        <w:rPr>
          <w:rFonts w:hint="eastAsia" w:ascii="宋体" w:hAnsi="宋体" w:eastAsia="宋体" w:cs="Times New Roman"/>
          <w:sz w:val="24"/>
          <w:szCs w:val="24"/>
        </w:rPr>
        <w:t>：</w:t>
      </w:r>
      <w:r>
        <w:rPr>
          <w:rFonts w:hint="eastAsia" w:ascii="宋体" w:hAnsi="宋体" w:eastAsia="宋体" w:cs="宋体"/>
          <w:szCs w:val="21"/>
        </w:rPr>
        <w:t xml:space="preserve">                     </w:t>
      </w:r>
    </w:p>
    <w:p w14:paraId="5C535869">
      <w:pPr>
        <w:pageBreakBefore/>
        <w:spacing w:line="400" w:lineRule="exact"/>
        <w:jc w:val="center"/>
        <w:rPr>
          <w:rFonts w:ascii="黑体" w:hAnsi="黑体" w:eastAsia="黑体" w:cs="Times New Roman"/>
          <w:b/>
          <w:sz w:val="32"/>
          <w:szCs w:val="32"/>
        </w:rPr>
      </w:pPr>
      <w:r>
        <w:rPr>
          <w:rFonts w:hint="eastAsia" w:ascii="黑体" w:hAnsi="黑体" w:eastAsia="黑体" w:cs="Times New Roman"/>
          <w:b/>
          <w:sz w:val="32"/>
          <w:szCs w:val="32"/>
        </w:rPr>
        <w:t>第二部分  通用条件</w:t>
      </w:r>
    </w:p>
    <w:p w14:paraId="0C73EE01">
      <w:pPr>
        <w:spacing w:line="440" w:lineRule="exact"/>
        <w:rPr>
          <w:rFonts w:ascii="宋体" w:hAnsi="宋体" w:eastAsia="宋体" w:cs="宋体"/>
          <w:b/>
          <w:szCs w:val="21"/>
        </w:rPr>
      </w:pPr>
      <w:r>
        <w:rPr>
          <w:rFonts w:hint="eastAsia" w:ascii="宋体" w:hAnsi="宋体" w:eastAsia="宋体" w:cs="宋体"/>
          <w:b/>
          <w:szCs w:val="21"/>
        </w:rPr>
        <w:t>1. 定义与解释</w:t>
      </w:r>
    </w:p>
    <w:p w14:paraId="36EC02DC">
      <w:pPr>
        <w:spacing w:line="440" w:lineRule="exact"/>
        <w:ind w:left="210" w:leftChars="100"/>
        <w:rPr>
          <w:rFonts w:ascii="宋体" w:hAnsi="宋体" w:eastAsia="宋体" w:cs="宋体"/>
          <w:bCs/>
          <w:szCs w:val="21"/>
        </w:rPr>
      </w:pPr>
      <w:r>
        <w:rPr>
          <w:rFonts w:hint="eastAsia" w:ascii="宋体" w:hAnsi="宋体" w:eastAsia="宋体" w:cs="宋体"/>
          <w:szCs w:val="21"/>
        </w:rPr>
        <w:t xml:space="preserve">1.1 </w:t>
      </w:r>
      <w:r>
        <w:rPr>
          <w:rFonts w:hint="eastAsia" w:ascii="宋体" w:hAnsi="宋体" w:eastAsia="宋体" w:cs="宋体"/>
          <w:bCs/>
          <w:szCs w:val="21"/>
        </w:rPr>
        <w:t>定义</w:t>
      </w:r>
    </w:p>
    <w:p w14:paraId="3DFD4DDB">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除根据上下文另有其意义外，组成本合同的全部文件中的下列名词和用语应具有本款所赋予的含义：</w:t>
      </w:r>
    </w:p>
    <w:p w14:paraId="1CD2FE95">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1.1.1 “工程”是指按照本合同约定实施监理与相关服务的建设工程。</w:t>
      </w:r>
    </w:p>
    <w:p w14:paraId="69C65419">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1.1.2 “委托人”是指本合同中委托监理与相关服务的一方，及其合法的继承人或受让人。</w:t>
      </w:r>
    </w:p>
    <w:p w14:paraId="77ACABA7">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1.1.3 “监理人”是指本合同中提供监理与相关服务的一方，及其合法的继承人。</w:t>
      </w:r>
    </w:p>
    <w:p w14:paraId="552E5793">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1.1.4 “承包人”是指在工程范围内与委托人签订勘察、设计、施工等有关合同的当事人，及其合法的继承人。</w:t>
      </w:r>
    </w:p>
    <w:p w14:paraId="73050BA1">
      <w:pPr>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7D957278">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1.1.6 “相关服务”是指监理人受委托人的委托 ，按照本合同约定，在勘察、设计、保修等阶段提供的服务活动。</w:t>
      </w:r>
    </w:p>
    <w:p w14:paraId="4969E88D">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1.1.7 “正常工作”指本合同订立时通用条件和专用条件中约定的监理人的工作。</w:t>
      </w:r>
    </w:p>
    <w:p w14:paraId="21537FD3">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1.1.8 “附加工作”是指本合同约定的正常工作以外监理人的工作。</w:t>
      </w:r>
    </w:p>
    <w:p w14:paraId="6D069192">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1.1.9 “项目监理机构”是指监理人派驻工程负责履行本合同的组织机构。</w:t>
      </w:r>
    </w:p>
    <w:p w14:paraId="37F5885A">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1.1.10 “总监理工程师”是指由监理人的法定代表人书面授权，全面负责履行本合同、主持项目监理机构工作的注册监理工程师。</w:t>
      </w:r>
    </w:p>
    <w:p w14:paraId="5503C921">
      <w:pPr>
        <w:adjustRightInd w:val="0"/>
        <w:snapToGrid w:val="0"/>
        <w:spacing w:line="440" w:lineRule="exact"/>
        <w:ind w:firstLine="415" w:firstLineChars="198"/>
        <w:rPr>
          <w:rFonts w:ascii="宋体" w:hAnsi="宋体" w:eastAsia="宋体" w:cs="宋体"/>
          <w:szCs w:val="21"/>
        </w:rPr>
      </w:pPr>
      <w:r>
        <w:rPr>
          <w:rFonts w:hint="eastAsia" w:ascii="宋体" w:hAnsi="宋体" w:eastAsia="宋体" w:cs="宋体"/>
          <w:szCs w:val="21"/>
        </w:rPr>
        <w:t>1.1.11 “酬金”是指监理人履行本合同义务，委托人按照本合同约定给付监理人的金额。</w:t>
      </w:r>
    </w:p>
    <w:p w14:paraId="1E49DE08">
      <w:pPr>
        <w:adjustRightInd w:val="0"/>
        <w:snapToGrid w:val="0"/>
        <w:spacing w:line="440" w:lineRule="exact"/>
        <w:ind w:firstLine="415" w:firstLineChars="198"/>
        <w:rPr>
          <w:rFonts w:ascii="宋体" w:hAnsi="宋体" w:eastAsia="宋体" w:cs="宋体"/>
          <w:szCs w:val="21"/>
        </w:rPr>
      </w:pPr>
      <w:r>
        <w:rPr>
          <w:rFonts w:hint="eastAsia" w:ascii="宋体" w:hAnsi="宋体" w:eastAsia="宋体" w:cs="宋体"/>
          <w:szCs w:val="21"/>
        </w:rPr>
        <w:t>1.1.12 “正常工作</w:t>
      </w:r>
      <w:r>
        <w:rPr>
          <w:rFonts w:hint="eastAsia" w:ascii="宋体" w:hAnsi="宋体" w:eastAsia="宋体" w:cs="宋体"/>
          <w:kern w:val="0"/>
          <w:szCs w:val="21"/>
        </w:rPr>
        <w:t>酬金”</w:t>
      </w:r>
      <w:r>
        <w:rPr>
          <w:rFonts w:hint="eastAsia" w:ascii="宋体" w:hAnsi="宋体" w:eastAsia="宋体" w:cs="宋体"/>
          <w:szCs w:val="21"/>
        </w:rPr>
        <w:t>是指监理人完成正常工作，委托人应给付监理人并在协议书中载明的签约</w:t>
      </w:r>
      <w:r>
        <w:rPr>
          <w:rFonts w:hint="eastAsia" w:ascii="宋体" w:hAnsi="宋体" w:eastAsia="宋体" w:cs="宋体"/>
          <w:kern w:val="0"/>
          <w:szCs w:val="21"/>
        </w:rPr>
        <w:t>酬金额</w:t>
      </w:r>
      <w:r>
        <w:rPr>
          <w:rFonts w:hint="eastAsia" w:ascii="宋体" w:hAnsi="宋体" w:eastAsia="宋体" w:cs="宋体"/>
          <w:szCs w:val="21"/>
        </w:rPr>
        <w:t>。</w:t>
      </w:r>
    </w:p>
    <w:p w14:paraId="15536167">
      <w:pPr>
        <w:adjustRightInd w:val="0"/>
        <w:snapToGrid w:val="0"/>
        <w:spacing w:line="440" w:lineRule="exact"/>
        <w:ind w:firstLine="415" w:firstLineChars="198"/>
        <w:rPr>
          <w:rFonts w:ascii="宋体" w:hAnsi="宋体" w:eastAsia="宋体" w:cs="宋体"/>
          <w:szCs w:val="21"/>
        </w:rPr>
      </w:pPr>
      <w:r>
        <w:rPr>
          <w:rFonts w:hint="eastAsia" w:ascii="宋体" w:hAnsi="宋体" w:eastAsia="宋体" w:cs="宋体"/>
          <w:szCs w:val="21"/>
        </w:rPr>
        <w:t>1.1.13 “附加工作酬金”是指监理人完成附加工作，委托人应给付监理人的金额。</w:t>
      </w:r>
    </w:p>
    <w:p w14:paraId="4E481A86">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1.1.14 “一方”是指委托人或监理人；“双方”是指委托人和监理人；“第三方”是指除委托人和监理人以外的有关方。</w:t>
      </w:r>
    </w:p>
    <w:p w14:paraId="79C40186">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1.1.15 “书面形式”是指合同书、信件和数据电文（包括电报、电传、传真、电子数据交换和电子邮件）等可以有形地表现所载内容的形式。</w:t>
      </w:r>
    </w:p>
    <w:p w14:paraId="3DE168AE">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1.1.16 “天”是指第一天零时至第二天零时的时间。</w:t>
      </w:r>
    </w:p>
    <w:p w14:paraId="5C629B25">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1.1.17“月”是指按公历从一个月中任何一天开始的一个公历月时间。</w:t>
      </w:r>
    </w:p>
    <w:p w14:paraId="1B47BF43">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1.1.18 “不可抗力”是指委托人和监理人在订立本合同时不可预见，在工程施工过程中不可避免发生并不能克服的自然灾害和社会性突发事件，如地震、海啸、瘟疫、水灾、骚乱、暴动、战争和专用条件约定的其他情形。</w:t>
      </w:r>
    </w:p>
    <w:p w14:paraId="26F4A833">
      <w:pPr>
        <w:adjustRightInd w:val="0"/>
        <w:snapToGrid w:val="0"/>
        <w:spacing w:line="440" w:lineRule="exact"/>
        <w:ind w:left="210" w:leftChars="100"/>
        <w:rPr>
          <w:rFonts w:ascii="宋体" w:hAnsi="宋体" w:eastAsia="宋体" w:cs="宋体"/>
          <w:szCs w:val="21"/>
        </w:rPr>
      </w:pPr>
      <w:r>
        <w:rPr>
          <w:rFonts w:hint="eastAsia" w:ascii="宋体" w:hAnsi="宋体" w:eastAsia="宋体" w:cs="宋体"/>
          <w:bCs/>
          <w:szCs w:val="21"/>
        </w:rPr>
        <w:t xml:space="preserve">1.2 </w:t>
      </w:r>
      <w:r>
        <w:rPr>
          <w:rFonts w:hint="eastAsia" w:ascii="宋体" w:hAnsi="宋体" w:eastAsia="宋体" w:cs="宋体"/>
          <w:szCs w:val="21"/>
        </w:rPr>
        <w:t>解释</w:t>
      </w:r>
    </w:p>
    <w:p w14:paraId="4C60F03E">
      <w:pPr>
        <w:tabs>
          <w:tab w:val="left" w:pos="6140"/>
        </w:tabs>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1.2.1本合同使用中文书写、解释和说明。如专用条件约定使用两种及以上语言文字时，应以中文为准。</w:t>
      </w:r>
    </w:p>
    <w:p w14:paraId="26020590">
      <w:pPr>
        <w:tabs>
          <w:tab w:val="left" w:pos="6140"/>
        </w:tabs>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1.2.2 组成本合同的下列文件彼此应能相互解释、互为说明。除专用条件另有约定外，本合同文件的解释顺序如下：</w:t>
      </w:r>
    </w:p>
    <w:p w14:paraId="34825B7B">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（1）协议书；</w:t>
      </w:r>
    </w:p>
    <w:p w14:paraId="7B1C520F">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（2）中标通知书（适用于招标工程）或委托书（适用于非招标工程）；</w:t>
      </w:r>
    </w:p>
    <w:p w14:paraId="2C7A713D">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（3）专用条件及附录A、附录B；</w:t>
      </w:r>
    </w:p>
    <w:p w14:paraId="0C7C3192">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（4）通用条件；</w:t>
      </w:r>
    </w:p>
    <w:p w14:paraId="65B52970">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（5）投标文件（适用于招标工程）或监理与相关服务建议书（适用于非招标工程）。</w:t>
      </w:r>
    </w:p>
    <w:p w14:paraId="68F17454">
      <w:pPr>
        <w:spacing w:line="440" w:lineRule="exact"/>
        <w:ind w:firstLine="420" w:firstLineChars="200"/>
        <w:rPr>
          <w:rFonts w:ascii="宋体" w:hAnsi="宋体" w:eastAsia="宋体" w:cs="宋体"/>
          <w:szCs w:val="21"/>
        </w:rPr>
      </w:pPr>
      <w:r>
        <w:rPr>
          <w:rFonts w:hint="eastAsia" w:ascii="宋体" w:hAnsi="宋体" w:eastAsia="宋体" w:cs="宋体"/>
          <w:szCs w:val="21"/>
        </w:rPr>
        <w:t>双方签订的补充协议与其他文件发生矛盾或歧义时，属于同一类内容的文件，应以最新签署的为准。</w:t>
      </w:r>
    </w:p>
    <w:p w14:paraId="06C57879">
      <w:pPr>
        <w:spacing w:line="440" w:lineRule="exact"/>
        <w:rPr>
          <w:rFonts w:ascii="宋体" w:hAnsi="宋体" w:eastAsia="宋体" w:cs="宋体"/>
          <w:b/>
          <w:szCs w:val="21"/>
        </w:rPr>
      </w:pPr>
      <w:r>
        <w:rPr>
          <w:rFonts w:hint="eastAsia" w:ascii="宋体" w:hAnsi="宋体" w:eastAsia="宋体" w:cs="宋体"/>
          <w:b/>
          <w:szCs w:val="21"/>
        </w:rPr>
        <w:t>2. 监理人的义务</w:t>
      </w:r>
    </w:p>
    <w:p w14:paraId="772F0001">
      <w:pPr>
        <w:adjustRightInd w:val="0"/>
        <w:snapToGrid w:val="0"/>
        <w:spacing w:line="440" w:lineRule="exact"/>
        <w:ind w:left="210" w:leftChars="100"/>
        <w:rPr>
          <w:rFonts w:ascii="宋体" w:hAnsi="宋体" w:eastAsia="宋体" w:cs="宋体"/>
          <w:bCs/>
          <w:szCs w:val="21"/>
        </w:rPr>
      </w:pPr>
      <w:r>
        <w:rPr>
          <w:rFonts w:hint="eastAsia" w:ascii="宋体" w:hAnsi="宋体" w:eastAsia="宋体" w:cs="宋体"/>
          <w:szCs w:val="21"/>
        </w:rPr>
        <w:t>2.1 监理的范围和工作内容</w:t>
      </w:r>
    </w:p>
    <w:p w14:paraId="04E4BF56">
      <w:pPr>
        <w:adjustRightInd w:val="0"/>
        <w:snapToGrid w:val="0"/>
        <w:spacing w:line="440" w:lineRule="exact"/>
        <w:ind w:left="420" w:leftChars="200"/>
        <w:rPr>
          <w:rFonts w:ascii="宋体" w:hAnsi="宋体" w:eastAsia="宋体" w:cs="宋体"/>
          <w:szCs w:val="21"/>
        </w:rPr>
      </w:pPr>
      <w:r>
        <w:rPr>
          <w:rFonts w:hint="eastAsia" w:ascii="宋体" w:hAnsi="宋体" w:eastAsia="宋体" w:cs="宋体"/>
          <w:szCs w:val="21"/>
        </w:rPr>
        <w:t>2.1.1 监理范围在专用条件中约定。</w:t>
      </w:r>
    </w:p>
    <w:p w14:paraId="14CFBF84">
      <w:pPr>
        <w:adjustRightInd w:val="0"/>
        <w:snapToGrid w:val="0"/>
        <w:spacing w:line="440" w:lineRule="exact"/>
        <w:ind w:left="420" w:leftChars="200"/>
        <w:rPr>
          <w:rFonts w:ascii="宋体" w:hAnsi="宋体" w:eastAsia="宋体" w:cs="宋体"/>
          <w:szCs w:val="21"/>
        </w:rPr>
      </w:pPr>
      <w:r>
        <w:rPr>
          <w:rFonts w:hint="eastAsia" w:ascii="宋体" w:hAnsi="宋体" w:eastAsia="宋体" w:cs="宋体"/>
          <w:szCs w:val="21"/>
        </w:rPr>
        <w:t>2.1.2 除专用条件另有约定外，监理工作内容包括：</w:t>
      </w:r>
    </w:p>
    <w:p w14:paraId="2A543173">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（1）收到工程设计文件后编制监理规划，并在第一次工地会议7天前报委托人。根据有关规定和监理工作需要，编制监理实施细则；</w:t>
      </w:r>
    </w:p>
    <w:p w14:paraId="0C7B9408">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（2）熟悉工程设计文件，并参加由委托人主持的图纸会审和设计交底会议；</w:t>
      </w:r>
    </w:p>
    <w:p w14:paraId="697DF02C">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（3）参加由委托人主持的第一次工地会议；主持监理例会并根据工程需要主持或参加专题会议；</w:t>
      </w:r>
    </w:p>
    <w:p w14:paraId="7FE15E25">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（4）审查施工承包人提交的施工组织设计，重点审查其中的质量安全技术措施、专项施工方案与工程建设强制性标准的符合性；</w:t>
      </w:r>
    </w:p>
    <w:p w14:paraId="4549346F">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（5）检查施工承包人工程质量、安全生产管理制度及组织机构和人员资格； </w:t>
      </w:r>
    </w:p>
    <w:p w14:paraId="661EBC22">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（6）检查施工承包人专职安全生产管理人员的配备情况；</w:t>
      </w:r>
    </w:p>
    <w:p w14:paraId="6D4B6668">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（7）审查施工承包人提交的施工进度计划，核查承包人对施工进度计划的调整；</w:t>
      </w:r>
    </w:p>
    <w:p w14:paraId="7E9A7FAD">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（8）检查施工承包人的试验室；</w:t>
      </w:r>
    </w:p>
    <w:p w14:paraId="7095C1C6">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（9）审核施工分包人资质条件；</w:t>
      </w:r>
    </w:p>
    <w:p w14:paraId="350E89CF">
      <w:pPr>
        <w:spacing w:line="440" w:lineRule="exact"/>
        <w:rPr>
          <w:rFonts w:ascii="宋体" w:hAnsi="宋体" w:eastAsia="宋体" w:cs="宋体"/>
          <w:szCs w:val="21"/>
        </w:rPr>
      </w:pPr>
      <w:r>
        <w:rPr>
          <w:rFonts w:hint="eastAsia" w:ascii="宋体" w:hAnsi="宋体" w:eastAsia="宋体" w:cs="宋体"/>
          <w:szCs w:val="21"/>
        </w:rPr>
        <w:t xml:space="preserve">    （10）查验施工承包人的施工测量放线成果；</w:t>
      </w:r>
    </w:p>
    <w:p w14:paraId="3957F3F8">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（11）审查工程开工条件，对条件具备的签发开工令；</w:t>
      </w:r>
    </w:p>
    <w:p w14:paraId="44241663">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（12）审查施工承包人报送的工程材料、构配件、设备质量证明文件的有效性和符合性，并按规定对用于工程的材料采取平行检验或见证取样方式进行抽检；</w:t>
      </w:r>
    </w:p>
    <w:p w14:paraId="62B5DECD">
      <w:pPr>
        <w:adjustRightInd w:val="0"/>
        <w:snapToGrid w:val="0"/>
        <w:spacing w:line="440" w:lineRule="exact"/>
        <w:ind w:left="-97" w:leftChars="-46"/>
        <w:rPr>
          <w:rFonts w:ascii="宋体" w:hAnsi="宋体" w:eastAsia="宋体" w:cs="宋体"/>
          <w:szCs w:val="21"/>
        </w:rPr>
      </w:pPr>
      <w:r>
        <w:rPr>
          <w:rFonts w:hint="eastAsia" w:ascii="宋体" w:hAnsi="宋体" w:eastAsia="宋体" w:cs="宋体"/>
          <w:szCs w:val="21"/>
        </w:rPr>
        <w:t xml:space="preserve">     （13）审核施工承包人提交的工程款支付申请，签发或出具工程款支付证书，并报委托人审核、批准；</w:t>
      </w:r>
    </w:p>
    <w:p w14:paraId="4FD9BBD0">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（14）在巡视、旁站和检验过程中，发现工程质量、施工安全存在事故隐患的，要求施工承包人整改并报委托人；</w:t>
      </w:r>
    </w:p>
    <w:p w14:paraId="42195D0F">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（15）经委托人同意，签发工程暂停令和复工令；</w:t>
      </w:r>
    </w:p>
    <w:p w14:paraId="3583581B">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（16）审查施工承包人提交的采用新材料、新工艺、新技术、新设备的论证材料及相关验收标准；</w:t>
      </w:r>
    </w:p>
    <w:p w14:paraId="1CB1E998">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（17）验收隐蔽工程、分部分项工程；</w:t>
      </w:r>
    </w:p>
    <w:p w14:paraId="2F51F7EB">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（18）审查施工承包人提交的工程变更申请，协调处理施工进度调整、费用索赔、合同争议等事项；</w:t>
      </w:r>
    </w:p>
    <w:p w14:paraId="2551DBAA">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（19）审查施工承包人提交的竣工验收申请，编写工程质量评估报告；</w:t>
      </w:r>
    </w:p>
    <w:p w14:paraId="125751C2">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（20）参加工程竣工验收，签署竣工验收意见；</w:t>
      </w:r>
    </w:p>
    <w:p w14:paraId="5FF0133A">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（21）审查施工承包人提交的竣工结算申请并报委托人；</w:t>
      </w:r>
    </w:p>
    <w:p w14:paraId="66CD34AA">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（22）编制、整理工程监理归档文件并报委托人。</w:t>
      </w:r>
    </w:p>
    <w:p w14:paraId="568EE033">
      <w:pPr>
        <w:spacing w:line="440" w:lineRule="exact"/>
        <w:ind w:left="420" w:leftChars="200" w:firstLine="105" w:firstLineChars="50"/>
        <w:rPr>
          <w:rFonts w:ascii="宋体" w:hAnsi="宋体" w:eastAsia="宋体" w:cs="宋体"/>
          <w:szCs w:val="21"/>
        </w:rPr>
      </w:pPr>
      <w:r>
        <w:rPr>
          <w:rFonts w:hint="eastAsia" w:ascii="宋体" w:hAnsi="宋体" w:eastAsia="宋体" w:cs="宋体"/>
          <w:szCs w:val="21"/>
        </w:rPr>
        <w:t>2.1.3 相关服务的范围和内容在附录A中约定。</w:t>
      </w:r>
    </w:p>
    <w:p w14:paraId="1D6B2FB3">
      <w:pPr>
        <w:spacing w:line="440" w:lineRule="exact"/>
        <w:ind w:firstLine="210" w:firstLineChars="100"/>
        <w:rPr>
          <w:rFonts w:ascii="宋体" w:hAnsi="宋体" w:eastAsia="宋体" w:cs="宋体"/>
          <w:bCs/>
          <w:szCs w:val="21"/>
        </w:rPr>
      </w:pPr>
      <w:r>
        <w:rPr>
          <w:rFonts w:hint="eastAsia" w:ascii="宋体" w:hAnsi="宋体" w:eastAsia="宋体" w:cs="宋体"/>
          <w:szCs w:val="21"/>
        </w:rPr>
        <w:t xml:space="preserve">2.2 </w:t>
      </w:r>
      <w:r>
        <w:rPr>
          <w:rFonts w:hint="eastAsia" w:ascii="宋体" w:hAnsi="宋体" w:eastAsia="宋体" w:cs="宋体"/>
          <w:bCs/>
          <w:szCs w:val="21"/>
        </w:rPr>
        <w:t>监理与相关服务依据</w:t>
      </w:r>
    </w:p>
    <w:p w14:paraId="0E08D16A">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2.2.1 监理依据包括：</w:t>
      </w:r>
    </w:p>
    <w:p w14:paraId="1CD8F0F0">
      <w:pPr>
        <w:adjustRightInd w:val="0"/>
        <w:snapToGrid w:val="0"/>
        <w:spacing w:line="440" w:lineRule="exact"/>
        <w:ind w:firstLine="525" w:firstLineChars="250"/>
        <w:rPr>
          <w:rFonts w:ascii="宋体" w:hAnsi="宋体" w:eastAsia="宋体" w:cs="宋体"/>
          <w:szCs w:val="21"/>
        </w:rPr>
      </w:pPr>
      <w:r>
        <w:rPr>
          <w:rFonts w:hint="eastAsia" w:ascii="宋体" w:hAnsi="宋体" w:eastAsia="宋体" w:cs="宋体"/>
          <w:szCs w:val="21"/>
        </w:rPr>
        <w:t>（1）适用的法律、行政法规及部门规章；</w:t>
      </w:r>
    </w:p>
    <w:p w14:paraId="32287781">
      <w:pPr>
        <w:adjustRightInd w:val="0"/>
        <w:snapToGrid w:val="0"/>
        <w:spacing w:line="440" w:lineRule="exact"/>
        <w:ind w:firstLine="525" w:firstLineChars="250"/>
        <w:rPr>
          <w:rFonts w:ascii="宋体" w:hAnsi="宋体" w:eastAsia="宋体" w:cs="宋体"/>
          <w:szCs w:val="21"/>
        </w:rPr>
      </w:pPr>
      <w:r>
        <w:rPr>
          <w:rFonts w:hint="eastAsia" w:ascii="宋体" w:hAnsi="宋体" w:eastAsia="宋体" w:cs="宋体"/>
          <w:szCs w:val="21"/>
        </w:rPr>
        <w:t>（2）与工程有关的标准；</w:t>
      </w:r>
    </w:p>
    <w:p w14:paraId="4BA38B0A">
      <w:pPr>
        <w:adjustRightInd w:val="0"/>
        <w:snapToGrid w:val="0"/>
        <w:spacing w:line="440" w:lineRule="exact"/>
        <w:ind w:firstLine="525" w:firstLineChars="250"/>
        <w:rPr>
          <w:rFonts w:ascii="宋体" w:hAnsi="宋体" w:eastAsia="宋体" w:cs="宋体"/>
          <w:szCs w:val="21"/>
        </w:rPr>
      </w:pPr>
      <w:r>
        <w:rPr>
          <w:rFonts w:hint="eastAsia" w:ascii="宋体" w:hAnsi="宋体" w:eastAsia="宋体" w:cs="宋体"/>
          <w:szCs w:val="21"/>
        </w:rPr>
        <w:t>（3）工程设计及有关文件；</w:t>
      </w:r>
    </w:p>
    <w:p w14:paraId="37DE0748">
      <w:pPr>
        <w:adjustRightInd w:val="0"/>
        <w:snapToGrid w:val="0"/>
        <w:spacing w:line="440" w:lineRule="exact"/>
        <w:ind w:firstLine="525" w:firstLineChars="250"/>
        <w:rPr>
          <w:rFonts w:ascii="宋体" w:hAnsi="宋体" w:eastAsia="宋体" w:cs="宋体"/>
          <w:szCs w:val="21"/>
        </w:rPr>
      </w:pPr>
      <w:r>
        <w:rPr>
          <w:rFonts w:hint="eastAsia" w:ascii="宋体" w:hAnsi="宋体" w:eastAsia="宋体" w:cs="宋体"/>
          <w:szCs w:val="21"/>
        </w:rPr>
        <w:t>（4）本合同及委托人与第三方签订的与实施工程有关的其他合同。</w:t>
      </w:r>
    </w:p>
    <w:p w14:paraId="75810959">
      <w:pPr>
        <w:spacing w:line="440" w:lineRule="exact"/>
        <w:ind w:left="210" w:leftChars="100" w:firstLine="420" w:firstLineChars="200"/>
        <w:rPr>
          <w:rFonts w:ascii="宋体" w:hAnsi="宋体" w:eastAsia="宋体" w:cs="宋体"/>
          <w:bCs/>
          <w:szCs w:val="21"/>
        </w:rPr>
      </w:pPr>
      <w:r>
        <w:rPr>
          <w:rFonts w:hint="eastAsia" w:ascii="宋体" w:hAnsi="宋体" w:eastAsia="宋体" w:cs="宋体"/>
          <w:bCs/>
          <w:szCs w:val="21"/>
        </w:rPr>
        <w:t>双方根据工程的行业和地域特点，在专用条件中具体约定监理依据。</w:t>
      </w:r>
    </w:p>
    <w:p w14:paraId="799D67F4">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2.2.2 相关服务依据在专用条件中约定。</w:t>
      </w:r>
    </w:p>
    <w:p w14:paraId="34D046FC">
      <w:pPr>
        <w:spacing w:line="440" w:lineRule="exact"/>
        <w:ind w:firstLine="210" w:firstLineChars="100"/>
        <w:rPr>
          <w:rFonts w:ascii="宋体" w:hAnsi="宋体" w:eastAsia="宋体" w:cs="宋体"/>
          <w:kern w:val="0"/>
          <w:szCs w:val="21"/>
        </w:rPr>
      </w:pPr>
      <w:r>
        <w:rPr>
          <w:rFonts w:hint="eastAsia" w:ascii="宋体" w:hAnsi="宋体" w:eastAsia="宋体" w:cs="宋体"/>
          <w:kern w:val="0"/>
          <w:szCs w:val="21"/>
        </w:rPr>
        <w:t>2.3 项目监理机构和人员</w:t>
      </w:r>
    </w:p>
    <w:p w14:paraId="7F361CA7">
      <w:pPr>
        <w:adjustRightInd w:val="0"/>
        <w:snapToGrid w:val="0"/>
        <w:spacing w:line="440" w:lineRule="exact"/>
        <w:rPr>
          <w:rFonts w:ascii="宋体" w:hAnsi="宋体" w:eastAsia="宋体" w:cs="宋体"/>
          <w:kern w:val="0"/>
          <w:szCs w:val="21"/>
        </w:rPr>
      </w:pPr>
      <w:r>
        <w:rPr>
          <w:rFonts w:hint="eastAsia" w:ascii="宋体" w:hAnsi="宋体" w:eastAsia="宋体" w:cs="宋体"/>
          <w:kern w:val="0"/>
          <w:szCs w:val="21"/>
        </w:rPr>
        <w:t xml:space="preserve">   2.3.1 监理人应组建满足工作需要的项目监理机构，配备必要的检测设备。项目监理机构的主要人员应具有相应的资格条件。</w:t>
      </w:r>
    </w:p>
    <w:p w14:paraId="0945527F">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2.3.2本合同履行过程中，总监理工程师及重要岗位监理人员应保持相对稳定，以保证监理工作正常进行。</w:t>
      </w:r>
    </w:p>
    <w:p w14:paraId="71B0584E">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14:paraId="0A4CA0F1">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2.3.4 监理人应及时更换有下列情形之一的监理人员：</w:t>
      </w:r>
    </w:p>
    <w:p w14:paraId="588D4669">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（1）严重过失行为的；</w:t>
      </w:r>
    </w:p>
    <w:p w14:paraId="416AC04A">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（2）有违法行为不能履行职责的；</w:t>
      </w:r>
    </w:p>
    <w:p w14:paraId="0C9C9A7F">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（3）涉嫌犯罪的；</w:t>
      </w:r>
    </w:p>
    <w:p w14:paraId="6C57F64D">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（4）不能胜任岗位职责的；</w:t>
      </w:r>
    </w:p>
    <w:p w14:paraId="5F5AFAF2">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（5）严重违反职业道德的；</w:t>
      </w:r>
    </w:p>
    <w:p w14:paraId="2FB163EB">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（6）专用条件约定的其他情形。</w:t>
      </w:r>
    </w:p>
    <w:p w14:paraId="406F5DDB">
      <w:pPr>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2.3.5 委托人可要求监理人更换不能胜任本职工作的项目监理机构人员。</w:t>
      </w:r>
    </w:p>
    <w:p w14:paraId="30EA6FDC">
      <w:pPr>
        <w:spacing w:line="440" w:lineRule="exact"/>
        <w:ind w:left="210" w:leftChars="100"/>
        <w:rPr>
          <w:rFonts w:ascii="宋体" w:hAnsi="宋体" w:eastAsia="宋体" w:cs="宋体"/>
          <w:kern w:val="0"/>
          <w:szCs w:val="21"/>
        </w:rPr>
      </w:pPr>
      <w:r>
        <w:rPr>
          <w:rFonts w:hint="eastAsia" w:ascii="宋体" w:hAnsi="宋体" w:eastAsia="宋体" w:cs="宋体"/>
          <w:kern w:val="0"/>
          <w:szCs w:val="21"/>
        </w:rPr>
        <w:t>2.4 履行职责</w:t>
      </w:r>
    </w:p>
    <w:p w14:paraId="5DAD87E7">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kern w:val="0"/>
          <w:szCs w:val="21"/>
        </w:rPr>
        <w:t>监理人应遵循职业道德准则和行为规范，严格按照法律法规、工程建设有关标准及本合同履行职责。</w:t>
      </w:r>
    </w:p>
    <w:p w14:paraId="3B7BD24B">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2.4.1 在监理与相关服务范围内，委托人和承包人提出的意见和要求，监理人应及时提出处置意见。当委托人与承包人之间发生合同争议时，监理人应协助委托人、承包人协商解决。</w:t>
      </w:r>
    </w:p>
    <w:p w14:paraId="3C2809E0">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2.4.2 当委托人与承包人之间的合同争议提交仲裁机构仲裁或人民法院审理时，监理人应提供必要的证明资料。</w:t>
      </w:r>
    </w:p>
    <w:p w14:paraId="5EF6E10D">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2.4.3 监理人应在专用条件约定的授权范围内，处理委托人与承包人所签订合同的变更事宜。如果变更超过授权范围，应以书面形式报委托人批准。</w:t>
      </w:r>
    </w:p>
    <w:p w14:paraId="07A2FCDE">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在紧急情况下，为了保护财产和人身安全，监理人所发出的指令未能事先报委托人批准时，应在发出指令后的24小时内以书面形式报委托人。</w:t>
      </w:r>
    </w:p>
    <w:p w14:paraId="0AB5FCDA">
      <w:pPr>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2.4.4 除专用条件另有约定外，监理人发现承包人的人员不能胜任本职工作的，有权要求承包人予以调换。</w:t>
      </w:r>
    </w:p>
    <w:p w14:paraId="08AA39F5">
      <w:pPr>
        <w:spacing w:line="440" w:lineRule="exact"/>
        <w:ind w:left="210" w:leftChars="100"/>
        <w:rPr>
          <w:rFonts w:ascii="宋体" w:hAnsi="宋体" w:eastAsia="宋体" w:cs="宋体"/>
          <w:kern w:val="0"/>
          <w:szCs w:val="21"/>
        </w:rPr>
      </w:pPr>
      <w:r>
        <w:rPr>
          <w:rFonts w:hint="eastAsia" w:ascii="宋体" w:hAnsi="宋体" w:eastAsia="宋体" w:cs="宋体"/>
          <w:kern w:val="0"/>
          <w:szCs w:val="21"/>
        </w:rPr>
        <w:t>2.5 提交报告</w:t>
      </w:r>
    </w:p>
    <w:p w14:paraId="518F67DD">
      <w:pPr>
        <w:spacing w:line="440" w:lineRule="exact"/>
        <w:ind w:firstLine="420" w:firstLineChars="200"/>
        <w:rPr>
          <w:rFonts w:ascii="宋体" w:hAnsi="宋体" w:eastAsia="宋体" w:cs="宋体"/>
          <w:szCs w:val="21"/>
        </w:rPr>
      </w:pPr>
      <w:r>
        <w:rPr>
          <w:rFonts w:hint="eastAsia" w:ascii="宋体" w:hAnsi="宋体" w:eastAsia="宋体" w:cs="宋体"/>
          <w:szCs w:val="21"/>
        </w:rPr>
        <w:t>监理人应按专用条件约定的种类、时间和份数向委托人提交监理与相关服务的报告。</w:t>
      </w:r>
    </w:p>
    <w:p w14:paraId="216940A0">
      <w:pPr>
        <w:spacing w:line="440" w:lineRule="exact"/>
        <w:ind w:left="210" w:leftChars="100"/>
        <w:rPr>
          <w:rFonts w:ascii="宋体" w:hAnsi="宋体" w:eastAsia="宋体" w:cs="宋体"/>
          <w:kern w:val="0"/>
          <w:szCs w:val="21"/>
        </w:rPr>
      </w:pPr>
      <w:r>
        <w:rPr>
          <w:rFonts w:hint="eastAsia" w:ascii="宋体" w:hAnsi="宋体" w:eastAsia="宋体" w:cs="宋体"/>
          <w:kern w:val="0"/>
          <w:szCs w:val="21"/>
        </w:rPr>
        <w:t>2.6 文件资料</w:t>
      </w:r>
    </w:p>
    <w:p w14:paraId="58D22002">
      <w:pPr>
        <w:spacing w:line="440" w:lineRule="exact"/>
        <w:ind w:firstLine="420" w:firstLineChars="200"/>
        <w:rPr>
          <w:rFonts w:ascii="宋体" w:hAnsi="宋体" w:eastAsia="宋体" w:cs="宋体"/>
          <w:szCs w:val="21"/>
        </w:rPr>
      </w:pPr>
      <w:r>
        <w:rPr>
          <w:rFonts w:hint="eastAsia" w:ascii="宋体" w:hAnsi="宋体" w:eastAsia="宋体" w:cs="宋体"/>
          <w:kern w:val="0"/>
          <w:szCs w:val="21"/>
        </w:rPr>
        <w:t>在本合同履行期内，监理人应在现场保留工作所用的图纸、报告及记录监理工</w:t>
      </w:r>
      <w:r>
        <w:rPr>
          <w:rFonts w:hint="eastAsia" w:ascii="宋体" w:hAnsi="宋体" w:eastAsia="宋体" w:cs="宋体"/>
          <w:szCs w:val="21"/>
        </w:rPr>
        <w:t>作的相关文件。工程竣工后，应当按照档案管理规定将监理有关文件归档。</w:t>
      </w:r>
    </w:p>
    <w:p w14:paraId="551BABD2">
      <w:pPr>
        <w:spacing w:line="440" w:lineRule="exact"/>
        <w:ind w:left="210" w:leftChars="100"/>
        <w:rPr>
          <w:rFonts w:ascii="宋体" w:hAnsi="宋体" w:eastAsia="宋体" w:cs="宋体"/>
          <w:kern w:val="0"/>
          <w:szCs w:val="21"/>
        </w:rPr>
      </w:pPr>
      <w:r>
        <w:rPr>
          <w:rFonts w:hint="eastAsia" w:ascii="宋体" w:hAnsi="宋体" w:eastAsia="宋体" w:cs="宋体"/>
          <w:kern w:val="0"/>
          <w:szCs w:val="21"/>
        </w:rPr>
        <w:t>2.7 使用委托人的财产</w:t>
      </w:r>
    </w:p>
    <w:p w14:paraId="07DBF0C4">
      <w:pPr>
        <w:spacing w:line="440" w:lineRule="exact"/>
        <w:ind w:firstLine="420" w:firstLineChars="200"/>
        <w:rPr>
          <w:rFonts w:ascii="宋体" w:hAnsi="宋体" w:eastAsia="宋体" w:cs="宋体"/>
          <w:szCs w:val="21"/>
        </w:rPr>
      </w:pPr>
      <w:r>
        <w:rPr>
          <w:rFonts w:hint="eastAsia" w:ascii="宋体" w:hAnsi="宋体" w:eastAsia="宋体" w:cs="宋体"/>
          <w:szCs w:val="21"/>
        </w:rPr>
        <w:t>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14:paraId="64B9AFCD">
      <w:pPr>
        <w:spacing w:line="440" w:lineRule="exact"/>
        <w:rPr>
          <w:rFonts w:ascii="宋体" w:hAnsi="宋体" w:eastAsia="宋体" w:cs="宋体"/>
          <w:b/>
          <w:kern w:val="0"/>
          <w:szCs w:val="21"/>
        </w:rPr>
      </w:pPr>
      <w:r>
        <w:rPr>
          <w:rFonts w:hint="eastAsia" w:ascii="宋体" w:hAnsi="宋体" w:eastAsia="宋体" w:cs="宋体"/>
          <w:b/>
          <w:kern w:val="0"/>
          <w:szCs w:val="21"/>
        </w:rPr>
        <w:t>3．委托人的义务</w:t>
      </w:r>
    </w:p>
    <w:p w14:paraId="17DC7BBD">
      <w:pPr>
        <w:spacing w:line="440" w:lineRule="exact"/>
        <w:ind w:left="210" w:leftChars="100"/>
        <w:rPr>
          <w:rFonts w:ascii="宋体" w:hAnsi="宋体" w:eastAsia="宋体" w:cs="宋体"/>
          <w:kern w:val="0"/>
          <w:szCs w:val="21"/>
        </w:rPr>
      </w:pPr>
      <w:r>
        <w:rPr>
          <w:rFonts w:hint="eastAsia" w:ascii="宋体" w:hAnsi="宋体" w:eastAsia="宋体" w:cs="宋体"/>
          <w:kern w:val="0"/>
          <w:szCs w:val="21"/>
        </w:rPr>
        <w:t>3.1 告知</w:t>
      </w:r>
    </w:p>
    <w:p w14:paraId="28B359C1">
      <w:pPr>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委托人应在委托人与承包人签订的合同中明确监理人、总监理工程师和授予项目监理机构的权限。如有变更，应及时通知承包人。</w:t>
      </w:r>
    </w:p>
    <w:p w14:paraId="332776F9">
      <w:pPr>
        <w:spacing w:line="440" w:lineRule="exact"/>
        <w:ind w:left="210" w:leftChars="100"/>
        <w:rPr>
          <w:rFonts w:ascii="宋体" w:hAnsi="宋体" w:eastAsia="宋体" w:cs="宋体"/>
          <w:kern w:val="0"/>
          <w:szCs w:val="21"/>
        </w:rPr>
      </w:pPr>
      <w:r>
        <w:rPr>
          <w:rFonts w:hint="eastAsia" w:ascii="宋体" w:hAnsi="宋体" w:eastAsia="宋体" w:cs="宋体"/>
          <w:kern w:val="0"/>
          <w:szCs w:val="21"/>
        </w:rPr>
        <w:t>3.2 提供资料</w:t>
      </w:r>
    </w:p>
    <w:p w14:paraId="5FDA106E">
      <w:pPr>
        <w:spacing w:line="440" w:lineRule="exact"/>
        <w:ind w:firstLine="420" w:firstLineChars="200"/>
        <w:rPr>
          <w:rFonts w:ascii="宋体" w:hAnsi="宋体" w:eastAsia="宋体" w:cs="宋体"/>
          <w:szCs w:val="21"/>
        </w:rPr>
      </w:pPr>
      <w:r>
        <w:rPr>
          <w:rFonts w:hint="eastAsia" w:ascii="宋体" w:hAnsi="宋体" w:eastAsia="宋体" w:cs="宋体"/>
          <w:kern w:val="0"/>
          <w:szCs w:val="21"/>
        </w:rPr>
        <w:t>委托人应按照附录B约定，无偿向监理人提供工程有关的资料。</w:t>
      </w:r>
      <w:r>
        <w:rPr>
          <w:rFonts w:hint="eastAsia" w:ascii="宋体" w:hAnsi="宋体" w:eastAsia="宋体" w:cs="宋体"/>
          <w:szCs w:val="21"/>
        </w:rPr>
        <w:t>在本合同履行过程中，委托人应及时向监理人提供最新的与工程有关的资料。</w:t>
      </w:r>
    </w:p>
    <w:p w14:paraId="75D9358A">
      <w:pPr>
        <w:spacing w:line="440" w:lineRule="exact"/>
        <w:ind w:left="210" w:leftChars="100"/>
        <w:rPr>
          <w:rFonts w:ascii="宋体" w:hAnsi="宋体" w:eastAsia="宋体" w:cs="宋体"/>
          <w:kern w:val="0"/>
          <w:szCs w:val="21"/>
        </w:rPr>
      </w:pPr>
      <w:r>
        <w:rPr>
          <w:rFonts w:hint="eastAsia" w:ascii="宋体" w:hAnsi="宋体" w:eastAsia="宋体" w:cs="宋体"/>
          <w:kern w:val="0"/>
          <w:szCs w:val="21"/>
        </w:rPr>
        <w:t>3.3 提供工作条件</w:t>
      </w:r>
    </w:p>
    <w:p w14:paraId="581BAD9F">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委托人应为监理人完成监理与相关服务提供必要的条件。</w:t>
      </w:r>
    </w:p>
    <w:p w14:paraId="59BCFED9">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kern w:val="0"/>
          <w:szCs w:val="21"/>
        </w:rPr>
        <w:t xml:space="preserve">3.3.1 </w:t>
      </w:r>
      <w:r>
        <w:rPr>
          <w:rFonts w:hint="eastAsia" w:ascii="宋体" w:hAnsi="宋体" w:eastAsia="宋体" w:cs="宋体"/>
          <w:szCs w:val="21"/>
        </w:rPr>
        <w:t>委托人应按照附录B约定，派遣相应的人员，提供房屋、设备，供监理人</w:t>
      </w:r>
      <w:r>
        <w:rPr>
          <w:rFonts w:hint="eastAsia" w:ascii="宋体" w:hAnsi="宋体" w:eastAsia="宋体" w:cs="宋体"/>
          <w:kern w:val="0"/>
          <w:szCs w:val="21"/>
        </w:rPr>
        <w:t>无偿</w:t>
      </w:r>
      <w:r>
        <w:rPr>
          <w:rFonts w:hint="eastAsia" w:ascii="宋体" w:hAnsi="宋体" w:eastAsia="宋体" w:cs="宋体"/>
          <w:szCs w:val="21"/>
        </w:rPr>
        <w:t>使用。</w:t>
      </w:r>
    </w:p>
    <w:p w14:paraId="0E91790D">
      <w:pPr>
        <w:spacing w:line="440" w:lineRule="exact"/>
        <w:ind w:firstLine="420" w:firstLineChars="200"/>
        <w:rPr>
          <w:rFonts w:ascii="宋体" w:hAnsi="宋体" w:eastAsia="宋体" w:cs="宋体"/>
          <w:szCs w:val="21"/>
        </w:rPr>
      </w:pPr>
      <w:r>
        <w:rPr>
          <w:rFonts w:hint="eastAsia" w:ascii="宋体" w:hAnsi="宋体" w:eastAsia="宋体" w:cs="宋体"/>
          <w:kern w:val="0"/>
          <w:szCs w:val="21"/>
        </w:rPr>
        <w:t xml:space="preserve">3.3.2 </w:t>
      </w:r>
      <w:r>
        <w:rPr>
          <w:rFonts w:hint="eastAsia" w:ascii="宋体" w:hAnsi="宋体" w:eastAsia="宋体" w:cs="宋体"/>
          <w:szCs w:val="21"/>
        </w:rPr>
        <w:t>委托人应负责协调工程建设中所有外部关系，为监理人履行本合同提供必要的外部条件。</w:t>
      </w:r>
    </w:p>
    <w:p w14:paraId="06729B6A">
      <w:pPr>
        <w:snapToGrid w:val="0"/>
        <w:spacing w:line="440" w:lineRule="exact"/>
        <w:ind w:left="210" w:leftChars="100"/>
        <w:rPr>
          <w:rFonts w:ascii="宋体" w:hAnsi="宋体" w:eastAsia="宋体" w:cs="宋体"/>
          <w:kern w:val="0"/>
          <w:szCs w:val="21"/>
        </w:rPr>
      </w:pPr>
      <w:r>
        <w:rPr>
          <w:rFonts w:hint="eastAsia" w:ascii="宋体" w:hAnsi="宋体" w:eastAsia="宋体" w:cs="宋体"/>
          <w:kern w:val="0"/>
          <w:szCs w:val="21"/>
        </w:rPr>
        <w:t>3.4 委托人代表</w:t>
      </w:r>
    </w:p>
    <w:p w14:paraId="3892662B">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委托人应授权一名熟悉工程情况的代表，负责与监理人联系。委托人应在双方签订本合同后7天内，将委托人代表的姓名和职责书面告知监理人。当委托人更换委托人代表时，应提前7天通知监理人。</w:t>
      </w:r>
    </w:p>
    <w:p w14:paraId="5D7FD81D">
      <w:pPr>
        <w:snapToGrid w:val="0"/>
        <w:spacing w:line="440" w:lineRule="exact"/>
        <w:ind w:left="210" w:leftChars="100"/>
        <w:rPr>
          <w:rFonts w:ascii="宋体" w:hAnsi="宋体" w:eastAsia="宋体" w:cs="宋体"/>
          <w:kern w:val="0"/>
          <w:szCs w:val="21"/>
        </w:rPr>
      </w:pPr>
      <w:r>
        <w:rPr>
          <w:rFonts w:hint="eastAsia" w:ascii="宋体" w:hAnsi="宋体" w:eastAsia="宋体" w:cs="宋体"/>
          <w:kern w:val="0"/>
          <w:szCs w:val="21"/>
        </w:rPr>
        <w:t>3.5 委托人意见或要求</w:t>
      </w:r>
    </w:p>
    <w:p w14:paraId="37B61C47">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在本合同约定的监理与相关服务工作范围内，委托人对承包人的任何意见或要求应通知监理人，由监理人向承包人发出相应指令。</w:t>
      </w:r>
    </w:p>
    <w:p w14:paraId="6BD67285">
      <w:pPr>
        <w:snapToGrid w:val="0"/>
        <w:spacing w:line="440" w:lineRule="exact"/>
        <w:ind w:left="210" w:leftChars="100"/>
        <w:rPr>
          <w:rFonts w:ascii="宋体" w:hAnsi="宋体" w:eastAsia="宋体" w:cs="宋体"/>
          <w:kern w:val="0"/>
          <w:szCs w:val="21"/>
        </w:rPr>
      </w:pPr>
      <w:r>
        <w:rPr>
          <w:rFonts w:hint="eastAsia" w:ascii="宋体" w:hAnsi="宋体" w:eastAsia="宋体" w:cs="宋体"/>
          <w:kern w:val="0"/>
          <w:szCs w:val="21"/>
        </w:rPr>
        <w:t>3.6 答复</w:t>
      </w:r>
    </w:p>
    <w:p w14:paraId="2EE636A9">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委托人应在专用条件约定的时间内，对监理人以书面形式提交并要求作出决定的事宜，给予书面答复。逾期未答复的，视为委托人认可。</w:t>
      </w:r>
    </w:p>
    <w:p w14:paraId="122EFE5B">
      <w:pPr>
        <w:snapToGrid w:val="0"/>
        <w:spacing w:line="440" w:lineRule="exact"/>
        <w:ind w:left="210" w:leftChars="100"/>
        <w:rPr>
          <w:rFonts w:ascii="宋体" w:hAnsi="宋体" w:eastAsia="宋体" w:cs="宋体"/>
          <w:kern w:val="0"/>
          <w:szCs w:val="21"/>
        </w:rPr>
      </w:pPr>
      <w:r>
        <w:rPr>
          <w:rFonts w:hint="eastAsia" w:ascii="宋体" w:hAnsi="宋体" w:eastAsia="宋体" w:cs="宋体"/>
          <w:kern w:val="0"/>
          <w:szCs w:val="21"/>
        </w:rPr>
        <w:t>3.7 支付</w:t>
      </w:r>
    </w:p>
    <w:p w14:paraId="61036F4C">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委托人应按本合同约定，向监理人支付酬金。</w:t>
      </w:r>
    </w:p>
    <w:p w14:paraId="5F180AE7">
      <w:pPr>
        <w:snapToGrid w:val="0"/>
        <w:spacing w:line="440" w:lineRule="exact"/>
        <w:rPr>
          <w:rFonts w:ascii="宋体" w:hAnsi="宋体" w:eastAsia="宋体" w:cs="宋体"/>
          <w:b/>
          <w:bCs/>
          <w:szCs w:val="21"/>
        </w:rPr>
      </w:pPr>
      <w:r>
        <w:rPr>
          <w:rFonts w:hint="eastAsia" w:ascii="宋体" w:hAnsi="宋体" w:eastAsia="宋体" w:cs="宋体"/>
          <w:b/>
          <w:bCs/>
          <w:szCs w:val="21"/>
        </w:rPr>
        <w:t>4. 违约责任</w:t>
      </w:r>
    </w:p>
    <w:p w14:paraId="147894E2">
      <w:pPr>
        <w:spacing w:line="440" w:lineRule="exact"/>
        <w:ind w:left="210" w:leftChars="100"/>
        <w:rPr>
          <w:rFonts w:ascii="宋体" w:hAnsi="宋体" w:eastAsia="宋体" w:cs="宋体"/>
          <w:kern w:val="0"/>
          <w:szCs w:val="21"/>
        </w:rPr>
      </w:pPr>
      <w:r>
        <w:rPr>
          <w:rFonts w:hint="eastAsia" w:ascii="宋体" w:hAnsi="宋体" w:eastAsia="宋体" w:cs="宋体"/>
          <w:kern w:val="0"/>
          <w:szCs w:val="21"/>
        </w:rPr>
        <w:t>4.1 监理人的违约责任</w:t>
      </w:r>
    </w:p>
    <w:p w14:paraId="6597CD75">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kern w:val="0"/>
          <w:szCs w:val="21"/>
        </w:rPr>
        <w:t>监理人未履行本合同义务的，应承担相应的责任。</w:t>
      </w:r>
    </w:p>
    <w:p w14:paraId="43B25046">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4.1.1 因监理人违反本合同约定</w:t>
      </w:r>
      <w:r>
        <w:rPr>
          <w:rFonts w:hint="eastAsia" w:ascii="宋体" w:hAnsi="宋体" w:eastAsia="宋体" w:cs="宋体"/>
          <w:szCs w:val="21"/>
        </w:rPr>
        <w:t>给委托人造成损失的，监理人应当赔偿委托人损失</w:t>
      </w:r>
      <w:r>
        <w:rPr>
          <w:rFonts w:hint="eastAsia" w:ascii="宋体" w:hAnsi="宋体" w:eastAsia="宋体" w:cs="宋体"/>
          <w:kern w:val="0"/>
          <w:szCs w:val="21"/>
        </w:rPr>
        <w:t>。赔偿金额的确定方法在专用条件中约定。监理人承担部分赔偿责任的，其承担赔偿金额由双方协商确定。</w:t>
      </w:r>
    </w:p>
    <w:p w14:paraId="2BBB7FF9">
      <w:pPr>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4.1.2 监理人向委托人的索赔不成立时，监理人应赔偿委托人由此发生的费用。</w:t>
      </w:r>
    </w:p>
    <w:p w14:paraId="1C3022E4">
      <w:pPr>
        <w:snapToGrid w:val="0"/>
        <w:spacing w:line="440" w:lineRule="exact"/>
        <w:ind w:firstLine="210" w:firstLineChars="100"/>
        <w:rPr>
          <w:rFonts w:ascii="宋体" w:hAnsi="宋体" w:eastAsia="宋体" w:cs="宋体"/>
          <w:kern w:val="0"/>
          <w:szCs w:val="21"/>
        </w:rPr>
      </w:pPr>
      <w:r>
        <w:rPr>
          <w:rFonts w:hint="eastAsia" w:ascii="宋体" w:hAnsi="宋体" w:eastAsia="宋体" w:cs="宋体"/>
          <w:kern w:val="0"/>
          <w:szCs w:val="21"/>
        </w:rPr>
        <w:t>4.2 委托人的违约责任</w:t>
      </w:r>
    </w:p>
    <w:p w14:paraId="77777CF3">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委托人未履行本合同义务的，应承担相应的责任。</w:t>
      </w:r>
    </w:p>
    <w:p w14:paraId="4C2C067D">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4.2.1 委托人违反本合同约定造成监理人损失的，委托人应予以赔偿。</w:t>
      </w:r>
    </w:p>
    <w:p w14:paraId="518D1434">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4.2.2 委托人向监理人的索赔不成立时，应赔偿监理人由此引起的费用。</w:t>
      </w:r>
    </w:p>
    <w:p w14:paraId="7A2D7802">
      <w:pPr>
        <w:spacing w:line="440" w:lineRule="exact"/>
        <w:ind w:firstLine="420" w:firstLineChars="200"/>
        <w:rPr>
          <w:rFonts w:ascii="宋体" w:hAnsi="宋体" w:eastAsia="宋体" w:cs="宋体"/>
          <w:kern w:val="0"/>
          <w:szCs w:val="21"/>
        </w:rPr>
      </w:pPr>
      <w:r>
        <w:rPr>
          <w:rFonts w:hint="eastAsia" w:ascii="宋体" w:hAnsi="宋体" w:eastAsia="宋体" w:cs="宋体"/>
          <w:szCs w:val="21"/>
        </w:rPr>
        <w:t xml:space="preserve">4.2.3 </w:t>
      </w:r>
      <w:r>
        <w:rPr>
          <w:rFonts w:hint="eastAsia" w:ascii="宋体" w:hAnsi="宋体" w:eastAsia="宋体" w:cs="宋体"/>
          <w:kern w:val="0"/>
          <w:szCs w:val="21"/>
        </w:rPr>
        <w:t>委托人未能按期支付</w:t>
      </w:r>
      <w:r>
        <w:rPr>
          <w:rFonts w:hint="eastAsia" w:ascii="宋体" w:hAnsi="宋体" w:eastAsia="宋体" w:cs="宋体"/>
          <w:szCs w:val="21"/>
        </w:rPr>
        <w:t>酬金</w:t>
      </w:r>
      <w:r>
        <w:rPr>
          <w:rFonts w:hint="eastAsia" w:ascii="宋体" w:hAnsi="宋体" w:eastAsia="宋体" w:cs="宋体"/>
          <w:kern w:val="0"/>
          <w:szCs w:val="21"/>
        </w:rPr>
        <w:t>超过28天，应按专用条件约定支付逾期付款利息。</w:t>
      </w:r>
    </w:p>
    <w:p w14:paraId="5F4B94CD">
      <w:pPr>
        <w:spacing w:line="440" w:lineRule="exact"/>
        <w:ind w:firstLine="210" w:firstLineChars="100"/>
        <w:rPr>
          <w:rFonts w:ascii="宋体" w:hAnsi="宋体" w:eastAsia="宋体" w:cs="宋体"/>
          <w:kern w:val="0"/>
          <w:szCs w:val="21"/>
        </w:rPr>
      </w:pPr>
      <w:r>
        <w:rPr>
          <w:rFonts w:hint="eastAsia" w:ascii="宋体" w:hAnsi="宋体" w:eastAsia="宋体" w:cs="宋体"/>
          <w:kern w:val="0"/>
          <w:szCs w:val="21"/>
        </w:rPr>
        <w:t>4.3 除外责任</w:t>
      </w:r>
    </w:p>
    <w:p w14:paraId="2D06DAF0">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因非监理人的原因，且监理人无过错，发生工程质量事故、安全事故、工期延误等造成的损失，监理人不承担赔偿责任。</w:t>
      </w:r>
    </w:p>
    <w:p w14:paraId="5BA3FF11">
      <w:pPr>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因不可抗力导致本合同全部或部分不能履行时，双方各自承担其因此而造成的损失、损害。</w:t>
      </w:r>
    </w:p>
    <w:p w14:paraId="6D5208A5">
      <w:pPr>
        <w:snapToGrid w:val="0"/>
        <w:spacing w:line="440" w:lineRule="exact"/>
        <w:rPr>
          <w:rFonts w:ascii="宋体" w:hAnsi="宋体" w:eastAsia="宋体" w:cs="宋体"/>
          <w:b/>
          <w:bCs/>
          <w:szCs w:val="21"/>
        </w:rPr>
      </w:pPr>
      <w:r>
        <w:rPr>
          <w:rFonts w:hint="eastAsia" w:ascii="宋体" w:hAnsi="宋体" w:eastAsia="宋体" w:cs="宋体"/>
          <w:b/>
          <w:bCs/>
          <w:szCs w:val="21"/>
        </w:rPr>
        <w:t>5. 支付</w:t>
      </w:r>
    </w:p>
    <w:p w14:paraId="279373F4">
      <w:pPr>
        <w:snapToGrid w:val="0"/>
        <w:spacing w:line="440" w:lineRule="exact"/>
        <w:ind w:left="210" w:leftChars="100"/>
        <w:rPr>
          <w:rFonts w:ascii="宋体" w:hAnsi="宋体" w:eastAsia="宋体" w:cs="宋体"/>
          <w:bCs/>
          <w:szCs w:val="21"/>
        </w:rPr>
      </w:pPr>
      <w:r>
        <w:rPr>
          <w:rFonts w:hint="eastAsia" w:ascii="宋体" w:hAnsi="宋体" w:eastAsia="宋体" w:cs="宋体"/>
          <w:szCs w:val="21"/>
        </w:rPr>
        <w:t xml:space="preserve">5.1 </w:t>
      </w:r>
      <w:r>
        <w:rPr>
          <w:rFonts w:hint="eastAsia" w:ascii="宋体" w:hAnsi="宋体" w:eastAsia="宋体" w:cs="宋体"/>
          <w:bCs/>
          <w:szCs w:val="21"/>
        </w:rPr>
        <w:t>支付货币</w:t>
      </w:r>
    </w:p>
    <w:p w14:paraId="6C7A86B7">
      <w:pPr>
        <w:snapToGrid w:val="0"/>
        <w:spacing w:line="440" w:lineRule="exact"/>
        <w:ind w:firstLine="420" w:firstLineChars="200"/>
        <w:rPr>
          <w:rFonts w:ascii="宋体" w:hAnsi="宋体" w:eastAsia="宋体" w:cs="宋体"/>
          <w:bCs/>
          <w:szCs w:val="21"/>
        </w:rPr>
      </w:pPr>
      <w:r>
        <w:rPr>
          <w:rFonts w:hint="eastAsia" w:ascii="宋体" w:hAnsi="宋体" w:eastAsia="宋体" w:cs="宋体"/>
          <w:szCs w:val="21"/>
        </w:rPr>
        <w:t>除专用条件另有约定外，酬金均以人民币支付。涉及外币支付的，所采用的货币种类、比例和汇率在专用条件中约定。</w:t>
      </w:r>
    </w:p>
    <w:p w14:paraId="07E8A4BC">
      <w:pPr>
        <w:snapToGrid w:val="0"/>
        <w:spacing w:line="440" w:lineRule="exact"/>
        <w:ind w:left="210" w:leftChars="100"/>
        <w:rPr>
          <w:rFonts w:ascii="宋体" w:hAnsi="宋体" w:eastAsia="宋体" w:cs="宋体"/>
          <w:bCs/>
          <w:szCs w:val="21"/>
        </w:rPr>
      </w:pPr>
      <w:r>
        <w:rPr>
          <w:rFonts w:hint="eastAsia" w:ascii="宋体" w:hAnsi="宋体" w:eastAsia="宋体" w:cs="宋体"/>
          <w:szCs w:val="21"/>
        </w:rPr>
        <w:t>5.2 支付申请</w:t>
      </w:r>
    </w:p>
    <w:p w14:paraId="5A4CA1A2">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监理人应在本合同约定的每次应付款时间的7天前，向委托人提交支付申请书。支付申请书应当说明当期应付款总额，并列出当期应支付的款项及其金额。</w:t>
      </w:r>
    </w:p>
    <w:p w14:paraId="5EB50EF4">
      <w:pPr>
        <w:snapToGrid w:val="0"/>
        <w:spacing w:line="440" w:lineRule="exact"/>
        <w:rPr>
          <w:rFonts w:ascii="宋体" w:hAnsi="宋体" w:eastAsia="宋体" w:cs="宋体"/>
          <w:szCs w:val="21"/>
        </w:rPr>
      </w:pPr>
      <w:r>
        <w:rPr>
          <w:rFonts w:hint="eastAsia" w:ascii="宋体" w:hAnsi="宋体" w:eastAsia="宋体" w:cs="宋体"/>
          <w:szCs w:val="21"/>
        </w:rPr>
        <w:t xml:space="preserve"> 5.3 支付酬金</w:t>
      </w:r>
    </w:p>
    <w:p w14:paraId="32E3B73A">
      <w:pPr>
        <w:snapToGrid w:val="0"/>
        <w:spacing w:line="440" w:lineRule="exact"/>
        <w:ind w:firstLine="480"/>
        <w:rPr>
          <w:rFonts w:ascii="宋体" w:hAnsi="宋体" w:eastAsia="宋体" w:cs="宋体"/>
          <w:szCs w:val="21"/>
        </w:rPr>
      </w:pPr>
      <w:r>
        <w:rPr>
          <w:rFonts w:hint="eastAsia" w:ascii="宋体" w:hAnsi="宋体" w:eastAsia="宋体" w:cs="宋体"/>
          <w:szCs w:val="21"/>
        </w:rPr>
        <w:t>支付的酬金包括正常工作酬金、附加工作酬金、合理化建议奖励金额及费用。</w:t>
      </w:r>
    </w:p>
    <w:p w14:paraId="7123A9EC">
      <w:pPr>
        <w:snapToGrid w:val="0"/>
        <w:spacing w:line="440" w:lineRule="exact"/>
        <w:rPr>
          <w:rFonts w:ascii="宋体" w:hAnsi="宋体" w:eastAsia="宋体" w:cs="宋体"/>
          <w:bCs/>
          <w:szCs w:val="21"/>
        </w:rPr>
      </w:pPr>
      <w:r>
        <w:rPr>
          <w:rFonts w:hint="eastAsia" w:ascii="宋体" w:hAnsi="宋体" w:eastAsia="宋体" w:cs="宋体"/>
          <w:szCs w:val="21"/>
        </w:rPr>
        <w:t xml:space="preserve">  5.4 </w:t>
      </w:r>
      <w:r>
        <w:rPr>
          <w:rFonts w:hint="eastAsia" w:ascii="宋体" w:hAnsi="宋体" w:eastAsia="宋体" w:cs="宋体"/>
          <w:bCs/>
          <w:szCs w:val="21"/>
        </w:rPr>
        <w:t>有争议部分的付款</w:t>
      </w:r>
    </w:p>
    <w:p w14:paraId="676E22D7">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委托人对监理人提交的支付申请书有异议时，应当在收到监理人提交的支付申请书后7天内，以书面形式向监理人发出异议通知。无异议部分的款项应按期支付，有异议部分的款项按第7条约定办理。</w:t>
      </w:r>
    </w:p>
    <w:p w14:paraId="187F5715">
      <w:pPr>
        <w:snapToGrid w:val="0"/>
        <w:spacing w:line="440" w:lineRule="exact"/>
        <w:rPr>
          <w:rFonts w:ascii="宋体" w:hAnsi="宋体" w:eastAsia="宋体" w:cs="宋体"/>
          <w:b/>
          <w:bCs/>
          <w:szCs w:val="21"/>
        </w:rPr>
      </w:pPr>
      <w:r>
        <w:rPr>
          <w:rFonts w:hint="eastAsia" w:ascii="宋体" w:hAnsi="宋体" w:eastAsia="宋体" w:cs="宋体"/>
          <w:b/>
          <w:bCs/>
          <w:szCs w:val="21"/>
        </w:rPr>
        <w:t>6. 合同生效、变更、暂停、解除与终止</w:t>
      </w:r>
    </w:p>
    <w:p w14:paraId="5332C33E">
      <w:pPr>
        <w:spacing w:line="440" w:lineRule="exact"/>
        <w:ind w:left="210" w:leftChars="100"/>
        <w:rPr>
          <w:rFonts w:ascii="宋体" w:hAnsi="宋体" w:eastAsia="宋体" w:cs="宋体"/>
          <w:szCs w:val="21"/>
        </w:rPr>
      </w:pPr>
      <w:r>
        <w:rPr>
          <w:rFonts w:hint="eastAsia" w:ascii="宋体" w:hAnsi="宋体" w:eastAsia="宋体" w:cs="宋体"/>
          <w:szCs w:val="21"/>
        </w:rPr>
        <w:t>6.1生效</w:t>
      </w:r>
    </w:p>
    <w:p w14:paraId="74B21E72">
      <w:pPr>
        <w:spacing w:line="440" w:lineRule="exact"/>
        <w:ind w:firstLine="420" w:firstLineChars="200"/>
        <w:rPr>
          <w:rFonts w:ascii="宋体" w:hAnsi="宋体" w:eastAsia="宋体" w:cs="宋体"/>
          <w:szCs w:val="21"/>
        </w:rPr>
      </w:pPr>
      <w:r>
        <w:rPr>
          <w:rFonts w:hint="eastAsia" w:ascii="宋体" w:hAnsi="宋体" w:eastAsia="宋体" w:cs="宋体"/>
          <w:szCs w:val="21"/>
        </w:rPr>
        <w:t>除法律另有规定或者专用条件另有约定外，委托人和监理人的法定代表人或其授权代理人在协议书上签字并盖单位章后本合同生效。</w:t>
      </w:r>
    </w:p>
    <w:p w14:paraId="0D0B2383">
      <w:pPr>
        <w:snapToGrid w:val="0"/>
        <w:spacing w:line="440" w:lineRule="exact"/>
        <w:ind w:left="210" w:leftChars="100"/>
        <w:rPr>
          <w:rFonts w:ascii="宋体" w:hAnsi="宋体" w:eastAsia="宋体" w:cs="宋体"/>
          <w:bCs/>
          <w:szCs w:val="21"/>
        </w:rPr>
      </w:pPr>
      <w:r>
        <w:rPr>
          <w:rFonts w:hint="eastAsia" w:ascii="宋体" w:hAnsi="宋体" w:eastAsia="宋体" w:cs="宋体"/>
          <w:szCs w:val="21"/>
        </w:rPr>
        <w:t>6.2</w:t>
      </w:r>
      <w:r>
        <w:rPr>
          <w:rFonts w:hint="eastAsia" w:ascii="宋体" w:hAnsi="宋体" w:eastAsia="宋体" w:cs="宋体"/>
          <w:bCs/>
          <w:szCs w:val="21"/>
        </w:rPr>
        <w:t>变更</w:t>
      </w:r>
    </w:p>
    <w:p w14:paraId="75DE4383">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6.2.1 任何一方提出变更请求时，双方经协商一致后可进行变更。</w:t>
      </w:r>
    </w:p>
    <w:p w14:paraId="6D97B066">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14:paraId="6B275FEA">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14:paraId="45F4C38A">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6.2.4合同签订后，遇有与工程相关的法律法规、标准颁布或修订的，双方应遵照执行。由此引起监理与相关服务的范围、时间、酬金变化的，双方应通过协商进行相应调整。</w:t>
      </w:r>
    </w:p>
    <w:p w14:paraId="14B23964">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6.2.5 因非监理人原因造成工程概算投资额或建筑安装工程费增加时，正常工作酬金应作相应调整。调整方法在专用条件中约定。</w:t>
      </w:r>
    </w:p>
    <w:p w14:paraId="4031C1CC">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6.2.6 因工程规模、监理范围的变化导致监理人的正常工作量减少时，正常工作酬金应作相应调整。调整方法在专用条件中约定。</w:t>
      </w:r>
    </w:p>
    <w:p w14:paraId="671E2935">
      <w:pPr>
        <w:snapToGrid w:val="0"/>
        <w:spacing w:line="440" w:lineRule="exact"/>
        <w:rPr>
          <w:rFonts w:ascii="宋体" w:hAnsi="宋体" w:eastAsia="宋体" w:cs="宋体"/>
          <w:bCs/>
          <w:szCs w:val="21"/>
        </w:rPr>
      </w:pPr>
      <w:r>
        <w:rPr>
          <w:rFonts w:hint="eastAsia" w:ascii="宋体" w:hAnsi="宋体" w:eastAsia="宋体" w:cs="宋体"/>
          <w:szCs w:val="21"/>
        </w:rPr>
        <w:t xml:space="preserve">  6.3 暂停与</w:t>
      </w:r>
      <w:r>
        <w:rPr>
          <w:rFonts w:hint="eastAsia" w:ascii="宋体" w:hAnsi="宋体" w:eastAsia="宋体" w:cs="宋体"/>
          <w:bCs/>
          <w:szCs w:val="21"/>
        </w:rPr>
        <w:t>解除</w:t>
      </w:r>
    </w:p>
    <w:p w14:paraId="48B06D97">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除双方协商一致可以解除本合同外，当一方无正当理由未履行本合同约定的义务时，另一方可以根据本合同约定暂停履行本合同直至解除本合同。</w:t>
      </w:r>
    </w:p>
    <w:p w14:paraId="68FD0507">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14:paraId="7999DA4D">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因解除本合同或解除监理人的部分义务导致监理人遭受的损失，除依法可以免除责任的情况外，应由委托人予以补偿，补偿金额由双方协商确定。</w:t>
      </w:r>
    </w:p>
    <w:p w14:paraId="339D1D88">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解除本合同的协议必须采取书面形式，协议未达成之前，本合同仍然有效。</w:t>
      </w:r>
    </w:p>
    <w:p w14:paraId="616D4A9D">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14:paraId="4C4868A3">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暂停部分监理与相关服务时间超过182天，监理人可发出解除本合同约定的该部分义务的通知；暂停全部工作时间超过182天，监理人可发出解除本合同的通知，本合同自通知到达委托人时解除。委托人应将监理与相关服务</w:t>
      </w:r>
      <w:r>
        <w:rPr>
          <w:rFonts w:hint="eastAsia" w:ascii="宋体" w:hAnsi="宋体" w:eastAsia="宋体" w:cs="宋体"/>
          <w:kern w:val="0"/>
          <w:szCs w:val="21"/>
        </w:rPr>
        <w:t>的</w:t>
      </w:r>
      <w:r>
        <w:rPr>
          <w:rFonts w:hint="eastAsia" w:ascii="宋体" w:hAnsi="宋体" w:eastAsia="宋体" w:cs="宋体"/>
          <w:szCs w:val="21"/>
        </w:rPr>
        <w:t>酬金支付至本合同解除日，且应承担第4.2款约定的责任。</w:t>
      </w:r>
    </w:p>
    <w:p w14:paraId="6C3B0F6F">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w:t>
      </w:r>
      <w:r>
        <w:rPr>
          <w:rFonts w:hint="eastAsia" w:ascii="宋体" w:hAnsi="宋体" w:eastAsia="宋体" w:cs="宋体"/>
          <w:kern w:val="0"/>
          <w:szCs w:val="21"/>
        </w:rPr>
        <w:t>的</w:t>
      </w:r>
      <w:r>
        <w:rPr>
          <w:rFonts w:hint="eastAsia" w:ascii="宋体" w:hAnsi="宋体" w:eastAsia="宋体" w:cs="宋体"/>
          <w:szCs w:val="21"/>
        </w:rPr>
        <w:t>酬金支付至</w:t>
      </w:r>
      <w:r>
        <w:rPr>
          <w:rFonts w:hint="eastAsia" w:ascii="宋体" w:hAnsi="宋体" w:eastAsia="宋体" w:cs="宋体"/>
          <w:kern w:val="0"/>
          <w:szCs w:val="21"/>
        </w:rPr>
        <w:t>限期改正通知到达监理人之日</w:t>
      </w:r>
      <w:r>
        <w:rPr>
          <w:rFonts w:hint="eastAsia" w:ascii="宋体" w:hAnsi="宋体" w:eastAsia="宋体" w:cs="宋体"/>
          <w:szCs w:val="21"/>
        </w:rPr>
        <w:t>，但监理人应承担第4.1款约定的责任。</w:t>
      </w:r>
    </w:p>
    <w:p w14:paraId="6CC24F12">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14:paraId="04841EE8">
      <w:pPr>
        <w:snapToGrid w:val="0"/>
        <w:spacing w:line="440" w:lineRule="exact"/>
        <w:ind w:firstLine="420" w:firstLineChars="200"/>
        <w:rPr>
          <w:rFonts w:ascii="宋体" w:hAnsi="宋体" w:eastAsia="宋体" w:cs="宋体"/>
          <w:kern w:val="0"/>
          <w:szCs w:val="21"/>
        </w:rPr>
      </w:pPr>
      <w:r>
        <w:rPr>
          <w:rFonts w:hint="eastAsia" w:ascii="宋体" w:hAnsi="宋体" w:eastAsia="宋体" w:cs="宋体"/>
          <w:szCs w:val="21"/>
        </w:rPr>
        <w:t>6.3.5 因不可抗力致使本合同部分或全部不能履行时，一方应立即通知另一方，可暂停或解除本合同。</w:t>
      </w:r>
    </w:p>
    <w:p w14:paraId="473D3BC2">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6.3.6 本合同解除后，本合同约定的有关结算、清理、争议解决方式的条件仍然有效。</w:t>
      </w:r>
    </w:p>
    <w:p w14:paraId="6CD93B35">
      <w:pPr>
        <w:snapToGrid w:val="0"/>
        <w:spacing w:line="440" w:lineRule="exact"/>
        <w:ind w:left="210" w:leftChars="100"/>
        <w:rPr>
          <w:rFonts w:ascii="宋体" w:hAnsi="宋体" w:eastAsia="宋体" w:cs="宋体"/>
          <w:bCs/>
          <w:szCs w:val="21"/>
        </w:rPr>
      </w:pPr>
      <w:r>
        <w:rPr>
          <w:rFonts w:hint="eastAsia" w:ascii="宋体" w:hAnsi="宋体" w:eastAsia="宋体" w:cs="宋体"/>
          <w:szCs w:val="21"/>
        </w:rPr>
        <w:t xml:space="preserve">6.4 </w:t>
      </w:r>
      <w:r>
        <w:rPr>
          <w:rFonts w:hint="eastAsia" w:ascii="宋体" w:hAnsi="宋体" w:eastAsia="宋体" w:cs="宋体"/>
          <w:bCs/>
          <w:szCs w:val="21"/>
        </w:rPr>
        <w:t>终止</w:t>
      </w:r>
    </w:p>
    <w:p w14:paraId="187AFA60">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以下条件全部满足时，本合同即告终止：</w:t>
      </w:r>
    </w:p>
    <w:p w14:paraId="18A76A58">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（1）监理人完成本合同约定的全部工作；</w:t>
      </w:r>
    </w:p>
    <w:p w14:paraId="71CA27A2">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（2）委托人与监理人结清并支付全部酬金。</w:t>
      </w:r>
    </w:p>
    <w:p w14:paraId="45A2A9CF">
      <w:pPr>
        <w:snapToGrid w:val="0"/>
        <w:spacing w:line="440" w:lineRule="exact"/>
        <w:rPr>
          <w:rFonts w:ascii="宋体" w:hAnsi="宋体" w:eastAsia="宋体" w:cs="宋体"/>
          <w:b/>
          <w:bCs/>
          <w:szCs w:val="21"/>
        </w:rPr>
      </w:pPr>
      <w:r>
        <w:rPr>
          <w:rFonts w:hint="eastAsia" w:ascii="宋体" w:hAnsi="宋体" w:eastAsia="宋体" w:cs="宋体"/>
          <w:b/>
          <w:bCs/>
          <w:szCs w:val="21"/>
        </w:rPr>
        <w:t>7. 争议解决</w:t>
      </w:r>
    </w:p>
    <w:p w14:paraId="32ED6312">
      <w:pPr>
        <w:snapToGrid w:val="0"/>
        <w:spacing w:line="440" w:lineRule="exact"/>
        <w:ind w:left="210" w:leftChars="100"/>
        <w:rPr>
          <w:rFonts w:ascii="宋体" w:hAnsi="宋体" w:eastAsia="宋体" w:cs="宋体"/>
          <w:bCs/>
          <w:szCs w:val="21"/>
        </w:rPr>
      </w:pPr>
      <w:r>
        <w:rPr>
          <w:rFonts w:hint="eastAsia" w:ascii="宋体" w:hAnsi="宋体" w:eastAsia="宋体" w:cs="宋体"/>
          <w:szCs w:val="21"/>
        </w:rPr>
        <w:t>7.1</w:t>
      </w:r>
      <w:r>
        <w:rPr>
          <w:rFonts w:hint="eastAsia" w:ascii="宋体" w:hAnsi="宋体" w:eastAsia="宋体" w:cs="宋体"/>
          <w:bCs/>
          <w:szCs w:val="21"/>
        </w:rPr>
        <w:t>协商</w:t>
      </w:r>
    </w:p>
    <w:p w14:paraId="49AA62B9">
      <w:pPr>
        <w:snapToGrid w:val="0"/>
        <w:spacing w:line="440" w:lineRule="exact"/>
        <w:ind w:firstLine="420" w:firstLineChars="200"/>
        <w:rPr>
          <w:rFonts w:ascii="宋体" w:hAnsi="宋体" w:eastAsia="宋体" w:cs="宋体"/>
          <w:bCs/>
          <w:szCs w:val="21"/>
        </w:rPr>
      </w:pPr>
      <w:r>
        <w:rPr>
          <w:rFonts w:hint="eastAsia" w:ascii="宋体" w:hAnsi="宋体" w:eastAsia="宋体" w:cs="宋体"/>
          <w:szCs w:val="21"/>
        </w:rPr>
        <w:t>双方应本着诚信原则协商解决彼此间的争议。</w:t>
      </w:r>
    </w:p>
    <w:p w14:paraId="55B7E639">
      <w:pPr>
        <w:snapToGrid w:val="0"/>
        <w:spacing w:line="440" w:lineRule="exact"/>
        <w:ind w:left="210" w:leftChars="100"/>
        <w:rPr>
          <w:rFonts w:ascii="宋体" w:hAnsi="宋体" w:eastAsia="宋体" w:cs="宋体"/>
          <w:bCs/>
          <w:szCs w:val="21"/>
        </w:rPr>
      </w:pPr>
      <w:r>
        <w:rPr>
          <w:rFonts w:hint="eastAsia" w:ascii="宋体" w:hAnsi="宋体" w:eastAsia="宋体" w:cs="宋体"/>
          <w:szCs w:val="21"/>
        </w:rPr>
        <w:t>7.2</w:t>
      </w:r>
      <w:r>
        <w:rPr>
          <w:rFonts w:hint="eastAsia" w:ascii="宋体" w:hAnsi="宋体" w:eastAsia="宋体" w:cs="宋体"/>
          <w:bCs/>
          <w:szCs w:val="21"/>
        </w:rPr>
        <w:t>调解</w:t>
      </w:r>
    </w:p>
    <w:p w14:paraId="4720B7AE">
      <w:pPr>
        <w:snapToGrid w:val="0"/>
        <w:spacing w:line="440" w:lineRule="exact"/>
        <w:ind w:firstLine="420" w:firstLineChars="200"/>
        <w:rPr>
          <w:rFonts w:ascii="宋体" w:hAnsi="宋体" w:eastAsia="宋体" w:cs="宋体"/>
          <w:bCs/>
          <w:szCs w:val="21"/>
        </w:rPr>
      </w:pPr>
      <w:r>
        <w:rPr>
          <w:rFonts w:hint="eastAsia" w:ascii="宋体" w:hAnsi="宋体" w:eastAsia="宋体" w:cs="宋体"/>
          <w:szCs w:val="21"/>
        </w:rPr>
        <w:t>如果双方不能在14天内或双方商定的其他时间内解决本合同争议，可以将其提交给专用条件约定的或事后达成协议的调解人进行调解。</w:t>
      </w:r>
    </w:p>
    <w:p w14:paraId="5B7E8707">
      <w:pPr>
        <w:snapToGrid w:val="0"/>
        <w:spacing w:line="440" w:lineRule="exact"/>
        <w:ind w:left="210" w:leftChars="100"/>
        <w:rPr>
          <w:rFonts w:ascii="宋体" w:hAnsi="宋体" w:eastAsia="宋体" w:cs="宋体"/>
          <w:bCs/>
          <w:szCs w:val="21"/>
        </w:rPr>
      </w:pPr>
      <w:r>
        <w:rPr>
          <w:rFonts w:hint="eastAsia" w:ascii="宋体" w:hAnsi="宋体" w:eastAsia="宋体" w:cs="宋体"/>
          <w:szCs w:val="21"/>
        </w:rPr>
        <w:t>7.3</w:t>
      </w:r>
      <w:r>
        <w:rPr>
          <w:rFonts w:hint="eastAsia" w:ascii="宋体" w:hAnsi="宋体" w:eastAsia="宋体" w:cs="宋体"/>
          <w:bCs/>
          <w:szCs w:val="21"/>
        </w:rPr>
        <w:t>仲裁或诉讼</w:t>
      </w:r>
    </w:p>
    <w:p w14:paraId="79E5E83C">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双方均有权不经调解直接向专用条件约定的仲裁机构申请仲裁或向有管辖权的人民法院提起诉讼。</w:t>
      </w:r>
    </w:p>
    <w:p w14:paraId="0420B393">
      <w:pPr>
        <w:snapToGrid w:val="0"/>
        <w:spacing w:line="440" w:lineRule="exact"/>
        <w:rPr>
          <w:rFonts w:ascii="宋体" w:hAnsi="宋体" w:eastAsia="宋体" w:cs="宋体"/>
          <w:b/>
          <w:bCs/>
          <w:szCs w:val="21"/>
        </w:rPr>
      </w:pPr>
      <w:r>
        <w:rPr>
          <w:rFonts w:hint="eastAsia" w:ascii="宋体" w:hAnsi="宋体" w:eastAsia="宋体" w:cs="宋体"/>
          <w:b/>
          <w:bCs/>
          <w:szCs w:val="21"/>
        </w:rPr>
        <w:t>8. 其他</w:t>
      </w:r>
    </w:p>
    <w:p w14:paraId="0B66E86C">
      <w:pPr>
        <w:spacing w:line="440" w:lineRule="exact"/>
        <w:ind w:left="210" w:leftChars="100"/>
        <w:rPr>
          <w:rFonts w:ascii="宋体" w:hAnsi="宋体" w:eastAsia="宋体" w:cs="宋体"/>
          <w:bCs/>
          <w:szCs w:val="21"/>
        </w:rPr>
      </w:pPr>
      <w:r>
        <w:rPr>
          <w:rFonts w:hint="eastAsia" w:ascii="宋体" w:hAnsi="宋体" w:eastAsia="宋体" w:cs="宋体"/>
          <w:szCs w:val="21"/>
        </w:rPr>
        <w:t xml:space="preserve">8.1 </w:t>
      </w:r>
      <w:r>
        <w:rPr>
          <w:rFonts w:hint="eastAsia" w:ascii="宋体" w:hAnsi="宋体" w:eastAsia="宋体" w:cs="宋体"/>
          <w:bCs/>
          <w:szCs w:val="21"/>
        </w:rPr>
        <w:t>外出考察费用</w:t>
      </w:r>
    </w:p>
    <w:p w14:paraId="3889E169">
      <w:pPr>
        <w:snapToGrid w:val="0"/>
        <w:spacing w:line="440" w:lineRule="exact"/>
        <w:ind w:firstLine="420" w:firstLineChars="200"/>
        <w:rPr>
          <w:rFonts w:ascii="宋体" w:hAnsi="宋体" w:eastAsia="宋体" w:cs="宋体"/>
          <w:bCs/>
          <w:szCs w:val="21"/>
        </w:rPr>
      </w:pPr>
      <w:r>
        <w:rPr>
          <w:rFonts w:hint="eastAsia" w:ascii="宋体" w:hAnsi="宋体" w:eastAsia="宋体" w:cs="宋体"/>
          <w:szCs w:val="21"/>
        </w:rPr>
        <w:t>经委托人同意，监理人员外出考察发生的费用由委托人审核后支付。</w:t>
      </w:r>
    </w:p>
    <w:p w14:paraId="379B8752">
      <w:pPr>
        <w:snapToGrid w:val="0"/>
        <w:spacing w:line="440" w:lineRule="exact"/>
        <w:ind w:left="210" w:leftChars="100"/>
        <w:rPr>
          <w:rFonts w:ascii="宋体" w:hAnsi="宋体" w:eastAsia="宋体" w:cs="宋体"/>
          <w:bCs/>
          <w:szCs w:val="21"/>
        </w:rPr>
      </w:pPr>
      <w:r>
        <w:rPr>
          <w:rFonts w:hint="eastAsia" w:ascii="宋体" w:hAnsi="宋体" w:eastAsia="宋体" w:cs="宋体"/>
          <w:szCs w:val="21"/>
        </w:rPr>
        <w:t xml:space="preserve">8.2 </w:t>
      </w:r>
      <w:r>
        <w:rPr>
          <w:rFonts w:hint="eastAsia" w:ascii="宋体" w:hAnsi="宋体" w:eastAsia="宋体" w:cs="宋体"/>
          <w:bCs/>
          <w:szCs w:val="21"/>
        </w:rPr>
        <w:t>检测费用</w:t>
      </w:r>
    </w:p>
    <w:p w14:paraId="1D92A7C2">
      <w:pPr>
        <w:snapToGrid w:val="0"/>
        <w:spacing w:line="440" w:lineRule="exact"/>
        <w:ind w:firstLine="420" w:firstLineChars="200"/>
        <w:rPr>
          <w:rFonts w:ascii="宋体" w:hAnsi="宋体" w:eastAsia="宋体" w:cs="宋体"/>
          <w:bCs/>
          <w:szCs w:val="21"/>
        </w:rPr>
      </w:pPr>
      <w:r>
        <w:rPr>
          <w:rFonts w:hint="eastAsia" w:ascii="宋体" w:hAnsi="宋体" w:eastAsia="宋体" w:cs="宋体"/>
          <w:szCs w:val="21"/>
        </w:rPr>
        <w:t>委托人要求监理人进行的材料和设备检测所发生的费用，由委托人支付，支付时间在专用条件中约定。</w:t>
      </w:r>
    </w:p>
    <w:p w14:paraId="11D8BCBA">
      <w:pPr>
        <w:snapToGrid w:val="0"/>
        <w:spacing w:line="440" w:lineRule="exact"/>
        <w:ind w:left="210" w:leftChars="100"/>
        <w:rPr>
          <w:rFonts w:ascii="宋体" w:hAnsi="宋体" w:eastAsia="宋体" w:cs="宋体"/>
          <w:bCs/>
          <w:szCs w:val="21"/>
        </w:rPr>
      </w:pPr>
      <w:r>
        <w:rPr>
          <w:rFonts w:hint="eastAsia" w:ascii="宋体" w:hAnsi="宋体" w:eastAsia="宋体" w:cs="宋体"/>
          <w:szCs w:val="21"/>
        </w:rPr>
        <w:t xml:space="preserve">8.3 </w:t>
      </w:r>
      <w:r>
        <w:rPr>
          <w:rFonts w:hint="eastAsia" w:ascii="宋体" w:hAnsi="宋体" w:eastAsia="宋体" w:cs="宋体"/>
          <w:bCs/>
          <w:szCs w:val="21"/>
        </w:rPr>
        <w:t>咨询费用</w:t>
      </w:r>
    </w:p>
    <w:p w14:paraId="499AEAD4">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经委托人同意，根据工程需要由监理人组织的相关咨询论证会以及聘请相关专家等发生的费用由委托人支付，支付时间在专用条件中约定。</w:t>
      </w:r>
    </w:p>
    <w:p w14:paraId="13449112">
      <w:pPr>
        <w:snapToGrid w:val="0"/>
        <w:spacing w:line="440" w:lineRule="exact"/>
        <w:ind w:left="210" w:leftChars="100"/>
        <w:rPr>
          <w:rFonts w:ascii="宋体" w:hAnsi="宋体" w:eastAsia="宋体" w:cs="宋体"/>
          <w:bCs/>
          <w:szCs w:val="21"/>
        </w:rPr>
      </w:pPr>
      <w:r>
        <w:rPr>
          <w:rFonts w:hint="eastAsia" w:ascii="宋体" w:hAnsi="宋体" w:eastAsia="宋体" w:cs="宋体"/>
          <w:szCs w:val="21"/>
        </w:rPr>
        <w:t xml:space="preserve">8.4 </w:t>
      </w:r>
      <w:r>
        <w:rPr>
          <w:rFonts w:hint="eastAsia" w:ascii="宋体" w:hAnsi="宋体" w:eastAsia="宋体" w:cs="宋体"/>
          <w:bCs/>
          <w:szCs w:val="21"/>
        </w:rPr>
        <w:t>奖励</w:t>
      </w:r>
    </w:p>
    <w:p w14:paraId="4DD6837E">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监理人在服务过程中提出的合理化建议，使委托人获得经济效益的，双方在专用条件中约定奖励金额的确定方法。奖励金额在合理化建议被采纳后，与最近一期的正常工作酬金同期支付。</w:t>
      </w:r>
    </w:p>
    <w:p w14:paraId="4D6ED8AA">
      <w:pPr>
        <w:snapToGrid w:val="0"/>
        <w:spacing w:line="440" w:lineRule="exact"/>
        <w:ind w:left="210" w:leftChars="100"/>
        <w:rPr>
          <w:rFonts w:ascii="宋体" w:hAnsi="宋体" w:eastAsia="宋体" w:cs="宋体"/>
          <w:bCs/>
          <w:szCs w:val="21"/>
        </w:rPr>
      </w:pPr>
      <w:r>
        <w:rPr>
          <w:rFonts w:hint="eastAsia" w:ascii="宋体" w:hAnsi="宋体" w:eastAsia="宋体" w:cs="宋体"/>
          <w:szCs w:val="21"/>
        </w:rPr>
        <w:t xml:space="preserve">8.5 </w:t>
      </w:r>
      <w:r>
        <w:rPr>
          <w:rFonts w:hint="eastAsia" w:ascii="宋体" w:hAnsi="宋体" w:eastAsia="宋体" w:cs="宋体"/>
          <w:bCs/>
          <w:szCs w:val="21"/>
        </w:rPr>
        <w:t>守法诚信</w:t>
      </w:r>
    </w:p>
    <w:p w14:paraId="543EB38F">
      <w:pPr>
        <w:snapToGrid w:val="0"/>
        <w:spacing w:line="440" w:lineRule="exact"/>
        <w:ind w:firstLine="420" w:firstLineChars="200"/>
        <w:rPr>
          <w:rFonts w:ascii="宋体" w:hAnsi="宋体" w:eastAsia="宋体" w:cs="宋体"/>
          <w:bCs/>
          <w:szCs w:val="21"/>
        </w:rPr>
      </w:pPr>
      <w:r>
        <w:rPr>
          <w:rFonts w:hint="eastAsia" w:ascii="宋体" w:hAnsi="宋体" w:eastAsia="宋体" w:cs="宋体"/>
          <w:szCs w:val="21"/>
        </w:rPr>
        <w:t>监理人及其工作人员不得从与实施工程有关的第三方处获得任何经济利益。</w:t>
      </w:r>
    </w:p>
    <w:p w14:paraId="6E84F335">
      <w:pPr>
        <w:snapToGrid w:val="0"/>
        <w:spacing w:line="440" w:lineRule="exact"/>
        <w:ind w:left="210" w:leftChars="100"/>
        <w:rPr>
          <w:rFonts w:ascii="宋体" w:hAnsi="宋体" w:eastAsia="宋体" w:cs="宋体"/>
          <w:bCs/>
          <w:szCs w:val="21"/>
        </w:rPr>
      </w:pPr>
      <w:r>
        <w:rPr>
          <w:rFonts w:hint="eastAsia" w:ascii="宋体" w:hAnsi="宋体" w:eastAsia="宋体" w:cs="宋体"/>
          <w:szCs w:val="21"/>
        </w:rPr>
        <w:t xml:space="preserve">8.6 </w:t>
      </w:r>
      <w:r>
        <w:rPr>
          <w:rFonts w:hint="eastAsia" w:ascii="宋体" w:hAnsi="宋体" w:eastAsia="宋体" w:cs="宋体"/>
          <w:bCs/>
          <w:szCs w:val="21"/>
        </w:rPr>
        <w:t>保密</w:t>
      </w:r>
    </w:p>
    <w:p w14:paraId="773746ED">
      <w:pPr>
        <w:snapToGrid w:val="0"/>
        <w:spacing w:line="440" w:lineRule="exact"/>
        <w:ind w:firstLine="420" w:firstLineChars="200"/>
        <w:rPr>
          <w:rFonts w:ascii="宋体" w:hAnsi="宋体" w:eastAsia="宋体" w:cs="宋体"/>
          <w:bCs/>
          <w:szCs w:val="21"/>
        </w:rPr>
      </w:pPr>
      <w:r>
        <w:rPr>
          <w:rFonts w:hint="eastAsia" w:ascii="宋体" w:hAnsi="宋体" w:eastAsia="宋体" w:cs="宋体"/>
          <w:szCs w:val="21"/>
        </w:rPr>
        <w:t>双方不得泄露对方申明的保密资料，亦不得泄露与实施工程有关的第三方所提供的保密资料，保密事项在专用条件中约定。</w:t>
      </w:r>
    </w:p>
    <w:p w14:paraId="5EED2625">
      <w:pPr>
        <w:snapToGrid w:val="0"/>
        <w:spacing w:line="440" w:lineRule="exact"/>
        <w:ind w:left="210" w:leftChars="100"/>
        <w:rPr>
          <w:rFonts w:ascii="宋体" w:hAnsi="宋体" w:eastAsia="宋体" w:cs="宋体"/>
          <w:bCs/>
          <w:szCs w:val="21"/>
        </w:rPr>
      </w:pPr>
      <w:r>
        <w:rPr>
          <w:rFonts w:hint="eastAsia" w:ascii="宋体" w:hAnsi="宋体" w:eastAsia="宋体" w:cs="宋体"/>
          <w:szCs w:val="21"/>
        </w:rPr>
        <w:t xml:space="preserve">8.7 </w:t>
      </w:r>
      <w:r>
        <w:rPr>
          <w:rFonts w:hint="eastAsia" w:ascii="宋体" w:hAnsi="宋体" w:eastAsia="宋体" w:cs="宋体"/>
          <w:bCs/>
          <w:szCs w:val="21"/>
        </w:rPr>
        <w:t>通知</w:t>
      </w:r>
    </w:p>
    <w:p w14:paraId="3DB84E99">
      <w:pPr>
        <w:snapToGrid w:val="0"/>
        <w:spacing w:line="440" w:lineRule="exact"/>
        <w:ind w:firstLine="420" w:firstLineChars="200"/>
        <w:rPr>
          <w:rFonts w:ascii="宋体" w:hAnsi="宋体" w:eastAsia="宋体" w:cs="宋体"/>
          <w:bCs/>
          <w:szCs w:val="21"/>
        </w:rPr>
      </w:pPr>
      <w:r>
        <w:rPr>
          <w:rFonts w:hint="eastAsia" w:ascii="宋体" w:hAnsi="宋体" w:eastAsia="宋体" w:cs="宋体"/>
          <w:szCs w:val="21"/>
        </w:rPr>
        <w:t>本合同涉及的通知均应当采用书面形式，并在送达对方时生效，收件人应书面签收。</w:t>
      </w:r>
    </w:p>
    <w:p w14:paraId="69679D4E">
      <w:pPr>
        <w:snapToGrid w:val="0"/>
        <w:spacing w:line="440" w:lineRule="exact"/>
        <w:ind w:left="210" w:leftChars="100"/>
        <w:rPr>
          <w:rFonts w:ascii="宋体" w:hAnsi="宋体" w:eastAsia="宋体" w:cs="宋体"/>
          <w:bCs/>
          <w:szCs w:val="21"/>
        </w:rPr>
      </w:pPr>
      <w:r>
        <w:rPr>
          <w:rFonts w:hint="eastAsia" w:ascii="宋体" w:hAnsi="宋体" w:eastAsia="宋体" w:cs="宋体"/>
          <w:szCs w:val="21"/>
        </w:rPr>
        <w:t xml:space="preserve">8.8 </w:t>
      </w:r>
      <w:r>
        <w:rPr>
          <w:rFonts w:hint="eastAsia" w:ascii="宋体" w:hAnsi="宋体" w:eastAsia="宋体" w:cs="宋体"/>
          <w:bCs/>
          <w:szCs w:val="21"/>
        </w:rPr>
        <w:t>著作权</w:t>
      </w:r>
    </w:p>
    <w:p w14:paraId="37E2A28B">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监理人对其编制的文件拥有著作权。</w:t>
      </w:r>
    </w:p>
    <w:p w14:paraId="67ADD685">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14:paraId="48F3D242">
      <w:pPr>
        <w:pageBreakBefore/>
        <w:spacing w:line="400" w:lineRule="exact"/>
        <w:jc w:val="center"/>
        <w:rPr>
          <w:rFonts w:ascii="黑体" w:hAnsi="黑体" w:eastAsia="黑体" w:cs="Times New Roman"/>
          <w:b/>
          <w:sz w:val="30"/>
          <w:szCs w:val="30"/>
        </w:rPr>
      </w:pPr>
      <w:r>
        <w:rPr>
          <w:rFonts w:hint="eastAsia" w:ascii="黑体" w:hAnsi="黑体" w:eastAsia="黑体" w:cs="Times New Roman"/>
          <w:b/>
          <w:sz w:val="30"/>
          <w:szCs w:val="30"/>
        </w:rPr>
        <w:t>第三部分  专用条件</w:t>
      </w:r>
    </w:p>
    <w:p w14:paraId="4B61DD5E">
      <w:pPr>
        <w:adjustRightInd w:val="0"/>
        <w:snapToGrid w:val="0"/>
        <w:spacing w:line="440" w:lineRule="exact"/>
        <w:rPr>
          <w:rFonts w:ascii="宋体" w:hAnsi="宋体" w:eastAsia="宋体" w:cs="宋体"/>
          <w:b/>
          <w:szCs w:val="21"/>
        </w:rPr>
      </w:pPr>
      <w:r>
        <w:rPr>
          <w:rFonts w:hint="eastAsia" w:ascii="宋体" w:hAnsi="宋体" w:eastAsia="宋体" w:cs="宋体"/>
          <w:b/>
          <w:szCs w:val="21"/>
        </w:rPr>
        <w:t>1. 定义与解释</w:t>
      </w:r>
    </w:p>
    <w:p w14:paraId="46D92AD2">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  1.2  解释</w:t>
      </w:r>
    </w:p>
    <w:p w14:paraId="2B633CD9">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1.2.1 本合同文件除使用中文外，还可用</w:t>
      </w:r>
      <w:r>
        <w:rPr>
          <w:rFonts w:hint="eastAsia" w:ascii="宋体" w:hAnsi="宋体" w:eastAsia="宋体" w:cs="宋体"/>
          <w:szCs w:val="21"/>
          <w:u w:val="single"/>
        </w:rPr>
        <w:t xml:space="preserve">   /  </w:t>
      </w:r>
      <w:r>
        <w:rPr>
          <w:rFonts w:hint="eastAsia" w:ascii="宋体" w:hAnsi="宋体" w:eastAsia="宋体" w:cs="宋体"/>
          <w:szCs w:val="21"/>
        </w:rPr>
        <w:t>。</w:t>
      </w:r>
    </w:p>
    <w:p w14:paraId="224DE022">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1.2.2 约定本合同文件的解释顺序为：</w:t>
      </w:r>
    </w:p>
    <w:p w14:paraId="60DC0E6A">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（1）协议书；</w:t>
      </w:r>
    </w:p>
    <w:p w14:paraId="29721A9F">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（2）中标通知书（适用于招标工程）或委托书（适用于非招标工程）；</w:t>
      </w:r>
    </w:p>
    <w:p w14:paraId="0FCE3A57">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（3）专用条件及附录A、附录B；</w:t>
      </w:r>
    </w:p>
    <w:p w14:paraId="4762A6DA">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（4）通用条件；</w:t>
      </w:r>
    </w:p>
    <w:p w14:paraId="77E2E094">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（5）投标文件（适用于招标工程）或监理与相关服务建议书（适用于非招标工程）。</w:t>
      </w:r>
    </w:p>
    <w:p w14:paraId="3B54113A">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双方签订的补充协议与其他文件发生矛盾或歧义时，属于同一类内容的文件，应以最新签署的为准。</w:t>
      </w:r>
    </w:p>
    <w:p w14:paraId="55DAB889">
      <w:pPr>
        <w:adjustRightInd w:val="0"/>
        <w:snapToGrid w:val="0"/>
        <w:spacing w:line="440" w:lineRule="exact"/>
        <w:rPr>
          <w:rFonts w:ascii="宋体" w:hAnsi="宋体" w:eastAsia="宋体" w:cs="宋体"/>
          <w:b/>
          <w:szCs w:val="21"/>
        </w:rPr>
      </w:pPr>
      <w:r>
        <w:rPr>
          <w:rFonts w:hint="eastAsia" w:ascii="宋体" w:hAnsi="宋体" w:eastAsia="宋体" w:cs="宋体"/>
          <w:b/>
          <w:szCs w:val="21"/>
        </w:rPr>
        <w:t>2. 监理人义务</w:t>
      </w:r>
    </w:p>
    <w:p w14:paraId="6F0D2142">
      <w:pPr>
        <w:adjustRightInd w:val="0"/>
        <w:snapToGrid w:val="0"/>
        <w:spacing w:line="440" w:lineRule="exact"/>
        <w:rPr>
          <w:rFonts w:ascii="宋体" w:hAnsi="宋体" w:eastAsia="宋体" w:cs="宋体"/>
          <w:szCs w:val="21"/>
        </w:rPr>
      </w:pPr>
      <w:r>
        <w:rPr>
          <w:rFonts w:hint="eastAsia" w:ascii="宋体" w:hAnsi="宋体" w:eastAsia="宋体" w:cs="宋体"/>
          <w:szCs w:val="21"/>
        </w:rPr>
        <w:t>2.1 监理的范围和</w:t>
      </w:r>
      <w:r>
        <w:rPr>
          <w:rFonts w:hint="eastAsia" w:ascii="宋体" w:hAnsi="宋体" w:eastAsia="宋体" w:cs="宋体"/>
          <w:bCs/>
          <w:szCs w:val="21"/>
        </w:rPr>
        <w:t>内容</w:t>
      </w:r>
    </w:p>
    <w:p w14:paraId="1842312D">
      <w:pPr>
        <w:spacing w:line="360" w:lineRule="auto"/>
        <w:ind w:firstLine="420" w:firstLineChars="200"/>
        <w:jc w:val="left"/>
        <w:rPr>
          <w:rFonts w:ascii="宋体" w:hAnsi="宋体" w:eastAsia="宋体" w:cs="宋体"/>
          <w:szCs w:val="21"/>
          <w:u w:val="single"/>
        </w:rPr>
      </w:pPr>
      <w:r>
        <w:rPr>
          <w:rFonts w:hint="eastAsia" w:ascii="宋体" w:hAnsi="宋体" w:eastAsia="宋体" w:cs="宋体"/>
          <w:szCs w:val="21"/>
        </w:rPr>
        <w:t>2.1.1 监理范围包括：</w:t>
      </w:r>
      <w:r>
        <w:rPr>
          <w:rFonts w:hint="eastAsia" w:ascii="宋体" w:hAnsi="宋体" w:cs="宋体"/>
          <w:szCs w:val="21"/>
          <w:u w:val="single"/>
          <w:lang w:val="en-US" w:eastAsia="zh-CN"/>
        </w:rPr>
        <w:t>本项目包括渝中院区康复楼、综合楼、新行政楼、内科楼、外科楼等楼栋，江南院区科教楼、综合楼、全科楼等楼栋（包括多个单项工程，分批次实施，具体以招标人工作联系函为准）等房屋维修改造装饰的监理工作。涉及施工准备阶段、施工阶段、竣工验收阶段、竣工结算(含：配合进行工程决算、工程审计)至缺陷责任期满的全过程监理服务工作。包括投资控制、进度控制、质量控制、建设安全监管及文明施工的有效管理、组织协调，并进行工程合同管理和信息管理等工作。</w:t>
      </w:r>
    </w:p>
    <w:p w14:paraId="65A37771">
      <w:pPr>
        <w:adjustRightInd w:val="0"/>
        <w:snapToGrid w:val="0"/>
        <w:spacing w:line="440" w:lineRule="exact"/>
        <w:rPr>
          <w:rFonts w:ascii="宋体" w:hAnsi="宋体" w:eastAsia="宋体" w:cs="宋体"/>
          <w:szCs w:val="21"/>
        </w:rPr>
      </w:pPr>
      <w:r>
        <w:rPr>
          <w:rFonts w:hint="eastAsia" w:ascii="宋体" w:hAnsi="宋体" w:eastAsia="宋体" w:cs="宋体"/>
          <w:szCs w:val="21"/>
        </w:rPr>
        <w:t>2.1.2 监理工作内容还包括：</w:t>
      </w:r>
    </w:p>
    <w:p w14:paraId="092AD8E5">
      <w:pPr>
        <w:adjustRightInd w:val="0"/>
        <w:snapToGrid w:val="0"/>
        <w:spacing w:line="440" w:lineRule="exact"/>
        <w:rPr>
          <w:rFonts w:ascii="宋体" w:hAnsi="宋体" w:eastAsia="宋体" w:cs="宋体"/>
          <w:szCs w:val="21"/>
        </w:rPr>
      </w:pPr>
      <w:r>
        <w:rPr>
          <w:rFonts w:hint="eastAsia" w:ascii="宋体" w:hAnsi="宋体" w:eastAsia="宋体" w:cs="宋体"/>
          <w:szCs w:val="21"/>
        </w:rPr>
        <w:t>1、中标单位应按比选人批准的监理规划和监理细则开展监理工作;</w:t>
      </w:r>
    </w:p>
    <w:p w14:paraId="3C46B38C">
      <w:pPr>
        <w:adjustRightInd w:val="0"/>
        <w:snapToGrid w:val="0"/>
        <w:spacing w:line="440" w:lineRule="exact"/>
        <w:rPr>
          <w:rFonts w:ascii="宋体" w:hAnsi="宋体" w:eastAsia="宋体" w:cs="宋体"/>
          <w:szCs w:val="21"/>
        </w:rPr>
      </w:pPr>
      <w:r>
        <w:rPr>
          <w:rFonts w:hint="eastAsia" w:ascii="宋体" w:hAnsi="宋体" w:eastAsia="宋体" w:cs="宋体"/>
          <w:szCs w:val="21"/>
        </w:rPr>
        <w:t>2、审查施工单位提交的开工报告；审查施工单位各项施工准备工作，经比选人批准后，负责向施工单位下达开工通知书；</w:t>
      </w:r>
    </w:p>
    <w:p w14:paraId="40BF47C3">
      <w:pPr>
        <w:adjustRightInd w:val="0"/>
        <w:snapToGrid w:val="0"/>
        <w:spacing w:line="440" w:lineRule="exact"/>
        <w:rPr>
          <w:rFonts w:ascii="宋体" w:hAnsi="宋体" w:eastAsia="宋体" w:cs="宋体"/>
          <w:szCs w:val="21"/>
        </w:rPr>
      </w:pPr>
      <w:r>
        <w:rPr>
          <w:rFonts w:hint="eastAsia" w:ascii="宋体" w:hAnsi="宋体" w:eastAsia="宋体" w:cs="宋体"/>
          <w:szCs w:val="21"/>
        </w:rPr>
        <w:t>3、督促施工单位施工管理制度和质量保证体系的建立、健全与实施；</w:t>
      </w:r>
    </w:p>
    <w:p w14:paraId="5EBF2561">
      <w:pPr>
        <w:adjustRightInd w:val="0"/>
        <w:snapToGrid w:val="0"/>
        <w:spacing w:line="440" w:lineRule="exact"/>
        <w:rPr>
          <w:rFonts w:ascii="宋体" w:hAnsi="宋体" w:eastAsia="宋体" w:cs="宋体"/>
          <w:szCs w:val="21"/>
        </w:rPr>
      </w:pPr>
      <w:r>
        <w:rPr>
          <w:rFonts w:hint="eastAsia" w:ascii="宋体" w:hAnsi="宋体" w:eastAsia="宋体" w:cs="宋体"/>
          <w:szCs w:val="21"/>
        </w:rPr>
        <w:t>4、审查施工单位提交的施工组织设计、施工技术方案、施工质量保证措施、安全文明施工措施并督促实施；</w:t>
      </w:r>
    </w:p>
    <w:p w14:paraId="167BB6D1">
      <w:pPr>
        <w:adjustRightInd w:val="0"/>
        <w:snapToGrid w:val="0"/>
        <w:spacing w:line="440" w:lineRule="exact"/>
        <w:rPr>
          <w:rFonts w:ascii="宋体" w:hAnsi="宋体" w:eastAsia="宋体" w:cs="宋体"/>
          <w:szCs w:val="21"/>
        </w:rPr>
      </w:pPr>
      <w:r>
        <w:rPr>
          <w:rFonts w:hint="eastAsia" w:ascii="宋体" w:hAnsi="宋体" w:eastAsia="宋体" w:cs="宋体"/>
          <w:szCs w:val="21"/>
        </w:rPr>
        <w:t>5、编制进度目标控制计划、审查施工单位编制的网络进度计划，经比选人批准后组织实施；</w:t>
      </w:r>
    </w:p>
    <w:p w14:paraId="0FB09B44">
      <w:pPr>
        <w:adjustRightInd w:val="0"/>
        <w:snapToGrid w:val="0"/>
        <w:spacing w:line="440" w:lineRule="exact"/>
        <w:rPr>
          <w:rFonts w:ascii="宋体" w:hAnsi="宋体" w:eastAsia="宋体" w:cs="宋体"/>
          <w:szCs w:val="21"/>
        </w:rPr>
      </w:pPr>
      <w:r>
        <w:rPr>
          <w:rFonts w:hint="eastAsia" w:ascii="宋体" w:hAnsi="宋体" w:eastAsia="宋体" w:cs="宋体"/>
          <w:szCs w:val="21"/>
        </w:rPr>
        <w:t>6、协助比选人组织设计交底，图纸会审，审查设计变更；</w:t>
      </w:r>
    </w:p>
    <w:p w14:paraId="7E0242BE">
      <w:pPr>
        <w:adjustRightInd w:val="0"/>
        <w:snapToGrid w:val="0"/>
        <w:spacing w:line="440" w:lineRule="exact"/>
        <w:rPr>
          <w:rFonts w:ascii="宋体" w:hAnsi="宋体" w:eastAsia="宋体" w:cs="宋体"/>
          <w:szCs w:val="21"/>
        </w:rPr>
      </w:pPr>
      <w:r>
        <w:rPr>
          <w:rFonts w:hint="eastAsia" w:ascii="宋体" w:hAnsi="宋体" w:eastAsia="宋体" w:cs="宋体"/>
          <w:szCs w:val="21"/>
        </w:rPr>
        <w:t>7、根据施工合同约定，审核施工单位提出的分包工程项目及确认分包的单位；</w:t>
      </w:r>
    </w:p>
    <w:p w14:paraId="100D7A07">
      <w:pPr>
        <w:adjustRightInd w:val="0"/>
        <w:snapToGrid w:val="0"/>
        <w:spacing w:line="440" w:lineRule="exact"/>
        <w:rPr>
          <w:rFonts w:ascii="宋体" w:hAnsi="宋体" w:eastAsia="宋体" w:cs="宋体"/>
          <w:szCs w:val="21"/>
        </w:rPr>
      </w:pPr>
      <w:r>
        <w:rPr>
          <w:rFonts w:hint="eastAsia" w:ascii="宋体" w:hAnsi="宋体" w:eastAsia="宋体" w:cs="宋体"/>
          <w:szCs w:val="21"/>
        </w:rPr>
        <w:t>8、编制投资目标控制计划，审核施工单位的已完工程量及季进度报表（包括超出施工承包范围的工作内容及费用），中</w:t>
      </w:r>
      <w:r>
        <w:rPr>
          <w:rFonts w:hint="eastAsia" w:ascii="宋体" w:hAnsi="宋体" w:eastAsia="宋体" w:cs="宋体"/>
          <w:szCs w:val="21"/>
          <w:lang w:val="en-US" w:eastAsia="zh-CN"/>
        </w:rPr>
        <w:t>选</w:t>
      </w:r>
      <w:r>
        <w:rPr>
          <w:rFonts w:hint="eastAsia" w:ascii="宋体" w:hAnsi="宋体" w:eastAsia="宋体" w:cs="宋体"/>
          <w:szCs w:val="21"/>
        </w:rPr>
        <w:t>人签署工程中期付款凭证，经比选人批准后支付；</w:t>
      </w:r>
    </w:p>
    <w:p w14:paraId="2F52E1ED">
      <w:pPr>
        <w:adjustRightInd w:val="0"/>
        <w:snapToGrid w:val="0"/>
        <w:spacing w:line="440" w:lineRule="exact"/>
        <w:rPr>
          <w:rFonts w:ascii="宋体" w:hAnsi="宋体" w:eastAsia="宋体" w:cs="宋体"/>
          <w:szCs w:val="21"/>
        </w:rPr>
      </w:pPr>
      <w:r>
        <w:rPr>
          <w:rFonts w:hint="eastAsia" w:ascii="宋体" w:hAnsi="宋体" w:eastAsia="宋体" w:cs="宋体"/>
          <w:szCs w:val="21"/>
        </w:rPr>
        <w:t>9、设计变更经设计单位审核、比选人批准后，由中</w:t>
      </w:r>
      <w:r>
        <w:rPr>
          <w:rFonts w:hint="eastAsia" w:ascii="宋体" w:hAnsi="宋体" w:eastAsia="宋体" w:cs="宋体"/>
          <w:szCs w:val="21"/>
          <w:lang w:val="en-US" w:eastAsia="zh-CN"/>
        </w:rPr>
        <w:t>选</w:t>
      </w:r>
      <w:r>
        <w:rPr>
          <w:rFonts w:hint="eastAsia" w:ascii="宋体" w:hAnsi="宋体" w:eastAsia="宋体" w:cs="宋体"/>
          <w:szCs w:val="21"/>
        </w:rPr>
        <w:t>人发出施工工程变更令；</w:t>
      </w:r>
    </w:p>
    <w:p w14:paraId="019F9E36">
      <w:pPr>
        <w:adjustRightInd w:val="0"/>
        <w:snapToGrid w:val="0"/>
        <w:spacing w:line="440" w:lineRule="exact"/>
        <w:rPr>
          <w:rFonts w:ascii="宋体" w:hAnsi="宋体" w:eastAsia="宋体" w:cs="宋体"/>
          <w:szCs w:val="21"/>
        </w:rPr>
      </w:pPr>
      <w:r>
        <w:rPr>
          <w:rFonts w:hint="eastAsia" w:ascii="宋体" w:hAnsi="宋体" w:eastAsia="宋体" w:cs="宋体"/>
          <w:szCs w:val="21"/>
        </w:rPr>
        <w:t>10、检查施工现场原材料、构配件的采购、入库、保管、领用等管理制度及其执行情况；审查工程使用的原材料、半成品、成品、构配件和设备的实物质量和资料，并按规定进行检测，对有疑问的必须进行测试；监督施工单位严格按国家有关技术规范、标准和设计文件施工；</w:t>
      </w:r>
    </w:p>
    <w:p w14:paraId="62688D97">
      <w:pPr>
        <w:adjustRightInd w:val="0"/>
        <w:snapToGrid w:val="0"/>
        <w:spacing w:line="440" w:lineRule="exact"/>
        <w:rPr>
          <w:rFonts w:ascii="宋体" w:hAnsi="宋体" w:eastAsia="宋体" w:cs="宋体"/>
          <w:szCs w:val="21"/>
        </w:rPr>
      </w:pPr>
      <w:r>
        <w:rPr>
          <w:rFonts w:hint="eastAsia" w:ascii="宋体" w:hAnsi="宋体" w:eastAsia="宋体" w:cs="宋体"/>
          <w:szCs w:val="21"/>
        </w:rPr>
        <w:t>11、编制质量目标控制计划，对工程的重要部位督促施工单位实施预控措施；</w:t>
      </w:r>
    </w:p>
    <w:p w14:paraId="2EB2B3E7">
      <w:pPr>
        <w:adjustRightInd w:val="0"/>
        <w:snapToGrid w:val="0"/>
        <w:spacing w:line="440" w:lineRule="exact"/>
        <w:rPr>
          <w:rFonts w:ascii="宋体" w:hAnsi="宋体" w:eastAsia="宋体" w:cs="宋体"/>
          <w:szCs w:val="21"/>
        </w:rPr>
      </w:pPr>
      <w:r>
        <w:rPr>
          <w:rFonts w:hint="eastAsia" w:ascii="宋体" w:hAnsi="宋体" w:eastAsia="宋体" w:cs="宋体"/>
          <w:szCs w:val="21"/>
        </w:rPr>
        <w:t>12、与比选人现场代表共同对隐蔽工程进行复验签证，主持工程质量事故的分析及处理；</w:t>
      </w:r>
    </w:p>
    <w:p w14:paraId="1EE43D63">
      <w:pPr>
        <w:adjustRightInd w:val="0"/>
        <w:snapToGrid w:val="0"/>
        <w:spacing w:line="440" w:lineRule="exact"/>
        <w:rPr>
          <w:rFonts w:ascii="宋体" w:hAnsi="宋体" w:eastAsia="宋体" w:cs="宋体"/>
          <w:szCs w:val="21"/>
        </w:rPr>
      </w:pPr>
      <w:r>
        <w:rPr>
          <w:rFonts w:hint="eastAsia" w:ascii="宋体" w:hAnsi="宋体" w:eastAsia="宋体" w:cs="宋体"/>
          <w:szCs w:val="21"/>
        </w:rPr>
        <w:t>13、对工程承发包合同的履行实施管理，协助比选人处理合同纠纷和索赔事宜；</w:t>
      </w:r>
    </w:p>
    <w:p w14:paraId="3072C2C9">
      <w:pPr>
        <w:adjustRightInd w:val="0"/>
        <w:snapToGrid w:val="0"/>
        <w:spacing w:line="440" w:lineRule="exact"/>
        <w:rPr>
          <w:rFonts w:ascii="宋体" w:hAnsi="宋体" w:eastAsia="宋体" w:cs="宋体"/>
          <w:szCs w:val="21"/>
        </w:rPr>
      </w:pPr>
      <w:r>
        <w:rPr>
          <w:rFonts w:hint="eastAsia" w:ascii="宋体" w:hAnsi="宋体" w:eastAsia="宋体" w:cs="宋体"/>
          <w:szCs w:val="21"/>
        </w:rPr>
        <w:t>14、编制监理工作周报、月报、监理工作总结，报比选人；</w:t>
      </w:r>
    </w:p>
    <w:p w14:paraId="2C034A42">
      <w:pPr>
        <w:adjustRightInd w:val="0"/>
        <w:snapToGrid w:val="0"/>
        <w:spacing w:line="440" w:lineRule="exact"/>
        <w:rPr>
          <w:rFonts w:ascii="宋体" w:hAnsi="宋体" w:eastAsia="宋体" w:cs="宋体"/>
          <w:szCs w:val="21"/>
        </w:rPr>
      </w:pPr>
      <w:r>
        <w:rPr>
          <w:rFonts w:hint="eastAsia" w:ascii="宋体" w:hAnsi="宋体" w:eastAsia="宋体" w:cs="宋体"/>
          <w:szCs w:val="21"/>
        </w:rPr>
        <w:t>15、督促施工单位按合同规定及要求整理施工技术档案资料；认真审核竣工图纸和其他技术文件资料；</w:t>
      </w:r>
    </w:p>
    <w:p w14:paraId="77CE720C">
      <w:pPr>
        <w:adjustRightInd w:val="0"/>
        <w:snapToGrid w:val="0"/>
        <w:spacing w:line="440" w:lineRule="exact"/>
        <w:rPr>
          <w:rFonts w:ascii="宋体" w:hAnsi="宋体" w:eastAsia="宋体" w:cs="宋体"/>
          <w:szCs w:val="21"/>
        </w:rPr>
      </w:pPr>
      <w:r>
        <w:rPr>
          <w:rFonts w:hint="eastAsia" w:ascii="宋体" w:hAnsi="宋体" w:eastAsia="宋体" w:cs="宋体"/>
          <w:szCs w:val="21"/>
        </w:rPr>
        <w:t>组织对工程初验，配合比选人组织工程竣工验收；参与工程竣工验收；签发工程竣工移交证书；</w:t>
      </w:r>
    </w:p>
    <w:p w14:paraId="0A4115DD">
      <w:pPr>
        <w:adjustRightInd w:val="0"/>
        <w:snapToGrid w:val="0"/>
        <w:spacing w:line="440" w:lineRule="exact"/>
        <w:rPr>
          <w:rFonts w:ascii="宋体" w:hAnsi="宋体" w:eastAsia="宋体" w:cs="宋体"/>
          <w:szCs w:val="21"/>
        </w:rPr>
      </w:pPr>
      <w:r>
        <w:rPr>
          <w:rFonts w:hint="eastAsia" w:ascii="宋体" w:hAnsi="宋体" w:eastAsia="宋体" w:cs="宋体"/>
          <w:szCs w:val="21"/>
        </w:rPr>
        <w:t>16、编制监理工作竣工文件和项目工程最终总结；</w:t>
      </w:r>
    </w:p>
    <w:p w14:paraId="6A56CCC1">
      <w:pPr>
        <w:adjustRightInd w:val="0"/>
        <w:snapToGrid w:val="0"/>
        <w:spacing w:line="440" w:lineRule="exact"/>
        <w:rPr>
          <w:rFonts w:ascii="宋体" w:hAnsi="宋体" w:eastAsia="宋体" w:cs="宋体"/>
          <w:szCs w:val="21"/>
        </w:rPr>
      </w:pPr>
      <w:r>
        <w:rPr>
          <w:rFonts w:hint="eastAsia" w:ascii="宋体" w:hAnsi="宋体" w:eastAsia="宋体" w:cs="宋体"/>
          <w:szCs w:val="21"/>
        </w:rPr>
        <w:t>17、工程完工交验合格后，经比选人批准，向施工单位签发交工验收证书；对工程使用中出现的缺陷及时调查其原因，确定相应责任和整改方案，并督促施工单位进行修整；工程保修期满后，签发工程缺陷责任终止证书；</w:t>
      </w:r>
    </w:p>
    <w:p w14:paraId="7591DB9A">
      <w:pPr>
        <w:adjustRightInd w:val="0"/>
        <w:snapToGrid w:val="0"/>
        <w:spacing w:line="440" w:lineRule="exact"/>
        <w:rPr>
          <w:rFonts w:ascii="宋体" w:hAnsi="宋体" w:eastAsia="宋体" w:cs="宋体"/>
          <w:szCs w:val="21"/>
        </w:rPr>
      </w:pPr>
      <w:r>
        <w:rPr>
          <w:rFonts w:hint="eastAsia" w:ascii="宋体" w:hAnsi="宋体" w:eastAsia="宋体" w:cs="宋体"/>
          <w:szCs w:val="21"/>
        </w:rPr>
        <w:t>18、审查施工单位的最终付款申请，经比选人批准后，向施工单位发出最终支付证书。</w:t>
      </w:r>
    </w:p>
    <w:p w14:paraId="1317BFD5">
      <w:pPr>
        <w:adjustRightInd w:val="0"/>
        <w:snapToGrid w:val="0"/>
        <w:spacing w:line="440" w:lineRule="exact"/>
        <w:rPr>
          <w:rFonts w:ascii="宋体" w:hAnsi="宋体" w:eastAsia="宋体" w:cs="宋体"/>
          <w:szCs w:val="21"/>
        </w:rPr>
      </w:pPr>
      <w:r>
        <w:rPr>
          <w:rFonts w:hint="eastAsia" w:ascii="宋体" w:hAnsi="宋体" w:eastAsia="宋体" w:cs="宋体"/>
          <w:szCs w:val="21"/>
        </w:rPr>
        <w:t>19、根据合同规定处理违约事件，协调争端，在诉讼过程中履行作证义务；</w:t>
      </w:r>
    </w:p>
    <w:p w14:paraId="0250168A">
      <w:pPr>
        <w:adjustRightInd w:val="0"/>
        <w:snapToGrid w:val="0"/>
        <w:spacing w:line="440" w:lineRule="exact"/>
        <w:rPr>
          <w:rFonts w:ascii="宋体" w:hAnsi="宋体" w:eastAsia="宋体" w:cs="宋体"/>
          <w:szCs w:val="21"/>
        </w:rPr>
      </w:pPr>
      <w:r>
        <w:rPr>
          <w:rFonts w:hint="eastAsia" w:ascii="宋体" w:hAnsi="宋体" w:eastAsia="宋体" w:cs="宋体"/>
          <w:szCs w:val="21"/>
        </w:rPr>
        <w:t>20、编制监理工作月报，建立各种质量、进度造价控制台帐；</w:t>
      </w:r>
    </w:p>
    <w:p w14:paraId="6E154EE5">
      <w:pPr>
        <w:adjustRightInd w:val="0"/>
        <w:snapToGrid w:val="0"/>
        <w:spacing w:line="440" w:lineRule="exact"/>
        <w:rPr>
          <w:rFonts w:ascii="宋体" w:hAnsi="宋体" w:eastAsia="宋体" w:cs="宋体"/>
          <w:szCs w:val="21"/>
        </w:rPr>
      </w:pPr>
      <w:r>
        <w:rPr>
          <w:rFonts w:hint="eastAsia" w:ascii="宋体" w:hAnsi="宋体" w:eastAsia="宋体" w:cs="宋体"/>
          <w:szCs w:val="21"/>
        </w:rPr>
        <w:t>21、督促、检查施工单位按档案管理部门及比选人的要求编制竣工归档文件；</w:t>
      </w:r>
    </w:p>
    <w:p w14:paraId="41AF4D73">
      <w:pPr>
        <w:adjustRightInd w:val="0"/>
        <w:snapToGrid w:val="0"/>
        <w:spacing w:line="440" w:lineRule="exact"/>
        <w:rPr>
          <w:rFonts w:ascii="宋体" w:hAnsi="宋体" w:eastAsia="宋体" w:cs="宋体"/>
          <w:szCs w:val="21"/>
        </w:rPr>
      </w:pPr>
      <w:r>
        <w:rPr>
          <w:rFonts w:hint="eastAsia" w:ascii="宋体" w:hAnsi="宋体" w:eastAsia="宋体" w:cs="宋体"/>
          <w:szCs w:val="21"/>
        </w:rPr>
        <w:t>22、编制监理工作竣工文件和监理总结，并按规定要求提交归档资料；</w:t>
      </w:r>
    </w:p>
    <w:p w14:paraId="23CE7154">
      <w:pPr>
        <w:adjustRightInd w:val="0"/>
        <w:snapToGrid w:val="0"/>
        <w:spacing w:line="440" w:lineRule="exact"/>
        <w:rPr>
          <w:rFonts w:ascii="宋体" w:hAnsi="宋体" w:eastAsia="宋体" w:cs="宋体"/>
          <w:szCs w:val="21"/>
        </w:rPr>
      </w:pPr>
      <w:r>
        <w:rPr>
          <w:rFonts w:hint="eastAsia" w:ascii="宋体" w:hAnsi="宋体" w:eastAsia="宋体" w:cs="宋体"/>
          <w:szCs w:val="21"/>
        </w:rPr>
        <w:t>23、配合比选人进行工程竣工验收备案和工程移交工作；</w:t>
      </w:r>
    </w:p>
    <w:p w14:paraId="0DF57FDE">
      <w:pPr>
        <w:adjustRightInd w:val="0"/>
        <w:snapToGrid w:val="0"/>
        <w:spacing w:line="440" w:lineRule="exact"/>
        <w:rPr>
          <w:rFonts w:ascii="宋体" w:hAnsi="宋体" w:eastAsia="宋体" w:cs="宋体"/>
          <w:szCs w:val="21"/>
        </w:rPr>
      </w:pPr>
      <w:r>
        <w:rPr>
          <w:rFonts w:hint="eastAsia" w:ascii="宋体" w:hAnsi="宋体" w:eastAsia="宋体" w:cs="宋体"/>
          <w:szCs w:val="21"/>
        </w:rPr>
        <w:t>24配合比选人进行工程审计工作。</w:t>
      </w:r>
    </w:p>
    <w:p w14:paraId="6EE6F36E">
      <w:pPr>
        <w:spacing w:line="440" w:lineRule="exact"/>
        <w:rPr>
          <w:rFonts w:ascii="宋体" w:hAnsi="宋体" w:eastAsia="宋体" w:cs="宋体"/>
          <w:szCs w:val="21"/>
        </w:rPr>
      </w:pPr>
      <w:r>
        <w:rPr>
          <w:rFonts w:hint="eastAsia" w:ascii="宋体" w:hAnsi="宋体" w:eastAsia="宋体" w:cs="宋体"/>
          <w:szCs w:val="21"/>
        </w:rPr>
        <w:t>2.2 监理与相关服务依据</w:t>
      </w:r>
    </w:p>
    <w:p w14:paraId="3023F3F0">
      <w:pPr>
        <w:spacing w:line="440" w:lineRule="exact"/>
        <w:rPr>
          <w:rFonts w:ascii="宋体" w:hAnsi="宋体" w:eastAsia="宋体" w:cs="宋体"/>
          <w:szCs w:val="21"/>
        </w:rPr>
      </w:pPr>
      <w:r>
        <w:rPr>
          <w:rFonts w:hint="eastAsia" w:ascii="宋体" w:hAnsi="宋体" w:eastAsia="宋体" w:cs="宋体"/>
          <w:szCs w:val="21"/>
        </w:rPr>
        <w:t>2.2.1 监理依据包括：</w:t>
      </w:r>
      <w:r>
        <w:rPr>
          <w:rFonts w:hint="eastAsia" w:ascii="宋体" w:hAnsi="宋体" w:eastAsia="宋体" w:cs="宋体"/>
          <w:szCs w:val="21"/>
          <w:u w:val="single"/>
        </w:rPr>
        <w:t xml:space="preserve"> 与工程建设活动有关的法律、法规、</w:t>
      </w:r>
      <w:r>
        <w:fldChar w:fldCharType="begin"/>
      </w:r>
      <w:r>
        <w:instrText xml:space="preserve"> HYPERLINK "http://www.so.com/s?q=%E6%8A%80%E6%9C%AF%E6%A0%87%E5%87%86&amp;ie=utf-8&amp;src=internal_wenda_recommend_textn" \t "_blank" </w:instrText>
      </w:r>
      <w:r>
        <w:fldChar w:fldCharType="separate"/>
      </w:r>
      <w:r>
        <w:rPr>
          <w:rFonts w:hint="eastAsia" w:ascii="宋体" w:hAnsi="宋体" w:eastAsia="宋体" w:cs="宋体"/>
          <w:szCs w:val="21"/>
          <w:u w:val="single"/>
        </w:rPr>
        <w:t>技术标准</w:t>
      </w:r>
      <w:r>
        <w:rPr>
          <w:rFonts w:hint="eastAsia" w:ascii="宋体" w:hAnsi="宋体" w:eastAsia="宋体" w:cs="宋体"/>
          <w:szCs w:val="21"/>
          <w:u w:val="single"/>
        </w:rPr>
        <w:fldChar w:fldCharType="end"/>
      </w:r>
      <w:r>
        <w:rPr>
          <w:rFonts w:hint="eastAsia" w:ascii="宋体" w:hAnsi="宋体" w:eastAsia="宋体" w:cs="宋体"/>
          <w:szCs w:val="21"/>
          <w:u w:val="single"/>
        </w:rPr>
        <w:t xml:space="preserve">、本工程相关建设文件、工程建设合同及文件 </w:t>
      </w:r>
      <w:r>
        <w:rPr>
          <w:rFonts w:hint="eastAsia" w:ascii="宋体" w:hAnsi="宋体" w:eastAsia="宋体" w:cs="宋体"/>
          <w:szCs w:val="21"/>
        </w:rPr>
        <w:t xml:space="preserve">。   </w:t>
      </w:r>
    </w:p>
    <w:p w14:paraId="031CCFB4">
      <w:pPr>
        <w:adjustRightInd w:val="0"/>
        <w:snapToGrid w:val="0"/>
        <w:spacing w:line="440" w:lineRule="exact"/>
        <w:rPr>
          <w:rFonts w:ascii="宋体" w:hAnsi="宋体" w:eastAsia="宋体" w:cs="宋体"/>
          <w:dstrike/>
          <w:szCs w:val="21"/>
        </w:rPr>
      </w:pPr>
      <w:r>
        <w:rPr>
          <w:rFonts w:hint="eastAsia" w:ascii="宋体" w:hAnsi="宋体" w:eastAsia="宋体" w:cs="宋体"/>
          <w:szCs w:val="21"/>
        </w:rPr>
        <w:t>2.2.2 相关服务依据包括：</w:t>
      </w:r>
      <w:r>
        <w:rPr>
          <w:rFonts w:hint="eastAsia" w:ascii="宋体" w:hAnsi="宋体" w:eastAsia="宋体" w:cs="宋体"/>
          <w:szCs w:val="21"/>
          <w:u w:val="single"/>
        </w:rPr>
        <w:t xml:space="preserve">     /     </w:t>
      </w:r>
      <w:r>
        <w:rPr>
          <w:rFonts w:hint="eastAsia" w:ascii="宋体" w:hAnsi="宋体" w:eastAsia="宋体" w:cs="宋体"/>
          <w:szCs w:val="21"/>
        </w:rPr>
        <w:t>。</w:t>
      </w:r>
    </w:p>
    <w:p w14:paraId="793E1C50">
      <w:pPr>
        <w:spacing w:line="440" w:lineRule="exact"/>
        <w:rPr>
          <w:rFonts w:ascii="宋体" w:hAnsi="宋体" w:eastAsia="宋体" w:cs="宋体"/>
          <w:szCs w:val="21"/>
        </w:rPr>
      </w:pPr>
      <w:r>
        <w:rPr>
          <w:rFonts w:hint="eastAsia" w:ascii="宋体" w:hAnsi="宋体" w:eastAsia="宋体" w:cs="宋体"/>
          <w:szCs w:val="21"/>
        </w:rPr>
        <w:t>2.3</w:t>
      </w:r>
      <w:r>
        <w:rPr>
          <w:rFonts w:hint="eastAsia" w:ascii="宋体" w:hAnsi="宋体" w:eastAsia="宋体" w:cs="宋体"/>
          <w:kern w:val="0"/>
          <w:szCs w:val="21"/>
        </w:rPr>
        <w:t>项目监理机构和人员</w:t>
      </w:r>
    </w:p>
    <w:p w14:paraId="4DF8B606">
      <w:pPr>
        <w:adjustRightInd w:val="0"/>
        <w:snapToGrid w:val="0"/>
        <w:spacing w:line="440" w:lineRule="exact"/>
        <w:rPr>
          <w:rFonts w:ascii="宋体" w:hAnsi="宋体" w:eastAsia="宋体" w:cs="宋体"/>
          <w:szCs w:val="21"/>
        </w:rPr>
      </w:pPr>
      <w:r>
        <w:rPr>
          <w:rFonts w:hint="eastAsia" w:ascii="宋体" w:hAnsi="宋体" w:eastAsia="宋体" w:cs="宋体"/>
          <w:szCs w:val="21"/>
        </w:rPr>
        <w:t xml:space="preserve">2.3.4 </w:t>
      </w:r>
      <w:r>
        <w:rPr>
          <w:rFonts w:hint="eastAsia" w:ascii="宋体" w:hAnsi="宋体" w:eastAsia="宋体" w:cs="宋体"/>
          <w:kern w:val="0"/>
          <w:szCs w:val="21"/>
        </w:rPr>
        <w:t>更换监理人员的其他情形：</w:t>
      </w:r>
      <w:r>
        <w:rPr>
          <w:rFonts w:hint="eastAsia" w:ascii="宋体" w:hAnsi="宋体" w:eastAsia="宋体" w:cs="宋体"/>
          <w:kern w:val="0"/>
          <w:szCs w:val="21"/>
          <w:u w:val="single"/>
        </w:rPr>
        <w:t xml:space="preserve">  以通用合同相应条款为准   </w:t>
      </w:r>
      <w:r>
        <w:rPr>
          <w:rFonts w:hint="eastAsia" w:ascii="宋体" w:hAnsi="宋体" w:eastAsia="宋体" w:cs="宋体"/>
          <w:kern w:val="0"/>
          <w:szCs w:val="21"/>
        </w:rPr>
        <w:t>。</w:t>
      </w:r>
    </w:p>
    <w:p w14:paraId="3517298B">
      <w:pPr>
        <w:spacing w:line="440" w:lineRule="exact"/>
        <w:rPr>
          <w:rFonts w:ascii="宋体" w:hAnsi="宋体" w:eastAsia="宋体" w:cs="宋体"/>
          <w:szCs w:val="21"/>
        </w:rPr>
      </w:pPr>
      <w:r>
        <w:rPr>
          <w:rFonts w:hint="eastAsia" w:ascii="宋体" w:hAnsi="宋体" w:eastAsia="宋体" w:cs="宋体"/>
          <w:szCs w:val="21"/>
        </w:rPr>
        <w:t xml:space="preserve">2.4 </w:t>
      </w:r>
      <w:r>
        <w:rPr>
          <w:rFonts w:hint="eastAsia" w:ascii="宋体" w:hAnsi="宋体" w:eastAsia="宋体" w:cs="宋体"/>
          <w:kern w:val="0"/>
          <w:szCs w:val="21"/>
        </w:rPr>
        <w:t>履行职责</w:t>
      </w:r>
    </w:p>
    <w:p w14:paraId="77D3D29C">
      <w:pPr>
        <w:adjustRightInd w:val="0"/>
        <w:snapToGrid w:val="0"/>
        <w:spacing w:line="440" w:lineRule="exact"/>
        <w:rPr>
          <w:rFonts w:ascii="宋体" w:hAnsi="宋体" w:eastAsia="宋体" w:cs="宋体"/>
          <w:szCs w:val="21"/>
        </w:rPr>
      </w:pPr>
      <w:r>
        <w:rPr>
          <w:rFonts w:hint="eastAsia" w:ascii="宋体" w:hAnsi="宋体" w:eastAsia="宋体" w:cs="宋体"/>
          <w:szCs w:val="21"/>
        </w:rPr>
        <w:t>2.4.3 对监理人的授权范围：</w:t>
      </w:r>
      <w:r>
        <w:rPr>
          <w:rFonts w:hint="eastAsia" w:ascii="宋体" w:hAnsi="宋体" w:eastAsia="宋体" w:cs="宋体"/>
          <w:szCs w:val="21"/>
          <w:u w:val="single"/>
        </w:rPr>
        <w:t>监理人有权对</w:t>
      </w:r>
      <w:r>
        <w:fldChar w:fldCharType="begin"/>
      </w:r>
      <w:r>
        <w:instrText xml:space="preserve"> HYPERLINK "http://www.so.com/s?q=%E5%B7%A5%E7%A8%8B&amp;ie=utf-8&amp;src=internal_wenda_recommend_textn" \t "_blank" </w:instrText>
      </w:r>
      <w:r>
        <w:fldChar w:fldCharType="separate"/>
      </w:r>
      <w:r>
        <w:rPr>
          <w:rFonts w:hint="eastAsia" w:ascii="宋体" w:hAnsi="宋体" w:eastAsia="宋体" w:cs="宋体"/>
          <w:szCs w:val="21"/>
          <w:u w:val="single"/>
        </w:rPr>
        <w:t>工程</w:t>
      </w:r>
      <w:r>
        <w:rPr>
          <w:rFonts w:hint="eastAsia" w:ascii="宋体" w:hAnsi="宋体" w:eastAsia="宋体" w:cs="宋体"/>
          <w:szCs w:val="21"/>
          <w:u w:val="single"/>
        </w:rPr>
        <w:fldChar w:fldCharType="end"/>
      </w:r>
      <w:r>
        <w:rPr>
          <w:rFonts w:hint="eastAsia" w:ascii="宋体" w:hAnsi="宋体" w:eastAsia="宋体" w:cs="宋体"/>
          <w:szCs w:val="21"/>
          <w:u w:val="single"/>
        </w:rPr>
        <w:t>的所有部位及其施工工艺、材料和</w:t>
      </w:r>
      <w:r>
        <w:fldChar w:fldCharType="begin"/>
      </w:r>
      <w:r>
        <w:instrText xml:space="preserve"> HYPERLINK "http://www.so.com/s?q=%E5%B7%A5%E7%A8%8B%E8%AE%BE%E5%A4%87&amp;ie=utf-8&amp;src=internal_wenda_recommend_textn" \t "_blank" </w:instrText>
      </w:r>
      <w:r>
        <w:fldChar w:fldCharType="separate"/>
      </w:r>
      <w:r>
        <w:rPr>
          <w:rFonts w:hint="eastAsia" w:ascii="宋体" w:hAnsi="宋体" w:eastAsia="宋体" w:cs="宋体"/>
          <w:szCs w:val="21"/>
          <w:u w:val="single"/>
        </w:rPr>
        <w:t>工程设备</w:t>
      </w:r>
      <w:r>
        <w:rPr>
          <w:rFonts w:hint="eastAsia" w:ascii="宋体" w:hAnsi="宋体" w:eastAsia="宋体" w:cs="宋体"/>
          <w:szCs w:val="21"/>
          <w:u w:val="single"/>
        </w:rPr>
        <w:fldChar w:fldCharType="end"/>
      </w:r>
      <w:r>
        <w:rPr>
          <w:rFonts w:hint="eastAsia" w:ascii="宋体" w:hAnsi="宋体" w:eastAsia="宋体" w:cs="宋体"/>
          <w:szCs w:val="21"/>
          <w:u w:val="single"/>
        </w:rPr>
        <w:t>进行检查和检验。</w:t>
      </w:r>
      <w:r>
        <w:fldChar w:fldCharType="begin"/>
      </w:r>
      <w:r>
        <w:instrText xml:space="preserve"> HYPERLINK "http://www.so.com/s?q=%E6%89%BF%E5%8C%85%E4%BA%BA&amp;ie=utf-8&amp;src=internal_wenda_recommend_textn" \t "_blank" </w:instrText>
      </w:r>
      <w:r>
        <w:fldChar w:fldCharType="separate"/>
      </w:r>
      <w:r>
        <w:rPr>
          <w:rFonts w:hint="eastAsia" w:ascii="宋体" w:hAnsi="宋体" w:eastAsia="宋体" w:cs="宋体"/>
          <w:szCs w:val="21"/>
          <w:u w:val="single"/>
        </w:rPr>
        <w:t>承包人</w:t>
      </w:r>
      <w:r>
        <w:rPr>
          <w:rFonts w:hint="eastAsia" w:ascii="宋体" w:hAnsi="宋体" w:eastAsia="宋体" w:cs="宋体"/>
          <w:szCs w:val="21"/>
          <w:u w:val="single"/>
        </w:rPr>
        <w:fldChar w:fldCharType="end"/>
      </w:r>
      <w:r>
        <w:rPr>
          <w:rFonts w:hint="eastAsia" w:ascii="宋体" w:hAnsi="宋体" w:eastAsia="宋体" w:cs="宋体"/>
          <w:szCs w:val="21"/>
          <w:u w:val="single"/>
        </w:rPr>
        <w:t>应为监理人的检查和检验提供方便，包括监理人到施工</w:t>
      </w:r>
      <w:r>
        <w:fldChar w:fldCharType="begin"/>
      </w:r>
      <w:r>
        <w:instrText xml:space="preserve"> HYPERLINK "http://www.so.com/s?q=%E5%9C%BA%E5%9C%B0&amp;ie=utf-8&amp;src=internal_wenda_recommend_textn" \t "_blank" </w:instrText>
      </w:r>
      <w:r>
        <w:fldChar w:fldCharType="separate"/>
      </w:r>
      <w:r>
        <w:rPr>
          <w:rFonts w:hint="eastAsia" w:ascii="宋体" w:hAnsi="宋体" w:eastAsia="宋体" w:cs="宋体"/>
          <w:szCs w:val="21"/>
          <w:u w:val="single"/>
        </w:rPr>
        <w:t>场地</w:t>
      </w:r>
      <w:r>
        <w:rPr>
          <w:rFonts w:hint="eastAsia" w:ascii="宋体" w:hAnsi="宋体" w:eastAsia="宋体" w:cs="宋体"/>
          <w:szCs w:val="21"/>
          <w:u w:val="single"/>
        </w:rPr>
        <w:fldChar w:fldCharType="end"/>
      </w:r>
      <w:r>
        <w:rPr>
          <w:rFonts w:hint="eastAsia" w:ascii="宋体" w:hAnsi="宋体" w:eastAsia="宋体" w:cs="宋体"/>
          <w:szCs w:val="21"/>
          <w:u w:val="single"/>
        </w:rPr>
        <w:t>，或制造、加工地点，或</w:t>
      </w:r>
      <w:r>
        <w:fldChar w:fldCharType="begin"/>
      </w:r>
      <w:r>
        <w:instrText xml:space="preserve"> HYPERLINK "http://www.so.com/s?q=%E5%90%88%E5%90%8C&amp;ie=utf-8&amp;src=internal_wenda_recommend_textn" \t "_blank" </w:instrText>
      </w:r>
      <w:r>
        <w:fldChar w:fldCharType="separate"/>
      </w:r>
      <w:r>
        <w:rPr>
          <w:rFonts w:hint="eastAsia" w:ascii="宋体" w:hAnsi="宋体" w:eastAsia="宋体" w:cs="宋体"/>
          <w:szCs w:val="21"/>
          <w:u w:val="single"/>
        </w:rPr>
        <w:t>合同</w:t>
      </w:r>
      <w:r>
        <w:rPr>
          <w:rFonts w:hint="eastAsia" w:ascii="宋体" w:hAnsi="宋体" w:eastAsia="宋体" w:cs="宋体"/>
          <w:szCs w:val="21"/>
          <w:u w:val="single"/>
        </w:rPr>
        <w:fldChar w:fldCharType="end"/>
      </w:r>
      <w:r>
        <w:rPr>
          <w:rFonts w:hint="eastAsia" w:ascii="宋体" w:hAnsi="宋体" w:eastAsia="宋体" w:cs="宋体"/>
          <w:szCs w:val="21"/>
          <w:u w:val="single"/>
        </w:rPr>
        <w:t>约定的其他</w:t>
      </w:r>
      <w:r>
        <w:fldChar w:fldCharType="begin"/>
      </w:r>
      <w:r>
        <w:instrText xml:space="preserve"> HYPERLINK "http://www.so.com/s?q=%E5%9C%B0%E6%96%B9&amp;ie=utf-8&amp;src=internal_wenda_recommend_textn" \t "_blank" </w:instrText>
      </w:r>
      <w:r>
        <w:fldChar w:fldCharType="separate"/>
      </w:r>
      <w:r>
        <w:rPr>
          <w:rFonts w:hint="eastAsia" w:ascii="宋体" w:hAnsi="宋体" w:eastAsia="宋体" w:cs="宋体"/>
          <w:szCs w:val="21"/>
          <w:u w:val="single"/>
        </w:rPr>
        <w:t>地方</w:t>
      </w:r>
      <w:r>
        <w:rPr>
          <w:rFonts w:hint="eastAsia" w:ascii="宋体" w:hAnsi="宋体" w:eastAsia="宋体" w:cs="宋体"/>
          <w:szCs w:val="21"/>
          <w:u w:val="single"/>
        </w:rPr>
        <w:fldChar w:fldCharType="end"/>
      </w:r>
      <w:r>
        <w:rPr>
          <w:rFonts w:hint="eastAsia" w:ascii="宋体" w:hAnsi="宋体" w:eastAsia="宋体" w:cs="宋体"/>
          <w:szCs w:val="21"/>
          <w:u w:val="single"/>
        </w:rPr>
        <w:t>进行察看和查阅施工</w:t>
      </w:r>
      <w:r>
        <w:fldChar w:fldCharType="begin"/>
      </w:r>
      <w:r>
        <w:instrText xml:space="preserve"> HYPERLINK "http://www.so.com/s?q=%E5%8E%9F%E5%A7%8B%E8%AE%B0%E5%BD%95&amp;ie=utf-8&amp;src=internal_wenda_recommend_textn" \t "_blank" </w:instrText>
      </w:r>
      <w:r>
        <w:fldChar w:fldCharType="separate"/>
      </w:r>
      <w:r>
        <w:rPr>
          <w:rFonts w:hint="eastAsia" w:ascii="宋体" w:hAnsi="宋体" w:eastAsia="宋体" w:cs="宋体"/>
          <w:szCs w:val="21"/>
          <w:u w:val="single"/>
        </w:rPr>
        <w:t>原始记录</w:t>
      </w:r>
      <w:r>
        <w:rPr>
          <w:rFonts w:hint="eastAsia" w:ascii="宋体" w:hAnsi="宋体" w:eastAsia="宋体" w:cs="宋体"/>
          <w:szCs w:val="21"/>
          <w:u w:val="single"/>
        </w:rPr>
        <w:fldChar w:fldCharType="end"/>
      </w:r>
      <w:r>
        <w:rPr>
          <w:rFonts w:hint="eastAsia" w:ascii="宋体" w:hAnsi="宋体" w:eastAsia="宋体" w:cs="宋体"/>
          <w:szCs w:val="21"/>
          <w:u w:val="single"/>
        </w:rPr>
        <w:t>。承包人还应按监理人指示，进行施工场地取样试验、工程复核测量和设备性能检测，提供</w:t>
      </w:r>
      <w:r>
        <w:fldChar w:fldCharType="begin"/>
      </w:r>
      <w:r>
        <w:instrText xml:space="preserve"> HYPERLINK "http://www.so.com/s?q=%E8%AF%95%E9%AA%8C%E6%A0%B7%E5%93%81&amp;ie=utf-8&amp;src=internal_wenda_recommend_textn" \t "_blank" </w:instrText>
      </w:r>
      <w:r>
        <w:fldChar w:fldCharType="separate"/>
      </w:r>
      <w:r>
        <w:rPr>
          <w:rFonts w:hint="eastAsia" w:ascii="宋体" w:hAnsi="宋体" w:eastAsia="宋体" w:cs="宋体"/>
          <w:szCs w:val="21"/>
          <w:u w:val="single"/>
        </w:rPr>
        <w:t>试验样品</w:t>
      </w:r>
      <w:r>
        <w:rPr>
          <w:rFonts w:hint="eastAsia" w:ascii="宋体" w:hAnsi="宋体" w:eastAsia="宋体" w:cs="宋体"/>
          <w:szCs w:val="21"/>
          <w:u w:val="single"/>
        </w:rPr>
        <w:fldChar w:fldCharType="end"/>
      </w:r>
      <w:r>
        <w:rPr>
          <w:rFonts w:hint="eastAsia" w:ascii="宋体" w:hAnsi="宋体" w:eastAsia="宋体" w:cs="宋体"/>
          <w:szCs w:val="21"/>
          <w:u w:val="single"/>
        </w:rPr>
        <w:t xml:space="preserve">、提交试验报告和测量成果以及监理人要求进行的其他工作等，具体以委托人的指令为准  </w:t>
      </w:r>
      <w:r>
        <w:rPr>
          <w:rFonts w:hint="eastAsia" w:ascii="宋体" w:hAnsi="宋体" w:eastAsia="宋体" w:cs="宋体"/>
          <w:szCs w:val="21"/>
        </w:rPr>
        <w:t xml:space="preserve">。          </w:t>
      </w:r>
    </w:p>
    <w:p w14:paraId="65368458">
      <w:pPr>
        <w:adjustRightInd w:val="0"/>
        <w:snapToGrid w:val="0"/>
        <w:spacing w:line="440" w:lineRule="exact"/>
        <w:rPr>
          <w:rFonts w:ascii="宋体" w:hAnsi="宋体" w:eastAsia="宋体" w:cs="宋体"/>
          <w:kern w:val="0"/>
          <w:szCs w:val="21"/>
          <w:u w:val="single"/>
        </w:rPr>
      </w:pPr>
      <w:r>
        <w:rPr>
          <w:rFonts w:hint="eastAsia" w:ascii="宋体" w:hAnsi="宋体" w:eastAsia="宋体" w:cs="宋体"/>
          <w:kern w:val="0"/>
          <w:szCs w:val="21"/>
        </w:rPr>
        <w:t>2.4.4 监理人有权要求承包人调换其人员的限制条件：</w:t>
      </w:r>
      <w:r>
        <w:rPr>
          <w:rFonts w:hint="eastAsia" w:ascii="宋体" w:hAnsi="宋体" w:eastAsia="宋体" w:cs="宋体"/>
          <w:kern w:val="0"/>
          <w:szCs w:val="21"/>
          <w:u w:val="single"/>
        </w:rPr>
        <w:t xml:space="preserve"> 根据实际情况，双方另行协商   </w:t>
      </w:r>
      <w:r>
        <w:rPr>
          <w:rFonts w:hint="eastAsia" w:ascii="宋体" w:hAnsi="宋体" w:eastAsia="宋体" w:cs="宋体"/>
          <w:kern w:val="0"/>
          <w:szCs w:val="21"/>
        </w:rPr>
        <w:t>。</w:t>
      </w:r>
    </w:p>
    <w:p w14:paraId="2BB1853C">
      <w:pPr>
        <w:adjustRightInd w:val="0"/>
        <w:snapToGrid w:val="0"/>
        <w:spacing w:line="440" w:lineRule="exact"/>
        <w:ind w:firstLine="105" w:firstLineChars="50"/>
        <w:rPr>
          <w:rFonts w:ascii="宋体" w:hAnsi="宋体" w:eastAsia="宋体" w:cs="宋体"/>
          <w:szCs w:val="21"/>
        </w:rPr>
      </w:pPr>
      <w:r>
        <w:rPr>
          <w:rFonts w:hint="eastAsia" w:ascii="宋体" w:hAnsi="宋体" w:eastAsia="宋体" w:cs="宋体"/>
          <w:kern w:val="0"/>
          <w:szCs w:val="21"/>
        </w:rPr>
        <w:t xml:space="preserve">2.5 </w:t>
      </w:r>
      <w:r>
        <w:rPr>
          <w:rFonts w:hint="eastAsia" w:ascii="宋体" w:hAnsi="宋体" w:eastAsia="宋体" w:cs="宋体"/>
          <w:szCs w:val="21"/>
        </w:rPr>
        <w:t>提交</w:t>
      </w:r>
      <w:r>
        <w:rPr>
          <w:rFonts w:hint="eastAsia" w:ascii="宋体" w:hAnsi="宋体" w:eastAsia="宋体" w:cs="宋体"/>
          <w:kern w:val="0"/>
          <w:szCs w:val="21"/>
        </w:rPr>
        <w:t>报告</w:t>
      </w:r>
    </w:p>
    <w:p w14:paraId="64F3680C">
      <w:pPr>
        <w:adjustRightInd w:val="0"/>
        <w:snapToGrid w:val="0"/>
        <w:spacing w:line="440" w:lineRule="exact"/>
        <w:rPr>
          <w:rFonts w:ascii="宋体" w:hAnsi="宋体" w:eastAsia="宋体" w:cs="宋体"/>
          <w:szCs w:val="21"/>
          <w:u w:val="single"/>
        </w:rPr>
      </w:pPr>
      <w:r>
        <w:rPr>
          <w:rFonts w:hint="eastAsia" w:ascii="宋体" w:hAnsi="宋体" w:eastAsia="宋体" w:cs="宋体"/>
          <w:szCs w:val="21"/>
        </w:rPr>
        <w:t>监理人应提交报告的种类(</w:t>
      </w:r>
      <w:r>
        <w:rPr>
          <w:rFonts w:hint="eastAsia" w:ascii="宋体" w:hAnsi="宋体" w:eastAsia="宋体" w:cs="宋体"/>
          <w:kern w:val="0"/>
          <w:szCs w:val="21"/>
        </w:rPr>
        <w:t>包括监理规划、监理月报及约定的专项报告)</w:t>
      </w:r>
      <w:r>
        <w:rPr>
          <w:rFonts w:hint="eastAsia" w:ascii="宋体" w:hAnsi="宋体" w:eastAsia="宋体" w:cs="宋体"/>
          <w:szCs w:val="21"/>
        </w:rPr>
        <w:t>、时间和份数</w:t>
      </w:r>
      <w:r>
        <w:rPr>
          <w:rFonts w:hint="eastAsia" w:ascii="宋体" w:hAnsi="宋体" w:eastAsia="宋体" w:cs="宋体"/>
          <w:kern w:val="0"/>
          <w:szCs w:val="21"/>
        </w:rPr>
        <w:t>：</w:t>
      </w:r>
      <w:r>
        <w:rPr>
          <w:rFonts w:hint="eastAsia" w:ascii="宋体" w:hAnsi="宋体" w:eastAsia="宋体" w:cs="宋体"/>
          <w:szCs w:val="21"/>
          <w:u w:val="single"/>
        </w:rPr>
        <w:t xml:space="preserve">  根据实际情况，按照委托人要求执行  </w:t>
      </w:r>
      <w:r>
        <w:rPr>
          <w:rFonts w:hint="eastAsia" w:ascii="宋体" w:hAnsi="宋体" w:eastAsia="宋体" w:cs="宋体"/>
          <w:szCs w:val="21"/>
        </w:rPr>
        <w:t>。</w:t>
      </w:r>
    </w:p>
    <w:p w14:paraId="110E9FEB">
      <w:pPr>
        <w:spacing w:line="440" w:lineRule="exact"/>
        <w:rPr>
          <w:rFonts w:ascii="宋体" w:hAnsi="宋体" w:eastAsia="宋体" w:cs="宋体"/>
          <w:kern w:val="0"/>
          <w:szCs w:val="21"/>
        </w:rPr>
      </w:pPr>
      <w:r>
        <w:rPr>
          <w:rFonts w:hint="eastAsia" w:ascii="宋体" w:hAnsi="宋体" w:eastAsia="宋体" w:cs="宋体"/>
          <w:kern w:val="0"/>
          <w:szCs w:val="21"/>
        </w:rPr>
        <w:t>2.7 使用委托人的财产</w:t>
      </w:r>
    </w:p>
    <w:p w14:paraId="4BF291A3">
      <w:pPr>
        <w:spacing w:line="440" w:lineRule="exact"/>
        <w:rPr>
          <w:rFonts w:ascii="宋体" w:hAnsi="宋体" w:eastAsia="宋体" w:cs="宋体"/>
          <w:szCs w:val="21"/>
        </w:rPr>
      </w:pPr>
      <w:r>
        <w:rPr>
          <w:rFonts w:hint="eastAsia" w:ascii="宋体" w:hAnsi="宋体" w:eastAsia="宋体" w:cs="宋体"/>
          <w:szCs w:val="21"/>
        </w:rPr>
        <w:t>监理人派遣的相应人员，委托人不提供所需的房屋、资料、设备，由监理人自行解决。</w:t>
      </w:r>
    </w:p>
    <w:p w14:paraId="3C249681">
      <w:pPr>
        <w:spacing w:line="440" w:lineRule="exact"/>
        <w:rPr>
          <w:rFonts w:ascii="宋体" w:hAnsi="宋体" w:eastAsia="宋体" w:cs="宋体"/>
          <w:b/>
          <w:szCs w:val="21"/>
        </w:rPr>
      </w:pPr>
      <w:r>
        <w:rPr>
          <w:rFonts w:hint="eastAsia" w:ascii="宋体" w:hAnsi="宋体" w:eastAsia="宋体" w:cs="宋体"/>
          <w:b/>
          <w:kern w:val="0"/>
          <w:szCs w:val="21"/>
        </w:rPr>
        <w:t xml:space="preserve">3. 委托人义务  </w:t>
      </w:r>
    </w:p>
    <w:p w14:paraId="2F323B75">
      <w:pPr>
        <w:snapToGrid w:val="0"/>
        <w:spacing w:line="440" w:lineRule="exact"/>
        <w:rPr>
          <w:rFonts w:ascii="宋体" w:hAnsi="宋体" w:eastAsia="宋体" w:cs="宋体"/>
          <w:szCs w:val="21"/>
        </w:rPr>
      </w:pPr>
      <w:r>
        <w:rPr>
          <w:rFonts w:hint="eastAsia" w:ascii="宋体" w:hAnsi="宋体" w:eastAsia="宋体" w:cs="宋体"/>
          <w:szCs w:val="21"/>
        </w:rPr>
        <w:t xml:space="preserve">  </w:t>
      </w:r>
      <w:r>
        <w:rPr>
          <w:rFonts w:hint="eastAsia" w:ascii="宋体" w:hAnsi="宋体" w:eastAsia="宋体" w:cs="宋体"/>
          <w:kern w:val="0"/>
          <w:szCs w:val="21"/>
        </w:rPr>
        <w:t>3.4 委托人代表</w:t>
      </w:r>
    </w:p>
    <w:p w14:paraId="5457E0BF">
      <w:pPr>
        <w:adjustRightInd w:val="0"/>
        <w:snapToGrid w:val="0"/>
        <w:spacing w:line="440" w:lineRule="exact"/>
        <w:ind w:firstLine="420" w:firstLineChars="200"/>
        <w:rPr>
          <w:rFonts w:ascii="宋体" w:hAnsi="宋体" w:eastAsia="宋体" w:cs="宋体"/>
          <w:szCs w:val="21"/>
          <w:u w:val="single"/>
        </w:rPr>
      </w:pPr>
      <w:r>
        <w:rPr>
          <w:rFonts w:hint="eastAsia" w:ascii="宋体" w:hAnsi="宋体" w:eastAsia="宋体" w:cs="宋体"/>
          <w:szCs w:val="21"/>
        </w:rPr>
        <w:t>委托人代表为：</w:t>
      </w:r>
      <w:r>
        <w:rPr>
          <w:rFonts w:hint="eastAsia" w:ascii="宋体" w:hAnsi="宋体" w:eastAsia="宋体" w:cs="宋体"/>
          <w:szCs w:val="21"/>
          <w:u w:val="single"/>
        </w:rPr>
        <w:t xml:space="preserve">   另行通知     </w:t>
      </w:r>
      <w:r>
        <w:rPr>
          <w:rFonts w:hint="eastAsia" w:ascii="宋体" w:hAnsi="宋体" w:eastAsia="宋体" w:cs="宋体"/>
          <w:szCs w:val="21"/>
        </w:rPr>
        <w:t>。</w:t>
      </w:r>
    </w:p>
    <w:p w14:paraId="3100D98E">
      <w:pPr>
        <w:adjustRightInd w:val="0"/>
        <w:snapToGrid w:val="0"/>
        <w:spacing w:line="440" w:lineRule="exact"/>
        <w:ind w:firstLine="205" w:firstLineChars="98"/>
        <w:rPr>
          <w:rFonts w:ascii="宋体" w:hAnsi="宋体" w:eastAsia="宋体" w:cs="宋体"/>
          <w:kern w:val="0"/>
          <w:szCs w:val="21"/>
        </w:rPr>
      </w:pPr>
      <w:r>
        <w:rPr>
          <w:rFonts w:hint="eastAsia" w:ascii="宋体" w:hAnsi="宋体" w:eastAsia="宋体" w:cs="宋体"/>
          <w:kern w:val="0"/>
          <w:szCs w:val="21"/>
        </w:rPr>
        <w:t>3.6 答复</w:t>
      </w:r>
    </w:p>
    <w:p w14:paraId="45C48577">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委托人同意在</w:t>
      </w:r>
      <w:r>
        <w:rPr>
          <w:rFonts w:hint="eastAsia" w:ascii="宋体" w:hAnsi="宋体" w:eastAsia="宋体" w:cs="宋体"/>
          <w:szCs w:val="21"/>
          <w:u w:val="single"/>
        </w:rPr>
        <w:t xml:space="preserve"> 10 </w:t>
      </w:r>
      <w:r>
        <w:rPr>
          <w:rFonts w:hint="eastAsia" w:ascii="宋体" w:hAnsi="宋体" w:eastAsia="宋体" w:cs="宋体"/>
          <w:szCs w:val="21"/>
        </w:rPr>
        <w:t>天内，对监理人书面提交并要求做出决定的事宜给予书面答复。</w:t>
      </w:r>
    </w:p>
    <w:p w14:paraId="5F960B01">
      <w:pPr>
        <w:snapToGrid w:val="0"/>
        <w:spacing w:line="440" w:lineRule="exact"/>
        <w:rPr>
          <w:rFonts w:ascii="宋体" w:hAnsi="宋体" w:eastAsia="宋体" w:cs="宋体"/>
          <w:b/>
          <w:bCs/>
          <w:szCs w:val="21"/>
        </w:rPr>
      </w:pPr>
      <w:r>
        <w:rPr>
          <w:rFonts w:hint="eastAsia" w:ascii="宋体" w:hAnsi="宋体" w:eastAsia="宋体" w:cs="宋体"/>
          <w:b/>
          <w:bCs/>
          <w:szCs w:val="21"/>
        </w:rPr>
        <w:t>4. 违约责任</w:t>
      </w:r>
    </w:p>
    <w:p w14:paraId="7FFE1375">
      <w:pPr>
        <w:spacing w:line="440" w:lineRule="exact"/>
        <w:ind w:left="210" w:leftChars="100"/>
        <w:rPr>
          <w:rFonts w:ascii="宋体" w:hAnsi="宋体" w:eastAsia="宋体" w:cs="宋体"/>
          <w:kern w:val="0"/>
          <w:szCs w:val="21"/>
        </w:rPr>
      </w:pPr>
      <w:r>
        <w:rPr>
          <w:rFonts w:hint="eastAsia" w:ascii="宋体" w:hAnsi="宋体" w:eastAsia="宋体" w:cs="宋体"/>
          <w:kern w:val="0"/>
          <w:szCs w:val="21"/>
        </w:rPr>
        <w:t>4.1 监理人的违约责任</w:t>
      </w:r>
    </w:p>
    <w:p w14:paraId="35FE6123">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4.1.1监理人赔偿金额按下列方法确定：</w:t>
      </w:r>
    </w:p>
    <w:p w14:paraId="74456056">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szCs w:val="21"/>
        </w:rPr>
        <w:t>赔偿金＝直接经济损失×正常工作酬金÷工程概算</w:t>
      </w:r>
      <w:r>
        <w:rPr>
          <w:rFonts w:hint="eastAsia" w:ascii="宋体" w:hAnsi="宋体" w:eastAsia="宋体" w:cs="宋体"/>
          <w:kern w:val="0"/>
          <w:szCs w:val="21"/>
        </w:rPr>
        <w:t>投资额（或建筑安装工程费）</w:t>
      </w:r>
    </w:p>
    <w:p w14:paraId="5C299550">
      <w:pPr>
        <w:snapToGrid w:val="0"/>
        <w:spacing w:line="440" w:lineRule="exact"/>
        <w:ind w:firstLine="210" w:firstLineChars="100"/>
        <w:rPr>
          <w:rFonts w:ascii="宋体" w:hAnsi="宋体" w:eastAsia="宋体" w:cs="宋体"/>
          <w:kern w:val="0"/>
          <w:szCs w:val="21"/>
          <w:u w:val="single"/>
        </w:rPr>
      </w:pPr>
      <w:r>
        <w:rPr>
          <w:rFonts w:hint="eastAsia" w:ascii="宋体" w:hAnsi="宋体" w:eastAsia="宋体" w:cs="宋体"/>
          <w:kern w:val="0"/>
          <w:szCs w:val="21"/>
        </w:rPr>
        <w:t>4.2 委托人的违约责任</w:t>
      </w:r>
    </w:p>
    <w:p w14:paraId="60FE1414">
      <w:pPr>
        <w:spacing w:line="440" w:lineRule="exact"/>
        <w:ind w:firstLine="420" w:firstLineChars="200"/>
        <w:rPr>
          <w:rFonts w:ascii="宋体" w:hAnsi="宋体" w:eastAsia="宋体" w:cs="宋体"/>
          <w:kern w:val="0"/>
          <w:szCs w:val="21"/>
        </w:rPr>
      </w:pPr>
      <w:r>
        <w:rPr>
          <w:rFonts w:hint="eastAsia" w:ascii="宋体" w:hAnsi="宋体" w:eastAsia="宋体" w:cs="宋体"/>
          <w:szCs w:val="21"/>
        </w:rPr>
        <w:t>4.2.3 委托人</w:t>
      </w:r>
      <w:r>
        <w:rPr>
          <w:rFonts w:hint="eastAsia" w:ascii="宋体" w:hAnsi="宋体" w:eastAsia="宋体" w:cs="宋体"/>
          <w:kern w:val="0"/>
          <w:szCs w:val="21"/>
        </w:rPr>
        <w:t>逾期付款利息按下列方法确定：</w:t>
      </w:r>
      <w:r>
        <w:rPr>
          <w:rFonts w:hint="eastAsia" w:ascii="宋体" w:hAnsi="宋体" w:eastAsia="宋体" w:cs="宋体"/>
          <w:szCs w:val="21"/>
          <w:u w:val="single"/>
        </w:rPr>
        <w:t xml:space="preserve">   /   </w:t>
      </w:r>
      <w:r>
        <w:rPr>
          <w:rFonts w:hint="eastAsia" w:ascii="宋体" w:hAnsi="宋体" w:eastAsia="宋体" w:cs="宋体"/>
          <w:szCs w:val="21"/>
        </w:rPr>
        <w:t>。</w:t>
      </w:r>
    </w:p>
    <w:p w14:paraId="57149721">
      <w:pPr>
        <w:snapToGrid w:val="0"/>
        <w:spacing w:line="440" w:lineRule="exact"/>
        <w:rPr>
          <w:rFonts w:ascii="宋体" w:hAnsi="宋体" w:eastAsia="宋体" w:cs="宋体"/>
          <w:b/>
          <w:szCs w:val="21"/>
        </w:rPr>
      </w:pPr>
      <w:r>
        <w:rPr>
          <w:rFonts w:hint="eastAsia" w:ascii="宋体" w:hAnsi="宋体" w:eastAsia="宋体" w:cs="宋体"/>
          <w:b/>
          <w:bCs/>
          <w:szCs w:val="21"/>
        </w:rPr>
        <w:t>5. 支付</w:t>
      </w:r>
    </w:p>
    <w:p w14:paraId="34485719">
      <w:pPr>
        <w:snapToGrid w:val="0"/>
        <w:spacing w:line="440" w:lineRule="exact"/>
        <w:rPr>
          <w:rFonts w:ascii="宋体" w:hAnsi="宋体" w:eastAsia="宋体" w:cs="宋体"/>
          <w:bCs/>
          <w:szCs w:val="21"/>
        </w:rPr>
      </w:pPr>
      <w:r>
        <w:rPr>
          <w:rFonts w:hint="eastAsia" w:ascii="宋体" w:hAnsi="宋体" w:eastAsia="宋体" w:cs="宋体"/>
          <w:szCs w:val="21"/>
        </w:rPr>
        <w:t xml:space="preserve">  5.1 </w:t>
      </w:r>
      <w:r>
        <w:rPr>
          <w:rFonts w:hint="eastAsia" w:ascii="宋体" w:hAnsi="宋体" w:eastAsia="宋体" w:cs="宋体"/>
          <w:bCs/>
          <w:szCs w:val="21"/>
        </w:rPr>
        <w:t>支付货币</w:t>
      </w:r>
    </w:p>
    <w:p w14:paraId="611FDFA1">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币种为：</w:t>
      </w:r>
      <w:r>
        <w:rPr>
          <w:rFonts w:hint="eastAsia" w:ascii="宋体" w:hAnsi="宋体" w:eastAsia="宋体" w:cs="宋体"/>
          <w:szCs w:val="21"/>
          <w:u w:val="single"/>
        </w:rPr>
        <w:t xml:space="preserve"> 人民币  </w:t>
      </w:r>
      <w:r>
        <w:rPr>
          <w:rFonts w:hint="eastAsia" w:ascii="宋体" w:hAnsi="宋体" w:eastAsia="宋体" w:cs="宋体"/>
          <w:szCs w:val="21"/>
        </w:rPr>
        <w:t>，比例为：</w:t>
      </w:r>
      <w:r>
        <w:rPr>
          <w:rFonts w:hint="eastAsia" w:ascii="宋体" w:hAnsi="宋体" w:eastAsia="宋体" w:cs="宋体"/>
          <w:szCs w:val="21"/>
          <w:u w:val="single"/>
        </w:rPr>
        <w:t xml:space="preserve">  /   </w:t>
      </w:r>
      <w:r>
        <w:rPr>
          <w:rFonts w:hint="eastAsia" w:ascii="宋体" w:hAnsi="宋体" w:eastAsia="宋体" w:cs="宋体"/>
          <w:szCs w:val="21"/>
        </w:rPr>
        <w:t>，汇率为：</w:t>
      </w:r>
      <w:r>
        <w:rPr>
          <w:rFonts w:hint="eastAsia" w:ascii="宋体" w:hAnsi="宋体" w:eastAsia="宋体" w:cs="宋体"/>
          <w:szCs w:val="21"/>
          <w:u w:val="single"/>
        </w:rPr>
        <w:t xml:space="preserve">  /    </w:t>
      </w:r>
      <w:r>
        <w:rPr>
          <w:rFonts w:hint="eastAsia" w:ascii="宋体" w:hAnsi="宋体" w:eastAsia="宋体" w:cs="宋体"/>
          <w:szCs w:val="21"/>
        </w:rPr>
        <w:t xml:space="preserve">。 </w:t>
      </w:r>
    </w:p>
    <w:p w14:paraId="5A9BBE77">
      <w:pPr>
        <w:snapToGrid w:val="0"/>
        <w:spacing w:line="440" w:lineRule="exact"/>
        <w:ind w:firstLine="210" w:firstLineChars="100"/>
        <w:rPr>
          <w:rFonts w:ascii="宋体" w:hAnsi="宋体" w:eastAsia="宋体" w:cs="宋体"/>
          <w:kern w:val="0"/>
          <w:szCs w:val="21"/>
        </w:rPr>
      </w:pPr>
      <w:r>
        <w:rPr>
          <w:rFonts w:hint="eastAsia" w:ascii="宋体" w:hAnsi="宋体" w:eastAsia="宋体" w:cs="宋体"/>
          <w:kern w:val="0"/>
          <w:szCs w:val="21"/>
        </w:rPr>
        <w:t>5.3 支付酬金</w:t>
      </w:r>
    </w:p>
    <w:p w14:paraId="14560D70">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监理费在项目竣工验收合格后10日内按施工合同价为基数计算，支付至监理计算费用的80%，项目结算审计完成后付至监理结算费用的100%。</w:t>
      </w:r>
    </w:p>
    <w:p w14:paraId="192FCE5E">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注：委托人支付任何费用前，监理人应先行向委托人提交支付申请及有效、足额的增值税普通发票，否则委托人有权拒绝付款且不承担任何责任。</w:t>
      </w:r>
    </w:p>
    <w:p w14:paraId="4CA93640">
      <w:pPr>
        <w:snapToGrid w:val="0"/>
        <w:spacing w:line="440" w:lineRule="exact"/>
        <w:rPr>
          <w:rFonts w:ascii="宋体" w:hAnsi="宋体" w:eastAsia="宋体" w:cs="宋体"/>
          <w:b/>
          <w:bCs/>
          <w:szCs w:val="21"/>
        </w:rPr>
      </w:pPr>
      <w:r>
        <w:rPr>
          <w:rFonts w:hint="eastAsia" w:ascii="宋体" w:hAnsi="宋体" w:eastAsia="宋体" w:cs="宋体"/>
          <w:bCs/>
          <w:szCs w:val="21"/>
        </w:rPr>
        <w:t>6</w:t>
      </w:r>
      <w:r>
        <w:rPr>
          <w:rFonts w:hint="eastAsia" w:ascii="宋体" w:hAnsi="宋体" w:eastAsia="宋体" w:cs="宋体"/>
          <w:b/>
          <w:bCs/>
          <w:szCs w:val="21"/>
        </w:rPr>
        <w:t>. 合同生效、变更、暂停、解除与终止</w:t>
      </w:r>
    </w:p>
    <w:p w14:paraId="4E0F1540">
      <w:pPr>
        <w:adjustRightInd w:val="0"/>
        <w:snapToGrid w:val="0"/>
        <w:spacing w:line="440" w:lineRule="exact"/>
        <w:ind w:firstLine="210" w:firstLineChars="100"/>
        <w:rPr>
          <w:rFonts w:ascii="宋体" w:hAnsi="宋体" w:eastAsia="宋体" w:cs="宋体"/>
          <w:szCs w:val="21"/>
        </w:rPr>
      </w:pPr>
      <w:r>
        <w:rPr>
          <w:rFonts w:hint="eastAsia" w:ascii="宋体" w:hAnsi="宋体" w:eastAsia="宋体" w:cs="宋体"/>
          <w:szCs w:val="21"/>
        </w:rPr>
        <w:t>6.1 生效</w:t>
      </w:r>
    </w:p>
    <w:p w14:paraId="4E02DA5A">
      <w:pPr>
        <w:adjustRightInd w:val="0"/>
        <w:snapToGrid w:val="0"/>
        <w:spacing w:line="440" w:lineRule="exact"/>
        <w:ind w:firstLine="480"/>
        <w:rPr>
          <w:rFonts w:ascii="宋体" w:hAnsi="宋体" w:eastAsia="宋体" w:cs="宋体"/>
          <w:szCs w:val="21"/>
        </w:rPr>
      </w:pPr>
      <w:r>
        <w:rPr>
          <w:rFonts w:hint="eastAsia" w:ascii="宋体" w:hAnsi="宋体" w:eastAsia="宋体" w:cs="宋体"/>
          <w:szCs w:val="21"/>
        </w:rPr>
        <w:t>本合同生效条件：</w:t>
      </w:r>
      <w:r>
        <w:rPr>
          <w:rFonts w:hint="eastAsia" w:ascii="宋体" w:hAnsi="宋体" w:eastAsia="宋体" w:cs="宋体"/>
          <w:szCs w:val="21"/>
          <w:u w:val="single"/>
        </w:rPr>
        <w:t xml:space="preserve">    按通用合同相应条款执行     </w:t>
      </w:r>
      <w:r>
        <w:rPr>
          <w:rFonts w:hint="eastAsia" w:ascii="宋体" w:hAnsi="宋体" w:eastAsia="宋体" w:cs="宋体"/>
          <w:szCs w:val="21"/>
        </w:rPr>
        <w:t>。</w:t>
      </w:r>
    </w:p>
    <w:p w14:paraId="5662AFF5">
      <w:pPr>
        <w:adjustRightInd w:val="0"/>
        <w:snapToGrid w:val="0"/>
        <w:spacing w:line="440" w:lineRule="exact"/>
        <w:ind w:firstLine="205" w:firstLineChars="98"/>
        <w:rPr>
          <w:rFonts w:ascii="宋体" w:hAnsi="宋体" w:eastAsia="宋体" w:cs="宋体"/>
          <w:szCs w:val="21"/>
        </w:rPr>
      </w:pPr>
      <w:r>
        <w:rPr>
          <w:rFonts w:hint="eastAsia" w:ascii="宋体" w:hAnsi="宋体" w:eastAsia="宋体" w:cs="宋体"/>
          <w:szCs w:val="21"/>
        </w:rPr>
        <w:t>6.2 变更</w:t>
      </w:r>
    </w:p>
    <w:p w14:paraId="3062B1AD">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6.2.2 除不可抗力外， 因非监理人原因导致本合同期限延长时，附加工作酬金按下列方法确定：</w:t>
      </w:r>
    </w:p>
    <w:p w14:paraId="26028711">
      <w:pPr>
        <w:adjustRightInd w:val="0"/>
        <w:snapToGrid w:val="0"/>
        <w:spacing w:line="440" w:lineRule="exact"/>
        <w:ind w:firstLine="420" w:firstLineChars="200"/>
        <w:rPr>
          <w:rFonts w:ascii="宋体" w:hAnsi="宋体" w:eastAsia="宋体" w:cs="宋体"/>
          <w:kern w:val="0"/>
          <w:szCs w:val="21"/>
        </w:rPr>
      </w:pPr>
      <w:r>
        <w:rPr>
          <w:rFonts w:hint="eastAsia" w:ascii="宋体" w:hAnsi="宋体" w:eastAsia="宋体" w:cs="宋体"/>
          <w:kern w:val="0"/>
          <w:szCs w:val="21"/>
        </w:rPr>
        <w:t>如有相关情况，双方另行协商确定。</w:t>
      </w:r>
    </w:p>
    <w:p w14:paraId="0FB99EA1">
      <w:pPr>
        <w:adjustRightInd w:val="0"/>
        <w:snapToGrid w:val="0"/>
        <w:spacing w:line="440" w:lineRule="exact"/>
        <w:ind w:firstLine="420" w:firstLineChars="200"/>
        <w:rPr>
          <w:rFonts w:ascii="宋体" w:hAnsi="宋体" w:eastAsia="宋体" w:cs="宋体"/>
          <w:szCs w:val="21"/>
          <w:u w:val="single"/>
        </w:rPr>
      </w:pPr>
      <w:r>
        <w:rPr>
          <w:rFonts w:hint="eastAsia" w:ascii="宋体" w:hAnsi="宋体" w:eastAsia="宋体" w:cs="宋体"/>
          <w:szCs w:val="21"/>
        </w:rPr>
        <w:t xml:space="preserve">6.2.5 正常工作酬金增加额按下列方法确定： </w:t>
      </w:r>
      <w:r>
        <w:rPr>
          <w:rFonts w:hint="eastAsia" w:ascii="宋体" w:hAnsi="宋体" w:eastAsia="宋体" w:cs="宋体"/>
          <w:szCs w:val="21"/>
          <w:u w:val="single"/>
        </w:rPr>
        <w:t xml:space="preserve">      /     </w:t>
      </w:r>
      <w:r>
        <w:rPr>
          <w:rFonts w:hint="eastAsia" w:ascii="宋体" w:hAnsi="宋体" w:eastAsia="宋体" w:cs="宋体"/>
          <w:szCs w:val="21"/>
        </w:rPr>
        <w:t>。</w:t>
      </w:r>
    </w:p>
    <w:p w14:paraId="1852EE4E">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6.2.6 因工程规模、监理范围的变化导致监理人的正常工作量减少时，按减少工作量的比例从协议书约定的正常工作酬金中扣减相同比例的酬金。</w:t>
      </w:r>
    </w:p>
    <w:p w14:paraId="2134CAB6">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6.3 暂停与解除</w:t>
      </w:r>
    </w:p>
    <w:p w14:paraId="649761D8">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除双方协商一致可以解除本合同外，当一方无正当理由未履行本合同约定的义务时，另一方可以根据本合同约定暂停履行本合同直至解除本合同。</w:t>
      </w:r>
    </w:p>
    <w:p w14:paraId="0AEF925D">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6.4 终止</w:t>
      </w:r>
    </w:p>
    <w:p w14:paraId="1C414288">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以下条件全部满足时，本合同即告终止：</w:t>
      </w:r>
    </w:p>
    <w:p w14:paraId="4326B980">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（1）监理人完成本合同约定的全部工作；</w:t>
      </w:r>
    </w:p>
    <w:p w14:paraId="72A72315">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（2）委托人与监理人结清并支付全部酬金。</w:t>
      </w:r>
    </w:p>
    <w:p w14:paraId="34BC646C">
      <w:pPr>
        <w:snapToGrid w:val="0"/>
        <w:spacing w:line="440" w:lineRule="exact"/>
        <w:rPr>
          <w:rFonts w:ascii="宋体" w:hAnsi="宋体" w:eastAsia="宋体" w:cs="宋体"/>
          <w:b/>
          <w:szCs w:val="21"/>
        </w:rPr>
      </w:pPr>
      <w:r>
        <w:rPr>
          <w:rFonts w:hint="eastAsia" w:ascii="宋体" w:hAnsi="宋体" w:eastAsia="宋体" w:cs="宋体"/>
          <w:b/>
          <w:bCs/>
          <w:szCs w:val="21"/>
        </w:rPr>
        <w:t>7. 争议解决</w:t>
      </w:r>
    </w:p>
    <w:p w14:paraId="2087E405">
      <w:pPr>
        <w:snapToGrid w:val="0"/>
        <w:spacing w:line="440" w:lineRule="exact"/>
        <w:ind w:firstLine="205" w:firstLineChars="98"/>
        <w:rPr>
          <w:rFonts w:ascii="宋体" w:hAnsi="宋体" w:eastAsia="宋体" w:cs="宋体"/>
          <w:szCs w:val="21"/>
        </w:rPr>
      </w:pPr>
      <w:r>
        <w:rPr>
          <w:rFonts w:hint="eastAsia" w:ascii="宋体" w:hAnsi="宋体" w:eastAsia="宋体" w:cs="宋体"/>
          <w:szCs w:val="21"/>
        </w:rPr>
        <w:t xml:space="preserve">7.2 </w:t>
      </w:r>
      <w:r>
        <w:rPr>
          <w:rFonts w:hint="eastAsia" w:ascii="宋体" w:hAnsi="宋体" w:eastAsia="宋体" w:cs="宋体"/>
          <w:bCs/>
          <w:szCs w:val="21"/>
        </w:rPr>
        <w:t>调解</w:t>
      </w:r>
    </w:p>
    <w:p w14:paraId="5AEB1F05">
      <w:pPr>
        <w:snapToGrid w:val="0"/>
        <w:spacing w:line="440" w:lineRule="exact"/>
        <w:ind w:firstLine="411" w:firstLineChars="196"/>
        <w:rPr>
          <w:rFonts w:ascii="宋体" w:hAnsi="宋体" w:eastAsia="宋体" w:cs="宋体"/>
          <w:szCs w:val="21"/>
        </w:rPr>
      </w:pPr>
      <w:r>
        <w:rPr>
          <w:rFonts w:hint="eastAsia" w:ascii="宋体" w:hAnsi="宋体" w:eastAsia="宋体" w:cs="宋体"/>
          <w:szCs w:val="21"/>
        </w:rPr>
        <w:t>本合同争议进行调解时，可提交</w:t>
      </w:r>
      <w:r>
        <w:rPr>
          <w:rFonts w:hint="eastAsia" w:ascii="宋体" w:hAnsi="宋体" w:eastAsia="宋体" w:cs="宋体"/>
          <w:szCs w:val="21"/>
          <w:u w:val="single"/>
        </w:rPr>
        <w:t xml:space="preserve">   /  </w:t>
      </w:r>
      <w:r>
        <w:rPr>
          <w:rFonts w:hint="eastAsia" w:ascii="宋体" w:hAnsi="宋体" w:eastAsia="宋体" w:cs="宋体"/>
          <w:szCs w:val="21"/>
        </w:rPr>
        <w:t>进行调解。</w:t>
      </w:r>
    </w:p>
    <w:p w14:paraId="48062F8A">
      <w:pPr>
        <w:snapToGrid w:val="0"/>
        <w:spacing w:line="440" w:lineRule="exact"/>
        <w:ind w:firstLine="205" w:firstLineChars="98"/>
        <w:rPr>
          <w:rFonts w:ascii="宋体" w:hAnsi="宋体" w:eastAsia="宋体" w:cs="宋体"/>
          <w:szCs w:val="21"/>
        </w:rPr>
      </w:pPr>
      <w:r>
        <w:rPr>
          <w:rFonts w:hint="eastAsia" w:ascii="宋体" w:hAnsi="宋体" w:eastAsia="宋体" w:cs="宋体"/>
          <w:szCs w:val="21"/>
        </w:rPr>
        <w:t xml:space="preserve">7.3 </w:t>
      </w:r>
      <w:r>
        <w:rPr>
          <w:rFonts w:hint="eastAsia" w:ascii="宋体" w:hAnsi="宋体" w:eastAsia="宋体" w:cs="宋体"/>
          <w:bCs/>
          <w:szCs w:val="21"/>
        </w:rPr>
        <w:t>仲裁或诉讼</w:t>
      </w:r>
    </w:p>
    <w:p w14:paraId="35BC6C39">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合同争议的最终解决方式为下列第</w:t>
      </w:r>
      <w:r>
        <w:rPr>
          <w:rFonts w:hint="eastAsia" w:ascii="宋体" w:hAnsi="宋体" w:eastAsia="宋体" w:cs="宋体"/>
          <w:szCs w:val="21"/>
          <w:u w:val="single"/>
        </w:rPr>
        <w:t>（1）</w:t>
      </w:r>
      <w:r>
        <w:rPr>
          <w:rFonts w:hint="eastAsia" w:ascii="宋体" w:hAnsi="宋体" w:eastAsia="宋体" w:cs="宋体"/>
          <w:szCs w:val="21"/>
        </w:rPr>
        <w:t>种方式：</w:t>
      </w:r>
    </w:p>
    <w:p w14:paraId="16B263E0">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（1）提请</w:t>
      </w:r>
      <w:r>
        <w:rPr>
          <w:rFonts w:hint="eastAsia" w:ascii="宋体" w:hAnsi="宋体" w:eastAsia="宋体" w:cs="宋体"/>
          <w:szCs w:val="21"/>
          <w:u w:val="single"/>
        </w:rPr>
        <w:t xml:space="preserve"> </w:t>
      </w:r>
      <w:r>
        <w:rPr>
          <w:rFonts w:hint="eastAsia" w:ascii="宋体" w:hAnsi="宋体" w:eastAsia="宋体" w:cs="宋体"/>
          <w:kern w:val="0"/>
          <w:szCs w:val="21"/>
          <w:u w:val="single"/>
          <w:lang w:bidi="ar"/>
        </w:rPr>
        <w:t>项目所在地</w:t>
      </w:r>
      <w:r>
        <w:rPr>
          <w:rFonts w:hint="eastAsia" w:ascii="宋体" w:hAnsi="宋体" w:eastAsia="宋体" w:cs="宋体"/>
          <w:szCs w:val="21"/>
          <w:u w:val="single"/>
        </w:rPr>
        <w:t xml:space="preserve"> </w:t>
      </w:r>
      <w:r>
        <w:rPr>
          <w:rFonts w:hint="eastAsia" w:ascii="宋体" w:hAnsi="宋体" w:eastAsia="宋体" w:cs="宋体"/>
          <w:szCs w:val="21"/>
        </w:rPr>
        <w:t>仲裁委员会进行仲裁。</w:t>
      </w:r>
    </w:p>
    <w:p w14:paraId="76D5F26A">
      <w:pPr>
        <w:adjustRightInd w:val="0"/>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（2）向</w:t>
      </w:r>
      <w:r>
        <w:rPr>
          <w:rFonts w:hint="eastAsia" w:ascii="宋体" w:hAnsi="宋体" w:eastAsia="宋体" w:cs="宋体"/>
          <w:szCs w:val="21"/>
          <w:u w:val="single"/>
        </w:rPr>
        <w:t xml:space="preserve">  /   </w:t>
      </w:r>
      <w:r>
        <w:rPr>
          <w:rFonts w:hint="eastAsia" w:ascii="宋体" w:hAnsi="宋体" w:eastAsia="宋体" w:cs="宋体"/>
          <w:szCs w:val="21"/>
        </w:rPr>
        <w:t>人民法院提起诉讼。</w:t>
      </w:r>
    </w:p>
    <w:p w14:paraId="65093144">
      <w:pPr>
        <w:adjustRightInd w:val="0"/>
        <w:snapToGrid w:val="0"/>
        <w:spacing w:line="440" w:lineRule="exact"/>
        <w:rPr>
          <w:rFonts w:ascii="宋体" w:hAnsi="宋体" w:eastAsia="宋体" w:cs="宋体"/>
          <w:b/>
          <w:bCs/>
          <w:szCs w:val="21"/>
        </w:rPr>
      </w:pPr>
      <w:r>
        <w:rPr>
          <w:rFonts w:hint="eastAsia" w:ascii="宋体" w:hAnsi="宋体" w:eastAsia="宋体" w:cs="宋体"/>
          <w:b/>
          <w:bCs/>
          <w:szCs w:val="21"/>
        </w:rPr>
        <w:t>8. 其他</w:t>
      </w:r>
    </w:p>
    <w:p w14:paraId="0303D9EF">
      <w:pPr>
        <w:adjustRightInd w:val="0"/>
        <w:snapToGrid w:val="0"/>
        <w:spacing w:line="440" w:lineRule="exact"/>
        <w:rPr>
          <w:rFonts w:ascii="宋体" w:hAnsi="宋体" w:eastAsia="宋体" w:cs="宋体"/>
          <w:bCs/>
          <w:szCs w:val="21"/>
        </w:rPr>
      </w:pPr>
      <w:r>
        <w:rPr>
          <w:rFonts w:hint="eastAsia" w:ascii="宋体" w:hAnsi="宋体" w:eastAsia="宋体" w:cs="宋体"/>
          <w:b/>
          <w:bCs/>
          <w:szCs w:val="21"/>
        </w:rPr>
        <w:t xml:space="preserve"> </w:t>
      </w:r>
      <w:r>
        <w:rPr>
          <w:rFonts w:hint="eastAsia" w:ascii="宋体" w:hAnsi="宋体" w:eastAsia="宋体" w:cs="宋体"/>
          <w:bCs/>
          <w:szCs w:val="21"/>
        </w:rPr>
        <w:t>8.2 检测费用</w:t>
      </w:r>
    </w:p>
    <w:p w14:paraId="465D8A9E">
      <w:pPr>
        <w:adjustRightInd w:val="0"/>
        <w:snapToGrid w:val="0"/>
        <w:spacing w:line="440" w:lineRule="exact"/>
        <w:rPr>
          <w:rFonts w:ascii="宋体" w:hAnsi="宋体" w:eastAsia="宋体" w:cs="宋体"/>
          <w:bCs/>
          <w:szCs w:val="21"/>
        </w:rPr>
      </w:pPr>
      <w:r>
        <w:rPr>
          <w:rFonts w:hint="eastAsia" w:ascii="宋体" w:hAnsi="宋体" w:eastAsia="宋体" w:cs="宋体"/>
          <w:bCs/>
          <w:szCs w:val="21"/>
        </w:rPr>
        <w:t xml:space="preserve">    委托人应在检测工作完成后支付检测费用。</w:t>
      </w:r>
    </w:p>
    <w:p w14:paraId="03326333">
      <w:pPr>
        <w:adjustRightInd w:val="0"/>
        <w:snapToGrid w:val="0"/>
        <w:spacing w:line="440" w:lineRule="exact"/>
        <w:rPr>
          <w:rFonts w:ascii="宋体" w:hAnsi="宋体" w:eastAsia="宋体" w:cs="宋体"/>
          <w:bCs/>
          <w:szCs w:val="21"/>
        </w:rPr>
      </w:pPr>
      <w:r>
        <w:rPr>
          <w:rFonts w:hint="eastAsia" w:ascii="宋体" w:hAnsi="宋体" w:eastAsia="宋体" w:cs="宋体"/>
          <w:bCs/>
          <w:szCs w:val="21"/>
        </w:rPr>
        <w:t xml:space="preserve"> 8.3 咨询费用</w:t>
      </w:r>
    </w:p>
    <w:p w14:paraId="533FF4B3">
      <w:pPr>
        <w:adjustRightInd w:val="0"/>
        <w:snapToGrid w:val="0"/>
        <w:spacing w:line="440" w:lineRule="exact"/>
        <w:rPr>
          <w:rFonts w:ascii="宋体" w:hAnsi="宋体" w:eastAsia="宋体" w:cs="宋体"/>
          <w:bCs/>
          <w:szCs w:val="21"/>
        </w:rPr>
      </w:pPr>
      <w:r>
        <w:rPr>
          <w:rFonts w:hint="eastAsia" w:ascii="宋体" w:hAnsi="宋体" w:eastAsia="宋体" w:cs="宋体"/>
          <w:bCs/>
          <w:szCs w:val="21"/>
        </w:rPr>
        <w:t xml:space="preserve">    委托人应在咨询工作完成后支付咨询费用。</w:t>
      </w:r>
    </w:p>
    <w:p w14:paraId="0C03CF83">
      <w:pPr>
        <w:snapToGrid w:val="0"/>
        <w:spacing w:line="440" w:lineRule="exact"/>
        <w:rPr>
          <w:rFonts w:ascii="宋体" w:hAnsi="宋体" w:eastAsia="宋体" w:cs="宋体"/>
          <w:szCs w:val="21"/>
        </w:rPr>
      </w:pPr>
      <w:r>
        <w:rPr>
          <w:rFonts w:hint="eastAsia" w:ascii="宋体" w:hAnsi="宋体" w:eastAsia="宋体" w:cs="宋体"/>
          <w:szCs w:val="21"/>
        </w:rPr>
        <w:t xml:space="preserve">8.4 奖励 </w:t>
      </w:r>
    </w:p>
    <w:p w14:paraId="1D6D81EA">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合理化建议的奖励金额按下列方法确定为：</w:t>
      </w:r>
      <w:r>
        <w:rPr>
          <w:rFonts w:hint="eastAsia" w:ascii="宋体" w:hAnsi="宋体" w:eastAsia="宋体" w:cs="宋体"/>
          <w:szCs w:val="21"/>
          <w:u w:val="single"/>
        </w:rPr>
        <w:t xml:space="preserve">    /    </w:t>
      </w:r>
      <w:r>
        <w:rPr>
          <w:rFonts w:hint="eastAsia" w:ascii="宋体" w:hAnsi="宋体" w:eastAsia="宋体" w:cs="宋体"/>
          <w:szCs w:val="21"/>
        </w:rPr>
        <w:t>。</w:t>
      </w:r>
    </w:p>
    <w:p w14:paraId="0AC01748">
      <w:pPr>
        <w:adjustRightInd w:val="0"/>
        <w:snapToGrid w:val="0"/>
        <w:spacing w:line="440" w:lineRule="exact"/>
        <w:rPr>
          <w:rFonts w:ascii="宋体" w:hAnsi="宋体" w:eastAsia="宋体" w:cs="宋体"/>
          <w:szCs w:val="21"/>
        </w:rPr>
      </w:pPr>
      <w:r>
        <w:rPr>
          <w:rFonts w:hint="eastAsia" w:ascii="宋体" w:hAnsi="宋体" w:eastAsia="宋体" w:cs="宋体"/>
          <w:szCs w:val="21"/>
        </w:rPr>
        <w:t>8.6 保密</w:t>
      </w:r>
    </w:p>
    <w:p w14:paraId="6F4D98C8">
      <w:pPr>
        <w:adjustRightInd w:val="0"/>
        <w:snapToGrid w:val="0"/>
        <w:spacing w:line="440" w:lineRule="exact"/>
        <w:ind w:firstLine="420" w:firstLineChars="200"/>
        <w:rPr>
          <w:rFonts w:ascii="宋体" w:hAnsi="宋体" w:eastAsia="宋体" w:cs="宋体"/>
          <w:szCs w:val="21"/>
          <w:u w:val="single"/>
        </w:rPr>
      </w:pPr>
      <w:r>
        <w:rPr>
          <w:rFonts w:hint="eastAsia" w:ascii="宋体" w:hAnsi="宋体" w:eastAsia="宋体" w:cs="宋体"/>
          <w:szCs w:val="21"/>
        </w:rPr>
        <w:t>双方不得泄露对方申明的保密资料，亦不得泄露与实施工程有关的第三方所提供的保密资料。</w:t>
      </w:r>
    </w:p>
    <w:p w14:paraId="07F3FB45">
      <w:pPr>
        <w:snapToGrid w:val="0"/>
        <w:spacing w:line="440" w:lineRule="exact"/>
        <w:rPr>
          <w:rFonts w:ascii="宋体" w:hAnsi="宋体" w:eastAsia="宋体" w:cs="宋体"/>
          <w:bCs/>
          <w:szCs w:val="21"/>
        </w:rPr>
      </w:pPr>
      <w:r>
        <w:rPr>
          <w:rFonts w:hint="eastAsia" w:ascii="宋体" w:hAnsi="宋体" w:eastAsia="宋体" w:cs="宋体"/>
          <w:szCs w:val="21"/>
        </w:rPr>
        <w:t>8.8</w:t>
      </w:r>
      <w:r>
        <w:rPr>
          <w:rFonts w:hint="eastAsia" w:ascii="宋体" w:hAnsi="宋体" w:eastAsia="宋体" w:cs="宋体"/>
          <w:bCs/>
          <w:szCs w:val="21"/>
        </w:rPr>
        <w:t>著作权</w:t>
      </w:r>
    </w:p>
    <w:p w14:paraId="306F93E1">
      <w:pPr>
        <w:snapToGrid w:val="0"/>
        <w:spacing w:line="440" w:lineRule="exact"/>
        <w:ind w:firstLine="420" w:firstLineChars="200"/>
        <w:rPr>
          <w:rFonts w:ascii="宋体" w:hAnsi="宋体" w:eastAsia="宋体" w:cs="宋体"/>
          <w:szCs w:val="21"/>
        </w:rPr>
      </w:pPr>
      <w:r>
        <w:rPr>
          <w:rFonts w:hint="eastAsia" w:ascii="宋体" w:hAnsi="宋体" w:eastAsia="宋体" w:cs="宋体"/>
          <w:szCs w:val="21"/>
        </w:rPr>
        <w:t>监理人在本合同履行期间及本合同终止后两年内出版涉及本工程的有关监理与相关服务的资料的限制条件：</w:t>
      </w:r>
      <w:r>
        <w:rPr>
          <w:rFonts w:hint="eastAsia" w:ascii="宋体" w:hAnsi="宋体" w:eastAsia="宋体" w:cs="宋体"/>
          <w:szCs w:val="21"/>
          <w:u w:val="single"/>
        </w:rPr>
        <w:t xml:space="preserve">      /      </w:t>
      </w:r>
      <w:r>
        <w:rPr>
          <w:rFonts w:hint="eastAsia" w:ascii="宋体" w:hAnsi="宋体" w:eastAsia="宋体" w:cs="宋体"/>
          <w:szCs w:val="21"/>
        </w:rPr>
        <w:t>。</w:t>
      </w:r>
    </w:p>
    <w:p w14:paraId="7463C429">
      <w:pPr>
        <w:adjustRightInd w:val="0"/>
        <w:snapToGrid w:val="0"/>
        <w:spacing w:line="440" w:lineRule="exact"/>
        <w:rPr>
          <w:rFonts w:hint="eastAsia" w:ascii="宋体" w:hAnsi="宋体" w:eastAsia="宋体" w:cs="宋体"/>
          <w:b/>
          <w:bCs/>
          <w:szCs w:val="21"/>
        </w:rPr>
      </w:pPr>
      <w:r>
        <w:rPr>
          <w:rFonts w:hint="eastAsia" w:ascii="宋体" w:hAnsi="宋体" w:eastAsia="宋体" w:cs="宋体"/>
          <w:b/>
          <w:bCs/>
          <w:szCs w:val="21"/>
        </w:rPr>
        <w:t>9. 补充条款：</w:t>
      </w:r>
    </w:p>
    <w:p w14:paraId="118E0CA4">
      <w:pPr>
        <w:adjustRightInd w:val="0"/>
        <w:snapToGrid w:val="0"/>
        <w:spacing w:before="156" w:beforeLines="50" w:after="156" w:afterLines="50" w:line="440" w:lineRule="exact"/>
        <w:rPr>
          <w:rFonts w:ascii="宋体" w:hAnsi="宋体" w:eastAsia="宋体" w:cs="宋体"/>
          <w:szCs w:val="21"/>
        </w:rPr>
      </w:pPr>
      <w:r>
        <w:rPr>
          <w:rFonts w:hint="eastAsia" w:ascii="宋体" w:hAnsi="宋体" w:eastAsia="宋体" w:cs="宋体"/>
          <w:szCs w:val="21"/>
        </w:rPr>
        <w:t>9.1监理方义务及违约责任</w:t>
      </w:r>
    </w:p>
    <w:p w14:paraId="7C28C13B">
      <w:pPr>
        <w:adjustRightInd w:val="0"/>
        <w:snapToGrid w:val="0"/>
        <w:spacing w:before="156" w:beforeLines="50" w:after="156" w:afterLines="50" w:line="440" w:lineRule="exact"/>
        <w:rPr>
          <w:rFonts w:ascii="宋体" w:hAnsi="宋体" w:eastAsia="宋体" w:cs="宋体"/>
          <w:bCs/>
          <w:szCs w:val="21"/>
        </w:rPr>
      </w:pPr>
      <w:r>
        <w:rPr>
          <w:rFonts w:hint="eastAsia" w:ascii="宋体" w:hAnsi="宋体" w:eastAsia="宋体" w:cs="宋体"/>
          <w:bCs/>
          <w:szCs w:val="21"/>
        </w:rPr>
        <w:t>9.1.1派驻项目总监理工程师和专业工程师必须持证上岗，未经委托人同意，监理方无权更换监理人员，在本项目任职的监理人员，不能兼任其他项目的工作。</w:t>
      </w:r>
    </w:p>
    <w:p w14:paraId="45BE828A">
      <w:pPr>
        <w:adjustRightInd w:val="0"/>
        <w:snapToGrid w:val="0"/>
        <w:spacing w:before="156" w:beforeLines="50" w:after="156" w:afterLines="50" w:line="440" w:lineRule="exact"/>
        <w:rPr>
          <w:rFonts w:ascii="宋体" w:hAnsi="宋体" w:eastAsia="宋体" w:cs="宋体"/>
          <w:bCs/>
          <w:szCs w:val="21"/>
        </w:rPr>
      </w:pPr>
      <w:r>
        <w:rPr>
          <w:rFonts w:hint="eastAsia" w:ascii="宋体" w:hAnsi="宋体" w:eastAsia="宋体" w:cs="宋体"/>
          <w:bCs/>
          <w:szCs w:val="21"/>
        </w:rPr>
        <w:t>9.1.2在工程建设过程中，委托方要求监理人提交的有关资料，监理人应在7天内提交或作出答复，若委托方有特殊要求的，按双方协商意见提交。</w:t>
      </w:r>
    </w:p>
    <w:p w14:paraId="4ED2D3B0">
      <w:pPr>
        <w:adjustRightInd w:val="0"/>
        <w:snapToGrid w:val="0"/>
        <w:spacing w:before="156" w:beforeLines="50" w:after="156" w:afterLines="50" w:line="440" w:lineRule="exact"/>
        <w:rPr>
          <w:rFonts w:ascii="宋体" w:hAnsi="宋体" w:eastAsia="宋体" w:cs="宋体"/>
          <w:szCs w:val="21"/>
        </w:rPr>
      </w:pPr>
      <w:r>
        <w:rPr>
          <w:rFonts w:hint="eastAsia" w:ascii="宋体" w:hAnsi="宋体" w:eastAsia="宋体" w:cs="宋体"/>
          <w:bCs/>
          <w:szCs w:val="21"/>
        </w:rPr>
        <w:t>9.1.3</w:t>
      </w:r>
      <w:r>
        <w:rPr>
          <w:rFonts w:hint="eastAsia" w:ascii="宋体" w:hAnsi="宋体" w:eastAsia="宋体" w:cs="宋体"/>
          <w:szCs w:val="21"/>
        </w:rPr>
        <w:t>监理方必须无条件完善工程监理相关资料手续,配合甲方完善工程验收手续。</w:t>
      </w:r>
    </w:p>
    <w:p w14:paraId="30CD853F">
      <w:pPr>
        <w:adjustRightInd w:val="0"/>
        <w:snapToGrid w:val="0"/>
        <w:spacing w:before="156" w:beforeLines="50" w:after="156" w:afterLines="50" w:line="440" w:lineRule="exact"/>
        <w:rPr>
          <w:rFonts w:ascii="宋体" w:hAnsi="宋体" w:eastAsia="宋体" w:cs="宋体"/>
          <w:bCs/>
          <w:szCs w:val="21"/>
        </w:rPr>
      </w:pPr>
      <w:r>
        <w:rPr>
          <w:rFonts w:hint="eastAsia" w:ascii="宋体" w:hAnsi="宋体" w:eastAsia="宋体" w:cs="宋体"/>
          <w:bCs/>
          <w:szCs w:val="21"/>
        </w:rPr>
        <w:t>9.1.4监理工程师应全过程、全方位地对工程质量、费用、进度和合同管理事宜进行监督和管理，若由于监理人的原因给工程造成损失、停工、延期、质量等问题，委托方有权要求更换监理人员包括总监，直至终止监理合同，清退监理人，并要求监理人承担相应的赔偿责任或连带赔偿责任。</w:t>
      </w:r>
    </w:p>
    <w:p w14:paraId="3CE65BE2">
      <w:pPr>
        <w:adjustRightInd w:val="0"/>
        <w:snapToGrid w:val="0"/>
        <w:spacing w:before="156" w:beforeLines="50" w:after="156" w:afterLines="50" w:line="440" w:lineRule="exact"/>
        <w:rPr>
          <w:rFonts w:ascii="宋体" w:hAnsi="宋体" w:eastAsia="宋体" w:cs="宋体"/>
          <w:bCs/>
          <w:szCs w:val="21"/>
        </w:rPr>
      </w:pPr>
      <w:r>
        <w:rPr>
          <w:rFonts w:hint="eastAsia" w:ascii="宋体" w:hAnsi="宋体" w:eastAsia="宋体" w:cs="宋体"/>
          <w:bCs/>
          <w:szCs w:val="21"/>
        </w:rPr>
        <w:t>9.1.5监理应对项目实施过程中增减的工作内容进行跟踪清理、统计和核实，并将结果及时通知委托方。</w:t>
      </w:r>
    </w:p>
    <w:p w14:paraId="75FF46CB">
      <w:pPr>
        <w:adjustRightInd w:val="0"/>
        <w:snapToGrid w:val="0"/>
        <w:spacing w:before="156" w:beforeLines="50" w:after="156" w:afterLines="50" w:line="440" w:lineRule="exact"/>
        <w:rPr>
          <w:rFonts w:ascii="宋体" w:hAnsi="宋体" w:eastAsia="宋体" w:cs="宋体"/>
          <w:bCs/>
          <w:szCs w:val="21"/>
        </w:rPr>
      </w:pPr>
      <w:r>
        <w:rPr>
          <w:rFonts w:hint="eastAsia" w:ascii="宋体" w:hAnsi="宋体" w:eastAsia="宋体" w:cs="宋体"/>
          <w:bCs/>
          <w:szCs w:val="21"/>
        </w:rPr>
        <w:t xml:space="preserve">（1）监理人员 </w:t>
      </w:r>
    </w:p>
    <w:p w14:paraId="0AD0DB1B">
      <w:pPr>
        <w:adjustRightInd w:val="0"/>
        <w:snapToGrid w:val="0"/>
        <w:spacing w:before="156" w:beforeLines="50" w:after="156" w:afterLines="50" w:line="440" w:lineRule="exact"/>
        <w:rPr>
          <w:rFonts w:ascii="宋体" w:hAnsi="宋体" w:eastAsia="宋体" w:cs="宋体"/>
          <w:bCs/>
          <w:szCs w:val="21"/>
        </w:rPr>
      </w:pPr>
      <w:r>
        <w:rPr>
          <w:rFonts w:hint="eastAsia" w:ascii="宋体" w:hAnsi="宋体" w:eastAsia="宋体" w:cs="宋体"/>
          <w:bCs/>
          <w:szCs w:val="21"/>
        </w:rPr>
        <w:t>a. 监理人必须按照合同要求配备人员，如监理人未经委托方批准，未经业主方同意擅自更换总监工程师、专业监理工程师或其他监理人员，委托方将对监理人进行处罚。擅自更换总监理工程师，处监理人1</w:t>
      </w:r>
      <w:r>
        <w:rPr>
          <w:rFonts w:ascii="宋体" w:hAnsi="宋体" w:eastAsia="宋体" w:cs="宋体"/>
          <w:bCs/>
          <w:szCs w:val="21"/>
        </w:rPr>
        <w:t>00</w:t>
      </w:r>
      <w:r>
        <w:rPr>
          <w:rFonts w:hint="eastAsia" w:ascii="宋体" w:hAnsi="宋体" w:eastAsia="宋体" w:cs="宋体"/>
          <w:bCs/>
          <w:szCs w:val="21"/>
        </w:rPr>
        <w:t>00元/人/次违约金；擅自更换专业监理工程师，处监理人3</w:t>
      </w:r>
      <w:r>
        <w:rPr>
          <w:rFonts w:ascii="宋体" w:hAnsi="宋体" w:eastAsia="宋体" w:cs="宋体"/>
          <w:bCs/>
          <w:szCs w:val="21"/>
        </w:rPr>
        <w:t>0</w:t>
      </w:r>
      <w:r>
        <w:rPr>
          <w:rFonts w:hint="eastAsia" w:ascii="宋体" w:hAnsi="宋体" w:eastAsia="宋体" w:cs="宋体"/>
          <w:bCs/>
          <w:szCs w:val="21"/>
        </w:rPr>
        <w:t>00元/人违约金；擅自更换监理员，处监理人1000元/人次违约金。如监理人员不称职，委托方提出要求更换，监理人必须限期更换相关人员。</w:t>
      </w:r>
    </w:p>
    <w:p w14:paraId="509C1C0C">
      <w:pPr>
        <w:adjustRightInd w:val="0"/>
        <w:snapToGrid w:val="0"/>
        <w:spacing w:before="156" w:beforeLines="50" w:after="156" w:afterLines="50" w:line="440" w:lineRule="exact"/>
        <w:rPr>
          <w:rFonts w:ascii="宋体" w:hAnsi="宋体" w:eastAsia="宋体" w:cs="宋体"/>
          <w:bCs/>
          <w:szCs w:val="21"/>
          <w:highlight w:val="none"/>
        </w:rPr>
      </w:pPr>
      <w:r>
        <w:rPr>
          <w:rFonts w:hint="eastAsia" w:ascii="宋体" w:hAnsi="宋体" w:eastAsia="宋体" w:cs="宋体"/>
          <w:bCs/>
          <w:szCs w:val="21"/>
        </w:rPr>
        <w:t xml:space="preserve"> b.监理人员应严格监理，对每个部位、每道工序进行现场检验、抽查。接到报验单后，必须在24个小时内进行现场检验。坚</w:t>
      </w:r>
      <w:r>
        <w:rPr>
          <w:rFonts w:hint="eastAsia" w:ascii="宋体" w:hAnsi="宋体" w:eastAsia="宋体" w:cs="宋体"/>
          <w:bCs/>
          <w:szCs w:val="21"/>
          <w:highlight w:val="none"/>
        </w:rPr>
        <w:t>持巡视工地和旁站监理，及时指出影响工程质量的各种现象和因素。</w:t>
      </w:r>
    </w:p>
    <w:p w14:paraId="16A1BFBF">
      <w:pPr>
        <w:adjustRightInd w:val="0"/>
        <w:snapToGrid w:val="0"/>
        <w:spacing w:before="156" w:beforeLines="50" w:after="156" w:afterLines="50" w:line="440" w:lineRule="exact"/>
        <w:rPr>
          <w:rFonts w:ascii="宋体" w:hAnsi="宋体" w:eastAsia="宋体" w:cs="宋体"/>
          <w:bCs/>
          <w:szCs w:val="21"/>
        </w:rPr>
      </w:pPr>
      <w:r>
        <w:rPr>
          <w:rFonts w:hint="eastAsia" w:ascii="宋体" w:hAnsi="宋体" w:eastAsia="宋体" w:cs="宋体"/>
          <w:bCs/>
          <w:szCs w:val="21"/>
          <w:highlight w:val="none"/>
        </w:rPr>
        <w:t>c.委托人对监理人实行考勤制，总监理工程师每</w:t>
      </w:r>
      <w:r>
        <w:rPr>
          <w:rFonts w:hint="eastAsia" w:ascii="宋体" w:hAnsi="宋体" w:eastAsia="宋体" w:cs="宋体"/>
          <w:bCs/>
          <w:szCs w:val="21"/>
          <w:highlight w:val="none"/>
          <w:lang w:val="en-US" w:eastAsia="zh-CN"/>
        </w:rPr>
        <w:t>月</w:t>
      </w:r>
      <w:r>
        <w:rPr>
          <w:rFonts w:hint="eastAsia" w:ascii="宋体" w:hAnsi="宋体" w:eastAsia="宋体" w:cs="宋体"/>
          <w:bCs/>
          <w:szCs w:val="21"/>
          <w:highlight w:val="none"/>
        </w:rPr>
        <w:t>在现场时间不少于</w:t>
      </w:r>
      <w:r>
        <w:rPr>
          <w:rFonts w:hint="eastAsia" w:ascii="宋体" w:hAnsi="宋体" w:eastAsia="宋体" w:cs="宋体"/>
          <w:bCs/>
          <w:szCs w:val="21"/>
          <w:highlight w:val="none"/>
          <w:lang w:val="en-US" w:eastAsia="zh-CN"/>
        </w:rPr>
        <w:t>22</w:t>
      </w:r>
      <w:r>
        <w:rPr>
          <w:rFonts w:hint="eastAsia" w:ascii="宋体" w:hAnsi="宋体" w:eastAsia="宋体" w:cs="宋体"/>
          <w:bCs/>
          <w:szCs w:val="21"/>
          <w:highlight w:val="none"/>
        </w:rPr>
        <w:t>天，专监</w:t>
      </w:r>
      <w:r>
        <w:rPr>
          <w:rFonts w:hint="eastAsia" w:ascii="宋体" w:hAnsi="宋体" w:eastAsia="宋体" w:cs="宋体"/>
          <w:bCs/>
          <w:szCs w:val="21"/>
        </w:rPr>
        <w:t>监理工程师每月在现场时间不少于20天，监理员每月在现场时间不少于22天，如少于该要求工作天数，发现一次罚款500</w:t>
      </w:r>
      <w:r>
        <w:rPr>
          <w:rFonts w:hint="eastAsia" w:ascii="宋体" w:hAnsi="宋体" w:eastAsia="宋体" w:cs="宋体"/>
          <w:bCs/>
          <w:szCs w:val="21"/>
          <w:lang w:val="en-US" w:eastAsia="zh-CN"/>
        </w:rPr>
        <w:t>元</w:t>
      </w:r>
      <w:r>
        <w:rPr>
          <w:rFonts w:hint="eastAsia" w:ascii="宋体" w:hAnsi="宋体" w:eastAsia="宋体" w:cs="宋体"/>
          <w:bCs/>
          <w:szCs w:val="21"/>
        </w:rPr>
        <w:t>/次，如发现无任何监理人员在场，按每次1000元/次罚款。</w:t>
      </w:r>
    </w:p>
    <w:p w14:paraId="059F4B05">
      <w:pPr>
        <w:adjustRightInd w:val="0"/>
        <w:snapToGrid w:val="0"/>
        <w:spacing w:before="156" w:beforeLines="50" w:after="156" w:afterLines="50" w:line="440" w:lineRule="exact"/>
        <w:rPr>
          <w:rFonts w:ascii="宋体" w:hAnsi="宋体" w:eastAsia="宋体" w:cs="宋体"/>
          <w:bCs/>
          <w:szCs w:val="21"/>
        </w:rPr>
      </w:pPr>
      <w:r>
        <w:rPr>
          <w:rFonts w:hint="eastAsia" w:ascii="宋体" w:hAnsi="宋体" w:eastAsia="宋体" w:cs="宋体"/>
          <w:bCs/>
          <w:szCs w:val="21"/>
        </w:rPr>
        <w:t>d.监理人员应加强廉政教育，不得向承包人收取加班费或其他任何钱物，否则处以监理单位1000元/人.次的违约金，并没收相关钱物，发现两次，更换相关人员，情节严重将移交司法机关处理。</w:t>
      </w:r>
    </w:p>
    <w:p w14:paraId="5C74D7C1">
      <w:pPr>
        <w:adjustRightInd w:val="0"/>
        <w:snapToGrid w:val="0"/>
        <w:spacing w:before="156" w:beforeLines="50" w:after="156" w:afterLines="50" w:line="360" w:lineRule="auto"/>
        <w:rPr>
          <w:rFonts w:ascii="宋体" w:hAnsi="宋体" w:eastAsia="宋体" w:cs="宋体"/>
          <w:bCs/>
          <w:szCs w:val="21"/>
        </w:rPr>
      </w:pPr>
      <w:r>
        <w:rPr>
          <w:rFonts w:hint="eastAsia" w:ascii="宋体" w:hAnsi="宋体" w:eastAsia="宋体" w:cs="宋体"/>
          <w:bCs/>
          <w:szCs w:val="21"/>
        </w:rPr>
        <w:t xml:space="preserve">（2）工程质量 </w:t>
      </w:r>
    </w:p>
    <w:p w14:paraId="51B4E74E">
      <w:pPr>
        <w:adjustRightInd w:val="0"/>
        <w:snapToGrid w:val="0"/>
        <w:spacing w:before="156" w:beforeLines="50" w:after="156" w:afterLines="50" w:line="360" w:lineRule="auto"/>
        <w:rPr>
          <w:rFonts w:ascii="宋体" w:hAnsi="宋体" w:eastAsia="宋体" w:cs="宋体"/>
          <w:bCs/>
          <w:szCs w:val="21"/>
        </w:rPr>
      </w:pPr>
      <w:r>
        <w:rPr>
          <w:rFonts w:hint="eastAsia" w:ascii="宋体" w:hAnsi="宋体" w:eastAsia="宋体" w:cs="宋体"/>
          <w:bCs/>
          <w:szCs w:val="21"/>
        </w:rPr>
        <w:t>a. 监理人采用旁站、平行抽检、见证送检等监理手段对工程实体质量进行严格控制，如应对进场原材料的品质、储存等进行认真检查，填写原材料进场记录，杜绝不合格材料进场。如发现不合格材料已进场，必须对承包人发出书面限期整改工作指令，并严格监督执行。</w:t>
      </w:r>
    </w:p>
    <w:p w14:paraId="29E8365B">
      <w:pPr>
        <w:adjustRightInd w:val="0"/>
        <w:snapToGrid w:val="0"/>
        <w:spacing w:before="156" w:beforeLines="50" w:after="156" w:afterLines="50" w:line="360" w:lineRule="auto"/>
        <w:rPr>
          <w:rFonts w:ascii="宋体" w:hAnsi="宋体" w:eastAsia="宋体" w:cs="宋体"/>
          <w:bCs/>
          <w:szCs w:val="21"/>
        </w:rPr>
      </w:pPr>
      <w:r>
        <w:rPr>
          <w:rFonts w:hint="eastAsia" w:ascii="宋体" w:hAnsi="宋体" w:eastAsia="宋体" w:cs="宋体"/>
          <w:bCs/>
          <w:szCs w:val="21"/>
        </w:rPr>
        <w:t>b. 监理工程师应对承包人提交的施工方案认真进行审核，并提出审核意见。</w:t>
      </w:r>
    </w:p>
    <w:p w14:paraId="0255304D">
      <w:pPr>
        <w:adjustRightInd w:val="0"/>
        <w:snapToGrid w:val="0"/>
        <w:spacing w:before="156" w:beforeLines="50" w:after="156" w:afterLines="50" w:line="360" w:lineRule="auto"/>
        <w:rPr>
          <w:rFonts w:ascii="宋体" w:hAnsi="宋体" w:eastAsia="宋体" w:cs="宋体"/>
          <w:bCs/>
          <w:szCs w:val="21"/>
        </w:rPr>
      </w:pPr>
      <w:r>
        <w:rPr>
          <w:rFonts w:hint="eastAsia" w:ascii="宋体" w:hAnsi="宋体" w:eastAsia="宋体" w:cs="宋体"/>
          <w:bCs/>
          <w:szCs w:val="21"/>
        </w:rPr>
        <w:t>c. 如委托方或质检站在检查承包人工作时发现质量问题，而监理工程师没有做出相应处理措施，视为监理人处理不力，一般性的问题处以监理人1000元/次的违约金，重大安全质量问题处以监理人5000元/次违约金。</w:t>
      </w:r>
    </w:p>
    <w:p w14:paraId="3A3493D3">
      <w:pPr>
        <w:adjustRightInd w:val="0"/>
        <w:snapToGrid w:val="0"/>
        <w:spacing w:before="156" w:beforeLines="50" w:after="156" w:afterLines="50" w:line="360" w:lineRule="auto"/>
        <w:rPr>
          <w:rFonts w:ascii="宋体" w:hAnsi="宋体" w:eastAsia="宋体" w:cs="宋体"/>
          <w:bCs/>
          <w:szCs w:val="21"/>
        </w:rPr>
      </w:pPr>
      <w:r>
        <w:rPr>
          <w:rFonts w:hint="eastAsia" w:ascii="宋体" w:hAnsi="宋体" w:eastAsia="宋体" w:cs="宋体"/>
          <w:bCs/>
          <w:szCs w:val="21"/>
        </w:rPr>
        <w:t>（3）工程安全</w:t>
      </w:r>
    </w:p>
    <w:p w14:paraId="4FC9AAF4">
      <w:pPr>
        <w:adjustRightInd w:val="0"/>
        <w:snapToGrid w:val="0"/>
        <w:spacing w:before="156" w:beforeLines="50" w:after="156" w:afterLines="50" w:line="360" w:lineRule="auto"/>
        <w:rPr>
          <w:rFonts w:ascii="宋体" w:hAnsi="宋体" w:eastAsia="宋体" w:cs="宋体"/>
          <w:bCs/>
          <w:szCs w:val="21"/>
        </w:rPr>
      </w:pPr>
      <w:r>
        <w:rPr>
          <w:rFonts w:hint="eastAsia" w:ascii="宋体" w:hAnsi="宋体" w:eastAsia="宋体" w:cs="宋体"/>
          <w:bCs/>
          <w:szCs w:val="21"/>
        </w:rPr>
        <w:fldChar w:fldCharType="begin"/>
      </w:r>
      <w:r>
        <w:rPr>
          <w:rFonts w:hint="eastAsia" w:ascii="宋体" w:hAnsi="宋体" w:eastAsia="宋体" w:cs="宋体"/>
          <w:bCs/>
          <w:szCs w:val="21"/>
        </w:rPr>
        <w:instrText xml:space="preserve"> eq \o\ac(</w:instrText>
      </w:r>
      <w:r>
        <w:rPr>
          <w:rFonts w:hint="eastAsia" w:ascii="宋体" w:hAnsi="宋体" w:eastAsia="宋体" w:cs="宋体"/>
          <w:bCs/>
          <w:position w:val="-4"/>
          <w:sz w:val="31"/>
          <w:szCs w:val="21"/>
        </w:rPr>
        <w:instrText xml:space="preserve">○</w:instrText>
      </w:r>
      <w:r>
        <w:rPr>
          <w:rFonts w:hint="eastAsia" w:ascii="宋体" w:hAnsi="宋体" w:eastAsia="宋体" w:cs="宋体"/>
          <w:bCs/>
          <w:szCs w:val="21"/>
        </w:rPr>
        <w:instrText xml:space="preserve">,1)</w:instrText>
      </w:r>
      <w:r>
        <w:rPr>
          <w:rFonts w:hint="eastAsia" w:ascii="宋体" w:hAnsi="宋体" w:eastAsia="宋体" w:cs="宋体"/>
          <w:szCs w:val="21"/>
        </w:rPr>
        <w:fldChar w:fldCharType="end"/>
      </w:r>
      <w:r>
        <w:rPr>
          <w:rFonts w:hint="eastAsia" w:ascii="宋体" w:hAnsi="宋体" w:eastAsia="宋体" w:cs="宋体"/>
          <w:bCs/>
          <w:szCs w:val="21"/>
        </w:rPr>
        <w:t>监理单位必须建立本项目安全生产责任制度，在各级岗位中落实安全生产责任，并明确考核办法。</w:t>
      </w:r>
    </w:p>
    <w:p w14:paraId="648DDECF">
      <w:pPr>
        <w:adjustRightInd w:val="0"/>
        <w:snapToGrid w:val="0"/>
        <w:spacing w:before="156" w:beforeLines="50" w:after="156" w:afterLines="50" w:line="360" w:lineRule="auto"/>
        <w:rPr>
          <w:rFonts w:ascii="宋体" w:hAnsi="宋体" w:eastAsia="宋体" w:cs="宋体"/>
          <w:bCs/>
          <w:szCs w:val="21"/>
        </w:rPr>
      </w:pPr>
      <w:r>
        <w:rPr>
          <w:rFonts w:hint="eastAsia" w:ascii="宋体" w:hAnsi="宋体" w:eastAsia="宋体" w:cs="宋体"/>
          <w:bCs/>
          <w:szCs w:val="21"/>
        </w:rPr>
        <w:fldChar w:fldCharType="begin"/>
      </w:r>
      <w:r>
        <w:rPr>
          <w:rFonts w:hint="eastAsia" w:ascii="宋体" w:hAnsi="宋体" w:eastAsia="宋体" w:cs="宋体"/>
          <w:bCs/>
          <w:szCs w:val="21"/>
        </w:rPr>
        <w:instrText xml:space="preserve"> eq \o\ac(</w:instrText>
      </w:r>
      <w:r>
        <w:rPr>
          <w:rFonts w:hint="eastAsia" w:ascii="宋体" w:hAnsi="宋体" w:eastAsia="宋体" w:cs="宋体"/>
          <w:bCs/>
          <w:position w:val="-4"/>
          <w:sz w:val="31"/>
          <w:szCs w:val="21"/>
        </w:rPr>
        <w:instrText xml:space="preserve">○</w:instrText>
      </w:r>
      <w:r>
        <w:rPr>
          <w:rFonts w:hint="eastAsia" w:ascii="宋体" w:hAnsi="宋体" w:eastAsia="宋体" w:cs="宋体"/>
          <w:bCs/>
          <w:szCs w:val="21"/>
        </w:rPr>
        <w:instrText xml:space="preserve">,2)</w:instrText>
      </w:r>
      <w:r>
        <w:rPr>
          <w:rFonts w:hint="eastAsia" w:ascii="宋体" w:hAnsi="宋体" w:eastAsia="宋体" w:cs="宋体"/>
          <w:szCs w:val="21"/>
        </w:rPr>
        <w:fldChar w:fldCharType="end"/>
      </w:r>
      <w:r>
        <w:rPr>
          <w:rFonts w:hint="eastAsia" w:ascii="宋体" w:hAnsi="宋体" w:eastAsia="宋体" w:cs="宋体"/>
          <w:bCs/>
          <w:szCs w:val="21"/>
        </w:rPr>
        <w:t>监理人必须对施工单位报送的安全专项施工方案及计算书（包括但不限于：模板工程、起重吊装工程、脚手架工程、拆除工程）等资料进行审查，并在规定的时间内提出审查意见，确保编制内容符合有关规定和工程建设强制性标准，复审合格后，由总监理工程师签字。对《建设工程安全生产管理条例》中规定应组织专家论证的深基坑、地下暗室、高大模板工程专项施工方案，监理工程师结合专家讨论的意见，审定其专项施工方案。</w:t>
      </w:r>
    </w:p>
    <w:p w14:paraId="7995F022">
      <w:pPr>
        <w:adjustRightInd w:val="0"/>
        <w:snapToGrid w:val="0"/>
        <w:spacing w:before="156" w:beforeLines="50" w:after="156" w:afterLines="50" w:line="360" w:lineRule="auto"/>
        <w:rPr>
          <w:rFonts w:ascii="宋体" w:hAnsi="宋体" w:eastAsia="宋体" w:cs="宋体"/>
          <w:bCs/>
          <w:szCs w:val="21"/>
        </w:rPr>
      </w:pPr>
      <w:r>
        <w:rPr>
          <w:rFonts w:hint="eastAsia" w:ascii="宋体" w:hAnsi="宋体" w:eastAsia="宋体" w:cs="宋体"/>
          <w:bCs/>
          <w:szCs w:val="21"/>
        </w:rPr>
        <w:fldChar w:fldCharType="begin"/>
      </w:r>
      <w:r>
        <w:rPr>
          <w:rFonts w:hint="eastAsia" w:ascii="宋体" w:hAnsi="宋体" w:eastAsia="宋体" w:cs="宋体"/>
          <w:bCs/>
          <w:szCs w:val="21"/>
        </w:rPr>
        <w:instrText xml:space="preserve"> eq \o\ac(</w:instrText>
      </w:r>
      <w:r>
        <w:rPr>
          <w:rFonts w:hint="eastAsia" w:ascii="宋体" w:hAnsi="宋体" w:eastAsia="宋体" w:cs="宋体"/>
          <w:bCs/>
          <w:position w:val="-4"/>
          <w:sz w:val="31"/>
          <w:szCs w:val="21"/>
        </w:rPr>
        <w:instrText xml:space="preserve">○</w:instrText>
      </w:r>
      <w:r>
        <w:rPr>
          <w:rFonts w:hint="eastAsia" w:ascii="宋体" w:hAnsi="宋体" w:eastAsia="宋体" w:cs="宋体"/>
          <w:bCs/>
          <w:szCs w:val="21"/>
        </w:rPr>
        <w:instrText xml:space="preserve">,3)</w:instrText>
      </w:r>
      <w:r>
        <w:rPr>
          <w:rFonts w:hint="eastAsia" w:ascii="宋体" w:hAnsi="宋体" w:eastAsia="宋体" w:cs="宋体"/>
          <w:szCs w:val="21"/>
        </w:rPr>
        <w:fldChar w:fldCharType="end"/>
      </w:r>
      <w:r>
        <w:rPr>
          <w:rFonts w:hint="eastAsia" w:ascii="宋体" w:hAnsi="宋体" w:eastAsia="宋体" w:cs="宋体"/>
          <w:bCs/>
          <w:szCs w:val="21"/>
        </w:rPr>
        <w:t>监理人在实施监理过程中，发现存在安全隐患的，应要求施工单位整改，隐患严重的要求施工单位暂停施工，并报告委托方；隐患整改完毕须经总监签字，并签发复工令后方可恢复施工。</w:t>
      </w:r>
    </w:p>
    <w:p w14:paraId="2E3BD5B6">
      <w:pPr>
        <w:adjustRightInd w:val="0"/>
        <w:snapToGrid w:val="0"/>
        <w:spacing w:before="156" w:beforeLines="50" w:after="156" w:afterLines="50" w:line="360" w:lineRule="auto"/>
        <w:rPr>
          <w:rFonts w:ascii="宋体" w:hAnsi="宋体" w:eastAsia="宋体" w:cs="宋体"/>
          <w:bCs/>
          <w:szCs w:val="21"/>
        </w:rPr>
      </w:pPr>
      <w:r>
        <w:rPr>
          <w:rFonts w:hint="eastAsia" w:ascii="宋体" w:hAnsi="宋体" w:eastAsia="宋体" w:cs="宋体"/>
          <w:bCs/>
          <w:szCs w:val="21"/>
        </w:rPr>
        <w:t>（4）资料审核、签署</w:t>
      </w:r>
    </w:p>
    <w:p w14:paraId="567B6C91">
      <w:pPr>
        <w:adjustRightInd w:val="0"/>
        <w:snapToGrid w:val="0"/>
        <w:spacing w:before="156" w:beforeLines="50" w:after="156" w:afterLines="50" w:line="360" w:lineRule="auto"/>
        <w:rPr>
          <w:rFonts w:ascii="宋体" w:hAnsi="宋体" w:eastAsia="宋体" w:cs="宋体"/>
          <w:bCs/>
          <w:szCs w:val="21"/>
        </w:rPr>
      </w:pPr>
      <w:r>
        <w:rPr>
          <w:rFonts w:hint="eastAsia" w:ascii="宋体" w:hAnsi="宋体" w:eastAsia="宋体" w:cs="宋体"/>
          <w:bCs/>
          <w:szCs w:val="21"/>
        </w:rPr>
        <w:t>监理工程师必须严格按照监理程序、规范签署意见，对签署的资料应与实际情况一致，对不符合要求的资料不得签字。不准与施工单位串通，弄虚作假。</w:t>
      </w:r>
    </w:p>
    <w:p w14:paraId="5624636B">
      <w:pPr>
        <w:adjustRightInd w:val="0"/>
        <w:snapToGrid w:val="0"/>
        <w:spacing w:before="156" w:beforeLines="50" w:after="156" w:afterLines="50" w:line="360" w:lineRule="auto"/>
        <w:rPr>
          <w:rFonts w:ascii="宋体" w:hAnsi="宋体" w:eastAsia="宋体" w:cs="宋体"/>
          <w:b/>
          <w:bCs/>
          <w:szCs w:val="21"/>
        </w:rPr>
      </w:pPr>
      <w:r>
        <w:rPr>
          <w:rFonts w:hint="eastAsia" w:ascii="宋体" w:hAnsi="宋体" w:eastAsia="宋体" w:cs="宋体"/>
          <w:bCs/>
          <w:szCs w:val="21"/>
        </w:rPr>
        <w:t>9.2  本合同如有未尽事宜，双方另行协商。</w:t>
      </w:r>
    </w:p>
    <w:p w14:paraId="07F44818">
      <w:pPr>
        <w:pageBreakBefore/>
        <w:spacing w:line="400" w:lineRule="exact"/>
        <w:jc w:val="center"/>
        <w:rPr>
          <w:rFonts w:ascii="宋体" w:hAnsi="宋体" w:eastAsia="宋体" w:cs="Times New Roman"/>
          <w:b/>
          <w:sz w:val="30"/>
          <w:szCs w:val="30"/>
        </w:rPr>
      </w:pPr>
      <w:r>
        <w:rPr>
          <w:rFonts w:hint="eastAsia" w:ascii="宋体" w:hAnsi="宋体" w:eastAsia="宋体" w:cs="Times New Roman"/>
          <w:b/>
          <w:sz w:val="30"/>
          <w:szCs w:val="30"/>
        </w:rPr>
        <w:t>附录A  相关服务的范围和内容</w:t>
      </w:r>
    </w:p>
    <w:p w14:paraId="40EA364E">
      <w:pPr>
        <w:snapToGrid w:val="0"/>
        <w:spacing w:before="156" w:beforeLines="50" w:after="156" w:afterLines="50" w:line="360" w:lineRule="auto"/>
        <w:ind w:firstLine="840" w:firstLineChars="400"/>
        <w:rPr>
          <w:rFonts w:ascii="黑体" w:hAnsi="黑体" w:eastAsia="黑体" w:cs="Times New Roman"/>
          <w:kern w:val="0"/>
          <w:szCs w:val="21"/>
        </w:rPr>
      </w:pPr>
    </w:p>
    <w:p w14:paraId="4D2F48AE">
      <w:pPr>
        <w:snapToGrid w:val="0"/>
        <w:spacing w:before="156" w:beforeLines="50" w:after="156" w:afterLines="50" w:line="480" w:lineRule="auto"/>
        <w:rPr>
          <w:rFonts w:ascii="宋体" w:hAnsi="宋体" w:eastAsia="宋体" w:cs="Times New Roman"/>
          <w:kern w:val="0"/>
          <w:szCs w:val="21"/>
        </w:rPr>
      </w:pPr>
      <w:r>
        <w:rPr>
          <w:rFonts w:hint="eastAsia" w:ascii="宋体" w:hAnsi="宋体" w:eastAsia="宋体" w:cs="Times New Roman"/>
          <w:kern w:val="0"/>
          <w:szCs w:val="21"/>
        </w:rPr>
        <w:t>A-1 勘察阶段：</w:t>
      </w:r>
      <w:r>
        <w:rPr>
          <w:rFonts w:hint="eastAsia" w:ascii="宋体" w:hAnsi="宋体" w:eastAsia="宋体" w:cs="Times New Roman"/>
          <w:szCs w:val="21"/>
          <w:u w:val="single"/>
        </w:rPr>
        <w:t xml:space="preserve">             /              </w:t>
      </w:r>
      <w:r>
        <w:rPr>
          <w:rFonts w:hint="eastAsia" w:ascii="宋体" w:hAnsi="宋体" w:eastAsia="宋体" w:cs="Times New Roman"/>
          <w:szCs w:val="21"/>
        </w:rPr>
        <w:t>。</w:t>
      </w:r>
    </w:p>
    <w:p w14:paraId="63AED851">
      <w:pPr>
        <w:snapToGrid w:val="0"/>
        <w:spacing w:before="156" w:beforeLines="50" w:after="156" w:afterLines="50" w:line="480" w:lineRule="auto"/>
        <w:rPr>
          <w:rFonts w:ascii="宋体" w:hAnsi="宋体" w:eastAsia="宋体" w:cs="Times New Roman"/>
          <w:kern w:val="0"/>
          <w:szCs w:val="21"/>
        </w:rPr>
      </w:pPr>
      <w:r>
        <w:rPr>
          <w:rFonts w:hint="eastAsia" w:ascii="宋体" w:hAnsi="宋体" w:eastAsia="宋体" w:cs="Times New Roman"/>
          <w:kern w:val="0"/>
          <w:szCs w:val="21"/>
        </w:rPr>
        <w:t>A-2 设计阶段：</w:t>
      </w:r>
      <w:r>
        <w:rPr>
          <w:rFonts w:hint="eastAsia" w:ascii="宋体" w:hAnsi="宋体" w:eastAsia="宋体" w:cs="Times New Roman"/>
          <w:szCs w:val="21"/>
          <w:u w:val="single"/>
        </w:rPr>
        <w:t xml:space="preserve">            /              </w:t>
      </w:r>
      <w:r>
        <w:rPr>
          <w:rFonts w:hint="eastAsia" w:ascii="宋体" w:hAnsi="宋体" w:eastAsia="宋体" w:cs="Times New Roman"/>
          <w:szCs w:val="21"/>
        </w:rPr>
        <w:t>。</w:t>
      </w:r>
    </w:p>
    <w:p w14:paraId="5871B928">
      <w:pPr>
        <w:snapToGrid w:val="0"/>
        <w:spacing w:before="156" w:beforeLines="50" w:after="156" w:afterLines="50" w:line="480" w:lineRule="auto"/>
        <w:rPr>
          <w:rFonts w:ascii="宋体" w:hAnsi="宋体" w:eastAsia="宋体" w:cs="Times New Roman"/>
          <w:szCs w:val="21"/>
          <w:u w:val="single"/>
        </w:rPr>
      </w:pPr>
      <w:r>
        <w:rPr>
          <w:rFonts w:hint="eastAsia" w:ascii="宋体" w:hAnsi="宋体" w:eastAsia="宋体" w:cs="Times New Roman"/>
          <w:kern w:val="0"/>
          <w:szCs w:val="21"/>
        </w:rPr>
        <w:t>A-3 保修阶段：</w:t>
      </w:r>
      <w:r>
        <w:rPr>
          <w:rFonts w:hint="eastAsia" w:ascii="宋体" w:hAnsi="宋体" w:eastAsia="宋体" w:cs="Times New Roman"/>
          <w:szCs w:val="21"/>
          <w:u w:val="single"/>
        </w:rPr>
        <w:t xml:space="preserve">  以《建设工程质量管理条例》及施工合同中约定保修服务期为准  </w:t>
      </w:r>
      <w:r>
        <w:rPr>
          <w:rFonts w:hint="eastAsia" w:ascii="宋体" w:hAnsi="宋体" w:eastAsia="宋体" w:cs="Times New Roman"/>
          <w:szCs w:val="21"/>
        </w:rPr>
        <w:t>。</w:t>
      </w:r>
    </w:p>
    <w:p w14:paraId="7AFA1CCE">
      <w:pPr>
        <w:snapToGrid w:val="0"/>
        <w:spacing w:before="156" w:beforeLines="50" w:after="156" w:afterLines="50" w:line="480" w:lineRule="auto"/>
        <w:rPr>
          <w:rFonts w:ascii="宋体" w:hAnsi="宋体" w:eastAsia="宋体" w:cs="Times New Roman"/>
          <w:szCs w:val="21"/>
        </w:rPr>
      </w:pPr>
      <w:r>
        <w:rPr>
          <w:rFonts w:hint="eastAsia" w:ascii="宋体" w:hAnsi="宋体" w:eastAsia="宋体" w:cs="Times New Roman"/>
          <w:kern w:val="0"/>
          <w:szCs w:val="21"/>
        </w:rPr>
        <w:t xml:space="preserve">A-4 </w:t>
      </w:r>
      <w:r>
        <w:rPr>
          <w:rFonts w:hint="eastAsia" w:ascii="宋体" w:hAnsi="宋体" w:eastAsia="宋体" w:cs="Times New Roman"/>
          <w:szCs w:val="21"/>
        </w:rPr>
        <w:t>其他（专业技术咨询、外部协调工作等）：</w:t>
      </w:r>
      <w:r>
        <w:rPr>
          <w:rFonts w:hint="eastAsia" w:ascii="宋体" w:hAnsi="宋体" w:eastAsia="宋体" w:cs="Times New Roman"/>
          <w:szCs w:val="21"/>
          <w:u w:val="single"/>
        </w:rPr>
        <w:t xml:space="preserve">根据实际情况，以委托人指令为准   </w:t>
      </w:r>
      <w:r>
        <w:rPr>
          <w:rFonts w:hint="eastAsia" w:ascii="宋体" w:hAnsi="宋体" w:eastAsia="宋体" w:cs="Times New Roman"/>
          <w:szCs w:val="21"/>
        </w:rPr>
        <w:t>。</w:t>
      </w:r>
    </w:p>
    <w:p w14:paraId="22BBF2E5">
      <w:pPr>
        <w:snapToGrid w:val="0"/>
        <w:spacing w:before="156" w:beforeLines="50" w:after="156" w:afterLines="50" w:line="400" w:lineRule="exact"/>
        <w:ind w:firstLine="480" w:firstLineChars="200"/>
        <w:rPr>
          <w:rFonts w:ascii="宋体" w:hAnsi="宋体" w:eastAsia="宋体" w:cs="Times New Roman"/>
          <w:sz w:val="24"/>
          <w:szCs w:val="24"/>
        </w:rPr>
      </w:pPr>
    </w:p>
    <w:p w14:paraId="0584433E">
      <w:pPr>
        <w:spacing w:line="400" w:lineRule="exact"/>
        <w:rPr>
          <w:rFonts w:ascii="仿宋_GB2312" w:hAnsi="宋体" w:eastAsia="仿宋_GB2312" w:cs="Times New Roman"/>
          <w:bCs/>
          <w:sz w:val="24"/>
          <w:szCs w:val="24"/>
        </w:rPr>
      </w:pPr>
    </w:p>
    <w:p w14:paraId="6166523F">
      <w:pPr>
        <w:pageBreakBefore/>
        <w:spacing w:line="400" w:lineRule="exact"/>
        <w:jc w:val="center"/>
        <w:rPr>
          <w:rFonts w:ascii="宋体" w:hAnsi="宋体" w:eastAsia="宋体" w:cs="Times New Roman"/>
          <w:b/>
          <w:sz w:val="30"/>
          <w:szCs w:val="30"/>
        </w:rPr>
      </w:pPr>
      <w:r>
        <w:rPr>
          <w:rFonts w:hint="eastAsia" w:ascii="宋体" w:hAnsi="宋体" w:eastAsia="宋体" w:cs="Times New Roman"/>
          <w:b/>
          <w:sz w:val="30"/>
          <w:szCs w:val="30"/>
        </w:rPr>
        <w:t>附录B  委托人派遣的人员和提供的房屋、资料、设备</w:t>
      </w:r>
    </w:p>
    <w:p w14:paraId="281BACA1">
      <w:pPr>
        <w:spacing w:before="156" w:beforeLines="50" w:line="400" w:lineRule="exact"/>
        <w:rPr>
          <w:rFonts w:ascii="黑体" w:hAnsi="黑体" w:eastAsia="黑体" w:cs="Times New Roman"/>
          <w:b/>
          <w:kern w:val="0"/>
          <w:sz w:val="24"/>
          <w:szCs w:val="24"/>
        </w:rPr>
      </w:pPr>
    </w:p>
    <w:p w14:paraId="3BD0ED34">
      <w:pPr>
        <w:spacing w:before="156" w:beforeLines="50" w:line="400" w:lineRule="exact"/>
        <w:rPr>
          <w:rFonts w:ascii="黑体" w:hAnsi="黑体" w:eastAsia="黑体" w:cs="Times New Roman"/>
          <w:b/>
          <w:kern w:val="0"/>
          <w:szCs w:val="21"/>
        </w:rPr>
      </w:pPr>
      <w:r>
        <w:rPr>
          <w:rFonts w:hint="eastAsia" w:ascii="黑体" w:hAnsi="黑体" w:eastAsia="黑体" w:cs="Times New Roman"/>
          <w:b/>
          <w:kern w:val="0"/>
          <w:szCs w:val="21"/>
        </w:rPr>
        <w:t>B-1  委托人派遣的人员</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gridCol w:w="1770"/>
        <w:gridCol w:w="2130"/>
        <w:gridCol w:w="2472"/>
      </w:tblGrid>
      <w:tr w14:paraId="06F3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0FCF8B43">
            <w:pPr>
              <w:spacing w:line="400" w:lineRule="exact"/>
              <w:jc w:val="center"/>
              <w:rPr>
                <w:rFonts w:ascii="宋体" w:hAnsi="宋体" w:eastAsia="宋体" w:cs="Times New Roman"/>
                <w:szCs w:val="21"/>
              </w:rPr>
            </w:pPr>
            <w:r>
              <w:rPr>
                <w:rFonts w:hint="eastAsia" w:ascii="宋体" w:hAnsi="宋体" w:eastAsia="宋体" w:cs="Times New Roman"/>
                <w:szCs w:val="21"/>
              </w:rPr>
              <w:t>名称</w:t>
            </w:r>
          </w:p>
        </w:tc>
        <w:tc>
          <w:tcPr>
            <w:tcW w:w="1770" w:type="dxa"/>
          </w:tcPr>
          <w:p w14:paraId="4BF25440">
            <w:pPr>
              <w:spacing w:line="400" w:lineRule="exact"/>
              <w:jc w:val="center"/>
              <w:rPr>
                <w:rFonts w:ascii="宋体" w:hAnsi="宋体" w:eastAsia="宋体" w:cs="Times New Roman"/>
                <w:szCs w:val="21"/>
              </w:rPr>
            </w:pPr>
            <w:r>
              <w:rPr>
                <w:rFonts w:hint="eastAsia" w:ascii="宋体" w:hAnsi="宋体" w:eastAsia="宋体" w:cs="Times New Roman"/>
                <w:szCs w:val="21"/>
              </w:rPr>
              <w:t>数量</w:t>
            </w:r>
          </w:p>
        </w:tc>
        <w:tc>
          <w:tcPr>
            <w:tcW w:w="2130" w:type="dxa"/>
          </w:tcPr>
          <w:p w14:paraId="298FA3FC">
            <w:pPr>
              <w:spacing w:line="400" w:lineRule="exact"/>
              <w:jc w:val="center"/>
              <w:rPr>
                <w:rFonts w:ascii="宋体" w:hAnsi="宋体" w:eastAsia="宋体" w:cs="Times New Roman"/>
                <w:szCs w:val="21"/>
              </w:rPr>
            </w:pPr>
            <w:r>
              <w:rPr>
                <w:rFonts w:hint="eastAsia" w:ascii="宋体" w:hAnsi="宋体" w:eastAsia="宋体" w:cs="Times New Roman"/>
                <w:szCs w:val="21"/>
              </w:rPr>
              <w:t>工作要求</w:t>
            </w:r>
          </w:p>
        </w:tc>
        <w:tc>
          <w:tcPr>
            <w:tcW w:w="2472" w:type="dxa"/>
          </w:tcPr>
          <w:p w14:paraId="5A943A77">
            <w:pPr>
              <w:spacing w:line="400" w:lineRule="exact"/>
              <w:jc w:val="center"/>
              <w:rPr>
                <w:rFonts w:ascii="宋体" w:hAnsi="宋体" w:eastAsia="宋体" w:cs="Times New Roman"/>
                <w:szCs w:val="21"/>
              </w:rPr>
            </w:pPr>
            <w:r>
              <w:rPr>
                <w:rFonts w:hint="eastAsia" w:ascii="宋体" w:hAnsi="宋体" w:eastAsia="宋体" w:cs="Times New Roman"/>
                <w:szCs w:val="21"/>
              </w:rPr>
              <w:t>提供时间</w:t>
            </w:r>
          </w:p>
        </w:tc>
      </w:tr>
      <w:tr w14:paraId="0C83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33F65285">
            <w:pPr>
              <w:spacing w:line="400" w:lineRule="exact"/>
              <w:rPr>
                <w:rFonts w:ascii="宋体" w:hAnsi="宋体" w:eastAsia="宋体" w:cs="Times New Roman"/>
                <w:szCs w:val="21"/>
              </w:rPr>
            </w:pPr>
            <w:r>
              <w:rPr>
                <w:rFonts w:hint="eastAsia" w:ascii="宋体" w:hAnsi="宋体" w:eastAsia="宋体" w:cs="Times New Roman"/>
                <w:szCs w:val="21"/>
              </w:rPr>
              <w:t>1. 现场负责人</w:t>
            </w:r>
          </w:p>
        </w:tc>
        <w:tc>
          <w:tcPr>
            <w:tcW w:w="1770" w:type="dxa"/>
            <w:vMerge w:val="restart"/>
            <w:vAlign w:val="center"/>
          </w:tcPr>
          <w:p w14:paraId="1B5A1C8F">
            <w:pPr>
              <w:spacing w:line="400" w:lineRule="exact"/>
              <w:jc w:val="center"/>
              <w:rPr>
                <w:rFonts w:ascii="宋体" w:hAnsi="宋体" w:eastAsia="宋体" w:cs="Times New Roman"/>
                <w:szCs w:val="21"/>
              </w:rPr>
            </w:pPr>
            <w:r>
              <w:rPr>
                <w:rFonts w:hint="eastAsia" w:ascii="宋体" w:hAnsi="宋体" w:eastAsia="宋体" w:cs="Times New Roman"/>
                <w:szCs w:val="21"/>
              </w:rPr>
              <w:t>根据实际情况确定</w:t>
            </w:r>
          </w:p>
        </w:tc>
        <w:tc>
          <w:tcPr>
            <w:tcW w:w="2130" w:type="dxa"/>
            <w:vAlign w:val="bottom"/>
          </w:tcPr>
          <w:p w14:paraId="62FFC53F">
            <w:pPr>
              <w:spacing w:line="400" w:lineRule="exact"/>
              <w:ind w:firstLine="210" w:firstLineChars="100"/>
              <w:jc w:val="center"/>
              <w:rPr>
                <w:rFonts w:ascii="宋体" w:hAnsi="宋体" w:eastAsia="宋体" w:cs="Times New Roman"/>
                <w:szCs w:val="21"/>
              </w:rPr>
            </w:pPr>
            <w:r>
              <w:rPr>
                <w:rFonts w:hint="eastAsia" w:ascii="宋体" w:hAnsi="宋体" w:eastAsia="宋体" w:cs="Times New Roman"/>
                <w:szCs w:val="21"/>
              </w:rPr>
              <w:t>/</w:t>
            </w:r>
          </w:p>
        </w:tc>
        <w:tc>
          <w:tcPr>
            <w:tcW w:w="2472" w:type="dxa"/>
            <w:vAlign w:val="bottom"/>
          </w:tcPr>
          <w:p w14:paraId="41FE3931">
            <w:pPr>
              <w:spacing w:line="400" w:lineRule="exact"/>
              <w:ind w:firstLine="945" w:firstLineChars="450"/>
              <w:rPr>
                <w:rFonts w:ascii="宋体" w:hAnsi="宋体" w:eastAsia="宋体" w:cs="Times New Roman"/>
                <w:szCs w:val="21"/>
              </w:rPr>
            </w:pPr>
            <w:r>
              <w:rPr>
                <w:rFonts w:hint="eastAsia" w:ascii="宋体" w:hAnsi="宋体" w:eastAsia="宋体" w:cs="Times New Roman"/>
                <w:szCs w:val="21"/>
              </w:rPr>
              <w:t>/</w:t>
            </w:r>
          </w:p>
        </w:tc>
      </w:tr>
      <w:tr w14:paraId="56D7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4DCC70B8">
            <w:pPr>
              <w:spacing w:line="400" w:lineRule="exact"/>
              <w:rPr>
                <w:rFonts w:ascii="宋体" w:hAnsi="宋体" w:eastAsia="宋体" w:cs="Times New Roman"/>
                <w:szCs w:val="21"/>
              </w:rPr>
            </w:pPr>
            <w:r>
              <w:rPr>
                <w:rFonts w:hint="eastAsia" w:ascii="宋体" w:hAnsi="宋体" w:eastAsia="宋体" w:cs="Times New Roman"/>
                <w:szCs w:val="21"/>
              </w:rPr>
              <w:t>2. 辅助工作人员</w:t>
            </w:r>
          </w:p>
        </w:tc>
        <w:tc>
          <w:tcPr>
            <w:tcW w:w="1770" w:type="dxa"/>
            <w:vMerge w:val="continue"/>
          </w:tcPr>
          <w:p w14:paraId="1BD14F71">
            <w:pPr>
              <w:spacing w:line="400" w:lineRule="exact"/>
              <w:rPr>
                <w:rFonts w:ascii="宋体" w:hAnsi="宋体" w:eastAsia="宋体" w:cs="Times New Roman"/>
                <w:szCs w:val="21"/>
              </w:rPr>
            </w:pPr>
          </w:p>
        </w:tc>
        <w:tc>
          <w:tcPr>
            <w:tcW w:w="2130" w:type="dxa"/>
            <w:vAlign w:val="bottom"/>
          </w:tcPr>
          <w:p w14:paraId="3E168C00">
            <w:pPr>
              <w:spacing w:line="400" w:lineRule="exact"/>
              <w:jc w:val="center"/>
              <w:rPr>
                <w:rFonts w:ascii="宋体" w:hAnsi="宋体" w:eastAsia="宋体" w:cs="Times New Roman"/>
                <w:szCs w:val="21"/>
              </w:rPr>
            </w:pPr>
            <w:r>
              <w:rPr>
                <w:rFonts w:hint="eastAsia" w:ascii="宋体" w:hAnsi="宋体" w:eastAsia="宋体" w:cs="Times New Roman"/>
                <w:szCs w:val="21"/>
              </w:rPr>
              <w:t xml:space="preserve"> /</w:t>
            </w:r>
          </w:p>
        </w:tc>
        <w:tc>
          <w:tcPr>
            <w:tcW w:w="2472" w:type="dxa"/>
            <w:vAlign w:val="bottom"/>
          </w:tcPr>
          <w:p w14:paraId="3889CC5C">
            <w:pPr>
              <w:spacing w:line="400" w:lineRule="exact"/>
              <w:jc w:val="center"/>
              <w:rPr>
                <w:rFonts w:ascii="宋体" w:hAnsi="宋体" w:eastAsia="宋体" w:cs="Times New Roman"/>
                <w:szCs w:val="21"/>
              </w:rPr>
            </w:pPr>
            <w:r>
              <w:rPr>
                <w:rFonts w:hint="eastAsia" w:ascii="宋体" w:hAnsi="宋体" w:eastAsia="宋体" w:cs="Times New Roman"/>
                <w:szCs w:val="21"/>
              </w:rPr>
              <w:t>/</w:t>
            </w:r>
          </w:p>
        </w:tc>
      </w:tr>
      <w:tr w14:paraId="6A40E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64358DBD">
            <w:pPr>
              <w:spacing w:line="400" w:lineRule="exact"/>
              <w:rPr>
                <w:rFonts w:ascii="宋体" w:hAnsi="宋体" w:eastAsia="宋体" w:cs="Times New Roman"/>
                <w:szCs w:val="21"/>
              </w:rPr>
            </w:pPr>
            <w:r>
              <w:rPr>
                <w:rFonts w:hint="eastAsia" w:ascii="宋体" w:hAnsi="宋体" w:eastAsia="宋体" w:cs="Times New Roman"/>
                <w:szCs w:val="21"/>
              </w:rPr>
              <w:t>3. 其他人员</w:t>
            </w:r>
          </w:p>
        </w:tc>
        <w:tc>
          <w:tcPr>
            <w:tcW w:w="1770" w:type="dxa"/>
            <w:vMerge w:val="continue"/>
          </w:tcPr>
          <w:p w14:paraId="6FC78778">
            <w:pPr>
              <w:spacing w:line="400" w:lineRule="exact"/>
              <w:rPr>
                <w:rFonts w:ascii="宋体" w:hAnsi="宋体" w:eastAsia="宋体" w:cs="Times New Roman"/>
                <w:szCs w:val="21"/>
              </w:rPr>
            </w:pPr>
          </w:p>
        </w:tc>
        <w:tc>
          <w:tcPr>
            <w:tcW w:w="2130" w:type="dxa"/>
            <w:vAlign w:val="bottom"/>
          </w:tcPr>
          <w:p w14:paraId="1420AEFC">
            <w:pPr>
              <w:spacing w:line="400" w:lineRule="exact"/>
              <w:jc w:val="center"/>
              <w:rPr>
                <w:rFonts w:ascii="宋体" w:hAnsi="宋体" w:eastAsia="宋体" w:cs="Times New Roman"/>
                <w:szCs w:val="21"/>
              </w:rPr>
            </w:pPr>
            <w:r>
              <w:rPr>
                <w:rFonts w:hint="eastAsia" w:ascii="宋体" w:hAnsi="宋体" w:eastAsia="宋体" w:cs="Times New Roman"/>
                <w:szCs w:val="21"/>
              </w:rPr>
              <w:t xml:space="preserve"> /</w:t>
            </w:r>
          </w:p>
        </w:tc>
        <w:tc>
          <w:tcPr>
            <w:tcW w:w="2472" w:type="dxa"/>
            <w:vAlign w:val="bottom"/>
          </w:tcPr>
          <w:p w14:paraId="5CCAD21D">
            <w:pPr>
              <w:spacing w:line="400" w:lineRule="exact"/>
              <w:jc w:val="center"/>
              <w:rPr>
                <w:rFonts w:ascii="宋体" w:hAnsi="宋体" w:eastAsia="宋体" w:cs="Times New Roman"/>
                <w:szCs w:val="21"/>
              </w:rPr>
            </w:pPr>
            <w:r>
              <w:rPr>
                <w:rFonts w:hint="eastAsia" w:ascii="宋体" w:hAnsi="宋体" w:eastAsia="宋体" w:cs="Times New Roman"/>
                <w:szCs w:val="21"/>
              </w:rPr>
              <w:t>/</w:t>
            </w:r>
          </w:p>
        </w:tc>
      </w:tr>
      <w:tr w14:paraId="0C543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1DEE502B">
            <w:pPr>
              <w:spacing w:line="400" w:lineRule="exact"/>
              <w:rPr>
                <w:rFonts w:ascii="宋体" w:hAnsi="宋体" w:eastAsia="宋体" w:cs="Times New Roman"/>
                <w:szCs w:val="21"/>
              </w:rPr>
            </w:pPr>
          </w:p>
        </w:tc>
        <w:tc>
          <w:tcPr>
            <w:tcW w:w="1770" w:type="dxa"/>
          </w:tcPr>
          <w:p w14:paraId="5E73C93C">
            <w:pPr>
              <w:spacing w:line="400" w:lineRule="exact"/>
              <w:rPr>
                <w:rFonts w:ascii="宋体" w:hAnsi="宋体" w:eastAsia="宋体" w:cs="Times New Roman"/>
                <w:szCs w:val="21"/>
              </w:rPr>
            </w:pPr>
          </w:p>
        </w:tc>
        <w:tc>
          <w:tcPr>
            <w:tcW w:w="2130" w:type="dxa"/>
            <w:vAlign w:val="bottom"/>
          </w:tcPr>
          <w:p w14:paraId="09BBBC5E">
            <w:pPr>
              <w:spacing w:line="400" w:lineRule="exact"/>
              <w:jc w:val="center"/>
              <w:rPr>
                <w:rFonts w:ascii="宋体" w:hAnsi="宋体" w:eastAsia="宋体" w:cs="Times New Roman"/>
                <w:szCs w:val="21"/>
              </w:rPr>
            </w:pPr>
            <w:r>
              <w:rPr>
                <w:rFonts w:hint="eastAsia" w:ascii="宋体" w:hAnsi="宋体" w:eastAsia="宋体" w:cs="Times New Roman"/>
                <w:szCs w:val="21"/>
              </w:rPr>
              <w:t xml:space="preserve"> /</w:t>
            </w:r>
          </w:p>
        </w:tc>
        <w:tc>
          <w:tcPr>
            <w:tcW w:w="2472" w:type="dxa"/>
            <w:vAlign w:val="bottom"/>
          </w:tcPr>
          <w:p w14:paraId="3091DA93">
            <w:pPr>
              <w:spacing w:line="400" w:lineRule="exact"/>
              <w:jc w:val="center"/>
              <w:rPr>
                <w:rFonts w:ascii="宋体" w:hAnsi="宋体" w:eastAsia="宋体" w:cs="Times New Roman"/>
                <w:szCs w:val="21"/>
              </w:rPr>
            </w:pPr>
            <w:r>
              <w:rPr>
                <w:rFonts w:hint="eastAsia" w:ascii="宋体" w:hAnsi="宋体" w:eastAsia="宋体" w:cs="Times New Roman"/>
                <w:szCs w:val="21"/>
              </w:rPr>
              <w:t>/</w:t>
            </w:r>
          </w:p>
        </w:tc>
      </w:tr>
    </w:tbl>
    <w:p w14:paraId="71FCA574">
      <w:pPr>
        <w:spacing w:before="156" w:beforeLines="50" w:line="400" w:lineRule="exact"/>
        <w:rPr>
          <w:rFonts w:ascii="黑体" w:hAnsi="黑体" w:eastAsia="黑体" w:cs="Times New Roman"/>
          <w:b/>
          <w:kern w:val="0"/>
          <w:szCs w:val="21"/>
        </w:rPr>
      </w:pPr>
      <w:bookmarkStart w:id="100" w:name="_Toc5872610"/>
      <w:r>
        <w:rPr>
          <w:rFonts w:hint="eastAsia" w:ascii="黑体" w:hAnsi="黑体" w:eastAsia="黑体" w:cs="Times New Roman"/>
          <w:b/>
          <w:kern w:val="0"/>
          <w:szCs w:val="21"/>
        </w:rPr>
        <w:t>B-2  委托人提供的房屋（不提供，由监理人自行解决）</w:t>
      </w:r>
      <w:bookmarkEnd w:id="100"/>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2130"/>
        <w:gridCol w:w="2130"/>
        <w:gridCol w:w="2472"/>
      </w:tblGrid>
      <w:tr w14:paraId="111B9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tcPr>
          <w:p w14:paraId="72188FCE">
            <w:pPr>
              <w:spacing w:line="400" w:lineRule="exact"/>
              <w:jc w:val="center"/>
              <w:rPr>
                <w:rFonts w:ascii="宋体" w:hAnsi="宋体" w:eastAsia="宋体" w:cs="Times New Roman"/>
                <w:szCs w:val="21"/>
              </w:rPr>
            </w:pPr>
            <w:r>
              <w:rPr>
                <w:rFonts w:hint="eastAsia" w:ascii="宋体" w:hAnsi="宋体" w:eastAsia="宋体" w:cs="Times New Roman"/>
                <w:szCs w:val="21"/>
              </w:rPr>
              <w:t>名称</w:t>
            </w:r>
          </w:p>
        </w:tc>
        <w:tc>
          <w:tcPr>
            <w:tcW w:w="2130" w:type="dxa"/>
          </w:tcPr>
          <w:p w14:paraId="2BC89A34">
            <w:pPr>
              <w:spacing w:line="400" w:lineRule="exact"/>
              <w:jc w:val="center"/>
              <w:rPr>
                <w:rFonts w:ascii="宋体" w:hAnsi="宋体" w:eastAsia="宋体" w:cs="Times New Roman"/>
                <w:szCs w:val="21"/>
              </w:rPr>
            </w:pPr>
            <w:r>
              <w:rPr>
                <w:rFonts w:hint="eastAsia" w:ascii="宋体" w:hAnsi="宋体" w:eastAsia="宋体" w:cs="Times New Roman"/>
                <w:szCs w:val="21"/>
              </w:rPr>
              <w:t>数量</w:t>
            </w:r>
          </w:p>
        </w:tc>
        <w:tc>
          <w:tcPr>
            <w:tcW w:w="2130" w:type="dxa"/>
          </w:tcPr>
          <w:p w14:paraId="1BA7C410">
            <w:pPr>
              <w:spacing w:line="400" w:lineRule="exact"/>
              <w:jc w:val="center"/>
              <w:rPr>
                <w:rFonts w:ascii="宋体" w:hAnsi="宋体" w:eastAsia="宋体" w:cs="Times New Roman"/>
                <w:szCs w:val="21"/>
              </w:rPr>
            </w:pPr>
            <w:r>
              <w:rPr>
                <w:rFonts w:hint="eastAsia" w:ascii="宋体" w:hAnsi="宋体" w:eastAsia="宋体" w:cs="Times New Roman"/>
                <w:szCs w:val="21"/>
              </w:rPr>
              <w:t>面积</w:t>
            </w:r>
          </w:p>
        </w:tc>
        <w:tc>
          <w:tcPr>
            <w:tcW w:w="2472" w:type="dxa"/>
          </w:tcPr>
          <w:p w14:paraId="286ED3BC">
            <w:pPr>
              <w:spacing w:line="400" w:lineRule="exact"/>
              <w:jc w:val="center"/>
              <w:rPr>
                <w:rFonts w:ascii="宋体" w:hAnsi="宋体" w:eastAsia="宋体" w:cs="Times New Roman"/>
                <w:szCs w:val="21"/>
              </w:rPr>
            </w:pPr>
            <w:r>
              <w:rPr>
                <w:rFonts w:hint="eastAsia" w:ascii="宋体" w:hAnsi="宋体" w:eastAsia="宋体" w:cs="Times New Roman"/>
                <w:szCs w:val="21"/>
              </w:rPr>
              <w:t>提供时间</w:t>
            </w:r>
          </w:p>
        </w:tc>
      </w:tr>
      <w:tr w14:paraId="1143F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tcPr>
          <w:p w14:paraId="64FAF122">
            <w:pPr>
              <w:spacing w:line="400" w:lineRule="exact"/>
              <w:rPr>
                <w:rFonts w:ascii="宋体" w:hAnsi="宋体" w:eastAsia="宋体" w:cs="Times New Roman"/>
                <w:szCs w:val="21"/>
              </w:rPr>
            </w:pPr>
            <w:r>
              <w:rPr>
                <w:rFonts w:hint="eastAsia" w:ascii="宋体" w:hAnsi="宋体" w:eastAsia="宋体" w:cs="Times New Roman"/>
                <w:szCs w:val="21"/>
              </w:rPr>
              <w:t>1. 办公用房</w:t>
            </w:r>
          </w:p>
        </w:tc>
        <w:tc>
          <w:tcPr>
            <w:tcW w:w="2130" w:type="dxa"/>
            <w:vAlign w:val="bottom"/>
          </w:tcPr>
          <w:p w14:paraId="1E15B095">
            <w:pPr>
              <w:spacing w:line="400" w:lineRule="exact"/>
              <w:ind w:firstLine="945" w:firstLineChars="450"/>
              <w:rPr>
                <w:rFonts w:ascii="宋体" w:hAnsi="宋体" w:eastAsia="宋体" w:cs="Times New Roman"/>
                <w:szCs w:val="21"/>
              </w:rPr>
            </w:pPr>
            <w:r>
              <w:rPr>
                <w:rFonts w:hint="eastAsia" w:ascii="宋体" w:hAnsi="宋体" w:eastAsia="宋体" w:cs="Times New Roman"/>
                <w:szCs w:val="21"/>
              </w:rPr>
              <w:t>/</w:t>
            </w:r>
          </w:p>
        </w:tc>
        <w:tc>
          <w:tcPr>
            <w:tcW w:w="2130" w:type="dxa"/>
            <w:vAlign w:val="bottom"/>
          </w:tcPr>
          <w:p w14:paraId="22C8F61C">
            <w:pPr>
              <w:spacing w:line="400" w:lineRule="exact"/>
              <w:ind w:firstLine="210" w:firstLineChars="100"/>
              <w:jc w:val="center"/>
              <w:rPr>
                <w:rFonts w:ascii="宋体" w:hAnsi="宋体" w:eastAsia="宋体" w:cs="Times New Roman"/>
                <w:szCs w:val="21"/>
              </w:rPr>
            </w:pPr>
            <w:r>
              <w:rPr>
                <w:rFonts w:hint="eastAsia" w:ascii="宋体" w:hAnsi="宋体" w:eastAsia="宋体" w:cs="Times New Roman"/>
                <w:szCs w:val="21"/>
              </w:rPr>
              <w:t>/</w:t>
            </w:r>
          </w:p>
        </w:tc>
        <w:tc>
          <w:tcPr>
            <w:tcW w:w="2472" w:type="dxa"/>
            <w:vAlign w:val="bottom"/>
          </w:tcPr>
          <w:p w14:paraId="01DA1F37">
            <w:pPr>
              <w:spacing w:line="400" w:lineRule="exact"/>
              <w:ind w:firstLine="945" w:firstLineChars="450"/>
              <w:rPr>
                <w:rFonts w:ascii="宋体" w:hAnsi="宋体" w:eastAsia="宋体" w:cs="Times New Roman"/>
                <w:szCs w:val="21"/>
              </w:rPr>
            </w:pPr>
            <w:r>
              <w:rPr>
                <w:rFonts w:hint="eastAsia" w:ascii="宋体" w:hAnsi="宋体" w:eastAsia="宋体" w:cs="Times New Roman"/>
                <w:szCs w:val="21"/>
              </w:rPr>
              <w:t>/</w:t>
            </w:r>
          </w:p>
        </w:tc>
      </w:tr>
      <w:tr w14:paraId="4EFA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48" w:type="dxa"/>
          </w:tcPr>
          <w:p w14:paraId="492A02DA">
            <w:pPr>
              <w:spacing w:line="400" w:lineRule="exact"/>
              <w:rPr>
                <w:rFonts w:ascii="宋体" w:hAnsi="宋体" w:eastAsia="宋体" w:cs="Times New Roman"/>
                <w:szCs w:val="21"/>
              </w:rPr>
            </w:pPr>
            <w:r>
              <w:rPr>
                <w:rFonts w:hint="eastAsia" w:ascii="宋体" w:hAnsi="宋体" w:eastAsia="宋体" w:cs="Times New Roman"/>
                <w:szCs w:val="21"/>
              </w:rPr>
              <w:t>2. 生活用房</w:t>
            </w:r>
          </w:p>
        </w:tc>
        <w:tc>
          <w:tcPr>
            <w:tcW w:w="2130" w:type="dxa"/>
            <w:vAlign w:val="bottom"/>
          </w:tcPr>
          <w:p w14:paraId="2917C179">
            <w:pPr>
              <w:spacing w:line="400" w:lineRule="exact"/>
              <w:jc w:val="center"/>
              <w:rPr>
                <w:rFonts w:ascii="宋体" w:hAnsi="宋体" w:eastAsia="宋体" w:cs="Times New Roman"/>
                <w:szCs w:val="21"/>
              </w:rPr>
            </w:pPr>
            <w:r>
              <w:rPr>
                <w:rFonts w:hint="eastAsia" w:ascii="宋体" w:hAnsi="宋体" w:eastAsia="宋体" w:cs="Times New Roman"/>
                <w:szCs w:val="21"/>
              </w:rPr>
              <w:t>/</w:t>
            </w:r>
          </w:p>
        </w:tc>
        <w:tc>
          <w:tcPr>
            <w:tcW w:w="2130" w:type="dxa"/>
            <w:vAlign w:val="bottom"/>
          </w:tcPr>
          <w:p w14:paraId="30F5B62E">
            <w:pPr>
              <w:spacing w:line="400" w:lineRule="exact"/>
              <w:jc w:val="center"/>
              <w:rPr>
                <w:rFonts w:ascii="宋体" w:hAnsi="宋体" w:eastAsia="宋体" w:cs="Times New Roman"/>
                <w:szCs w:val="21"/>
              </w:rPr>
            </w:pPr>
            <w:r>
              <w:rPr>
                <w:rFonts w:hint="eastAsia" w:ascii="宋体" w:hAnsi="宋体" w:eastAsia="宋体" w:cs="Times New Roman"/>
                <w:szCs w:val="21"/>
              </w:rPr>
              <w:t xml:space="preserve"> /</w:t>
            </w:r>
          </w:p>
        </w:tc>
        <w:tc>
          <w:tcPr>
            <w:tcW w:w="2472" w:type="dxa"/>
            <w:vAlign w:val="bottom"/>
          </w:tcPr>
          <w:p w14:paraId="50FA1BF7">
            <w:pPr>
              <w:spacing w:line="400" w:lineRule="exact"/>
              <w:jc w:val="center"/>
              <w:rPr>
                <w:rFonts w:ascii="宋体" w:hAnsi="宋体" w:eastAsia="宋体" w:cs="Times New Roman"/>
                <w:szCs w:val="21"/>
              </w:rPr>
            </w:pPr>
            <w:r>
              <w:rPr>
                <w:rFonts w:hint="eastAsia" w:ascii="宋体" w:hAnsi="宋体" w:eastAsia="宋体" w:cs="Times New Roman"/>
                <w:szCs w:val="21"/>
              </w:rPr>
              <w:t>/</w:t>
            </w:r>
          </w:p>
        </w:tc>
      </w:tr>
      <w:tr w14:paraId="62BC196C">
        <w:tc>
          <w:tcPr>
            <w:tcW w:w="2448" w:type="dxa"/>
          </w:tcPr>
          <w:p w14:paraId="20701D50">
            <w:pPr>
              <w:spacing w:line="400" w:lineRule="exact"/>
              <w:rPr>
                <w:rFonts w:ascii="宋体" w:hAnsi="宋体" w:eastAsia="宋体" w:cs="Times New Roman"/>
                <w:dstrike/>
                <w:szCs w:val="21"/>
              </w:rPr>
            </w:pPr>
            <w:r>
              <w:rPr>
                <w:rFonts w:hint="eastAsia" w:ascii="宋体" w:hAnsi="宋体" w:eastAsia="宋体" w:cs="Times New Roman"/>
                <w:szCs w:val="21"/>
              </w:rPr>
              <w:t>3. 试验用房</w:t>
            </w:r>
          </w:p>
        </w:tc>
        <w:tc>
          <w:tcPr>
            <w:tcW w:w="2130" w:type="dxa"/>
            <w:vAlign w:val="bottom"/>
          </w:tcPr>
          <w:p w14:paraId="48B71F1E">
            <w:pPr>
              <w:spacing w:line="400" w:lineRule="exact"/>
              <w:jc w:val="center"/>
              <w:rPr>
                <w:rFonts w:ascii="宋体" w:hAnsi="宋体" w:eastAsia="宋体" w:cs="Times New Roman"/>
                <w:szCs w:val="21"/>
              </w:rPr>
            </w:pPr>
            <w:r>
              <w:rPr>
                <w:rFonts w:hint="eastAsia" w:ascii="宋体" w:hAnsi="宋体" w:eastAsia="宋体" w:cs="Times New Roman"/>
                <w:szCs w:val="21"/>
              </w:rPr>
              <w:t>/</w:t>
            </w:r>
          </w:p>
        </w:tc>
        <w:tc>
          <w:tcPr>
            <w:tcW w:w="2130" w:type="dxa"/>
            <w:vAlign w:val="bottom"/>
          </w:tcPr>
          <w:p w14:paraId="083FB9BF">
            <w:pPr>
              <w:spacing w:line="400" w:lineRule="exact"/>
              <w:jc w:val="center"/>
              <w:rPr>
                <w:rFonts w:ascii="宋体" w:hAnsi="宋体" w:eastAsia="宋体" w:cs="Times New Roman"/>
                <w:szCs w:val="21"/>
              </w:rPr>
            </w:pPr>
            <w:r>
              <w:rPr>
                <w:rFonts w:hint="eastAsia" w:ascii="宋体" w:hAnsi="宋体" w:eastAsia="宋体" w:cs="Times New Roman"/>
                <w:szCs w:val="21"/>
              </w:rPr>
              <w:t xml:space="preserve"> /</w:t>
            </w:r>
          </w:p>
        </w:tc>
        <w:tc>
          <w:tcPr>
            <w:tcW w:w="2472" w:type="dxa"/>
            <w:vAlign w:val="bottom"/>
          </w:tcPr>
          <w:p w14:paraId="14BD53E2">
            <w:pPr>
              <w:spacing w:line="400" w:lineRule="exact"/>
              <w:jc w:val="center"/>
              <w:rPr>
                <w:rFonts w:ascii="宋体" w:hAnsi="宋体" w:eastAsia="宋体" w:cs="Times New Roman"/>
                <w:szCs w:val="21"/>
              </w:rPr>
            </w:pPr>
            <w:r>
              <w:rPr>
                <w:rFonts w:hint="eastAsia" w:ascii="宋体" w:hAnsi="宋体" w:eastAsia="宋体" w:cs="Times New Roman"/>
                <w:szCs w:val="21"/>
              </w:rPr>
              <w:t>/</w:t>
            </w:r>
          </w:p>
        </w:tc>
      </w:tr>
      <w:tr w14:paraId="15E6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tcPr>
          <w:p w14:paraId="2A24E225">
            <w:pPr>
              <w:spacing w:line="400" w:lineRule="exact"/>
              <w:rPr>
                <w:rFonts w:ascii="宋体" w:hAnsi="宋体" w:eastAsia="宋体" w:cs="Times New Roman"/>
                <w:szCs w:val="21"/>
              </w:rPr>
            </w:pPr>
            <w:r>
              <w:rPr>
                <w:rFonts w:hint="eastAsia" w:ascii="宋体" w:hAnsi="宋体" w:eastAsia="宋体" w:cs="Times New Roman"/>
                <w:szCs w:val="21"/>
              </w:rPr>
              <w:t>4. 样品用房</w:t>
            </w:r>
          </w:p>
        </w:tc>
        <w:tc>
          <w:tcPr>
            <w:tcW w:w="2130" w:type="dxa"/>
            <w:vAlign w:val="bottom"/>
          </w:tcPr>
          <w:p w14:paraId="26CAED26">
            <w:pPr>
              <w:spacing w:line="400" w:lineRule="exact"/>
              <w:jc w:val="center"/>
              <w:rPr>
                <w:rFonts w:ascii="宋体" w:hAnsi="宋体" w:eastAsia="宋体" w:cs="Times New Roman"/>
                <w:szCs w:val="21"/>
              </w:rPr>
            </w:pPr>
            <w:r>
              <w:rPr>
                <w:rFonts w:hint="eastAsia" w:ascii="宋体" w:hAnsi="宋体" w:eastAsia="宋体" w:cs="Times New Roman"/>
                <w:szCs w:val="21"/>
              </w:rPr>
              <w:t>/</w:t>
            </w:r>
          </w:p>
        </w:tc>
        <w:tc>
          <w:tcPr>
            <w:tcW w:w="2130" w:type="dxa"/>
            <w:vAlign w:val="bottom"/>
          </w:tcPr>
          <w:p w14:paraId="6550C327">
            <w:pPr>
              <w:spacing w:line="400" w:lineRule="exact"/>
              <w:jc w:val="center"/>
              <w:rPr>
                <w:rFonts w:ascii="宋体" w:hAnsi="宋体" w:eastAsia="宋体" w:cs="Times New Roman"/>
                <w:szCs w:val="21"/>
              </w:rPr>
            </w:pPr>
            <w:r>
              <w:rPr>
                <w:rFonts w:hint="eastAsia" w:ascii="宋体" w:hAnsi="宋体" w:eastAsia="宋体" w:cs="Times New Roman"/>
                <w:szCs w:val="21"/>
              </w:rPr>
              <w:t xml:space="preserve"> /</w:t>
            </w:r>
          </w:p>
        </w:tc>
        <w:tc>
          <w:tcPr>
            <w:tcW w:w="2472" w:type="dxa"/>
            <w:vAlign w:val="bottom"/>
          </w:tcPr>
          <w:p w14:paraId="54997CEC">
            <w:pPr>
              <w:spacing w:line="400" w:lineRule="exact"/>
              <w:jc w:val="center"/>
              <w:rPr>
                <w:rFonts w:ascii="宋体" w:hAnsi="宋体" w:eastAsia="宋体" w:cs="Times New Roman"/>
                <w:szCs w:val="21"/>
              </w:rPr>
            </w:pPr>
            <w:r>
              <w:rPr>
                <w:rFonts w:hint="eastAsia" w:ascii="宋体" w:hAnsi="宋体" w:eastAsia="宋体" w:cs="Times New Roman"/>
                <w:szCs w:val="21"/>
              </w:rPr>
              <w:t>/</w:t>
            </w:r>
          </w:p>
        </w:tc>
      </w:tr>
      <w:tr w14:paraId="7CF51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tcPr>
          <w:p w14:paraId="77B36889">
            <w:pPr>
              <w:spacing w:line="400" w:lineRule="exact"/>
              <w:rPr>
                <w:rFonts w:ascii="宋体" w:hAnsi="宋体" w:eastAsia="宋体" w:cs="Times New Roman"/>
                <w:szCs w:val="21"/>
              </w:rPr>
            </w:pPr>
            <w:r>
              <w:rPr>
                <w:rFonts w:hint="eastAsia" w:ascii="宋体" w:hAnsi="宋体" w:eastAsia="宋体" w:cs="Times New Roman"/>
                <w:szCs w:val="21"/>
              </w:rPr>
              <w:t>用餐及其他生活条件</w:t>
            </w:r>
          </w:p>
        </w:tc>
        <w:tc>
          <w:tcPr>
            <w:tcW w:w="6732" w:type="dxa"/>
            <w:gridSpan w:val="3"/>
            <w:vAlign w:val="center"/>
          </w:tcPr>
          <w:p w14:paraId="6B1B65AD">
            <w:pPr>
              <w:spacing w:line="400" w:lineRule="exact"/>
              <w:jc w:val="center"/>
              <w:rPr>
                <w:rFonts w:ascii="宋体" w:hAnsi="宋体" w:eastAsia="宋体" w:cs="Times New Roman"/>
                <w:szCs w:val="21"/>
              </w:rPr>
            </w:pPr>
            <w:r>
              <w:rPr>
                <w:rFonts w:hint="eastAsia" w:ascii="宋体" w:hAnsi="宋体" w:eastAsia="宋体" w:cs="Times New Roman"/>
                <w:szCs w:val="21"/>
              </w:rPr>
              <w:t>/</w:t>
            </w:r>
          </w:p>
        </w:tc>
      </w:tr>
    </w:tbl>
    <w:p w14:paraId="137ED59F">
      <w:pPr>
        <w:spacing w:before="156" w:beforeLines="50" w:line="400" w:lineRule="exact"/>
        <w:rPr>
          <w:rFonts w:ascii="黑体" w:hAnsi="黑体" w:eastAsia="黑体" w:cs="Times New Roman"/>
          <w:b/>
          <w:kern w:val="0"/>
          <w:szCs w:val="21"/>
        </w:rPr>
      </w:pPr>
      <w:bookmarkStart w:id="101" w:name="_Toc5872611"/>
      <w:r>
        <w:rPr>
          <w:rFonts w:hint="eastAsia" w:ascii="黑体" w:hAnsi="黑体" w:eastAsia="黑体" w:cs="Times New Roman"/>
          <w:b/>
          <w:kern w:val="0"/>
          <w:szCs w:val="21"/>
        </w:rPr>
        <w:t>B-3  委托人提供的资料</w:t>
      </w:r>
      <w:bookmarkEnd w:id="101"/>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1491"/>
        <w:gridCol w:w="2619"/>
        <w:gridCol w:w="2268"/>
      </w:tblGrid>
      <w:tr w14:paraId="58AE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14:paraId="39C78004">
            <w:pPr>
              <w:spacing w:line="400" w:lineRule="exact"/>
              <w:jc w:val="center"/>
              <w:rPr>
                <w:rFonts w:ascii="宋体" w:hAnsi="宋体" w:eastAsia="宋体" w:cs="宋体"/>
                <w:kern w:val="0"/>
                <w:szCs w:val="21"/>
              </w:rPr>
            </w:pPr>
            <w:r>
              <w:rPr>
                <w:rFonts w:hint="eastAsia" w:ascii="宋体" w:hAnsi="宋体" w:eastAsia="宋体" w:cs="宋体"/>
                <w:kern w:val="0"/>
                <w:szCs w:val="21"/>
              </w:rPr>
              <w:t>名称</w:t>
            </w:r>
          </w:p>
        </w:tc>
        <w:tc>
          <w:tcPr>
            <w:tcW w:w="1491" w:type="dxa"/>
          </w:tcPr>
          <w:p w14:paraId="0F55F326">
            <w:pPr>
              <w:spacing w:line="400" w:lineRule="exact"/>
              <w:jc w:val="center"/>
              <w:rPr>
                <w:rFonts w:ascii="宋体" w:hAnsi="宋体" w:eastAsia="宋体" w:cs="宋体"/>
                <w:kern w:val="0"/>
                <w:szCs w:val="21"/>
              </w:rPr>
            </w:pPr>
            <w:r>
              <w:rPr>
                <w:rFonts w:hint="eastAsia" w:ascii="宋体" w:hAnsi="宋体" w:eastAsia="宋体" w:cs="宋体"/>
                <w:kern w:val="0"/>
                <w:szCs w:val="21"/>
              </w:rPr>
              <w:t>份数</w:t>
            </w:r>
          </w:p>
        </w:tc>
        <w:tc>
          <w:tcPr>
            <w:tcW w:w="2619" w:type="dxa"/>
          </w:tcPr>
          <w:p w14:paraId="4966E313">
            <w:pPr>
              <w:spacing w:line="400" w:lineRule="exact"/>
              <w:jc w:val="center"/>
              <w:rPr>
                <w:rFonts w:ascii="宋体" w:hAnsi="宋体" w:eastAsia="宋体" w:cs="宋体"/>
                <w:kern w:val="0"/>
                <w:szCs w:val="21"/>
              </w:rPr>
            </w:pPr>
            <w:r>
              <w:rPr>
                <w:rFonts w:hint="eastAsia" w:ascii="宋体" w:hAnsi="宋体" w:eastAsia="宋体" w:cs="宋体"/>
                <w:kern w:val="0"/>
                <w:szCs w:val="21"/>
              </w:rPr>
              <w:t>提供时间</w:t>
            </w:r>
          </w:p>
        </w:tc>
        <w:tc>
          <w:tcPr>
            <w:tcW w:w="2268" w:type="dxa"/>
          </w:tcPr>
          <w:p w14:paraId="61BF2419">
            <w:pPr>
              <w:spacing w:line="400" w:lineRule="exact"/>
              <w:jc w:val="center"/>
              <w:rPr>
                <w:rFonts w:ascii="宋体" w:hAnsi="宋体" w:eastAsia="宋体" w:cs="宋体"/>
                <w:kern w:val="0"/>
                <w:szCs w:val="21"/>
              </w:rPr>
            </w:pPr>
            <w:r>
              <w:rPr>
                <w:rFonts w:hint="eastAsia" w:ascii="宋体" w:hAnsi="宋体" w:eastAsia="宋体" w:cs="宋体"/>
                <w:kern w:val="0"/>
                <w:szCs w:val="21"/>
              </w:rPr>
              <w:t>备注</w:t>
            </w:r>
          </w:p>
        </w:tc>
      </w:tr>
      <w:tr w14:paraId="5542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2802" w:type="dxa"/>
            <w:vAlign w:val="center"/>
          </w:tcPr>
          <w:p w14:paraId="14A6F7DF">
            <w:pPr>
              <w:spacing w:line="400" w:lineRule="exact"/>
              <w:rPr>
                <w:rFonts w:ascii="宋体" w:hAnsi="宋体" w:eastAsia="宋体" w:cs="宋体"/>
                <w:kern w:val="0"/>
                <w:szCs w:val="21"/>
              </w:rPr>
            </w:pPr>
            <w:r>
              <w:rPr>
                <w:rFonts w:hint="eastAsia" w:ascii="宋体" w:hAnsi="宋体" w:eastAsia="宋体" w:cs="宋体"/>
                <w:kern w:val="0"/>
                <w:szCs w:val="21"/>
              </w:rPr>
              <w:t>1. 工程立项文件</w:t>
            </w:r>
          </w:p>
        </w:tc>
        <w:tc>
          <w:tcPr>
            <w:tcW w:w="1491" w:type="dxa"/>
            <w:vAlign w:val="center"/>
          </w:tcPr>
          <w:p w14:paraId="707B5A3F">
            <w:pPr>
              <w:spacing w:line="400" w:lineRule="exact"/>
              <w:jc w:val="center"/>
              <w:rPr>
                <w:rFonts w:ascii="宋体" w:hAnsi="宋体" w:eastAsia="宋体" w:cs="宋体"/>
                <w:kern w:val="0"/>
                <w:szCs w:val="21"/>
              </w:rPr>
            </w:pPr>
            <w:r>
              <w:rPr>
                <w:rFonts w:hint="eastAsia" w:ascii="宋体" w:hAnsi="宋体" w:eastAsia="宋体" w:cs="宋体"/>
                <w:kern w:val="0"/>
                <w:szCs w:val="21"/>
              </w:rPr>
              <w:t>1</w:t>
            </w:r>
          </w:p>
        </w:tc>
        <w:tc>
          <w:tcPr>
            <w:tcW w:w="2619" w:type="dxa"/>
            <w:vAlign w:val="center"/>
          </w:tcPr>
          <w:p w14:paraId="01ED652B">
            <w:pPr>
              <w:spacing w:line="400" w:lineRule="exact"/>
              <w:jc w:val="center"/>
              <w:rPr>
                <w:rFonts w:ascii="宋体" w:hAnsi="宋体" w:eastAsia="宋体" w:cs="宋体"/>
                <w:kern w:val="0"/>
                <w:szCs w:val="21"/>
              </w:rPr>
            </w:pPr>
            <w:r>
              <w:rPr>
                <w:rFonts w:hint="eastAsia" w:ascii="宋体" w:hAnsi="宋体" w:eastAsia="宋体" w:cs="宋体"/>
                <w:kern w:val="0"/>
                <w:szCs w:val="21"/>
              </w:rPr>
              <w:t>监理工作开始前</w:t>
            </w:r>
          </w:p>
        </w:tc>
        <w:tc>
          <w:tcPr>
            <w:tcW w:w="2268" w:type="dxa"/>
          </w:tcPr>
          <w:p w14:paraId="6BADEBB6">
            <w:pPr>
              <w:spacing w:line="400" w:lineRule="exact"/>
              <w:rPr>
                <w:rFonts w:ascii="宋体" w:hAnsi="宋体" w:eastAsia="宋体" w:cs="宋体"/>
                <w:kern w:val="0"/>
                <w:szCs w:val="21"/>
              </w:rPr>
            </w:pPr>
          </w:p>
        </w:tc>
      </w:tr>
      <w:tr w14:paraId="685F8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vAlign w:val="center"/>
          </w:tcPr>
          <w:p w14:paraId="11C1C681">
            <w:pPr>
              <w:spacing w:line="400" w:lineRule="exact"/>
              <w:rPr>
                <w:rFonts w:ascii="宋体" w:hAnsi="宋体" w:eastAsia="宋体" w:cs="宋体"/>
                <w:kern w:val="0"/>
                <w:szCs w:val="21"/>
              </w:rPr>
            </w:pPr>
            <w:r>
              <w:rPr>
                <w:rFonts w:hint="eastAsia" w:ascii="宋体" w:hAnsi="宋体" w:eastAsia="宋体" w:cs="宋体"/>
                <w:kern w:val="0"/>
                <w:szCs w:val="21"/>
              </w:rPr>
              <w:t>2. 工程勘察文件</w:t>
            </w:r>
          </w:p>
        </w:tc>
        <w:tc>
          <w:tcPr>
            <w:tcW w:w="1491" w:type="dxa"/>
            <w:vAlign w:val="center"/>
          </w:tcPr>
          <w:p w14:paraId="3C07443A">
            <w:pPr>
              <w:spacing w:line="400" w:lineRule="exact"/>
              <w:jc w:val="center"/>
              <w:rPr>
                <w:rFonts w:ascii="宋体" w:hAnsi="宋体" w:eastAsia="宋体" w:cs="宋体"/>
                <w:kern w:val="0"/>
                <w:szCs w:val="21"/>
              </w:rPr>
            </w:pPr>
            <w:r>
              <w:rPr>
                <w:rFonts w:hint="eastAsia" w:ascii="宋体" w:hAnsi="宋体" w:eastAsia="宋体" w:cs="宋体"/>
                <w:kern w:val="0"/>
                <w:szCs w:val="21"/>
              </w:rPr>
              <w:t>1</w:t>
            </w:r>
          </w:p>
        </w:tc>
        <w:tc>
          <w:tcPr>
            <w:tcW w:w="2619" w:type="dxa"/>
            <w:vAlign w:val="center"/>
          </w:tcPr>
          <w:p w14:paraId="39E1C558">
            <w:pPr>
              <w:spacing w:line="400" w:lineRule="exact"/>
              <w:jc w:val="center"/>
              <w:rPr>
                <w:rFonts w:ascii="宋体" w:hAnsi="宋体" w:eastAsia="宋体" w:cs="宋体"/>
                <w:kern w:val="0"/>
                <w:szCs w:val="21"/>
              </w:rPr>
            </w:pPr>
            <w:r>
              <w:rPr>
                <w:rFonts w:hint="eastAsia" w:ascii="宋体" w:hAnsi="宋体" w:eastAsia="宋体" w:cs="宋体"/>
                <w:kern w:val="0"/>
                <w:szCs w:val="21"/>
              </w:rPr>
              <w:t>监理工作开始前</w:t>
            </w:r>
          </w:p>
        </w:tc>
        <w:tc>
          <w:tcPr>
            <w:tcW w:w="2268" w:type="dxa"/>
          </w:tcPr>
          <w:p w14:paraId="246FC41B">
            <w:pPr>
              <w:spacing w:line="400" w:lineRule="exact"/>
              <w:rPr>
                <w:rFonts w:ascii="宋体" w:hAnsi="宋体" w:eastAsia="宋体" w:cs="宋体"/>
                <w:kern w:val="0"/>
                <w:szCs w:val="21"/>
              </w:rPr>
            </w:pPr>
          </w:p>
        </w:tc>
      </w:tr>
      <w:tr w14:paraId="745C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14:paraId="5E82E966">
            <w:pPr>
              <w:spacing w:line="400" w:lineRule="exact"/>
              <w:rPr>
                <w:rFonts w:ascii="宋体" w:hAnsi="宋体" w:eastAsia="宋体" w:cs="宋体"/>
                <w:kern w:val="0"/>
                <w:szCs w:val="21"/>
              </w:rPr>
            </w:pPr>
            <w:r>
              <w:rPr>
                <w:rFonts w:hint="eastAsia" w:ascii="宋体" w:hAnsi="宋体" w:eastAsia="宋体" w:cs="宋体"/>
                <w:kern w:val="0"/>
                <w:szCs w:val="21"/>
              </w:rPr>
              <w:t>3. 工程设计及施工图纸</w:t>
            </w:r>
          </w:p>
        </w:tc>
        <w:tc>
          <w:tcPr>
            <w:tcW w:w="1491" w:type="dxa"/>
            <w:vAlign w:val="center"/>
          </w:tcPr>
          <w:p w14:paraId="6EEF755D">
            <w:pPr>
              <w:spacing w:line="400" w:lineRule="exact"/>
              <w:jc w:val="center"/>
              <w:rPr>
                <w:rFonts w:ascii="宋体" w:hAnsi="宋体" w:eastAsia="宋体" w:cs="宋体"/>
                <w:kern w:val="0"/>
                <w:szCs w:val="21"/>
              </w:rPr>
            </w:pPr>
            <w:r>
              <w:rPr>
                <w:rFonts w:hint="eastAsia" w:ascii="宋体" w:hAnsi="宋体" w:eastAsia="宋体" w:cs="宋体"/>
                <w:kern w:val="0"/>
                <w:szCs w:val="21"/>
              </w:rPr>
              <w:t>1</w:t>
            </w:r>
          </w:p>
        </w:tc>
        <w:tc>
          <w:tcPr>
            <w:tcW w:w="2619" w:type="dxa"/>
            <w:vAlign w:val="center"/>
          </w:tcPr>
          <w:p w14:paraId="27A29D3B">
            <w:pPr>
              <w:spacing w:line="400" w:lineRule="exact"/>
              <w:jc w:val="center"/>
              <w:rPr>
                <w:rFonts w:ascii="宋体" w:hAnsi="宋体" w:eastAsia="宋体" w:cs="宋体"/>
                <w:kern w:val="0"/>
                <w:szCs w:val="21"/>
              </w:rPr>
            </w:pPr>
            <w:r>
              <w:rPr>
                <w:rFonts w:hint="eastAsia" w:ascii="宋体" w:hAnsi="宋体" w:eastAsia="宋体" w:cs="宋体"/>
                <w:kern w:val="0"/>
                <w:szCs w:val="21"/>
              </w:rPr>
              <w:t>监理工作开始前</w:t>
            </w:r>
          </w:p>
        </w:tc>
        <w:tc>
          <w:tcPr>
            <w:tcW w:w="2268" w:type="dxa"/>
          </w:tcPr>
          <w:p w14:paraId="761D262A">
            <w:pPr>
              <w:spacing w:line="400" w:lineRule="exact"/>
              <w:rPr>
                <w:rFonts w:ascii="宋体" w:hAnsi="宋体" w:eastAsia="宋体" w:cs="宋体"/>
                <w:kern w:val="0"/>
                <w:szCs w:val="21"/>
              </w:rPr>
            </w:pPr>
          </w:p>
        </w:tc>
      </w:tr>
      <w:tr w14:paraId="6743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14:paraId="2521CE28">
            <w:pPr>
              <w:spacing w:line="400" w:lineRule="exact"/>
              <w:rPr>
                <w:rFonts w:ascii="宋体" w:hAnsi="宋体" w:eastAsia="宋体" w:cs="宋体"/>
                <w:kern w:val="0"/>
                <w:szCs w:val="21"/>
              </w:rPr>
            </w:pPr>
            <w:r>
              <w:rPr>
                <w:rFonts w:hint="eastAsia" w:ascii="宋体" w:hAnsi="宋体" w:eastAsia="宋体" w:cs="宋体"/>
                <w:kern w:val="0"/>
                <w:szCs w:val="21"/>
              </w:rPr>
              <w:t>4. 工程承包合同及其他相关合同</w:t>
            </w:r>
          </w:p>
        </w:tc>
        <w:tc>
          <w:tcPr>
            <w:tcW w:w="1491" w:type="dxa"/>
            <w:vAlign w:val="center"/>
          </w:tcPr>
          <w:p w14:paraId="042E7EE8">
            <w:pPr>
              <w:spacing w:line="400" w:lineRule="exact"/>
              <w:jc w:val="center"/>
              <w:rPr>
                <w:rFonts w:ascii="宋体" w:hAnsi="宋体" w:eastAsia="宋体" w:cs="宋体"/>
                <w:kern w:val="0"/>
                <w:szCs w:val="21"/>
              </w:rPr>
            </w:pPr>
            <w:r>
              <w:rPr>
                <w:rFonts w:hint="eastAsia" w:ascii="宋体" w:hAnsi="宋体" w:eastAsia="宋体" w:cs="宋体"/>
                <w:kern w:val="0"/>
                <w:szCs w:val="21"/>
              </w:rPr>
              <w:t>1</w:t>
            </w:r>
          </w:p>
        </w:tc>
        <w:tc>
          <w:tcPr>
            <w:tcW w:w="2619" w:type="dxa"/>
            <w:vAlign w:val="center"/>
          </w:tcPr>
          <w:p w14:paraId="7FDB8A8B">
            <w:pPr>
              <w:spacing w:line="400" w:lineRule="exact"/>
              <w:jc w:val="center"/>
              <w:rPr>
                <w:rFonts w:ascii="宋体" w:hAnsi="宋体" w:eastAsia="宋体" w:cs="宋体"/>
                <w:kern w:val="0"/>
                <w:szCs w:val="21"/>
              </w:rPr>
            </w:pPr>
            <w:r>
              <w:rPr>
                <w:rFonts w:hint="eastAsia" w:ascii="宋体" w:hAnsi="宋体" w:eastAsia="宋体" w:cs="宋体"/>
                <w:kern w:val="0"/>
                <w:szCs w:val="21"/>
              </w:rPr>
              <w:t>监理工作开始前</w:t>
            </w:r>
          </w:p>
        </w:tc>
        <w:tc>
          <w:tcPr>
            <w:tcW w:w="2268" w:type="dxa"/>
          </w:tcPr>
          <w:p w14:paraId="3F20B21C">
            <w:pPr>
              <w:spacing w:line="400" w:lineRule="exact"/>
              <w:rPr>
                <w:rFonts w:ascii="宋体" w:hAnsi="宋体" w:eastAsia="宋体" w:cs="宋体"/>
                <w:kern w:val="0"/>
                <w:szCs w:val="21"/>
              </w:rPr>
            </w:pPr>
          </w:p>
        </w:tc>
      </w:tr>
      <w:tr w14:paraId="46437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14:paraId="24DB049C">
            <w:pPr>
              <w:spacing w:line="400" w:lineRule="exact"/>
              <w:rPr>
                <w:rFonts w:ascii="宋体" w:hAnsi="宋体" w:eastAsia="宋体" w:cs="宋体"/>
                <w:kern w:val="0"/>
                <w:szCs w:val="21"/>
              </w:rPr>
            </w:pPr>
            <w:r>
              <w:rPr>
                <w:rFonts w:hint="eastAsia" w:ascii="宋体" w:hAnsi="宋体" w:eastAsia="宋体" w:cs="宋体"/>
                <w:kern w:val="0"/>
                <w:szCs w:val="21"/>
              </w:rPr>
              <w:t>5. 施工许可文件</w:t>
            </w:r>
          </w:p>
        </w:tc>
        <w:tc>
          <w:tcPr>
            <w:tcW w:w="1491" w:type="dxa"/>
          </w:tcPr>
          <w:p w14:paraId="70389BBD">
            <w:pPr>
              <w:spacing w:line="400" w:lineRule="exact"/>
              <w:rPr>
                <w:rFonts w:ascii="宋体" w:hAnsi="宋体" w:eastAsia="宋体" w:cs="宋体"/>
                <w:kern w:val="0"/>
                <w:szCs w:val="21"/>
              </w:rPr>
            </w:pPr>
            <w:r>
              <w:rPr>
                <w:rFonts w:hint="eastAsia" w:ascii="宋体" w:hAnsi="宋体" w:eastAsia="宋体" w:cs="宋体"/>
                <w:kern w:val="0"/>
                <w:szCs w:val="21"/>
              </w:rPr>
              <w:t xml:space="preserve">     </w:t>
            </w:r>
          </w:p>
        </w:tc>
        <w:tc>
          <w:tcPr>
            <w:tcW w:w="2619" w:type="dxa"/>
          </w:tcPr>
          <w:p w14:paraId="09E7BDA4">
            <w:pPr>
              <w:spacing w:line="400" w:lineRule="exact"/>
              <w:rPr>
                <w:rFonts w:ascii="宋体" w:hAnsi="宋体" w:eastAsia="宋体" w:cs="宋体"/>
                <w:kern w:val="0"/>
                <w:szCs w:val="21"/>
              </w:rPr>
            </w:pPr>
          </w:p>
        </w:tc>
        <w:tc>
          <w:tcPr>
            <w:tcW w:w="2268" w:type="dxa"/>
          </w:tcPr>
          <w:p w14:paraId="2E54BD5E">
            <w:pPr>
              <w:spacing w:line="400" w:lineRule="exact"/>
              <w:rPr>
                <w:rFonts w:ascii="宋体" w:hAnsi="宋体" w:eastAsia="宋体" w:cs="宋体"/>
                <w:kern w:val="0"/>
                <w:szCs w:val="21"/>
              </w:rPr>
            </w:pPr>
          </w:p>
        </w:tc>
      </w:tr>
      <w:tr w14:paraId="411D6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14:paraId="0F454DEE">
            <w:pPr>
              <w:spacing w:line="400" w:lineRule="exact"/>
              <w:rPr>
                <w:rFonts w:ascii="宋体" w:hAnsi="宋体" w:eastAsia="宋体" w:cs="宋体"/>
                <w:kern w:val="0"/>
                <w:szCs w:val="21"/>
              </w:rPr>
            </w:pPr>
            <w:r>
              <w:rPr>
                <w:rFonts w:hint="eastAsia" w:ascii="宋体" w:hAnsi="宋体" w:eastAsia="宋体" w:cs="宋体"/>
                <w:kern w:val="0"/>
                <w:szCs w:val="21"/>
              </w:rPr>
              <w:t>6. 其他文件</w:t>
            </w:r>
          </w:p>
        </w:tc>
        <w:tc>
          <w:tcPr>
            <w:tcW w:w="1491" w:type="dxa"/>
          </w:tcPr>
          <w:p w14:paraId="2DD9E280">
            <w:pPr>
              <w:spacing w:line="400" w:lineRule="exact"/>
              <w:rPr>
                <w:rFonts w:ascii="宋体" w:hAnsi="宋体" w:eastAsia="宋体" w:cs="宋体"/>
                <w:kern w:val="0"/>
                <w:szCs w:val="21"/>
              </w:rPr>
            </w:pPr>
          </w:p>
        </w:tc>
        <w:tc>
          <w:tcPr>
            <w:tcW w:w="2619" w:type="dxa"/>
          </w:tcPr>
          <w:p w14:paraId="2F33AA43">
            <w:pPr>
              <w:spacing w:line="400" w:lineRule="exact"/>
              <w:rPr>
                <w:rFonts w:ascii="宋体" w:hAnsi="宋体" w:eastAsia="宋体" w:cs="宋体"/>
                <w:kern w:val="0"/>
                <w:szCs w:val="21"/>
              </w:rPr>
            </w:pPr>
          </w:p>
        </w:tc>
        <w:tc>
          <w:tcPr>
            <w:tcW w:w="2268" w:type="dxa"/>
          </w:tcPr>
          <w:p w14:paraId="359A58D2">
            <w:pPr>
              <w:spacing w:line="400" w:lineRule="exact"/>
              <w:rPr>
                <w:rFonts w:ascii="宋体" w:hAnsi="宋体" w:eastAsia="宋体" w:cs="宋体"/>
                <w:kern w:val="0"/>
                <w:szCs w:val="21"/>
              </w:rPr>
            </w:pPr>
          </w:p>
        </w:tc>
      </w:tr>
      <w:tr w14:paraId="72FB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2" w:type="dxa"/>
          </w:tcPr>
          <w:p w14:paraId="573FF704">
            <w:pPr>
              <w:spacing w:line="400" w:lineRule="exact"/>
              <w:rPr>
                <w:rFonts w:ascii="宋体" w:hAnsi="宋体" w:eastAsia="宋体" w:cs="宋体"/>
                <w:kern w:val="0"/>
                <w:szCs w:val="21"/>
              </w:rPr>
            </w:pPr>
          </w:p>
        </w:tc>
        <w:tc>
          <w:tcPr>
            <w:tcW w:w="1491" w:type="dxa"/>
          </w:tcPr>
          <w:p w14:paraId="6741171F">
            <w:pPr>
              <w:spacing w:line="400" w:lineRule="exact"/>
              <w:rPr>
                <w:rFonts w:ascii="宋体" w:hAnsi="宋体" w:eastAsia="宋体" w:cs="宋体"/>
                <w:kern w:val="0"/>
                <w:szCs w:val="21"/>
              </w:rPr>
            </w:pPr>
          </w:p>
        </w:tc>
        <w:tc>
          <w:tcPr>
            <w:tcW w:w="2619" w:type="dxa"/>
          </w:tcPr>
          <w:p w14:paraId="4D1CB912">
            <w:pPr>
              <w:spacing w:line="400" w:lineRule="exact"/>
              <w:rPr>
                <w:rFonts w:ascii="宋体" w:hAnsi="宋体" w:eastAsia="宋体" w:cs="宋体"/>
                <w:kern w:val="0"/>
                <w:szCs w:val="21"/>
              </w:rPr>
            </w:pPr>
          </w:p>
        </w:tc>
        <w:tc>
          <w:tcPr>
            <w:tcW w:w="2268" w:type="dxa"/>
          </w:tcPr>
          <w:p w14:paraId="44104DC0">
            <w:pPr>
              <w:spacing w:line="400" w:lineRule="exact"/>
              <w:rPr>
                <w:rFonts w:ascii="宋体" w:hAnsi="宋体" w:eastAsia="宋体" w:cs="宋体"/>
                <w:kern w:val="0"/>
                <w:szCs w:val="21"/>
              </w:rPr>
            </w:pPr>
          </w:p>
        </w:tc>
      </w:tr>
    </w:tbl>
    <w:p w14:paraId="3327736A">
      <w:pPr>
        <w:spacing w:before="156" w:beforeLines="50" w:line="400" w:lineRule="exact"/>
        <w:rPr>
          <w:rFonts w:ascii="宋体" w:hAnsi="宋体" w:eastAsia="宋体" w:cs="宋体"/>
          <w:b/>
          <w:kern w:val="0"/>
          <w:szCs w:val="21"/>
        </w:rPr>
      </w:pPr>
      <w:r>
        <w:rPr>
          <w:rFonts w:hint="eastAsia" w:ascii="宋体" w:hAnsi="宋体" w:eastAsia="宋体" w:cs="宋体"/>
          <w:b/>
          <w:kern w:val="0"/>
          <w:szCs w:val="21"/>
        </w:rPr>
        <w:t>B-4 委托人提供的设备（不提供，由监理人自行解决）</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8"/>
        <w:gridCol w:w="1590"/>
        <w:gridCol w:w="2130"/>
        <w:gridCol w:w="2472"/>
      </w:tblGrid>
      <w:tr w14:paraId="2B341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tcPr>
          <w:p w14:paraId="3D4827C3">
            <w:pPr>
              <w:spacing w:line="400" w:lineRule="exact"/>
              <w:jc w:val="center"/>
              <w:rPr>
                <w:rFonts w:ascii="宋体" w:hAnsi="宋体" w:eastAsia="宋体" w:cs="宋体"/>
                <w:szCs w:val="21"/>
              </w:rPr>
            </w:pPr>
            <w:r>
              <w:rPr>
                <w:rFonts w:hint="eastAsia" w:ascii="宋体" w:hAnsi="宋体" w:eastAsia="宋体" w:cs="宋体"/>
                <w:szCs w:val="21"/>
              </w:rPr>
              <w:t>名称</w:t>
            </w:r>
          </w:p>
        </w:tc>
        <w:tc>
          <w:tcPr>
            <w:tcW w:w="1590" w:type="dxa"/>
          </w:tcPr>
          <w:p w14:paraId="218C549C">
            <w:pPr>
              <w:spacing w:line="400" w:lineRule="exact"/>
              <w:jc w:val="center"/>
              <w:rPr>
                <w:rFonts w:ascii="宋体" w:hAnsi="宋体" w:eastAsia="宋体" w:cs="宋体"/>
                <w:szCs w:val="21"/>
              </w:rPr>
            </w:pPr>
            <w:r>
              <w:rPr>
                <w:rFonts w:hint="eastAsia" w:ascii="宋体" w:hAnsi="宋体" w:eastAsia="宋体" w:cs="宋体"/>
                <w:szCs w:val="21"/>
              </w:rPr>
              <w:t>数量</w:t>
            </w:r>
          </w:p>
        </w:tc>
        <w:tc>
          <w:tcPr>
            <w:tcW w:w="2130" w:type="dxa"/>
          </w:tcPr>
          <w:p w14:paraId="1AE4D6E0">
            <w:pPr>
              <w:spacing w:line="400" w:lineRule="exact"/>
              <w:jc w:val="center"/>
              <w:rPr>
                <w:rFonts w:ascii="宋体" w:hAnsi="宋体" w:eastAsia="宋体" w:cs="宋体"/>
                <w:szCs w:val="21"/>
              </w:rPr>
            </w:pPr>
            <w:r>
              <w:rPr>
                <w:rFonts w:hint="eastAsia" w:ascii="宋体" w:hAnsi="宋体" w:eastAsia="宋体" w:cs="宋体"/>
                <w:szCs w:val="21"/>
              </w:rPr>
              <w:t>型号与规格</w:t>
            </w:r>
          </w:p>
        </w:tc>
        <w:tc>
          <w:tcPr>
            <w:tcW w:w="2472" w:type="dxa"/>
          </w:tcPr>
          <w:p w14:paraId="5D20437D">
            <w:pPr>
              <w:spacing w:line="400" w:lineRule="exact"/>
              <w:jc w:val="center"/>
              <w:rPr>
                <w:rFonts w:ascii="宋体" w:hAnsi="宋体" w:eastAsia="宋体" w:cs="宋体"/>
                <w:szCs w:val="21"/>
              </w:rPr>
            </w:pPr>
            <w:r>
              <w:rPr>
                <w:rFonts w:hint="eastAsia" w:ascii="宋体" w:hAnsi="宋体" w:eastAsia="宋体" w:cs="宋体"/>
                <w:szCs w:val="21"/>
              </w:rPr>
              <w:t>提供时间</w:t>
            </w:r>
          </w:p>
        </w:tc>
      </w:tr>
      <w:tr w14:paraId="1A4C5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tcPr>
          <w:p w14:paraId="6179370D">
            <w:pPr>
              <w:spacing w:line="400" w:lineRule="exact"/>
              <w:rPr>
                <w:rFonts w:ascii="宋体" w:hAnsi="宋体" w:eastAsia="宋体" w:cs="宋体"/>
                <w:szCs w:val="21"/>
              </w:rPr>
            </w:pPr>
            <w:r>
              <w:rPr>
                <w:rFonts w:hint="eastAsia" w:ascii="宋体" w:hAnsi="宋体" w:eastAsia="宋体" w:cs="宋体"/>
                <w:szCs w:val="21"/>
              </w:rPr>
              <w:t>1. 通讯设备</w:t>
            </w:r>
          </w:p>
        </w:tc>
        <w:tc>
          <w:tcPr>
            <w:tcW w:w="1590" w:type="dxa"/>
            <w:vAlign w:val="center"/>
          </w:tcPr>
          <w:p w14:paraId="52931129">
            <w:pPr>
              <w:spacing w:line="400" w:lineRule="exact"/>
              <w:jc w:val="center"/>
              <w:rPr>
                <w:rFonts w:ascii="宋体" w:hAnsi="宋体" w:eastAsia="宋体" w:cs="宋体"/>
                <w:szCs w:val="21"/>
              </w:rPr>
            </w:pPr>
            <w:r>
              <w:rPr>
                <w:rFonts w:hint="eastAsia" w:ascii="宋体" w:hAnsi="宋体" w:eastAsia="宋体" w:cs="宋体"/>
                <w:szCs w:val="21"/>
              </w:rPr>
              <w:t>/</w:t>
            </w:r>
          </w:p>
        </w:tc>
        <w:tc>
          <w:tcPr>
            <w:tcW w:w="2130" w:type="dxa"/>
          </w:tcPr>
          <w:p w14:paraId="1B203C43">
            <w:pPr>
              <w:spacing w:line="400" w:lineRule="exact"/>
              <w:rPr>
                <w:rFonts w:ascii="宋体" w:hAnsi="宋体" w:eastAsia="宋体" w:cs="宋体"/>
                <w:szCs w:val="21"/>
              </w:rPr>
            </w:pPr>
          </w:p>
        </w:tc>
        <w:tc>
          <w:tcPr>
            <w:tcW w:w="2472" w:type="dxa"/>
          </w:tcPr>
          <w:p w14:paraId="0292A077">
            <w:pPr>
              <w:spacing w:line="400" w:lineRule="exact"/>
              <w:rPr>
                <w:rFonts w:ascii="宋体" w:hAnsi="宋体" w:eastAsia="宋体" w:cs="宋体"/>
                <w:szCs w:val="21"/>
              </w:rPr>
            </w:pPr>
          </w:p>
        </w:tc>
      </w:tr>
      <w:tr w14:paraId="47E5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tcPr>
          <w:p w14:paraId="1CD9967D">
            <w:pPr>
              <w:spacing w:line="400" w:lineRule="exact"/>
              <w:rPr>
                <w:rFonts w:ascii="宋体" w:hAnsi="宋体" w:eastAsia="宋体" w:cs="宋体"/>
                <w:szCs w:val="21"/>
              </w:rPr>
            </w:pPr>
            <w:r>
              <w:rPr>
                <w:rFonts w:hint="eastAsia" w:ascii="宋体" w:hAnsi="宋体" w:eastAsia="宋体" w:cs="宋体"/>
                <w:szCs w:val="21"/>
              </w:rPr>
              <w:t>2. 办公设备</w:t>
            </w:r>
          </w:p>
        </w:tc>
        <w:tc>
          <w:tcPr>
            <w:tcW w:w="1590" w:type="dxa"/>
            <w:vAlign w:val="center"/>
          </w:tcPr>
          <w:p w14:paraId="57C03BDC">
            <w:pPr>
              <w:spacing w:line="400" w:lineRule="exact"/>
              <w:jc w:val="center"/>
              <w:rPr>
                <w:rFonts w:ascii="宋体" w:hAnsi="宋体" w:eastAsia="宋体" w:cs="宋体"/>
                <w:szCs w:val="21"/>
              </w:rPr>
            </w:pPr>
            <w:r>
              <w:rPr>
                <w:rFonts w:hint="eastAsia" w:ascii="宋体" w:hAnsi="宋体" w:eastAsia="宋体" w:cs="宋体"/>
                <w:szCs w:val="21"/>
              </w:rPr>
              <w:t>/</w:t>
            </w:r>
          </w:p>
        </w:tc>
        <w:tc>
          <w:tcPr>
            <w:tcW w:w="2130" w:type="dxa"/>
          </w:tcPr>
          <w:p w14:paraId="5ED1D3C1">
            <w:pPr>
              <w:spacing w:line="400" w:lineRule="exact"/>
              <w:rPr>
                <w:rFonts w:ascii="宋体" w:hAnsi="宋体" w:eastAsia="宋体" w:cs="宋体"/>
                <w:szCs w:val="21"/>
              </w:rPr>
            </w:pPr>
          </w:p>
        </w:tc>
        <w:tc>
          <w:tcPr>
            <w:tcW w:w="2472" w:type="dxa"/>
          </w:tcPr>
          <w:p w14:paraId="519C91BC">
            <w:pPr>
              <w:spacing w:line="400" w:lineRule="exact"/>
              <w:rPr>
                <w:rFonts w:ascii="宋体" w:hAnsi="宋体" w:eastAsia="宋体" w:cs="宋体"/>
                <w:szCs w:val="21"/>
              </w:rPr>
            </w:pPr>
          </w:p>
        </w:tc>
      </w:tr>
      <w:tr w14:paraId="06DB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tcPr>
          <w:p w14:paraId="76942D00">
            <w:pPr>
              <w:spacing w:line="400" w:lineRule="exact"/>
              <w:rPr>
                <w:rFonts w:ascii="宋体" w:hAnsi="宋体" w:eastAsia="宋体" w:cs="宋体"/>
                <w:szCs w:val="21"/>
              </w:rPr>
            </w:pPr>
            <w:r>
              <w:rPr>
                <w:rFonts w:hint="eastAsia" w:ascii="宋体" w:hAnsi="宋体" w:eastAsia="宋体" w:cs="宋体"/>
                <w:szCs w:val="21"/>
              </w:rPr>
              <w:t>3. 交通工具</w:t>
            </w:r>
          </w:p>
        </w:tc>
        <w:tc>
          <w:tcPr>
            <w:tcW w:w="1590" w:type="dxa"/>
            <w:vAlign w:val="center"/>
          </w:tcPr>
          <w:p w14:paraId="65B8CF97">
            <w:pPr>
              <w:spacing w:line="400" w:lineRule="exact"/>
              <w:jc w:val="center"/>
              <w:rPr>
                <w:rFonts w:ascii="宋体" w:hAnsi="宋体" w:eastAsia="宋体" w:cs="宋体"/>
                <w:szCs w:val="21"/>
              </w:rPr>
            </w:pPr>
            <w:r>
              <w:rPr>
                <w:rFonts w:hint="eastAsia" w:ascii="宋体" w:hAnsi="宋体" w:eastAsia="宋体" w:cs="宋体"/>
                <w:szCs w:val="21"/>
              </w:rPr>
              <w:t>/</w:t>
            </w:r>
          </w:p>
        </w:tc>
        <w:tc>
          <w:tcPr>
            <w:tcW w:w="2130" w:type="dxa"/>
          </w:tcPr>
          <w:p w14:paraId="5ED5B0A5">
            <w:pPr>
              <w:spacing w:line="400" w:lineRule="exact"/>
              <w:rPr>
                <w:rFonts w:ascii="宋体" w:hAnsi="宋体" w:eastAsia="宋体" w:cs="宋体"/>
                <w:szCs w:val="21"/>
              </w:rPr>
            </w:pPr>
          </w:p>
        </w:tc>
        <w:tc>
          <w:tcPr>
            <w:tcW w:w="2472" w:type="dxa"/>
          </w:tcPr>
          <w:p w14:paraId="2DBD1B20">
            <w:pPr>
              <w:spacing w:line="400" w:lineRule="exact"/>
              <w:rPr>
                <w:rFonts w:ascii="宋体" w:hAnsi="宋体" w:eastAsia="宋体" w:cs="宋体"/>
                <w:szCs w:val="21"/>
              </w:rPr>
            </w:pPr>
          </w:p>
        </w:tc>
      </w:tr>
      <w:tr w14:paraId="781D2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tcPr>
          <w:p w14:paraId="2C56E335">
            <w:pPr>
              <w:spacing w:line="400" w:lineRule="exact"/>
              <w:rPr>
                <w:rFonts w:ascii="宋体" w:hAnsi="宋体" w:eastAsia="宋体" w:cs="宋体"/>
                <w:szCs w:val="21"/>
              </w:rPr>
            </w:pPr>
            <w:r>
              <w:rPr>
                <w:rFonts w:hint="eastAsia" w:ascii="宋体" w:hAnsi="宋体" w:eastAsia="宋体" w:cs="宋体"/>
                <w:szCs w:val="21"/>
              </w:rPr>
              <w:t>4. 检测和试验设备</w:t>
            </w:r>
          </w:p>
        </w:tc>
        <w:tc>
          <w:tcPr>
            <w:tcW w:w="1590" w:type="dxa"/>
            <w:vAlign w:val="center"/>
          </w:tcPr>
          <w:p w14:paraId="391D5143">
            <w:pPr>
              <w:spacing w:line="400" w:lineRule="exact"/>
              <w:jc w:val="center"/>
              <w:rPr>
                <w:rFonts w:ascii="宋体" w:hAnsi="宋体" w:eastAsia="宋体" w:cs="宋体"/>
                <w:szCs w:val="21"/>
              </w:rPr>
            </w:pPr>
            <w:r>
              <w:rPr>
                <w:rFonts w:hint="eastAsia" w:ascii="宋体" w:hAnsi="宋体" w:eastAsia="宋体" w:cs="宋体"/>
                <w:szCs w:val="21"/>
              </w:rPr>
              <w:t>/</w:t>
            </w:r>
          </w:p>
        </w:tc>
        <w:tc>
          <w:tcPr>
            <w:tcW w:w="2130" w:type="dxa"/>
          </w:tcPr>
          <w:p w14:paraId="0D033E2B">
            <w:pPr>
              <w:spacing w:line="400" w:lineRule="exact"/>
              <w:rPr>
                <w:rFonts w:ascii="宋体" w:hAnsi="宋体" w:eastAsia="宋体" w:cs="宋体"/>
                <w:szCs w:val="21"/>
              </w:rPr>
            </w:pPr>
          </w:p>
        </w:tc>
        <w:tc>
          <w:tcPr>
            <w:tcW w:w="2472" w:type="dxa"/>
          </w:tcPr>
          <w:p w14:paraId="7656AD55">
            <w:pPr>
              <w:spacing w:line="400" w:lineRule="exact"/>
              <w:rPr>
                <w:rFonts w:ascii="宋体" w:hAnsi="宋体" w:eastAsia="宋体" w:cs="宋体"/>
                <w:szCs w:val="21"/>
              </w:rPr>
            </w:pPr>
          </w:p>
        </w:tc>
      </w:tr>
      <w:tr w14:paraId="29C6D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8" w:type="dxa"/>
          </w:tcPr>
          <w:p w14:paraId="4591A209">
            <w:pPr>
              <w:spacing w:line="400" w:lineRule="exact"/>
              <w:rPr>
                <w:rFonts w:ascii="宋体" w:hAnsi="宋体" w:eastAsia="宋体" w:cs="宋体"/>
                <w:szCs w:val="21"/>
              </w:rPr>
            </w:pPr>
          </w:p>
        </w:tc>
        <w:tc>
          <w:tcPr>
            <w:tcW w:w="1590" w:type="dxa"/>
          </w:tcPr>
          <w:p w14:paraId="219D3C9D">
            <w:pPr>
              <w:spacing w:line="400" w:lineRule="exact"/>
              <w:rPr>
                <w:rFonts w:ascii="宋体" w:hAnsi="宋体" w:eastAsia="宋体" w:cs="宋体"/>
                <w:szCs w:val="21"/>
              </w:rPr>
            </w:pPr>
          </w:p>
        </w:tc>
        <w:tc>
          <w:tcPr>
            <w:tcW w:w="2130" w:type="dxa"/>
          </w:tcPr>
          <w:p w14:paraId="18D538A2">
            <w:pPr>
              <w:spacing w:line="400" w:lineRule="exact"/>
              <w:rPr>
                <w:rFonts w:ascii="宋体" w:hAnsi="宋体" w:eastAsia="宋体" w:cs="宋体"/>
                <w:szCs w:val="21"/>
              </w:rPr>
            </w:pPr>
          </w:p>
        </w:tc>
        <w:tc>
          <w:tcPr>
            <w:tcW w:w="2472" w:type="dxa"/>
          </w:tcPr>
          <w:p w14:paraId="25A964EB">
            <w:pPr>
              <w:spacing w:line="400" w:lineRule="exact"/>
              <w:rPr>
                <w:rFonts w:ascii="宋体" w:hAnsi="宋体" w:eastAsia="宋体" w:cs="宋体"/>
                <w:szCs w:val="21"/>
              </w:rPr>
            </w:pPr>
          </w:p>
        </w:tc>
      </w:tr>
    </w:tbl>
    <w:p w14:paraId="27785E4D">
      <w:pPr>
        <w:rPr>
          <w:rFonts w:ascii="Calibri" w:hAnsi="Calibri" w:eastAsia="宋体" w:cs="Times New Roman"/>
          <w:szCs w:val="24"/>
        </w:rPr>
      </w:pPr>
    </w:p>
    <w:p w14:paraId="3E81A801">
      <w:pPr>
        <w:jc w:val="center"/>
        <w:rPr>
          <w:rFonts w:ascii="宋体" w:hAnsi="宋体" w:eastAsia="宋体" w:cs="宋体"/>
          <w:sz w:val="30"/>
          <w:szCs w:val="30"/>
        </w:rPr>
      </w:pPr>
      <w:r>
        <w:rPr>
          <w:rFonts w:hint="eastAsia" w:ascii="宋体" w:hAnsi="宋体" w:eastAsia="宋体" w:cs="Times New Roman"/>
          <w:b/>
          <w:sz w:val="44"/>
          <w:szCs w:val="44"/>
        </w:rPr>
        <w:br w:type="page"/>
      </w:r>
      <w:r>
        <w:rPr>
          <w:rFonts w:hint="eastAsia" w:ascii="宋体" w:hAnsi="宋体" w:eastAsia="宋体" w:cs="Times New Roman"/>
          <w:b/>
          <w:sz w:val="44"/>
          <w:szCs w:val="44"/>
        </w:rPr>
        <w:t>第五章技术标准</w:t>
      </w:r>
    </w:p>
    <w:p w14:paraId="0974331E">
      <w:pPr>
        <w:spacing w:line="360" w:lineRule="auto"/>
        <w:ind w:firstLine="420" w:firstLineChars="200"/>
        <w:outlineLvl w:val="1"/>
        <w:rPr>
          <w:rFonts w:ascii="宋体" w:hAnsi="宋体" w:eastAsia="宋体" w:cs="Times New Roman"/>
          <w:b/>
          <w:sz w:val="44"/>
          <w:szCs w:val="44"/>
        </w:rPr>
      </w:pPr>
      <w:r>
        <w:rPr>
          <w:rFonts w:hint="eastAsia" w:ascii="宋体" w:hAnsi="宋体" w:eastAsia="宋体" w:cs="Times New Roman"/>
          <w:szCs w:val="21"/>
        </w:rPr>
        <w:t>服务质量达到《建设工程监理规范》（GB/T50319—2013）等国家现行有关法规要求。</w:t>
      </w:r>
    </w:p>
    <w:p w14:paraId="77F702C0">
      <w:pPr>
        <w:spacing w:line="360" w:lineRule="auto"/>
        <w:jc w:val="center"/>
        <w:rPr>
          <w:rFonts w:ascii="宋体" w:hAnsi="宋体" w:eastAsia="宋体" w:cs="宋体"/>
          <w:b/>
          <w:kern w:val="0"/>
          <w:sz w:val="36"/>
          <w:szCs w:val="36"/>
        </w:rPr>
      </w:pPr>
    </w:p>
    <w:p w14:paraId="2DB5D039">
      <w:pPr>
        <w:spacing w:line="360" w:lineRule="auto"/>
        <w:jc w:val="center"/>
        <w:rPr>
          <w:rFonts w:ascii="宋体" w:hAnsi="宋体" w:eastAsia="宋体" w:cs="宋体"/>
          <w:b/>
          <w:kern w:val="0"/>
          <w:sz w:val="36"/>
          <w:szCs w:val="36"/>
        </w:rPr>
      </w:pPr>
    </w:p>
    <w:p w14:paraId="51453F4E">
      <w:pPr>
        <w:spacing w:line="360" w:lineRule="auto"/>
        <w:jc w:val="center"/>
        <w:rPr>
          <w:rFonts w:ascii="宋体" w:hAnsi="宋体" w:eastAsia="宋体" w:cs="宋体"/>
          <w:b/>
          <w:kern w:val="0"/>
          <w:sz w:val="36"/>
          <w:szCs w:val="36"/>
        </w:rPr>
      </w:pPr>
    </w:p>
    <w:p w14:paraId="4301BABD">
      <w:pPr>
        <w:spacing w:line="360" w:lineRule="auto"/>
        <w:jc w:val="center"/>
        <w:rPr>
          <w:rFonts w:ascii="宋体" w:hAnsi="宋体" w:eastAsia="宋体" w:cs="宋体"/>
          <w:b/>
          <w:kern w:val="0"/>
          <w:sz w:val="36"/>
          <w:szCs w:val="36"/>
        </w:rPr>
      </w:pPr>
    </w:p>
    <w:p w14:paraId="60CA4E4C">
      <w:pPr>
        <w:spacing w:line="360" w:lineRule="auto"/>
        <w:jc w:val="center"/>
        <w:rPr>
          <w:rFonts w:ascii="宋体" w:hAnsi="宋体" w:eastAsia="宋体" w:cs="宋体"/>
          <w:b/>
          <w:kern w:val="0"/>
          <w:sz w:val="36"/>
          <w:szCs w:val="36"/>
        </w:rPr>
      </w:pPr>
    </w:p>
    <w:p w14:paraId="27B6F43F">
      <w:pPr>
        <w:spacing w:line="360" w:lineRule="auto"/>
        <w:jc w:val="center"/>
        <w:rPr>
          <w:rFonts w:ascii="宋体" w:hAnsi="宋体" w:eastAsia="宋体" w:cs="宋体"/>
          <w:b/>
          <w:kern w:val="0"/>
          <w:sz w:val="36"/>
          <w:szCs w:val="36"/>
        </w:rPr>
      </w:pPr>
    </w:p>
    <w:p w14:paraId="0BBF27A1">
      <w:pPr>
        <w:spacing w:line="360" w:lineRule="auto"/>
        <w:jc w:val="center"/>
        <w:rPr>
          <w:rFonts w:ascii="宋体" w:hAnsi="宋体" w:eastAsia="宋体" w:cs="宋体"/>
          <w:b/>
          <w:kern w:val="0"/>
          <w:sz w:val="36"/>
          <w:szCs w:val="36"/>
        </w:rPr>
      </w:pPr>
    </w:p>
    <w:p w14:paraId="035AC85C">
      <w:pPr>
        <w:spacing w:line="360" w:lineRule="auto"/>
        <w:jc w:val="center"/>
        <w:rPr>
          <w:rFonts w:ascii="宋体" w:hAnsi="宋体" w:eastAsia="宋体" w:cs="宋体"/>
          <w:b/>
          <w:kern w:val="0"/>
          <w:sz w:val="36"/>
          <w:szCs w:val="36"/>
        </w:rPr>
      </w:pPr>
    </w:p>
    <w:p w14:paraId="0055E66E">
      <w:pPr>
        <w:spacing w:line="360" w:lineRule="auto"/>
        <w:jc w:val="center"/>
        <w:rPr>
          <w:rFonts w:ascii="宋体" w:hAnsi="宋体" w:eastAsia="宋体" w:cs="宋体"/>
          <w:b/>
          <w:kern w:val="0"/>
          <w:sz w:val="36"/>
          <w:szCs w:val="36"/>
        </w:rPr>
      </w:pPr>
    </w:p>
    <w:p w14:paraId="1205E273">
      <w:pPr>
        <w:spacing w:line="360" w:lineRule="auto"/>
        <w:jc w:val="center"/>
        <w:rPr>
          <w:rFonts w:ascii="宋体" w:hAnsi="宋体" w:eastAsia="宋体" w:cs="宋体"/>
          <w:b/>
          <w:kern w:val="0"/>
          <w:sz w:val="36"/>
          <w:szCs w:val="36"/>
        </w:rPr>
      </w:pPr>
    </w:p>
    <w:p w14:paraId="0832487C">
      <w:pPr>
        <w:spacing w:line="360" w:lineRule="auto"/>
        <w:jc w:val="center"/>
        <w:rPr>
          <w:rFonts w:ascii="宋体" w:hAnsi="宋体" w:eastAsia="宋体" w:cs="宋体"/>
          <w:b/>
          <w:kern w:val="0"/>
          <w:sz w:val="36"/>
          <w:szCs w:val="36"/>
        </w:rPr>
      </w:pPr>
    </w:p>
    <w:p w14:paraId="384B7AE5">
      <w:pPr>
        <w:spacing w:line="360" w:lineRule="auto"/>
        <w:jc w:val="center"/>
        <w:rPr>
          <w:rFonts w:ascii="宋体" w:hAnsi="宋体" w:eastAsia="宋体" w:cs="宋体"/>
          <w:b/>
          <w:kern w:val="0"/>
          <w:sz w:val="36"/>
          <w:szCs w:val="36"/>
        </w:rPr>
      </w:pPr>
    </w:p>
    <w:p w14:paraId="200F6138">
      <w:pPr>
        <w:spacing w:line="360" w:lineRule="auto"/>
        <w:jc w:val="center"/>
        <w:rPr>
          <w:rFonts w:ascii="宋体" w:hAnsi="宋体" w:eastAsia="宋体" w:cs="宋体"/>
          <w:b/>
          <w:kern w:val="0"/>
          <w:sz w:val="36"/>
          <w:szCs w:val="36"/>
        </w:rPr>
      </w:pPr>
    </w:p>
    <w:p w14:paraId="16E32E11">
      <w:pPr>
        <w:spacing w:line="360" w:lineRule="auto"/>
        <w:jc w:val="center"/>
        <w:rPr>
          <w:rFonts w:ascii="宋体" w:hAnsi="宋体" w:eastAsia="宋体" w:cs="宋体"/>
          <w:b/>
          <w:kern w:val="0"/>
          <w:sz w:val="36"/>
          <w:szCs w:val="36"/>
        </w:rPr>
      </w:pPr>
    </w:p>
    <w:p w14:paraId="5AF54A48">
      <w:pPr>
        <w:spacing w:line="360" w:lineRule="auto"/>
        <w:jc w:val="center"/>
        <w:rPr>
          <w:rFonts w:ascii="宋体" w:hAnsi="宋体" w:eastAsia="宋体" w:cs="宋体"/>
          <w:b/>
          <w:kern w:val="0"/>
          <w:sz w:val="36"/>
          <w:szCs w:val="36"/>
        </w:rPr>
      </w:pPr>
    </w:p>
    <w:p w14:paraId="795C15D9">
      <w:pPr>
        <w:spacing w:line="360" w:lineRule="auto"/>
        <w:jc w:val="center"/>
        <w:rPr>
          <w:rFonts w:ascii="宋体" w:hAnsi="宋体" w:eastAsia="宋体" w:cs="宋体"/>
          <w:b/>
          <w:kern w:val="0"/>
          <w:sz w:val="36"/>
          <w:szCs w:val="36"/>
        </w:rPr>
      </w:pPr>
    </w:p>
    <w:p w14:paraId="1DD84042">
      <w:pPr>
        <w:spacing w:line="360" w:lineRule="auto"/>
        <w:jc w:val="center"/>
        <w:rPr>
          <w:rFonts w:ascii="宋体" w:hAnsi="宋体" w:eastAsia="宋体" w:cs="宋体"/>
          <w:b/>
          <w:kern w:val="0"/>
          <w:sz w:val="36"/>
          <w:szCs w:val="36"/>
        </w:rPr>
      </w:pPr>
    </w:p>
    <w:p w14:paraId="0CB210EC">
      <w:pPr>
        <w:spacing w:line="360" w:lineRule="auto"/>
        <w:jc w:val="center"/>
        <w:rPr>
          <w:rFonts w:ascii="宋体" w:hAnsi="宋体" w:eastAsia="宋体" w:cs="宋体"/>
          <w:b/>
          <w:kern w:val="0"/>
          <w:sz w:val="36"/>
          <w:szCs w:val="36"/>
        </w:rPr>
      </w:pPr>
    </w:p>
    <w:p w14:paraId="720CBF6A">
      <w:pPr>
        <w:spacing w:line="360" w:lineRule="auto"/>
        <w:jc w:val="center"/>
        <w:rPr>
          <w:rFonts w:ascii="宋体" w:hAnsi="宋体" w:eastAsia="宋体" w:cs="宋体"/>
          <w:b/>
          <w:kern w:val="0"/>
          <w:sz w:val="36"/>
          <w:szCs w:val="36"/>
        </w:rPr>
      </w:pPr>
    </w:p>
    <w:p w14:paraId="0BCCA18A">
      <w:pPr>
        <w:spacing w:line="360" w:lineRule="auto"/>
        <w:jc w:val="center"/>
        <w:rPr>
          <w:rFonts w:ascii="宋体" w:hAnsi="宋体" w:eastAsia="宋体" w:cs="宋体"/>
          <w:b/>
          <w:kern w:val="0"/>
          <w:sz w:val="36"/>
          <w:szCs w:val="36"/>
        </w:rPr>
      </w:pPr>
    </w:p>
    <w:p w14:paraId="62461B78">
      <w:pPr>
        <w:spacing w:line="360" w:lineRule="auto"/>
        <w:jc w:val="center"/>
        <w:outlineLvl w:val="1"/>
        <w:rPr>
          <w:rFonts w:ascii="宋体" w:hAnsi="Calibri" w:eastAsia="宋体" w:cs="Times New Roman"/>
          <w:b/>
          <w:sz w:val="44"/>
          <w:szCs w:val="44"/>
        </w:rPr>
      </w:pPr>
      <w:bookmarkStart w:id="102" w:name="_Toc32523"/>
      <w:bookmarkStart w:id="103" w:name="_Toc73140415"/>
      <w:r>
        <w:rPr>
          <w:rFonts w:hint="eastAsia" w:ascii="宋体" w:hAnsi="宋体" w:eastAsia="宋体" w:cs="Times New Roman"/>
          <w:b/>
          <w:sz w:val="44"/>
          <w:szCs w:val="44"/>
        </w:rPr>
        <w:t>第六章竞选文件格式</w:t>
      </w:r>
      <w:bookmarkEnd w:id="102"/>
      <w:bookmarkEnd w:id="103"/>
    </w:p>
    <w:p w14:paraId="2006F9C2">
      <w:pPr>
        <w:spacing w:line="360" w:lineRule="auto"/>
        <w:jc w:val="center"/>
        <w:rPr>
          <w:rFonts w:ascii="宋体" w:hAnsi="Calibri" w:eastAsia="宋体" w:cs="Times New Roman"/>
          <w:b/>
          <w:sz w:val="28"/>
          <w:szCs w:val="28"/>
        </w:rPr>
      </w:pPr>
      <w:r>
        <w:rPr>
          <w:rFonts w:ascii="宋体" w:hAnsi="Calibri" w:eastAsia="宋体" w:cs="Times New Roman"/>
          <w:b/>
          <w:sz w:val="28"/>
          <w:szCs w:val="28"/>
        </w:rPr>
        <w:br w:type="page"/>
      </w:r>
      <w:r>
        <w:rPr>
          <w:rFonts w:hint="eastAsia" w:ascii="宋体" w:hAnsi="宋体" w:eastAsia="宋体" w:cs="Times New Roman"/>
          <w:b/>
          <w:sz w:val="28"/>
          <w:szCs w:val="28"/>
          <w:u w:val="single"/>
        </w:rPr>
        <w:t>（项目名称）</w:t>
      </w:r>
      <w:r>
        <w:rPr>
          <w:rFonts w:hint="eastAsia" w:ascii="宋体" w:hAnsi="宋体" w:eastAsia="宋体" w:cs="Times New Roman"/>
          <w:b/>
          <w:sz w:val="28"/>
          <w:szCs w:val="28"/>
        </w:rPr>
        <w:t>比选</w:t>
      </w:r>
    </w:p>
    <w:p w14:paraId="513CA24E">
      <w:pPr>
        <w:spacing w:line="360" w:lineRule="auto"/>
        <w:jc w:val="center"/>
        <w:rPr>
          <w:rFonts w:ascii="宋体" w:hAnsi="Calibri" w:eastAsia="宋体" w:cs="Times New Roman"/>
          <w:b/>
          <w:sz w:val="28"/>
          <w:szCs w:val="28"/>
        </w:rPr>
      </w:pPr>
    </w:p>
    <w:p w14:paraId="35DF9E74">
      <w:pPr>
        <w:spacing w:line="360" w:lineRule="auto"/>
        <w:jc w:val="center"/>
        <w:rPr>
          <w:rFonts w:ascii="宋体" w:hAnsi="Calibri" w:eastAsia="宋体" w:cs="Times New Roman"/>
          <w:b/>
          <w:sz w:val="28"/>
          <w:szCs w:val="28"/>
        </w:rPr>
      </w:pPr>
    </w:p>
    <w:p w14:paraId="68BD0A12">
      <w:pPr>
        <w:spacing w:line="360" w:lineRule="auto"/>
        <w:jc w:val="center"/>
        <w:rPr>
          <w:rFonts w:ascii="宋体" w:hAnsi="Calibri" w:eastAsia="宋体" w:cs="Times New Roman"/>
          <w:b/>
          <w:sz w:val="28"/>
          <w:szCs w:val="28"/>
        </w:rPr>
      </w:pPr>
    </w:p>
    <w:p w14:paraId="188FF7B2">
      <w:pPr>
        <w:spacing w:line="360" w:lineRule="auto"/>
        <w:jc w:val="center"/>
        <w:rPr>
          <w:rFonts w:ascii="宋体" w:hAnsi="Calibri" w:eastAsia="宋体" w:cs="Times New Roman"/>
          <w:b/>
          <w:sz w:val="28"/>
          <w:szCs w:val="28"/>
        </w:rPr>
      </w:pPr>
    </w:p>
    <w:p w14:paraId="326962E2">
      <w:pPr>
        <w:spacing w:line="360" w:lineRule="auto"/>
        <w:jc w:val="center"/>
        <w:rPr>
          <w:rFonts w:ascii="宋体" w:hAnsi="Calibri" w:eastAsia="宋体" w:cs="Times New Roman"/>
          <w:b/>
          <w:sz w:val="28"/>
          <w:szCs w:val="28"/>
        </w:rPr>
      </w:pPr>
    </w:p>
    <w:p w14:paraId="35B009FD">
      <w:pPr>
        <w:spacing w:line="360" w:lineRule="auto"/>
        <w:jc w:val="center"/>
        <w:rPr>
          <w:rFonts w:ascii="宋体" w:hAnsi="Calibri" w:eastAsia="宋体" w:cs="Times New Roman"/>
          <w:b/>
          <w:sz w:val="20"/>
          <w:szCs w:val="20"/>
        </w:rPr>
      </w:pPr>
    </w:p>
    <w:p w14:paraId="7D08E8F3">
      <w:pPr>
        <w:spacing w:line="360" w:lineRule="auto"/>
        <w:rPr>
          <w:rFonts w:ascii="宋体" w:hAnsi="Calibri" w:eastAsia="宋体" w:cs="Times New Roman"/>
          <w:b/>
          <w:sz w:val="20"/>
          <w:szCs w:val="20"/>
        </w:rPr>
      </w:pPr>
    </w:p>
    <w:p w14:paraId="29D9FA35">
      <w:pPr>
        <w:spacing w:line="360" w:lineRule="auto"/>
        <w:jc w:val="center"/>
        <w:rPr>
          <w:rFonts w:ascii="宋体" w:hAnsi="Calibri" w:eastAsia="宋体" w:cs="Times New Roman"/>
          <w:b/>
          <w:sz w:val="44"/>
          <w:szCs w:val="44"/>
        </w:rPr>
      </w:pPr>
      <w:r>
        <w:rPr>
          <w:rFonts w:hint="eastAsia" w:ascii="宋体" w:hAnsi="宋体" w:eastAsia="宋体" w:cs="Times New Roman"/>
          <w:b/>
          <w:sz w:val="44"/>
          <w:szCs w:val="44"/>
        </w:rPr>
        <w:t>竞选文件</w:t>
      </w:r>
    </w:p>
    <w:p w14:paraId="7384D544">
      <w:pPr>
        <w:spacing w:line="360" w:lineRule="auto"/>
        <w:rPr>
          <w:rFonts w:ascii="宋体" w:hAnsi="Calibri" w:eastAsia="宋体" w:cs="Times New Roman"/>
          <w:sz w:val="28"/>
          <w:szCs w:val="28"/>
        </w:rPr>
      </w:pPr>
    </w:p>
    <w:p w14:paraId="597096F9">
      <w:pPr>
        <w:spacing w:line="360" w:lineRule="auto"/>
        <w:rPr>
          <w:rFonts w:ascii="宋体" w:hAnsi="Calibri" w:eastAsia="宋体" w:cs="Times New Roman"/>
          <w:sz w:val="28"/>
          <w:szCs w:val="28"/>
        </w:rPr>
      </w:pPr>
    </w:p>
    <w:p w14:paraId="18646C01">
      <w:pPr>
        <w:spacing w:line="360" w:lineRule="auto"/>
        <w:rPr>
          <w:rFonts w:ascii="宋体" w:hAnsi="Calibri" w:eastAsia="宋体" w:cs="Times New Roman"/>
          <w:sz w:val="28"/>
          <w:szCs w:val="28"/>
        </w:rPr>
      </w:pPr>
    </w:p>
    <w:p w14:paraId="5C0F05E6">
      <w:pPr>
        <w:spacing w:line="360" w:lineRule="auto"/>
        <w:rPr>
          <w:rFonts w:ascii="宋体" w:hAnsi="Calibri" w:eastAsia="宋体" w:cs="Times New Roman"/>
          <w:sz w:val="28"/>
          <w:szCs w:val="28"/>
        </w:rPr>
      </w:pPr>
    </w:p>
    <w:p w14:paraId="31386960">
      <w:pPr>
        <w:spacing w:line="360" w:lineRule="auto"/>
        <w:rPr>
          <w:rFonts w:ascii="宋体" w:hAnsi="Calibri" w:eastAsia="宋体" w:cs="Times New Roman"/>
          <w:sz w:val="28"/>
          <w:szCs w:val="28"/>
        </w:rPr>
      </w:pPr>
    </w:p>
    <w:p w14:paraId="18974558">
      <w:pPr>
        <w:spacing w:line="360" w:lineRule="auto"/>
        <w:rPr>
          <w:rFonts w:ascii="宋体" w:hAnsi="Calibri" w:eastAsia="宋体" w:cs="Times New Roman"/>
          <w:sz w:val="28"/>
          <w:szCs w:val="28"/>
        </w:rPr>
      </w:pPr>
    </w:p>
    <w:p w14:paraId="2C493D53">
      <w:pPr>
        <w:spacing w:line="360" w:lineRule="auto"/>
        <w:rPr>
          <w:rFonts w:ascii="宋体" w:hAnsi="Calibri" w:eastAsia="宋体" w:cs="Times New Roman"/>
          <w:sz w:val="28"/>
          <w:szCs w:val="28"/>
        </w:rPr>
      </w:pPr>
    </w:p>
    <w:p w14:paraId="4F921C49">
      <w:pPr>
        <w:spacing w:line="360" w:lineRule="auto"/>
        <w:jc w:val="center"/>
        <w:rPr>
          <w:rFonts w:ascii="宋体" w:hAnsi="Calibri" w:eastAsia="宋体" w:cs="Times New Roman"/>
          <w:b/>
          <w:sz w:val="28"/>
          <w:szCs w:val="28"/>
          <w:u w:val="single"/>
        </w:rPr>
      </w:pPr>
      <w:r>
        <w:rPr>
          <w:rFonts w:hint="eastAsia" w:ascii="宋体" w:hAnsi="宋体" w:eastAsia="宋体" w:cs="Times New Roman"/>
          <w:b/>
          <w:sz w:val="28"/>
          <w:szCs w:val="28"/>
        </w:rPr>
        <w:t>竞选人：</w:t>
      </w:r>
      <w:r>
        <w:rPr>
          <w:rFonts w:hint="eastAsia" w:ascii="宋体" w:hAnsi="宋体" w:eastAsia="宋体" w:cs="Times New Roman"/>
          <w:b/>
          <w:sz w:val="28"/>
          <w:szCs w:val="28"/>
          <w:u w:val="single"/>
        </w:rPr>
        <w:t>（盖单位章）</w:t>
      </w:r>
    </w:p>
    <w:p w14:paraId="5A49D66A">
      <w:pPr>
        <w:spacing w:line="360" w:lineRule="auto"/>
        <w:jc w:val="center"/>
        <w:rPr>
          <w:rFonts w:ascii="宋体" w:hAnsi="Calibri" w:eastAsia="宋体" w:cs="Times New Roman"/>
          <w:b/>
          <w:sz w:val="28"/>
          <w:szCs w:val="28"/>
          <w:u w:val="single"/>
        </w:rPr>
      </w:pPr>
      <w:r>
        <w:rPr>
          <w:rFonts w:hint="eastAsia" w:ascii="宋体" w:hAnsi="宋体" w:eastAsia="宋体" w:cs="Times New Roman"/>
          <w:b/>
          <w:sz w:val="28"/>
          <w:szCs w:val="28"/>
        </w:rPr>
        <w:t>法定代表人或其委托代理人：</w:t>
      </w:r>
      <w:r>
        <w:rPr>
          <w:rFonts w:hint="eastAsia" w:ascii="宋体" w:hAnsi="宋体" w:eastAsia="宋体" w:cs="Times New Roman"/>
          <w:b/>
          <w:sz w:val="28"/>
          <w:szCs w:val="28"/>
          <w:u w:val="single"/>
        </w:rPr>
        <w:t>（签字）</w:t>
      </w:r>
    </w:p>
    <w:p w14:paraId="6F20CF51">
      <w:pPr>
        <w:spacing w:line="360" w:lineRule="auto"/>
        <w:jc w:val="center"/>
        <w:rPr>
          <w:rFonts w:ascii="宋体" w:hAnsi="Calibri" w:eastAsia="宋体" w:cs="Times New Roman"/>
          <w:b/>
          <w:sz w:val="28"/>
          <w:szCs w:val="28"/>
        </w:rPr>
      </w:pPr>
      <w:r>
        <w:rPr>
          <w:rFonts w:hint="eastAsia" w:ascii="宋体" w:hAnsi="宋体" w:eastAsia="宋体" w:cs="Times New Roman"/>
          <w:b/>
          <w:sz w:val="28"/>
          <w:szCs w:val="28"/>
        </w:rPr>
        <w:t>年月日</w:t>
      </w:r>
    </w:p>
    <w:p w14:paraId="74C6E86A">
      <w:pPr>
        <w:spacing w:line="360" w:lineRule="auto"/>
        <w:rPr>
          <w:rFonts w:ascii="宋体" w:hAnsi="Calibri" w:eastAsia="宋体" w:cs="Times New Roman"/>
          <w:sz w:val="20"/>
          <w:szCs w:val="20"/>
        </w:rPr>
      </w:pPr>
    </w:p>
    <w:p w14:paraId="74E3B0E5">
      <w:pPr>
        <w:spacing w:line="360" w:lineRule="auto"/>
        <w:rPr>
          <w:rFonts w:ascii="宋体" w:hAnsi="Calibri" w:eastAsia="宋体" w:cs="Times New Roman"/>
          <w:szCs w:val="24"/>
        </w:rPr>
      </w:pPr>
      <w:r>
        <w:rPr>
          <w:rFonts w:ascii="宋体" w:hAnsi="Calibri" w:eastAsia="宋体" w:cs="Times New Roman"/>
          <w:szCs w:val="24"/>
        </w:rPr>
        <w:br w:type="page"/>
      </w:r>
    </w:p>
    <w:p w14:paraId="1C1FF785">
      <w:pPr>
        <w:keepNext/>
        <w:keepLines/>
        <w:spacing w:before="100" w:line="360" w:lineRule="auto"/>
        <w:jc w:val="center"/>
        <w:outlineLvl w:val="3"/>
        <w:rPr>
          <w:rFonts w:ascii="宋体" w:hAnsi="宋体" w:eastAsia="宋体" w:cs="Times New Roman"/>
          <w:b/>
          <w:bCs/>
          <w:kern w:val="0"/>
          <w:sz w:val="28"/>
          <w:szCs w:val="28"/>
        </w:rPr>
      </w:pPr>
      <w:bookmarkStart w:id="104" w:name="_Toc375734923"/>
      <w:bookmarkStart w:id="105" w:name="_Toc5711"/>
      <w:bookmarkStart w:id="106" w:name="_Toc17153"/>
      <w:bookmarkStart w:id="107" w:name="_Toc416769002"/>
      <w:bookmarkStart w:id="108" w:name="_Toc152042576"/>
      <w:bookmarkStart w:id="109" w:name="_Toc405994632"/>
      <w:bookmarkStart w:id="110" w:name="_Toc152045787"/>
      <w:bookmarkStart w:id="111" w:name="_Toc238797661"/>
      <w:bookmarkStart w:id="112" w:name="_Toc69073471"/>
      <w:bookmarkStart w:id="113" w:name="_Toc719"/>
      <w:bookmarkStart w:id="114" w:name="_Toc238552299"/>
      <w:bookmarkStart w:id="115" w:name="_Toc144974856"/>
      <w:bookmarkStart w:id="116" w:name="_Toc426025453"/>
      <w:bookmarkStart w:id="117" w:name="_Toc6104"/>
      <w:bookmarkStart w:id="118" w:name="_Toc18403"/>
      <w:r>
        <w:rPr>
          <w:rFonts w:hint="eastAsia" w:ascii="宋体" w:hAnsi="宋体" w:eastAsia="宋体" w:cs="Times New Roman"/>
          <w:b/>
          <w:bCs/>
          <w:kern w:val="0"/>
          <w:sz w:val="28"/>
          <w:szCs w:val="28"/>
        </w:rPr>
        <w:t>目录</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3301C228">
      <w:pPr>
        <w:spacing w:line="360" w:lineRule="auto"/>
        <w:rPr>
          <w:rFonts w:ascii="宋体" w:hAnsi="Calibri" w:eastAsia="宋体" w:cs="Times New Roman"/>
          <w:kern w:val="0"/>
          <w:szCs w:val="21"/>
        </w:rPr>
      </w:pPr>
    </w:p>
    <w:p w14:paraId="5CC5FB9B">
      <w:pPr>
        <w:numPr>
          <w:ilvl w:val="0"/>
          <w:numId w:val="4"/>
        </w:numPr>
        <w:spacing w:line="360" w:lineRule="auto"/>
        <w:rPr>
          <w:rFonts w:ascii="宋体" w:hAnsi="宋体" w:eastAsia="宋体" w:cs="Times New Roman"/>
          <w:kern w:val="0"/>
          <w:szCs w:val="21"/>
        </w:rPr>
      </w:pPr>
      <w:r>
        <w:rPr>
          <w:rFonts w:hint="eastAsia" w:ascii="宋体" w:hAnsi="宋体" w:eastAsia="宋体" w:cs="Times New Roman"/>
          <w:kern w:val="0"/>
          <w:szCs w:val="21"/>
        </w:rPr>
        <w:t>竞选函</w:t>
      </w:r>
    </w:p>
    <w:p w14:paraId="3EA84895">
      <w:pPr>
        <w:numPr>
          <w:ilvl w:val="0"/>
          <w:numId w:val="4"/>
        </w:numPr>
        <w:spacing w:line="360" w:lineRule="auto"/>
        <w:rPr>
          <w:rFonts w:ascii="宋体" w:hAnsi="宋体" w:eastAsia="宋体" w:cs="Times New Roman"/>
          <w:kern w:val="0"/>
          <w:szCs w:val="21"/>
        </w:rPr>
      </w:pPr>
      <w:r>
        <w:rPr>
          <w:rFonts w:hint="eastAsia" w:ascii="宋体" w:hAnsi="宋体" w:eastAsia="宋体" w:cs="Times New Roman"/>
          <w:kern w:val="0"/>
          <w:szCs w:val="21"/>
        </w:rPr>
        <w:t>法定代表人授权书</w:t>
      </w:r>
    </w:p>
    <w:p w14:paraId="120D6865">
      <w:pPr>
        <w:numPr>
          <w:ilvl w:val="0"/>
          <w:numId w:val="4"/>
        </w:numPr>
        <w:spacing w:line="360" w:lineRule="auto"/>
        <w:rPr>
          <w:rFonts w:ascii="宋体" w:hAnsi="宋体" w:eastAsia="宋体" w:cs="Times New Roman"/>
          <w:kern w:val="0"/>
          <w:szCs w:val="21"/>
        </w:rPr>
      </w:pPr>
      <w:r>
        <w:rPr>
          <w:rFonts w:hint="eastAsia" w:ascii="宋体" w:hAnsi="宋体" w:eastAsia="宋体" w:cs="Times New Roman"/>
          <w:kern w:val="0"/>
          <w:szCs w:val="21"/>
        </w:rPr>
        <w:t>法人身份证明</w:t>
      </w:r>
    </w:p>
    <w:p w14:paraId="0068234E">
      <w:pPr>
        <w:numPr>
          <w:ilvl w:val="0"/>
          <w:numId w:val="4"/>
        </w:numPr>
        <w:spacing w:line="360" w:lineRule="auto"/>
        <w:rPr>
          <w:rFonts w:ascii="宋体" w:hAnsi="宋体" w:eastAsia="宋体" w:cs="Times New Roman"/>
          <w:kern w:val="0"/>
          <w:szCs w:val="21"/>
        </w:rPr>
      </w:pPr>
      <w:r>
        <w:rPr>
          <w:rFonts w:hint="eastAsia" w:ascii="宋体" w:hAnsi="宋体" w:eastAsia="宋体" w:cs="Times New Roman"/>
          <w:kern w:val="0"/>
          <w:szCs w:val="21"/>
        </w:rPr>
        <w:t>资格审查资料</w:t>
      </w:r>
    </w:p>
    <w:p w14:paraId="4AF2E865">
      <w:pPr>
        <w:numPr>
          <w:ilvl w:val="0"/>
          <w:numId w:val="4"/>
        </w:numPr>
        <w:spacing w:line="360" w:lineRule="auto"/>
        <w:rPr>
          <w:rFonts w:ascii="宋体" w:hAnsi="宋体" w:eastAsia="宋体" w:cs="Times New Roman"/>
          <w:kern w:val="0"/>
          <w:szCs w:val="21"/>
        </w:rPr>
      </w:pPr>
      <w:r>
        <w:rPr>
          <w:rFonts w:hint="eastAsia" w:ascii="宋体" w:hAnsi="宋体" w:eastAsia="宋体" w:cs="Times New Roman"/>
          <w:kern w:val="0"/>
          <w:szCs w:val="21"/>
        </w:rPr>
        <w:t>商务部分</w:t>
      </w:r>
    </w:p>
    <w:p w14:paraId="4AAA57FA">
      <w:pPr>
        <w:numPr>
          <w:ilvl w:val="0"/>
          <w:numId w:val="4"/>
        </w:numPr>
        <w:spacing w:line="360" w:lineRule="auto"/>
        <w:rPr>
          <w:rFonts w:ascii="宋体" w:hAnsi="宋体" w:eastAsia="宋体" w:cs="Times New Roman"/>
          <w:kern w:val="0"/>
          <w:szCs w:val="21"/>
        </w:rPr>
      </w:pPr>
      <w:r>
        <w:rPr>
          <w:rFonts w:hint="eastAsia" w:ascii="宋体" w:hAnsi="宋体" w:eastAsia="宋体" w:cs="Times New Roman"/>
          <w:kern w:val="0"/>
          <w:szCs w:val="21"/>
        </w:rPr>
        <w:t>技术</w:t>
      </w:r>
      <w:bookmarkStart w:id="119" w:name="_Toc238797662"/>
      <w:bookmarkStart w:id="120" w:name="_Toc426025454"/>
      <w:bookmarkStart w:id="121" w:name="_Toc152045788"/>
      <w:bookmarkStart w:id="122" w:name="_Toc144974857"/>
      <w:bookmarkStart w:id="123" w:name="_Toc152042577"/>
      <w:bookmarkStart w:id="124" w:name="_Toc238552300"/>
      <w:bookmarkStart w:id="125" w:name="_Toc416769003"/>
      <w:bookmarkStart w:id="126" w:name="_Toc375734924"/>
      <w:bookmarkStart w:id="127" w:name="_Toc405994633"/>
      <w:r>
        <w:rPr>
          <w:rFonts w:hint="eastAsia" w:ascii="宋体" w:hAnsi="宋体" w:eastAsia="宋体" w:cs="Times New Roman"/>
          <w:kern w:val="0"/>
          <w:szCs w:val="21"/>
        </w:rPr>
        <w:t>部分</w:t>
      </w:r>
    </w:p>
    <w:p w14:paraId="45A52550">
      <w:pPr>
        <w:spacing w:line="360" w:lineRule="auto"/>
        <w:ind w:left="425"/>
        <w:rPr>
          <w:rFonts w:ascii="Calibri" w:hAnsi="Calibri" w:eastAsia="宋体" w:cs="Times New Roman"/>
          <w:szCs w:val="24"/>
        </w:rPr>
      </w:pPr>
    </w:p>
    <w:p w14:paraId="09B845A8">
      <w:pPr>
        <w:spacing w:line="360" w:lineRule="auto"/>
        <w:jc w:val="center"/>
        <w:rPr>
          <w:rFonts w:ascii="宋体" w:hAnsi="宋体" w:eastAsia="宋体" w:cs="Times New Roman"/>
          <w:b/>
          <w:szCs w:val="24"/>
        </w:rPr>
      </w:pPr>
      <w:bookmarkStart w:id="128" w:name="_Toc1313"/>
      <w:bookmarkStart w:id="129" w:name="_Toc1303"/>
      <w:r>
        <w:rPr>
          <w:rFonts w:ascii="宋体" w:hAnsi="宋体" w:eastAsia="宋体" w:cs="Times New Roman"/>
          <w:b/>
          <w:szCs w:val="24"/>
        </w:rPr>
        <w:br w:type="page"/>
      </w:r>
      <w:r>
        <w:rPr>
          <w:rFonts w:ascii="宋体" w:hAnsi="宋体" w:eastAsia="宋体" w:cs="Times New Roman"/>
          <w:b/>
          <w:szCs w:val="24"/>
        </w:rPr>
        <w:t>1.</w:t>
      </w:r>
      <w:bookmarkEnd w:id="119"/>
      <w:bookmarkEnd w:id="120"/>
      <w:bookmarkEnd w:id="121"/>
      <w:bookmarkEnd w:id="122"/>
      <w:bookmarkEnd w:id="123"/>
      <w:bookmarkEnd w:id="124"/>
      <w:bookmarkEnd w:id="125"/>
      <w:bookmarkEnd w:id="126"/>
      <w:bookmarkEnd w:id="127"/>
      <w:bookmarkStart w:id="130" w:name="_Toc194714120"/>
      <w:bookmarkStart w:id="131" w:name="_Toc131173849"/>
      <w:bookmarkStart w:id="132" w:name="_Toc192988811"/>
      <w:bookmarkStart w:id="133" w:name="_Toc252533090"/>
      <w:r>
        <w:rPr>
          <w:rFonts w:hint="eastAsia" w:ascii="宋体" w:hAnsi="宋体" w:eastAsia="宋体" w:cs="Times New Roman"/>
          <w:b/>
          <w:szCs w:val="24"/>
        </w:rPr>
        <w:t>竞选函</w:t>
      </w:r>
      <w:bookmarkEnd w:id="128"/>
      <w:bookmarkEnd w:id="129"/>
    </w:p>
    <w:bookmarkEnd w:id="130"/>
    <w:bookmarkEnd w:id="131"/>
    <w:bookmarkEnd w:id="132"/>
    <w:bookmarkEnd w:id="133"/>
    <w:p w14:paraId="3BDD6CC5">
      <w:pPr>
        <w:snapToGrid w:val="0"/>
        <w:spacing w:line="360" w:lineRule="auto"/>
        <w:rPr>
          <w:rFonts w:ascii="宋体" w:hAnsi="宋体" w:eastAsia="宋体" w:cs="宋体"/>
          <w:kern w:val="0"/>
          <w:sz w:val="20"/>
          <w:szCs w:val="21"/>
        </w:rPr>
      </w:pPr>
      <w:bookmarkStart w:id="134" w:name="_Toc375734925"/>
      <w:bookmarkStart w:id="135" w:name="_Toc405994634"/>
      <w:bookmarkStart w:id="136" w:name="_Toc238552301"/>
      <w:bookmarkStart w:id="137" w:name="_Toc152045791"/>
      <w:bookmarkStart w:id="138" w:name="_Toc238797663"/>
      <w:bookmarkStart w:id="139" w:name="_Toc152042580"/>
      <w:bookmarkStart w:id="140" w:name="_Toc144974860"/>
    </w:p>
    <w:p w14:paraId="2CBCE723">
      <w:pPr>
        <w:tabs>
          <w:tab w:val="left" w:pos="2640"/>
        </w:tabs>
        <w:autoSpaceDE w:val="0"/>
        <w:autoSpaceDN w:val="0"/>
        <w:adjustRightInd w:val="0"/>
        <w:spacing w:line="360" w:lineRule="auto"/>
        <w:ind w:left="120" w:right="-20"/>
        <w:jc w:val="left"/>
        <w:rPr>
          <w:rFonts w:ascii="宋体" w:hAnsi="宋体" w:eastAsia="宋体" w:cs="MingLiU"/>
          <w:snapToGrid w:val="0"/>
          <w:kern w:val="0"/>
          <w:szCs w:val="21"/>
        </w:rPr>
      </w:pPr>
      <w:r>
        <w:rPr>
          <w:rFonts w:hint="eastAsia" w:ascii="宋体" w:hAnsi="宋体" w:eastAsia="宋体" w:cs="MingLiU"/>
          <w:snapToGrid w:val="0"/>
          <w:kern w:val="0"/>
          <w:szCs w:val="21"/>
        </w:rPr>
        <w:t xml:space="preserve"> </w:t>
      </w:r>
      <w:r>
        <w:rPr>
          <w:rFonts w:hint="eastAsia" w:ascii="宋体" w:hAnsi="宋体" w:eastAsia="宋体" w:cs="MingLiU"/>
          <w:snapToGrid w:val="0"/>
          <w:kern w:val="0"/>
          <w:szCs w:val="21"/>
          <w:u w:val="single"/>
        </w:rPr>
        <w:tab/>
      </w:r>
      <w:r>
        <w:rPr>
          <w:rFonts w:hint="eastAsia" w:ascii="宋体" w:hAnsi="宋体" w:eastAsia="宋体" w:cs="MingLiU"/>
          <w:snapToGrid w:val="0"/>
          <w:kern w:val="0"/>
          <w:szCs w:val="21"/>
        </w:rPr>
        <w:t>（比选人名称）：</w:t>
      </w:r>
    </w:p>
    <w:p w14:paraId="27BC87E9">
      <w:pPr>
        <w:autoSpaceDE w:val="0"/>
        <w:autoSpaceDN w:val="0"/>
        <w:adjustRightInd w:val="0"/>
        <w:spacing w:before="15" w:line="360" w:lineRule="auto"/>
        <w:jc w:val="left"/>
        <w:rPr>
          <w:rFonts w:ascii="宋体" w:hAnsi="宋体" w:eastAsia="宋体" w:cs="MingLiU"/>
          <w:snapToGrid w:val="0"/>
          <w:kern w:val="0"/>
          <w:sz w:val="14"/>
          <w:szCs w:val="14"/>
        </w:rPr>
      </w:pPr>
    </w:p>
    <w:p w14:paraId="4A1E1CBD">
      <w:pPr>
        <w:tabs>
          <w:tab w:val="left" w:pos="2730"/>
          <w:tab w:val="left" w:pos="8190"/>
        </w:tabs>
        <w:autoSpaceDE w:val="0"/>
        <w:autoSpaceDN w:val="0"/>
        <w:adjustRightInd w:val="0"/>
        <w:spacing w:line="360" w:lineRule="auto"/>
        <w:ind w:right="-119" w:firstLine="539" w:firstLineChars="257"/>
        <w:jc w:val="left"/>
        <w:rPr>
          <w:rFonts w:hint="default" w:ascii="宋体" w:hAnsi="宋体" w:eastAsia="宋体" w:cs="MingLiU"/>
          <w:snapToGrid w:val="0"/>
          <w:kern w:val="0"/>
          <w:szCs w:val="21"/>
          <w:u w:val="single"/>
          <w:lang w:val="en-US" w:eastAsia="zh-CN"/>
        </w:rPr>
      </w:pPr>
      <w:r>
        <w:rPr>
          <w:rFonts w:hint="eastAsia" w:ascii="宋体" w:hAnsi="宋体" w:eastAsia="宋体" w:cs="MingLiU"/>
          <w:snapToGrid w:val="0"/>
          <w:kern w:val="0"/>
          <w:szCs w:val="21"/>
        </w:rPr>
        <w:t>1</w:t>
      </w:r>
      <w:r>
        <w:rPr>
          <w:rFonts w:ascii="宋体" w:hAnsi="宋体" w:eastAsia="宋体" w:cs="MingLiU"/>
          <w:snapToGrid w:val="0"/>
          <w:kern w:val="0"/>
          <w:szCs w:val="21"/>
        </w:rPr>
        <w:t>.</w:t>
      </w:r>
      <w:r>
        <w:rPr>
          <w:rFonts w:hint="eastAsia" w:ascii="宋体" w:hAnsi="宋体" w:eastAsia="宋体" w:cs="MingLiU"/>
          <w:snapToGrid w:val="0"/>
          <w:kern w:val="0"/>
          <w:szCs w:val="21"/>
        </w:rPr>
        <w:t>我方已仔细研究了</w:t>
      </w:r>
      <w:r>
        <w:rPr>
          <w:rFonts w:hint="eastAsia" w:ascii="宋体" w:hAnsi="宋体" w:eastAsia="宋体" w:cs="MingLiU"/>
          <w:snapToGrid w:val="0"/>
          <w:kern w:val="0"/>
          <w:szCs w:val="21"/>
          <w:u w:val="single"/>
        </w:rPr>
        <w:t xml:space="preserve">                           </w:t>
      </w:r>
      <w:r>
        <w:rPr>
          <w:rFonts w:hint="eastAsia" w:ascii="宋体" w:hAnsi="宋体" w:eastAsia="宋体" w:cs="MingLiU"/>
          <w:snapToGrid w:val="0"/>
          <w:kern w:val="0"/>
          <w:szCs w:val="21"/>
        </w:rPr>
        <w:t xml:space="preserve"> （项目名称）比选文件的全部内容，愿意以</w:t>
      </w:r>
      <w:r>
        <w:rPr>
          <w:rFonts w:hint="eastAsia" w:ascii="宋体" w:hAnsi="宋体" w:eastAsia="宋体" w:cs="MingLiU"/>
          <w:snapToGrid w:val="0"/>
          <w:kern w:val="0"/>
          <w:szCs w:val="21"/>
          <w:u w:val="single"/>
        </w:rPr>
        <w:t xml:space="preserve">     </w:t>
      </w:r>
      <w:r>
        <w:rPr>
          <w:rFonts w:hint="eastAsia" w:ascii="宋体" w:hAnsi="宋体" w:eastAsia="宋体" w:cs="MingLiU"/>
          <w:snapToGrid w:val="0"/>
          <w:kern w:val="0"/>
          <w:szCs w:val="21"/>
        </w:rPr>
        <w:t>%的固定费率，人民币（大写）</w:t>
      </w:r>
      <w:r>
        <w:rPr>
          <w:rFonts w:ascii="宋体" w:hAnsi="宋体" w:eastAsia="宋体" w:cs="MingLiU"/>
          <w:snapToGrid w:val="0"/>
          <w:kern w:val="0"/>
          <w:szCs w:val="21"/>
          <w:u w:val="single"/>
        </w:rPr>
        <w:t xml:space="preserve"> </w:t>
      </w:r>
      <w:r>
        <w:rPr>
          <w:rFonts w:hint="eastAsia" w:ascii="宋体" w:hAnsi="宋体" w:eastAsia="宋体" w:cs="MingLiU"/>
          <w:snapToGrid w:val="0"/>
          <w:kern w:val="0"/>
          <w:szCs w:val="21"/>
          <w:u w:val="single"/>
        </w:rPr>
        <w:t xml:space="preserve">    </w:t>
      </w:r>
      <w:r>
        <w:rPr>
          <w:rFonts w:hint="eastAsia" w:ascii="宋体" w:hAnsi="宋体" w:eastAsia="宋体" w:cs="MingLiU"/>
          <w:snapToGrid w:val="0"/>
          <w:kern w:val="0"/>
          <w:szCs w:val="21"/>
        </w:rPr>
        <w:t>（</w:t>
      </w:r>
      <w:r>
        <w:rPr>
          <w:rFonts w:ascii="宋体" w:hAnsi="宋体" w:eastAsia="宋体" w:cs="MingLiU"/>
          <w:snapToGrid w:val="0"/>
          <w:kern w:val="0"/>
          <w:szCs w:val="21"/>
        </w:rPr>
        <w:t xml:space="preserve">¥ </w:t>
      </w:r>
      <w:r>
        <w:rPr>
          <w:rFonts w:hint="eastAsia" w:ascii="宋体" w:hAnsi="宋体" w:eastAsia="宋体" w:cs="MingLiU"/>
          <w:snapToGrid w:val="0"/>
          <w:kern w:val="0"/>
          <w:szCs w:val="21"/>
          <w:u w:val="single"/>
        </w:rPr>
        <w:t xml:space="preserve"> </w:t>
      </w:r>
      <w:r>
        <w:rPr>
          <w:rFonts w:ascii="宋体" w:hAnsi="宋体" w:eastAsia="宋体" w:cs="MingLiU"/>
          <w:snapToGrid w:val="0"/>
          <w:kern w:val="0"/>
          <w:szCs w:val="21"/>
          <w:u w:val="single"/>
        </w:rPr>
        <w:t xml:space="preserve">   </w:t>
      </w:r>
      <w:r>
        <w:rPr>
          <w:rFonts w:hint="eastAsia" w:ascii="宋体" w:hAnsi="宋体" w:eastAsia="宋体" w:cs="MingLiU"/>
          <w:snapToGrid w:val="0"/>
          <w:kern w:val="0"/>
          <w:szCs w:val="21"/>
          <w:u w:val="single"/>
        </w:rPr>
        <w:t xml:space="preserve"> </w:t>
      </w:r>
      <w:r>
        <w:rPr>
          <w:rFonts w:ascii="宋体" w:hAnsi="宋体" w:eastAsia="宋体" w:cs="MingLiU"/>
          <w:snapToGrid w:val="0"/>
          <w:kern w:val="0"/>
          <w:szCs w:val="21"/>
          <w:u w:val="single"/>
        </w:rPr>
        <w:t xml:space="preserve"> </w:t>
      </w:r>
      <w:r>
        <w:rPr>
          <w:rFonts w:hint="eastAsia" w:ascii="宋体" w:hAnsi="宋体" w:eastAsia="宋体" w:cs="MingLiU"/>
          <w:snapToGrid w:val="0"/>
          <w:kern w:val="0"/>
          <w:szCs w:val="21"/>
        </w:rPr>
        <w:t>）的竞选总报价，我方自行踏勘现场已了解项目实际情况，后期不得因任何原因调价。总监理工程师为</w:t>
      </w:r>
      <w:r>
        <w:rPr>
          <w:rFonts w:hint="eastAsia" w:ascii="宋体" w:hAnsi="宋体" w:eastAsia="宋体" w:cs="MingLiU"/>
          <w:snapToGrid w:val="0"/>
          <w:kern w:val="0"/>
          <w:szCs w:val="21"/>
          <w:u w:val="single"/>
        </w:rPr>
        <w:t xml:space="preserve">     </w:t>
      </w:r>
      <w:r>
        <w:rPr>
          <w:rFonts w:hint="eastAsia" w:ascii="宋体" w:hAnsi="宋体" w:eastAsia="宋体" w:cs="MingLiU"/>
          <w:snapToGrid w:val="0"/>
          <w:kern w:val="0"/>
          <w:szCs w:val="21"/>
        </w:rPr>
        <w:t xml:space="preserve"> ，监理服务期</w:t>
      </w:r>
      <w:r>
        <w:rPr>
          <w:rFonts w:ascii="宋体" w:hAnsi="宋体" w:eastAsia="宋体" w:cs="MingLiU"/>
          <w:snapToGrid w:val="0"/>
          <w:kern w:val="0"/>
          <w:szCs w:val="21"/>
          <w:u w:val="single"/>
        </w:rPr>
        <w:t xml:space="preserve"> </w:t>
      </w:r>
      <w:r>
        <w:rPr>
          <w:rFonts w:hint="eastAsia" w:ascii="宋体" w:hAnsi="宋体" w:eastAsia="宋体" w:cs="MingLiU"/>
          <w:snapToGrid w:val="0"/>
          <w:kern w:val="0"/>
          <w:szCs w:val="21"/>
          <w:u w:val="single"/>
          <w:lang w:val="en-US" w:eastAsia="zh-CN"/>
        </w:rPr>
        <w:t xml:space="preserve">           </w:t>
      </w:r>
      <w:r>
        <w:rPr>
          <w:rFonts w:hint="eastAsia" w:ascii="宋体" w:hAnsi="宋体" w:eastAsia="宋体" w:cs="MingLiU"/>
          <w:snapToGrid w:val="0"/>
          <w:kern w:val="0"/>
          <w:szCs w:val="21"/>
          <w:u w:val="none"/>
          <w:lang w:val="en-US" w:eastAsia="zh-CN"/>
        </w:rPr>
        <w:t>，</w:t>
      </w:r>
    </w:p>
    <w:p w14:paraId="486B2047">
      <w:pPr>
        <w:tabs>
          <w:tab w:val="left" w:pos="2730"/>
          <w:tab w:val="left" w:pos="8190"/>
        </w:tabs>
        <w:autoSpaceDE w:val="0"/>
        <w:autoSpaceDN w:val="0"/>
        <w:adjustRightInd w:val="0"/>
        <w:spacing w:line="360" w:lineRule="auto"/>
        <w:ind w:right="-119"/>
        <w:jc w:val="left"/>
        <w:rPr>
          <w:rFonts w:ascii="宋体" w:hAnsi="宋体" w:eastAsia="宋体" w:cs="MingLiU"/>
          <w:snapToGrid w:val="0"/>
          <w:kern w:val="0"/>
          <w:szCs w:val="21"/>
        </w:rPr>
      </w:pPr>
      <w:r>
        <w:rPr>
          <w:rFonts w:hint="eastAsia" w:ascii="宋体" w:hAnsi="宋体" w:eastAsia="宋体" w:cs="宋体"/>
          <w:kern w:val="0"/>
          <w:szCs w:val="21"/>
        </w:rPr>
        <w:t>质量要求</w:t>
      </w:r>
      <w:r>
        <w:rPr>
          <w:rFonts w:hint="eastAsia" w:ascii="宋体" w:hAnsi="宋体" w:eastAsia="宋体" w:cs="MingLiU"/>
          <w:snapToGrid w:val="0"/>
          <w:kern w:val="0"/>
          <w:szCs w:val="21"/>
        </w:rPr>
        <w:t>：</w:t>
      </w:r>
      <w:r>
        <w:rPr>
          <w:rFonts w:hint="eastAsia" w:ascii="宋体" w:hAnsi="宋体" w:eastAsia="宋体" w:cs="MingLiU"/>
          <w:snapToGrid w:val="0"/>
          <w:kern w:val="0"/>
          <w:szCs w:val="21"/>
          <w:u w:val="single"/>
        </w:rPr>
        <w:t>服务质量达到《建设工程监理规范》（GB/T50319—2013）等国家现行有关法规要求。</w:t>
      </w:r>
    </w:p>
    <w:p w14:paraId="4744BEE2">
      <w:pPr>
        <w:tabs>
          <w:tab w:val="left" w:pos="2730"/>
          <w:tab w:val="left" w:pos="8190"/>
        </w:tabs>
        <w:autoSpaceDE w:val="0"/>
        <w:autoSpaceDN w:val="0"/>
        <w:adjustRightInd w:val="0"/>
        <w:spacing w:line="360" w:lineRule="auto"/>
        <w:ind w:right="-119" w:firstLine="539" w:firstLineChars="257"/>
        <w:jc w:val="left"/>
        <w:rPr>
          <w:rFonts w:ascii="宋体" w:hAnsi="宋体" w:eastAsia="宋体" w:cs="MingLiU"/>
          <w:snapToGrid w:val="0"/>
          <w:kern w:val="0"/>
          <w:szCs w:val="21"/>
        </w:rPr>
      </w:pPr>
      <w:r>
        <w:rPr>
          <w:rFonts w:ascii="宋体" w:hAnsi="宋体" w:eastAsia="宋体" w:cs="MingLiU"/>
          <w:snapToGrid w:val="0"/>
          <w:kern w:val="0"/>
          <w:szCs w:val="21"/>
        </w:rPr>
        <w:t>2</w:t>
      </w:r>
      <w:r>
        <w:rPr>
          <w:rFonts w:hint="eastAsia" w:ascii="宋体" w:hAnsi="宋体" w:eastAsia="宋体" w:cs="MingLiU"/>
          <w:snapToGrid w:val="0"/>
          <w:kern w:val="0"/>
          <w:szCs w:val="21"/>
        </w:rPr>
        <w:t>．我方承诺在竞选有效期内不修改、撤销竞选文件。</w:t>
      </w:r>
    </w:p>
    <w:p w14:paraId="29B01439">
      <w:pPr>
        <w:autoSpaceDE w:val="0"/>
        <w:autoSpaceDN w:val="0"/>
        <w:adjustRightInd w:val="0"/>
        <w:spacing w:line="360" w:lineRule="auto"/>
        <w:ind w:left="540" w:right="-20"/>
        <w:jc w:val="left"/>
        <w:rPr>
          <w:rFonts w:ascii="宋体" w:hAnsi="宋体" w:eastAsia="宋体" w:cs="Times New Roman"/>
          <w:snapToGrid w:val="0"/>
          <w:kern w:val="0"/>
          <w:szCs w:val="21"/>
        </w:rPr>
      </w:pPr>
      <w:r>
        <w:rPr>
          <w:rFonts w:ascii="宋体" w:hAnsi="宋体" w:cs="MingLiU"/>
          <w:snapToGrid w:val="0"/>
          <w:kern w:val="0"/>
          <w:szCs w:val="21"/>
        </w:rPr>
        <w:t>3</w:t>
      </w:r>
      <w:r>
        <w:rPr>
          <w:rFonts w:hint="eastAsia" w:ascii="宋体" w:hAnsi="宋体" w:cs="MingLiU"/>
          <w:snapToGrid w:val="0"/>
          <w:kern w:val="0"/>
          <w:szCs w:val="21"/>
        </w:rPr>
        <w:t>．随同本竞选函提交竞选保证金一份，金额为人民币（大写）</w:t>
      </w:r>
      <w:r>
        <w:rPr>
          <w:rFonts w:ascii="宋体" w:hAnsi="宋体" w:cs="MingLiU"/>
          <w:snapToGrid w:val="0"/>
          <w:w w:val="200"/>
          <w:kern w:val="0"/>
          <w:szCs w:val="21"/>
          <w:u w:val="single"/>
        </w:rPr>
        <w:t xml:space="preserve"> </w:t>
      </w:r>
      <w:r>
        <w:rPr>
          <w:rFonts w:hint="eastAsia" w:ascii="宋体" w:hAnsi="宋体"/>
          <w:snapToGrid w:val="0"/>
          <w:kern w:val="0"/>
          <w:szCs w:val="21"/>
          <w:u w:val="single"/>
        </w:rPr>
        <w:t xml:space="preserve">      </w:t>
      </w:r>
      <w:r>
        <w:rPr>
          <w:rFonts w:hint="eastAsia" w:ascii="宋体" w:hAnsi="宋体" w:cs="MingLiU"/>
          <w:snapToGrid w:val="0"/>
          <w:kern w:val="0"/>
          <w:szCs w:val="21"/>
        </w:rPr>
        <w:t>（</w:t>
      </w:r>
      <w:r>
        <w:rPr>
          <w:rFonts w:ascii="宋体" w:hAnsi="宋体"/>
          <w:snapToGrid w:val="0"/>
          <w:kern w:val="0"/>
          <w:szCs w:val="21"/>
        </w:rPr>
        <w:t>¥</w:t>
      </w:r>
      <w:r>
        <w:rPr>
          <w:rFonts w:ascii="宋体" w:hAnsi="宋体" w:cs="MingLiU"/>
          <w:snapToGrid w:val="0"/>
          <w:w w:val="200"/>
          <w:kern w:val="0"/>
          <w:szCs w:val="21"/>
          <w:u w:val="single"/>
        </w:rPr>
        <w:t xml:space="preserve"> </w:t>
      </w:r>
      <w:r>
        <w:rPr>
          <w:rFonts w:ascii="宋体" w:hAnsi="宋体"/>
          <w:snapToGrid w:val="0"/>
          <w:kern w:val="0"/>
          <w:szCs w:val="21"/>
          <w:u w:val="single"/>
        </w:rPr>
        <w:tab/>
      </w:r>
      <w:r>
        <w:rPr>
          <w:rFonts w:hint="eastAsia" w:ascii="宋体" w:hAnsi="宋体" w:cs="MingLiU"/>
          <w:snapToGrid w:val="0"/>
          <w:kern w:val="0"/>
          <w:szCs w:val="21"/>
        </w:rPr>
        <w:t>）。</w:t>
      </w:r>
    </w:p>
    <w:p w14:paraId="5FC2D6B3">
      <w:pPr>
        <w:autoSpaceDE w:val="0"/>
        <w:autoSpaceDN w:val="0"/>
        <w:adjustRightInd w:val="0"/>
        <w:spacing w:line="360" w:lineRule="auto"/>
        <w:ind w:left="540" w:right="-20"/>
        <w:jc w:val="left"/>
        <w:rPr>
          <w:rFonts w:ascii="宋体" w:hAnsi="宋体" w:eastAsia="宋体" w:cs="MingLiU"/>
          <w:snapToGrid w:val="0"/>
          <w:kern w:val="0"/>
          <w:sz w:val="10"/>
          <w:szCs w:val="10"/>
        </w:rPr>
      </w:pPr>
      <w:r>
        <w:rPr>
          <w:rFonts w:hint="eastAsia" w:ascii="宋体" w:hAnsi="宋体" w:eastAsia="宋体" w:cs="Times New Roman"/>
          <w:snapToGrid w:val="0"/>
          <w:kern w:val="0"/>
          <w:szCs w:val="21"/>
          <w:lang w:val="en-US" w:eastAsia="zh-CN"/>
        </w:rPr>
        <w:t>4</w:t>
      </w:r>
      <w:r>
        <w:rPr>
          <w:rFonts w:hint="eastAsia" w:ascii="宋体" w:hAnsi="宋体" w:eastAsia="宋体" w:cs="MingLiU"/>
          <w:snapToGrid w:val="0"/>
          <w:kern w:val="0"/>
          <w:szCs w:val="21"/>
        </w:rPr>
        <w:t>．如我方中标：</w:t>
      </w:r>
    </w:p>
    <w:p w14:paraId="24119788">
      <w:pPr>
        <w:autoSpaceDE w:val="0"/>
        <w:autoSpaceDN w:val="0"/>
        <w:adjustRightInd w:val="0"/>
        <w:spacing w:line="360" w:lineRule="auto"/>
        <w:ind w:left="838" w:right="-80"/>
        <w:jc w:val="left"/>
        <w:rPr>
          <w:rFonts w:ascii="宋体" w:hAnsi="宋体" w:eastAsia="宋体" w:cs="MingLiU"/>
          <w:snapToGrid w:val="0"/>
          <w:kern w:val="0"/>
          <w:sz w:val="10"/>
          <w:szCs w:val="10"/>
        </w:rPr>
      </w:pPr>
      <w:r>
        <w:rPr>
          <w:rFonts w:hint="eastAsia" w:ascii="宋体" w:hAnsi="宋体" w:eastAsia="宋体" w:cs="MingLiU"/>
          <w:snapToGrid w:val="0"/>
          <w:kern w:val="0"/>
          <w:szCs w:val="21"/>
        </w:rPr>
        <w:t>（</w:t>
      </w:r>
      <w:r>
        <w:rPr>
          <w:rFonts w:ascii="宋体" w:hAnsi="宋体" w:eastAsia="宋体" w:cs="Times New Roman"/>
          <w:snapToGrid w:val="0"/>
          <w:kern w:val="0"/>
          <w:szCs w:val="21"/>
        </w:rPr>
        <w:t>1</w:t>
      </w:r>
      <w:r>
        <w:rPr>
          <w:rFonts w:hint="eastAsia" w:ascii="宋体" w:hAnsi="宋体" w:eastAsia="宋体" w:cs="MingLiU"/>
          <w:snapToGrid w:val="0"/>
          <w:kern w:val="0"/>
          <w:szCs w:val="21"/>
        </w:rPr>
        <w:t>）我方承诺在收到中标通知书后，在中标通知书规定的期限内与你方签订合同。</w:t>
      </w:r>
    </w:p>
    <w:p w14:paraId="4CA21B53">
      <w:pPr>
        <w:autoSpaceDE w:val="0"/>
        <w:autoSpaceDN w:val="0"/>
        <w:adjustRightInd w:val="0"/>
        <w:spacing w:line="360" w:lineRule="auto"/>
        <w:ind w:left="838" w:right="-20"/>
        <w:jc w:val="left"/>
        <w:rPr>
          <w:rFonts w:ascii="宋体" w:hAnsi="宋体" w:eastAsia="宋体" w:cs="MingLiU"/>
          <w:snapToGrid w:val="0"/>
          <w:kern w:val="0"/>
          <w:sz w:val="10"/>
          <w:szCs w:val="10"/>
        </w:rPr>
      </w:pPr>
      <w:r>
        <w:rPr>
          <w:rFonts w:hint="eastAsia" w:ascii="宋体" w:hAnsi="宋体" w:eastAsia="宋体" w:cs="MingLiU"/>
          <w:snapToGrid w:val="0"/>
          <w:kern w:val="0"/>
          <w:szCs w:val="21"/>
        </w:rPr>
        <w:t>（</w:t>
      </w:r>
      <w:r>
        <w:rPr>
          <w:rFonts w:ascii="宋体" w:hAnsi="宋体" w:eastAsia="宋体" w:cs="Times New Roman"/>
          <w:snapToGrid w:val="0"/>
          <w:kern w:val="0"/>
          <w:szCs w:val="21"/>
        </w:rPr>
        <w:t>2</w:t>
      </w:r>
      <w:r>
        <w:rPr>
          <w:rFonts w:hint="eastAsia" w:ascii="宋体" w:hAnsi="宋体" w:eastAsia="宋体" w:cs="MingLiU"/>
          <w:snapToGrid w:val="0"/>
          <w:kern w:val="0"/>
          <w:szCs w:val="21"/>
        </w:rPr>
        <w:t>）随同本竞选函递交的竞选函附录属于合同文件的组成部分。</w:t>
      </w:r>
    </w:p>
    <w:p w14:paraId="4E0C365E">
      <w:pPr>
        <w:autoSpaceDE w:val="0"/>
        <w:autoSpaceDN w:val="0"/>
        <w:adjustRightInd w:val="0"/>
        <w:spacing w:line="360" w:lineRule="auto"/>
        <w:ind w:left="838" w:right="-20"/>
        <w:jc w:val="left"/>
        <w:rPr>
          <w:rFonts w:ascii="宋体" w:hAnsi="宋体" w:eastAsia="宋体" w:cs="MingLiU"/>
          <w:snapToGrid w:val="0"/>
          <w:kern w:val="0"/>
          <w:szCs w:val="21"/>
        </w:rPr>
      </w:pPr>
      <w:r>
        <w:rPr>
          <w:rFonts w:hint="eastAsia" w:ascii="宋体" w:hAnsi="宋体" w:eastAsia="宋体" w:cs="MingLiU"/>
          <w:snapToGrid w:val="0"/>
          <w:kern w:val="0"/>
          <w:szCs w:val="21"/>
        </w:rPr>
        <w:t>（</w:t>
      </w:r>
      <w:r>
        <w:rPr>
          <w:rFonts w:hint="eastAsia" w:ascii="宋体" w:hAnsi="宋体" w:eastAsia="宋体" w:cs="Times New Roman"/>
          <w:snapToGrid w:val="0"/>
          <w:kern w:val="0"/>
          <w:szCs w:val="21"/>
        </w:rPr>
        <w:t>3</w:t>
      </w:r>
      <w:r>
        <w:rPr>
          <w:rFonts w:hint="eastAsia" w:ascii="宋体" w:hAnsi="宋体" w:eastAsia="宋体" w:cs="MingLiU"/>
          <w:snapToGrid w:val="0"/>
          <w:kern w:val="0"/>
          <w:szCs w:val="21"/>
        </w:rPr>
        <w:t>）我方承诺在合同约定的期限内完成并移交全部合同工程。</w:t>
      </w:r>
    </w:p>
    <w:p w14:paraId="4591283E">
      <w:pPr>
        <w:autoSpaceDE w:val="0"/>
        <w:autoSpaceDN w:val="0"/>
        <w:adjustRightInd w:val="0"/>
        <w:spacing w:line="360" w:lineRule="auto"/>
        <w:ind w:right="-9" w:firstLine="420" w:firstLineChars="200"/>
        <w:jc w:val="left"/>
        <w:rPr>
          <w:rFonts w:ascii="宋体" w:hAnsi="宋体" w:eastAsia="宋体" w:cs="MingLiU"/>
          <w:snapToGrid w:val="0"/>
          <w:kern w:val="0"/>
          <w:szCs w:val="21"/>
        </w:rPr>
      </w:pPr>
      <w:r>
        <w:rPr>
          <w:rFonts w:hint="eastAsia" w:ascii="宋体" w:hAnsi="宋体" w:eastAsia="宋体" w:cs="Times New Roman"/>
          <w:snapToGrid w:val="0"/>
          <w:kern w:val="0"/>
          <w:szCs w:val="21"/>
          <w:lang w:val="en-US" w:eastAsia="zh-CN"/>
        </w:rPr>
        <w:t>5</w:t>
      </w:r>
      <w:r>
        <w:rPr>
          <w:rFonts w:hint="eastAsia" w:ascii="宋体" w:hAnsi="宋体" w:eastAsia="宋体" w:cs="MingLiU"/>
          <w:snapToGrid w:val="0"/>
          <w:kern w:val="0"/>
          <w:szCs w:val="21"/>
        </w:rPr>
        <w:t>．我方在此声明，所递交的竞选文件及有关资料内容完整、真实和准确，同时我方承诺接受比选文件及附件、答疑及补遗通知中所有的内容。</w:t>
      </w:r>
    </w:p>
    <w:p w14:paraId="1427D3CD">
      <w:pPr>
        <w:tabs>
          <w:tab w:val="left" w:pos="4940"/>
        </w:tabs>
        <w:autoSpaceDE w:val="0"/>
        <w:autoSpaceDN w:val="0"/>
        <w:adjustRightInd w:val="0"/>
        <w:spacing w:line="360" w:lineRule="auto"/>
        <w:ind w:left="540" w:right="-20"/>
        <w:jc w:val="left"/>
        <w:rPr>
          <w:rFonts w:ascii="宋体" w:hAnsi="宋体" w:eastAsia="宋体" w:cs="MingLiU"/>
          <w:snapToGrid w:val="0"/>
          <w:kern w:val="0"/>
          <w:szCs w:val="21"/>
        </w:rPr>
      </w:pPr>
      <w:r>
        <w:rPr>
          <w:rFonts w:hint="eastAsia" w:ascii="宋体" w:hAnsi="宋体" w:eastAsia="宋体" w:cs="Times New Roman"/>
          <w:snapToGrid w:val="0"/>
          <w:kern w:val="0"/>
          <w:szCs w:val="21"/>
          <w:lang w:val="en-US" w:eastAsia="zh-CN"/>
        </w:rPr>
        <w:t>6</w:t>
      </w:r>
      <w:r>
        <w:rPr>
          <w:rFonts w:hint="eastAsia" w:ascii="宋体" w:hAnsi="宋体" w:eastAsia="宋体" w:cs="MingLiU"/>
          <w:snapToGrid w:val="0"/>
          <w:kern w:val="0"/>
          <w:szCs w:val="21"/>
        </w:rPr>
        <w:t>．</w:t>
      </w:r>
      <w:r>
        <w:rPr>
          <w:rFonts w:ascii="宋体" w:hAnsi="宋体" w:eastAsia="宋体" w:cs="MingLiU"/>
          <w:snapToGrid w:val="0"/>
          <w:w w:val="200"/>
          <w:kern w:val="0"/>
          <w:szCs w:val="21"/>
          <w:u w:val="single"/>
        </w:rPr>
        <w:t xml:space="preserve"> </w:t>
      </w:r>
      <w:r>
        <w:rPr>
          <w:rFonts w:ascii="宋体" w:hAnsi="宋体" w:eastAsia="宋体" w:cs="Times New Roman"/>
          <w:snapToGrid w:val="0"/>
          <w:kern w:val="0"/>
          <w:szCs w:val="21"/>
          <w:u w:val="single"/>
        </w:rPr>
        <w:tab/>
      </w:r>
      <w:r>
        <w:rPr>
          <w:rFonts w:hint="eastAsia" w:ascii="宋体" w:hAnsi="宋体" w:eastAsia="宋体" w:cs="MingLiU"/>
          <w:snapToGrid w:val="0"/>
          <w:kern w:val="0"/>
          <w:szCs w:val="21"/>
        </w:rPr>
        <w:t>（其他补充说明）。</w:t>
      </w:r>
    </w:p>
    <w:p w14:paraId="3B82AA0F">
      <w:pPr>
        <w:tabs>
          <w:tab w:val="left" w:pos="7140"/>
          <w:tab w:val="left" w:pos="7560"/>
          <w:tab w:val="left" w:pos="8300"/>
        </w:tabs>
        <w:autoSpaceDE w:val="0"/>
        <w:autoSpaceDN w:val="0"/>
        <w:adjustRightInd w:val="0"/>
        <w:spacing w:line="360" w:lineRule="auto"/>
        <w:ind w:right="210"/>
        <w:rPr>
          <w:rFonts w:ascii="宋体" w:hAnsi="宋体" w:eastAsia="宋体" w:cs="MingLiU"/>
          <w:snapToGrid w:val="0"/>
          <w:kern w:val="0"/>
          <w:szCs w:val="21"/>
        </w:rPr>
      </w:pPr>
    </w:p>
    <w:p w14:paraId="4B8B2E57">
      <w:pPr>
        <w:tabs>
          <w:tab w:val="left" w:pos="7140"/>
          <w:tab w:val="left" w:pos="7560"/>
          <w:tab w:val="left" w:pos="8300"/>
        </w:tabs>
        <w:autoSpaceDE w:val="0"/>
        <w:autoSpaceDN w:val="0"/>
        <w:adjustRightInd w:val="0"/>
        <w:spacing w:line="360" w:lineRule="auto"/>
        <w:ind w:right="210" w:firstLine="1984" w:firstLineChars="945"/>
        <w:rPr>
          <w:rFonts w:ascii="宋体" w:hAnsi="宋体" w:eastAsia="宋体" w:cs="Times New Roman"/>
          <w:snapToGrid w:val="0"/>
          <w:kern w:val="0"/>
          <w:szCs w:val="21"/>
        </w:rPr>
      </w:pPr>
      <w:r>
        <w:rPr>
          <w:rFonts w:hint="eastAsia" w:ascii="宋体" w:hAnsi="宋体" w:eastAsia="宋体" w:cs="MingLiU"/>
          <w:snapToGrid w:val="0"/>
          <w:kern w:val="0"/>
          <w:szCs w:val="21"/>
        </w:rPr>
        <w:t>竞  选</w:t>
      </w:r>
      <w:r>
        <w:rPr>
          <w:rFonts w:ascii="宋体" w:hAnsi="宋体" w:eastAsia="宋体" w:cs="Times New Roman"/>
          <w:snapToGrid w:val="0"/>
          <w:kern w:val="0"/>
          <w:szCs w:val="21"/>
        </w:rPr>
        <w:t xml:space="preserve">  </w:t>
      </w:r>
      <w:r>
        <w:rPr>
          <w:rFonts w:hint="eastAsia" w:ascii="宋体" w:hAnsi="宋体" w:eastAsia="宋体" w:cs="MingLiU"/>
          <w:snapToGrid w:val="0"/>
          <w:kern w:val="0"/>
          <w:szCs w:val="21"/>
        </w:rPr>
        <w:t>人：</w:t>
      </w:r>
      <w:r>
        <w:rPr>
          <w:rFonts w:hint="eastAsia" w:ascii="宋体" w:hAnsi="宋体" w:eastAsia="宋体" w:cs="MingLiU"/>
          <w:snapToGrid w:val="0"/>
          <w:kern w:val="0"/>
          <w:szCs w:val="21"/>
          <w:u w:val="single"/>
        </w:rPr>
        <w:t xml:space="preserve">                　　　　　     </w:t>
      </w:r>
      <w:r>
        <w:rPr>
          <w:rFonts w:hint="eastAsia" w:ascii="宋体" w:hAnsi="宋体" w:eastAsia="宋体" w:cs="MingLiU"/>
          <w:snapToGrid w:val="0"/>
          <w:kern w:val="0"/>
          <w:szCs w:val="21"/>
        </w:rPr>
        <w:t>（盖单位公章）</w:t>
      </w:r>
      <w:r>
        <w:rPr>
          <w:rFonts w:ascii="宋体" w:hAnsi="宋体" w:eastAsia="宋体" w:cs="Times New Roman"/>
          <w:snapToGrid w:val="0"/>
          <w:kern w:val="0"/>
          <w:szCs w:val="21"/>
        </w:rPr>
        <w:t xml:space="preserve"> </w:t>
      </w:r>
    </w:p>
    <w:p w14:paraId="11CF2AF2">
      <w:pPr>
        <w:tabs>
          <w:tab w:val="left" w:pos="7140"/>
          <w:tab w:val="left" w:pos="7560"/>
          <w:tab w:val="left" w:pos="8300"/>
        </w:tabs>
        <w:autoSpaceDE w:val="0"/>
        <w:autoSpaceDN w:val="0"/>
        <w:adjustRightInd w:val="0"/>
        <w:spacing w:line="360" w:lineRule="auto"/>
        <w:ind w:right="210" w:firstLine="1995" w:firstLineChars="950"/>
        <w:rPr>
          <w:rFonts w:ascii="宋体" w:hAnsi="宋体" w:eastAsia="宋体" w:cs="Times New Roman"/>
          <w:snapToGrid w:val="0"/>
          <w:kern w:val="0"/>
          <w:szCs w:val="21"/>
        </w:rPr>
      </w:pPr>
      <w:r>
        <w:rPr>
          <w:rFonts w:hint="eastAsia" w:ascii="宋体" w:hAnsi="宋体" w:eastAsia="宋体" w:cs="MingLiU"/>
          <w:snapToGrid w:val="0"/>
          <w:kern w:val="0"/>
          <w:szCs w:val="21"/>
        </w:rPr>
        <w:t>法定代表人或其委托代理人：</w:t>
      </w:r>
      <w:r>
        <w:rPr>
          <w:rFonts w:hint="eastAsia" w:ascii="宋体" w:hAnsi="宋体" w:eastAsia="宋体" w:cs="MingLiU"/>
          <w:snapToGrid w:val="0"/>
          <w:kern w:val="0"/>
          <w:szCs w:val="21"/>
          <w:u w:val="single"/>
        </w:rPr>
        <w:t xml:space="preserve">   </w:t>
      </w:r>
      <w:r>
        <w:rPr>
          <w:rFonts w:ascii="宋体" w:hAnsi="宋体" w:eastAsia="宋体" w:cs="Times New Roman"/>
          <w:snapToGrid w:val="0"/>
          <w:kern w:val="0"/>
          <w:szCs w:val="21"/>
          <w:u w:val="single"/>
        </w:rPr>
        <w:tab/>
      </w:r>
      <w:r>
        <w:rPr>
          <w:rFonts w:hint="eastAsia" w:ascii="宋体" w:hAnsi="宋体" w:eastAsia="宋体" w:cs="MingLiU"/>
          <w:snapToGrid w:val="0"/>
          <w:kern w:val="0"/>
          <w:szCs w:val="21"/>
        </w:rPr>
        <w:t>（签字）</w:t>
      </w:r>
      <w:r>
        <w:rPr>
          <w:rFonts w:ascii="宋体" w:hAnsi="宋体" w:eastAsia="宋体" w:cs="Times New Roman"/>
          <w:snapToGrid w:val="0"/>
          <w:kern w:val="0"/>
          <w:szCs w:val="21"/>
        </w:rPr>
        <w:t xml:space="preserve"> </w:t>
      </w:r>
    </w:p>
    <w:p w14:paraId="7B3224ED">
      <w:pPr>
        <w:tabs>
          <w:tab w:val="left" w:pos="7035"/>
          <w:tab w:val="left" w:pos="7560"/>
          <w:tab w:val="left" w:pos="8300"/>
        </w:tabs>
        <w:autoSpaceDE w:val="0"/>
        <w:autoSpaceDN w:val="0"/>
        <w:adjustRightInd w:val="0"/>
        <w:spacing w:line="360" w:lineRule="auto"/>
        <w:ind w:right="210" w:firstLine="1984" w:firstLineChars="945"/>
        <w:rPr>
          <w:rFonts w:ascii="宋体" w:hAnsi="宋体" w:eastAsia="宋体" w:cs="MingLiU"/>
          <w:snapToGrid w:val="0"/>
          <w:kern w:val="0"/>
          <w:szCs w:val="21"/>
        </w:rPr>
      </w:pPr>
      <w:r>
        <w:rPr>
          <w:rFonts w:hint="eastAsia" w:ascii="宋体" w:hAnsi="宋体" w:eastAsia="宋体" w:cs="MingLiU"/>
          <w:snapToGrid w:val="0"/>
          <w:kern w:val="0"/>
          <w:szCs w:val="21"/>
        </w:rPr>
        <w:t>地址：</w:t>
      </w:r>
      <w:r>
        <w:rPr>
          <w:rFonts w:ascii="宋体" w:hAnsi="宋体" w:eastAsia="宋体" w:cs="MingLiU"/>
          <w:snapToGrid w:val="0"/>
          <w:w w:val="200"/>
          <w:kern w:val="0"/>
          <w:szCs w:val="21"/>
          <w:u w:val="single"/>
        </w:rPr>
        <w:t xml:space="preserve"> </w:t>
      </w:r>
      <w:r>
        <w:rPr>
          <w:rFonts w:ascii="宋体" w:hAnsi="宋体" w:eastAsia="宋体" w:cs="Times New Roman"/>
          <w:snapToGrid w:val="0"/>
          <w:kern w:val="0"/>
          <w:szCs w:val="21"/>
          <w:u w:val="single"/>
        </w:rPr>
        <w:tab/>
      </w:r>
    </w:p>
    <w:p w14:paraId="14D15494">
      <w:pPr>
        <w:tabs>
          <w:tab w:val="left" w:pos="7043"/>
        </w:tabs>
        <w:autoSpaceDE w:val="0"/>
        <w:autoSpaceDN w:val="0"/>
        <w:adjustRightInd w:val="0"/>
        <w:spacing w:before="1" w:line="360" w:lineRule="auto"/>
        <w:ind w:left="1985" w:right="-20"/>
        <w:jc w:val="left"/>
        <w:rPr>
          <w:rFonts w:ascii="宋体" w:hAnsi="宋体" w:eastAsia="宋体" w:cs="MingLiU"/>
          <w:snapToGrid w:val="0"/>
          <w:kern w:val="0"/>
          <w:sz w:val="20"/>
          <w:szCs w:val="24"/>
        </w:rPr>
      </w:pPr>
      <w:r>
        <w:rPr>
          <w:rFonts w:hint="eastAsia" w:ascii="宋体" w:hAnsi="宋体" w:eastAsia="宋体" w:cs="MingLiU"/>
          <w:snapToGrid w:val="0"/>
          <w:kern w:val="0"/>
          <w:szCs w:val="21"/>
        </w:rPr>
        <w:t>网址：</w:t>
      </w:r>
      <w:r>
        <w:rPr>
          <w:rFonts w:ascii="宋体" w:hAnsi="宋体" w:eastAsia="宋体" w:cs="Times New Roman"/>
          <w:snapToGrid w:val="0"/>
          <w:kern w:val="0"/>
          <w:szCs w:val="21"/>
          <w:u w:val="single"/>
        </w:rPr>
        <w:tab/>
      </w:r>
      <w:r>
        <w:rPr>
          <w:rFonts w:hint="eastAsia" w:ascii="宋体" w:hAnsi="宋体" w:eastAsia="宋体" w:cs="Times New Roman"/>
          <w:snapToGrid w:val="0"/>
          <w:kern w:val="0"/>
          <w:szCs w:val="21"/>
          <w:u w:val="single"/>
        </w:rPr>
        <w:t>　　　　　　　　　　　　　　　　　　　　</w:t>
      </w:r>
    </w:p>
    <w:p w14:paraId="0BAE45B7">
      <w:pPr>
        <w:tabs>
          <w:tab w:val="left" w:pos="7043"/>
        </w:tabs>
        <w:autoSpaceDE w:val="0"/>
        <w:autoSpaceDN w:val="0"/>
        <w:adjustRightInd w:val="0"/>
        <w:spacing w:line="360" w:lineRule="auto"/>
        <w:ind w:left="1985" w:right="-20"/>
        <w:jc w:val="left"/>
        <w:rPr>
          <w:rFonts w:ascii="宋体" w:hAnsi="宋体" w:eastAsia="宋体" w:cs="MingLiU"/>
          <w:snapToGrid w:val="0"/>
          <w:kern w:val="0"/>
          <w:sz w:val="20"/>
          <w:szCs w:val="24"/>
        </w:rPr>
      </w:pPr>
      <w:r>
        <w:rPr>
          <w:rFonts w:hint="eastAsia" w:ascii="宋体" w:hAnsi="宋体" w:eastAsia="宋体" w:cs="MingLiU"/>
          <w:snapToGrid w:val="0"/>
          <w:kern w:val="0"/>
          <w:szCs w:val="21"/>
        </w:rPr>
        <w:t>电话：</w:t>
      </w:r>
      <w:r>
        <w:rPr>
          <w:rFonts w:ascii="宋体" w:hAnsi="宋体" w:eastAsia="宋体" w:cs="Times New Roman"/>
          <w:snapToGrid w:val="0"/>
          <w:kern w:val="0"/>
          <w:szCs w:val="21"/>
          <w:u w:val="single"/>
        </w:rPr>
        <w:tab/>
      </w:r>
      <w:r>
        <w:rPr>
          <w:rFonts w:ascii="宋体" w:hAnsi="宋体" w:eastAsia="宋体" w:cs="MingLiU"/>
          <w:snapToGrid w:val="0"/>
          <w:w w:val="200"/>
          <w:kern w:val="0"/>
          <w:szCs w:val="21"/>
          <w:u w:val="single"/>
        </w:rPr>
        <w:t xml:space="preserve"> </w:t>
      </w:r>
      <w:r>
        <w:rPr>
          <w:rFonts w:hint="eastAsia" w:ascii="宋体" w:hAnsi="宋体" w:eastAsia="宋体" w:cs="Times New Roman"/>
          <w:snapToGrid w:val="0"/>
          <w:kern w:val="0"/>
          <w:szCs w:val="21"/>
          <w:u w:val="single"/>
        </w:rPr>
        <w:t>　　　　　　　　　　　　　　　　　　　　</w:t>
      </w:r>
    </w:p>
    <w:p w14:paraId="6550C8F5">
      <w:pPr>
        <w:tabs>
          <w:tab w:val="left" w:pos="7043"/>
        </w:tabs>
        <w:autoSpaceDE w:val="0"/>
        <w:autoSpaceDN w:val="0"/>
        <w:adjustRightInd w:val="0"/>
        <w:spacing w:line="360" w:lineRule="auto"/>
        <w:ind w:left="1985" w:right="-20"/>
        <w:jc w:val="left"/>
        <w:rPr>
          <w:rFonts w:ascii="宋体" w:hAnsi="宋体" w:eastAsia="宋体" w:cs="MingLiU"/>
          <w:snapToGrid w:val="0"/>
          <w:kern w:val="0"/>
          <w:szCs w:val="21"/>
        </w:rPr>
      </w:pPr>
      <w:r>
        <w:rPr>
          <w:rFonts w:hint="eastAsia" w:ascii="宋体" w:hAnsi="宋体" w:eastAsia="宋体" w:cs="MingLiU"/>
          <w:snapToGrid w:val="0"/>
          <w:kern w:val="0"/>
          <w:szCs w:val="21"/>
        </w:rPr>
        <w:t>传真：</w:t>
      </w:r>
      <w:r>
        <w:rPr>
          <w:rFonts w:ascii="宋体" w:hAnsi="宋体" w:eastAsia="宋体" w:cs="Times New Roman"/>
          <w:snapToGrid w:val="0"/>
          <w:kern w:val="0"/>
          <w:szCs w:val="21"/>
          <w:u w:val="single"/>
        </w:rPr>
        <w:tab/>
      </w:r>
      <w:r>
        <w:rPr>
          <w:rFonts w:ascii="宋体" w:hAnsi="宋体" w:eastAsia="宋体" w:cs="MingLiU"/>
          <w:snapToGrid w:val="0"/>
          <w:w w:val="200"/>
          <w:kern w:val="0"/>
          <w:szCs w:val="21"/>
          <w:u w:val="single"/>
        </w:rPr>
        <w:t xml:space="preserve"> </w:t>
      </w:r>
      <w:r>
        <w:rPr>
          <w:rFonts w:hint="eastAsia" w:ascii="宋体" w:hAnsi="宋体" w:eastAsia="宋体" w:cs="Times New Roman"/>
          <w:snapToGrid w:val="0"/>
          <w:kern w:val="0"/>
          <w:szCs w:val="21"/>
          <w:u w:val="single"/>
        </w:rPr>
        <w:t>　　　　　　　　　　　　　　　　　　　　</w:t>
      </w:r>
    </w:p>
    <w:p w14:paraId="3C933F4B">
      <w:pPr>
        <w:tabs>
          <w:tab w:val="left" w:pos="7043"/>
        </w:tabs>
        <w:autoSpaceDE w:val="0"/>
        <w:autoSpaceDN w:val="0"/>
        <w:adjustRightInd w:val="0"/>
        <w:spacing w:line="360" w:lineRule="auto"/>
        <w:ind w:left="1985" w:right="-20"/>
        <w:jc w:val="left"/>
        <w:rPr>
          <w:rFonts w:ascii="宋体" w:hAnsi="宋体" w:eastAsia="宋体" w:cs="MingLiU"/>
          <w:snapToGrid w:val="0"/>
          <w:kern w:val="0"/>
          <w:sz w:val="20"/>
          <w:szCs w:val="24"/>
        </w:rPr>
      </w:pPr>
      <w:r>
        <w:rPr>
          <w:rFonts w:hint="eastAsia" w:ascii="宋体" w:hAnsi="宋体" w:eastAsia="宋体" w:cs="MingLiU"/>
          <w:snapToGrid w:val="0"/>
          <w:kern w:val="0"/>
          <w:szCs w:val="21"/>
        </w:rPr>
        <w:t>邮政编码：</w:t>
      </w:r>
      <w:r>
        <w:rPr>
          <w:rFonts w:ascii="宋体" w:hAnsi="宋体" w:eastAsia="宋体" w:cs="Times New Roman"/>
          <w:snapToGrid w:val="0"/>
          <w:kern w:val="0"/>
          <w:szCs w:val="21"/>
          <w:u w:val="single"/>
        </w:rPr>
        <w:tab/>
      </w:r>
      <w:r>
        <w:rPr>
          <w:rFonts w:ascii="宋体" w:hAnsi="宋体" w:eastAsia="宋体" w:cs="MingLiU"/>
          <w:snapToGrid w:val="0"/>
          <w:w w:val="200"/>
          <w:kern w:val="0"/>
          <w:szCs w:val="21"/>
          <w:u w:val="single"/>
        </w:rPr>
        <w:t xml:space="preserve"> </w:t>
      </w:r>
      <w:r>
        <w:rPr>
          <w:rFonts w:hint="eastAsia" w:ascii="宋体" w:hAnsi="宋体" w:eastAsia="宋体" w:cs="MingLiU"/>
          <w:snapToGrid w:val="0"/>
          <w:w w:val="200"/>
          <w:kern w:val="0"/>
          <w:szCs w:val="21"/>
          <w:u w:val="single"/>
        </w:rPr>
        <w:t>　　　　　　　　　</w:t>
      </w:r>
    </w:p>
    <w:p w14:paraId="7B4C646E">
      <w:pPr>
        <w:autoSpaceDE w:val="0"/>
        <w:autoSpaceDN w:val="0"/>
        <w:adjustRightInd w:val="0"/>
        <w:spacing w:before="14" w:line="360" w:lineRule="auto"/>
        <w:jc w:val="left"/>
        <w:rPr>
          <w:rFonts w:ascii="宋体" w:hAnsi="宋体" w:eastAsia="宋体" w:cs="MingLiU"/>
          <w:snapToGrid w:val="0"/>
          <w:kern w:val="0"/>
          <w:sz w:val="24"/>
          <w:szCs w:val="24"/>
        </w:rPr>
      </w:pPr>
    </w:p>
    <w:p w14:paraId="5FAA2FD4">
      <w:pPr>
        <w:tabs>
          <w:tab w:val="left" w:pos="6000"/>
          <w:tab w:val="left" w:pos="7040"/>
          <w:tab w:val="left" w:pos="8100"/>
        </w:tabs>
        <w:autoSpaceDE w:val="0"/>
        <w:autoSpaceDN w:val="0"/>
        <w:adjustRightInd w:val="0"/>
        <w:spacing w:line="360" w:lineRule="auto"/>
        <w:ind w:right="-20" w:firstLine="4924" w:firstLineChars="2345"/>
        <w:jc w:val="left"/>
        <w:rPr>
          <w:rFonts w:ascii="宋体" w:hAnsi="宋体" w:eastAsia="宋体" w:cs="MingLiU"/>
          <w:snapToGrid w:val="0"/>
          <w:kern w:val="0"/>
          <w:szCs w:val="21"/>
        </w:rPr>
      </w:pPr>
      <w:r>
        <w:rPr>
          <w:rFonts w:hint="eastAsia" w:ascii="宋体" w:hAnsi="宋体" w:eastAsia="宋体" w:cs="MingLiU"/>
          <w:snapToGrid w:val="0"/>
          <w:kern w:val="0"/>
          <w:szCs w:val="21"/>
          <w:u w:val="single"/>
        </w:rPr>
        <w:t xml:space="preserve">        </w:t>
      </w:r>
      <w:r>
        <w:rPr>
          <w:rFonts w:hint="eastAsia" w:ascii="宋体" w:hAnsi="宋体" w:eastAsia="宋体" w:cs="MingLiU"/>
          <w:snapToGrid w:val="0"/>
          <w:kern w:val="0"/>
          <w:szCs w:val="21"/>
        </w:rPr>
        <w:t>年</w:t>
      </w:r>
      <w:r>
        <w:rPr>
          <w:rFonts w:ascii="宋体" w:hAnsi="宋体" w:eastAsia="宋体" w:cs="MingLiU"/>
          <w:snapToGrid w:val="0"/>
          <w:w w:val="200"/>
          <w:kern w:val="0"/>
          <w:szCs w:val="21"/>
          <w:u w:val="single"/>
        </w:rPr>
        <w:t xml:space="preserve"> </w:t>
      </w:r>
      <w:r>
        <w:rPr>
          <w:rFonts w:hint="eastAsia" w:ascii="宋体" w:hAnsi="宋体" w:eastAsia="宋体" w:cs="MingLiU"/>
          <w:snapToGrid w:val="0"/>
          <w:w w:val="200"/>
          <w:kern w:val="0"/>
          <w:szCs w:val="21"/>
          <w:u w:val="single"/>
        </w:rPr>
        <w:t xml:space="preserve"> </w:t>
      </w:r>
      <w:r>
        <w:rPr>
          <w:rFonts w:hint="eastAsia" w:ascii="宋体" w:hAnsi="宋体" w:eastAsia="宋体" w:cs="MingLiU"/>
          <w:snapToGrid w:val="0"/>
          <w:kern w:val="0"/>
          <w:szCs w:val="21"/>
        </w:rPr>
        <w:t>月</w:t>
      </w:r>
      <w:r>
        <w:rPr>
          <w:rFonts w:ascii="宋体" w:hAnsi="宋体" w:eastAsia="宋体" w:cs="MingLiU"/>
          <w:snapToGrid w:val="0"/>
          <w:w w:val="200"/>
          <w:kern w:val="0"/>
          <w:szCs w:val="21"/>
          <w:u w:val="single"/>
        </w:rPr>
        <w:t xml:space="preserve"> </w:t>
      </w:r>
      <w:r>
        <w:rPr>
          <w:rFonts w:hint="eastAsia" w:ascii="宋体" w:hAnsi="宋体" w:eastAsia="宋体" w:cs="MingLiU"/>
          <w:snapToGrid w:val="0"/>
          <w:w w:val="200"/>
          <w:kern w:val="0"/>
          <w:szCs w:val="21"/>
          <w:u w:val="single"/>
        </w:rPr>
        <w:t xml:space="preserve"> </w:t>
      </w:r>
      <w:r>
        <w:rPr>
          <w:rFonts w:hint="eastAsia" w:ascii="宋体" w:hAnsi="宋体" w:eastAsia="宋体" w:cs="MingLiU"/>
          <w:snapToGrid w:val="0"/>
          <w:kern w:val="0"/>
          <w:szCs w:val="21"/>
        </w:rPr>
        <w:t>日</w:t>
      </w:r>
    </w:p>
    <w:p w14:paraId="2F353212">
      <w:pPr>
        <w:keepNext/>
        <w:keepLines/>
        <w:spacing w:before="260" w:after="260" w:line="416" w:lineRule="auto"/>
        <w:outlineLvl w:val="2"/>
        <w:rPr>
          <w:rFonts w:ascii="Times New Roman" w:hAnsi="Times New Roman" w:eastAsia="宋体" w:cs="Times New Roman"/>
          <w:b/>
          <w:bCs/>
          <w:kern w:val="0"/>
          <w:sz w:val="32"/>
          <w:szCs w:val="32"/>
        </w:rPr>
      </w:pPr>
    </w:p>
    <w:p w14:paraId="12B01973">
      <w:pPr>
        <w:rPr>
          <w:rFonts w:ascii="Calibri" w:hAnsi="Calibri" w:eastAsia="宋体" w:cs="Times New Roman"/>
          <w:szCs w:val="24"/>
        </w:rPr>
        <w:sectPr>
          <w:pgSz w:w="11906" w:h="16838"/>
          <w:pgMar w:top="1440" w:right="1298" w:bottom="1440" w:left="1298" w:header="851" w:footer="992" w:gutter="0"/>
          <w:cols w:space="720" w:num="1"/>
          <w:docGrid w:type="lines" w:linePitch="312" w:charSpace="0"/>
        </w:sectPr>
      </w:pPr>
    </w:p>
    <w:p w14:paraId="311C47A5">
      <w:pPr>
        <w:adjustRightInd w:val="0"/>
        <w:snapToGrid w:val="0"/>
        <w:spacing w:line="360" w:lineRule="auto"/>
        <w:jc w:val="center"/>
        <w:rPr>
          <w:rFonts w:ascii="宋体" w:hAnsi="Calibri" w:eastAsia="宋体" w:cs="Times New Roman"/>
          <w:b/>
          <w:szCs w:val="21"/>
        </w:rPr>
      </w:pPr>
      <w:r>
        <w:rPr>
          <w:rFonts w:hint="eastAsia" w:ascii="宋体" w:hAnsi="宋体" w:eastAsia="宋体" w:cs="Times New Roman"/>
          <w:szCs w:val="21"/>
        </w:rPr>
        <w:t>2．</w:t>
      </w:r>
      <w:r>
        <w:rPr>
          <w:rFonts w:hint="eastAsia" w:ascii="宋体" w:hAnsi="宋体" w:eastAsia="宋体" w:cs="Times New Roman"/>
          <w:b/>
          <w:szCs w:val="21"/>
        </w:rPr>
        <w:t>法定代表人授权书</w:t>
      </w:r>
    </w:p>
    <w:bookmarkEnd w:id="134"/>
    <w:bookmarkEnd w:id="135"/>
    <w:bookmarkEnd w:id="136"/>
    <w:bookmarkEnd w:id="137"/>
    <w:bookmarkEnd w:id="138"/>
    <w:bookmarkEnd w:id="139"/>
    <w:bookmarkEnd w:id="140"/>
    <w:p w14:paraId="07E3C6B7">
      <w:pPr>
        <w:keepNext/>
        <w:keepLines/>
        <w:spacing w:before="100" w:line="360" w:lineRule="auto"/>
        <w:jc w:val="center"/>
        <w:outlineLvl w:val="3"/>
        <w:rPr>
          <w:rFonts w:ascii="宋体" w:hAnsi="宋体" w:eastAsia="宋体" w:cs="宋体"/>
          <w:b/>
          <w:bCs/>
          <w:kern w:val="0"/>
          <w:szCs w:val="21"/>
        </w:rPr>
      </w:pPr>
    </w:p>
    <w:p w14:paraId="4181C6B2">
      <w:pPr>
        <w:adjustRightInd w:val="0"/>
        <w:snapToGrid w:val="0"/>
        <w:spacing w:line="360" w:lineRule="auto"/>
        <w:rPr>
          <w:rFonts w:ascii="宋体" w:hAnsi="Calibri" w:eastAsia="宋体" w:cs="Arial"/>
          <w:szCs w:val="21"/>
        </w:rPr>
      </w:pPr>
      <w:r>
        <w:rPr>
          <w:rFonts w:hint="eastAsia" w:ascii="宋体" w:hAnsi="宋体" w:eastAsia="宋体" w:cs="Arial"/>
          <w:szCs w:val="21"/>
          <w:u w:val="single"/>
        </w:rPr>
        <w:t>（比选人）</w:t>
      </w:r>
      <w:r>
        <w:rPr>
          <w:rFonts w:hint="eastAsia" w:ascii="宋体" w:hAnsi="宋体" w:eastAsia="宋体" w:cs="Arial"/>
          <w:szCs w:val="21"/>
        </w:rPr>
        <w:t>：</w:t>
      </w:r>
    </w:p>
    <w:p w14:paraId="02907EAC">
      <w:pPr>
        <w:adjustRightInd w:val="0"/>
        <w:snapToGrid w:val="0"/>
        <w:spacing w:line="360" w:lineRule="auto"/>
        <w:rPr>
          <w:rFonts w:ascii="宋体" w:hAnsi="Calibri" w:eastAsia="宋体" w:cs="Arial"/>
          <w:szCs w:val="21"/>
        </w:rPr>
      </w:pPr>
    </w:p>
    <w:p w14:paraId="7710F5BA">
      <w:pPr>
        <w:tabs>
          <w:tab w:val="left" w:pos="1680"/>
          <w:tab w:val="left" w:pos="4215"/>
          <w:tab w:val="left" w:pos="4305"/>
        </w:tabs>
        <w:autoSpaceDE w:val="0"/>
        <w:autoSpaceDN w:val="0"/>
        <w:adjustRightInd w:val="0"/>
        <w:snapToGrid w:val="0"/>
        <w:spacing w:line="360" w:lineRule="auto"/>
        <w:ind w:firstLine="420"/>
        <w:rPr>
          <w:rFonts w:ascii="宋体" w:hAnsi="Calibri" w:eastAsia="宋体" w:cs="Arial"/>
          <w:kern w:val="0"/>
          <w:szCs w:val="21"/>
        </w:rPr>
      </w:pPr>
      <w:r>
        <w:rPr>
          <w:rFonts w:hint="eastAsia" w:ascii="宋体" w:hAnsi="宋体" w:eastAsia="宋体" w:cs="Arial"/>
          <w:kern w:val="0"/>
          <w:szCs w:val="21"/>
        </w:rPr>
        <w:t>本人</w:t>
      </w:r>
      <w:r>
        <w:rPr>
          <w:rFonts w:ascii="宋体" w:hAnsi="Calibri" w:eastAsia="宋体" w:cs="Arial"/>
          <w:kern w:val="0"/>
          <w:szCs w:val="21"/>
          <w:u w:val="single"/>
        </w:rPr>
        <w:tab/>
      </w:r>
      <w:r>
        <w:rPr>
          <w:rFonts w:hint="eastAsia" w:ascii="宋体" w:hAnsi="宋体" w:eastAsia="宋体" w:cs="Arial"/>
          <w:kern w:val="0"/>
          <w:szCs w:val="21"/>
        </w:rPr>
        <w:t>（姓名）系</w:t>
      </w:r>
      <w:r>
        <w:rPr>
          <w:rFonts w:ascii="宋体" w:hAnsi="Calibri" w:eastAsia="宋体" w:cs="Arial"/>
          <w:kern w:val="0"/>
          <w:szCs w:val="21"/>
          <w:u w:val="single"/>
        </w:rPr>
        <w:tab/>
      </w:r>
      <w:r>
        <w:rPr>
          <w:rFonts w:hint="eastAsia" w:ascii="宋体" w:hAnsi="宋体" w:eastAsia="宋体" w:cs="Arial"/>
          <w:kern w:val="0"/>
          <w:szCs w:val="21"/>
        </w:rPr>
        <w:t>（</w:t>
      </w:r>
      <w:r>
        <w:rPr>
          <w:rFonts w:hint="eastAsia" w:ascii="宋体" w:hAnsi="宋体" w:eastAsia="宋体" w:cs="Arial"/>
          <w:spacing w:val="-1"/>
          <w:kern w:val="0"/>
          <w:szCs w:val="21"/>
        </w:rPr>
        <w:t>竞选人</w:t>
      </w:r>
      <w:r>
        <w:rPr>
          <w:rFonts w:hint="eastAsia" w:ascii="宋体" w:hAnsi="宋体" w:eastAsia="宋体" w:cs="Arial"/>
          <w:kern w:val="0"/>
          <w:szCs w:val="21"/>
        </w:rPr>
        <w:t>名称</w:t>
      </w:r>
      <w:r>
        <w:rPr>
          <w:rFonts w:hint="eastAsia" w:ascii="宋体" w:hAnsi="宋体" w:eastAsia="宋体" w:cs="Arial"/>
          <w:spacing w:val="1"/>
          <w:kern w:val="0"/>
          <w:szCs w:val="21"/>
        </w:rPr>
        <w:t>）</w:t>
      </w:r>
      <w:r>
        <w:rPr>
          <w:rFonts w:hint="eastAsia" w:ascii="宋体" w:hAnsi="宋体" w:eastAsia="宋体" w:cs="Arial"/>
          <w:kern w:val="0"/>
          <w:szCs w:val="21"/>
        </w:rPr>
        <w:t>的法定代</w:t>
      </w:r>
      <w:r>
        <w:rPr>
          <w:rFonts w:hint="eastAsia" w:ascii="宋体" w:hAnsi="宋体" w:eastAsia="宋体" w:cs="Arial"/>
          <w:spacing w:val="1"/>
          <w:kern w:val="0"/>
          <w:szCs w:val="21"/>
        </w:rPr>
        <w:t>表</w:t>
      </w:r>
      <w:r>
        <w:rPr>
          <w:rFonts w:hint="eastAsia" w:ascii="宋体" w:hAnsi="宋体" w:eastAsia="宋体" w:cs="Arial"/>
          <w:kern w:val="0"/>
          <w:szCs w:val="21"/>
        </w:rPr>
        <w:t>人，现委托</w:t>
      </w:r>
      <w:r>
        <w:rPr>
          <w:rFonts w:ascii="宋体" w:hAnsi="Calibri" w:eastAsia="宋体" w:cs="Arial"/>
          <w:kern w:val="0"/>
          <w:szCs w:val="21"/>
          <w:u w:val="single"/>
        </w:rPr>
        <w:tab/>
      </w:r>
      <w:r>
        <w:rPr>
          <w:rFonts w:hint="eastAsia" w:ascii="宋体" w:hAnsi="宋体" w:eastAsia="宋体" w:cs="Arial"/>
          <w:kern w:val="0"/>
          <w:szCs w:val="21"/>
          <w:u w:val="single"/>
        </w:rPr>
        <w:t>（姓名）</w:t>
      </w:r>
      <w:r>
        <w:rPr>
          <w:rFonts w:hint="eastAsia" w:ascii="宋体" w:hAnsi="宋体" w:eastAsia="宋体" w:cs="Arial"/>
          <w:kern w:val="0"/>
          <w:szCs w:val="21"/>
        </w:rPr>
        <w:t>为我方代理人。代理人根据授权，以我方名义签署、澄清、说明、补正、递交、撤回、修改</w:t>
      </w:r>
      <w:r>
        <w:rPr>
          <w:rFonts w:ascii="宋体" w:hAnsi="Calibri" w:eastAsia="宋体" w:cs="Arial"/>
          <w:kern w:val="0"/>
          <w:szCs w:val="21"/>
          <w:u w:val="single"/>
        </w:rPr>
        <w:tab/>
      </w:r>
      <w:r>
        <w:rPr>
          <w:rFonts w:hint="eastAsia" w:ascii="宋体" w:hAnsi="宋体" w:eastAsia="宋体" w:cs="Arial"/>
          <w:kern w:val="0"/>
          <w:szCs w:val="21"/>
        </w:rPr>
        <w:t>（项</w:t>
      </w:r>
      <w:r>
        <w:rPr>
          <w:rFonts w:hint="eastAsia" w:ascii="宋体" w:hAnsi="宋体" w:eastAsia="宋体" w:cs="Arial"/>
          <w:spacing w:val="-1"/>
          <w:kern w:val="0"/>
          <w:szCs w:val="21"/>
        </w:rPr>
        <w:t>目</w:t>
      </w:r>
      <w:r>
        <w:rPr>
          <w:rFonts w:hint="eastAsia" w:ascii="宋体" w:hAnsi="宋体" w:eastAsia="宋体" w:cs="Arial"/>
          <w:kern w:val="0"/>
          <w:szCs w:val="21"/>
        </w:rPr>
        <w:t>名称）竞选文件、签订合同和处理有关事宜，其法律后果由我方承担。</w:t>
      </w:r>
    </w:p>
    <w:p w14:paraId="31467BCC">
      <w:pPr>
        <w:tabs>
          <w:tab w:val="left" w:pos="1680"/>
          <w:tab w:val="left" w:pos="4215"/>
          <w:tab w:val="left" w:pos="4305"/>
          <w:tab w:val="left" w:pos="8000"/>
        </w:tabs>
        <w:autoSpaceDE w:val="0"/>
        <w:autoSpaceDN w:val="0"/>
        <w:adjustRightInd w:val="0"/>
        <w:snapToGrid w:val="0"/>
        <w:spacing w:line="360" w:lineRule="auto"/>
        <w:ind w:firstLine="420"/>
        <w:rPr>
          <w:rFonts w:ascii="宋体" w:hAnsi="Calibri" w:eastAsia="宋体" w:cs="Arial"/>
          <w:kern w:val="0"/>
          <w:szCs w:val="21"/>
        </w:rPr>
      </w:pPr>
      <w:r>
        <w:rPr>
          <w:rFonts w:hint="eastAsia" w:ascii="宋体" w:hAnsi="宋体" w:eastAsia="宋体" w:cs="Arial"/>
          <w:kern w:val="0"/>
          <w:szCs w:val="21"/>
        </w:rPr>
        <w:t>委托</w:t>
      </w:r>
      <w:r>
        <w:rPr>
          <w:rFonts w:hint="eastAsia" w:ascii="宋体" w:hAnsi="宋体" w:eastAsia="宋体" w:cs="Arial"/>
          <w:spacing w:val="-1"/>
          <w:kern w:val="0"/>
          <w:szCs w:val="21"/>
        </w:rPr>
        <w:t>期</w:t>
      </w:r>
      <w:r>
        <w:rPr>
          <w:rFonts w:hint="eastAsia" w:ascii="宋体" w:hAnsi="宋体" w:eastAsia="宋体" w:cs="Arial"/>
          <w:kern w:val="0"/>
          <w:szCs w:val="21"/>
        </w:rPr>
        <w:t>限：</w:t>
      </w:r>
      <w:r>
        <w:rPr>
          <w:rFonts w:ascii="宋体" w:hAnsi="Calibri" w:eastAsia="宋体" w:cs="Arial"/>
          <w:kern w:val="0"/>
          <w:szCs w:val="21"/>
          <w:u w:val="single"/>
        </w:rPr>
        <w:tab/>
      </w:r>
      <w:r>
        <w:rPr>
          <w:rFonts w:hint="eastAsia" w:ascii="宋体" w:hAnsi="宋体" w:eastAsia="宋体" w:cs="Arial"/>
          <w:kern w:val="0"/>
          <w:szCs w:val="21"/>
        </w:rPr>
        <w:t>。</w:t>
      </w:r>
    </w:p>
    <w:p w14:paraId="7CDA9511">
      <w:pPr>
        <w:tabs>
          <w:tab w:val="left" w:pos="1680"/>
          <w:tab w:val="left" w:pos="4215"/>
          <w:tab w:val="left" w:pos="4305"/>
          <w:tab w:val="left" w:pos="8000"/>
        </w:tabs>
        <w:autoSpaceDE w:val="0"/>
        <w:autoSpaceDN w:val="0"/>
        <w:adjustRightInd w:val="0"/>
        <w:snapToGrid w:val="0"/>
        <w:spacing w:line="360" w:lineRule="auto"/>
        <w:ind w:firstLine="420"/>
        <w:rPr>
          <w:rFonts w:ascii="宋体" w:hAnsi="Calibri" w:eastAsia="宋体" w:cs="Arial"/>
          <w:kern w:val="0"/>
          <w:szCs w:val="21"/>
        </w:rPr>
      </w:pPr>
      <w:r>
        <w:rPr>
          <w:rFonts w:hint="eastAsia" w:ascii="宋体" w:hAnsi="宋体" w:eastAsia="宋体" w:cs="Arial"/>
          <w:kern w:val="0"/>
          <w:szCs w:val="21"/>
        </w:rPr>
        <w:t>代理人无转委托权。</w:t>
      </w:r>
    </w:p>
    <w:p w14:paraId="20053A9C">
      <w:pPr>
        <w:tabs>
          <w:tab w:val="left" w:pos="1680"/>
          <w:tab w:val="left" w:pos="4215"/>
          <w:tab w:val="left" w:pos="4305"/>
          <w:tab w:val="left" w:pos="8000"/>
        </w:tabs>
        <w:autoSpaceDE w:val="0"/>
        <w:autoSpaceDN w:val="0"/>
        <w:adjustRightInd w:val="0"/>
        <w:snapToGrid w:val="0"/>
        <w:spacing w:line="360" w:lineRule="auto"/>
        <w:ind w:firstLine="420"/>
        <w:rPr>
          <w:rFonts w:ascii="宋体" w:hAnsi="Calibri" w:eastAsia="宋体" w:cs="Arial"/>
          <w:kern w:val="0"/>
          <w:szCs w:val="21"/>
        </w:rPr>
      </w:pPr>
      <w:r>
        <w:rPr>
          <w:rFonts w:hint="eastAsia" w:ascii="宋体" w:hAnsi="宋体" w:eastAsia="宋体" w:cs="Arial"/>
          <w:kern w:val="0"/>
          <w:szCs w:val="21"/>
        </w:rPr>
        <w:t>附：法定代表人身份证明。</w:t>
      </w:r>
    </w:p>
    <w:p w14:paraId="076C40C0">
      <w:pPr>
        <w:autoSpaceDE w:val="0"/>
        <w:autoSpaceDN w:val="0"/>
        <w:adjustRightInd w:val="0"/>
        <w:snapToGrid w:val="0"/>
        <w:spacing w:line="360" w:lineRule="auto"/>
        <w:jc w:val="left"/>
        <w:rPr>
          <w:rFonts w:ascii="宋体" w:hAnsi="Calibri" w:eastAsia="宋体" w:cs="Arial"/>
          <w:kern w:val="0"/>
          <w:szCs w:val="21"/>
        </w:rPr>
      </w:pPr>
    </w:p>
    <w:p w14:paraId="4E925115">
      <w:pPr>
        <w:tabs>
          <w:tab w:val="left" w:pos="4200"/>
          <w:tab w:val="left" w:pos="4620"/>
        </w:tabs>
        <w:autoSpaceDE w:val="0"/>
        <w:autoSpaceDN w:val="0"/>
        <w:adjustRightInd w:val="0"/>
        <w:snapToGrid w:val="0"/>
        <w:spacing w:line="360" w:lineRule="auto"/>
        <w:ind w:firstLine="1694"/>
        <w:jc w:val="left"/>
        <w:rPr>
          <w:rFonts w:ascii="宋体" w:hAnsi="Calibri" w:eastAsia="宋体" w:cs="Arial"/>
          <w:kern w:val="0"/>
          <w:szCs w:val="21"/>
        </w:rPr>
      </w:pPr>
      <w:r>
        <w:rPr>
          <w:rFonts w:hint="eastAsia" w:ascii="宋体" w:hAnsi="宋体" w:eastAsia="宋体" w:cs="Arial"/>
          <w:kern w:val="0"/>
          <w:szCs w:val="21"/>
        </w:rPr>
        <w:t>竞选人：</w:t>
      </w:r>
      <w:r>
        <w:rPr>
          <w:rFonts w:ascii="宋体" w:hAnsi="Calibri" w:eastAsia="宋体" w:cs="Arial"/>
          <w:kern w:val="0"/>
          <w:szCs w:val="21"/>
          <w:u w:val="single"/>
        </w:rPr>
        <w:tab/>
      </w:r>
      <w:r>
        <w:rPr>
          <w:rFonts w:hint="eastAsia" w:ascii="宋体" w:hAnsi="宋体" w:eastAsia="宋体" w:cs="Arial"/>
          <w:kern w:val="0"/>
          <w:szCs w:val="21"/>
        </w:rPr>
        <w:t>（</w:t>
      </w:r>
      <w:r>
        <w:rPr>
          <w:rFonts w:hint="eastAsia" w:ascii="宋体" w:hAnsi="宋体" w:eastAsia="宋体" w:cs="Arial"/>
          <w:spacing w:val="-1"/>
          <w:kern w:val="0"/>
          <w:szCs w:val="21"/>
        </w:rPr>
        <w:t>盖</w:t>
      </w:r>
      <w:r>
        <w:rPr>
          <w:rFonts w:hint="eastAsia" w:ascii="宋体" w:hAnsi="宋体" w:eastAsia="宋体" w:cs="Arial"/>
          <w:kern w:val="0"/>
          <w:szCs w:val="21"/>
        </w:rPr>
        <w:t>单位章）</w:t>
      </w:r>
    </w:p>
    <w:p w14:paraId="27487BD9">
      <w:pPr>
        <w:tabs>
          <w:tab w:val="left" w:pos="6300"/>
        </w:tabs>
        <w:autoSpaceDE w:val="0"/>
        <w:autoSpaceDN w:val="0"/>
        <w:adjustRightInd w:val="0"/>
        <w:snapToGrid w:val="0"/>
        <w:spacing w:line="360" w:lineRule="auto"/>
        <w:ind w:firstLine="1680"/>
        <w:jc w:val="left"/>
        <w:rPr>
          <w:rFonts w:ascii="宋体" w:hAnsi="Calibri" w:eastAsia="宋体" w:cs="Arial"/>
          <w:kern w:val="0"/>
          <w:szCs w:val="21"/>
        </w:rPr>
      </w:pPr>
      <w:r>
        <w:rPr>
          <w:rFonts w:hint="eastAsia" w:ascii="宋体" w:hAnsi="宋体" w:eastAsia="宋体" w:cs="Arial"/>
          <w:kern w:val="0"/>
          <w:szCs w:val="21"/>
        </w:rPr>
        <w:t>法定代表人：</w:t>
      </w:r>
      <w:r>
        <w:rPr>
          <w:rFonts w:ascii="宋体" w:hAnsi="Calibri" w:eastAsia="宋体" w:cs="Arial"/>
          <w:kern w:val="0"/>
          <w:szCs w:val="21"/>
          <w:u w:val="single"/>
        </w:rPr>
        <w:tab/>
      </w:r>
      <w:r>
        <w:rPr>
          <w:rFonts w:ascii="宋体" w:hAnsi="Calibri" w:eastAsia="宋体" w:cs="Arial"/>
          <w:kern w:val="0"/>
          <w:szCs w:val="21"/>
          <w:u w:val="single"/>
        </w:rPr>
        <w:tab/>
      </w:r>
      <w:r>
        <w:rPr>
          <w:rFonts w:hint="eastAsia" w:ascii="宋体" w:hAnsi="宋体" w:eastAsia="宋体" w:cs="Arial"/>
          <w:kern w:val="0"/>
          <w:szCs w:val="21"/>
        </w:rPr>
        <w:t>（签字或盖章）</w:t>
      </w:r>
    </w:p>
    <w:p w14:paraId="653A0F0E">
      <w:pPr>
        <w:tabs>
          <w:tab w:val="left" w:pos="5260"/>
        </w:tabs>
        <w:autoSpaceDE w:val="0"/>
        <w:autoSpaceDN w:val="0"/>
        <w:adjustRightInd w:val="0"/>
        <w:snapToGrid w:val="0"/>
        <w:spacing w:line="360" w:lineRule="auto"/>
        <w:ind w:firstLine="1680"/>
        <w:jc w:val="left"/>
        <w:rPr>
          <w:rFonts w:ascii="宋体" w:hAnsi="Calibri" w:eastAsia="宋体" w:cs="Arial"/>
          <w:kern w:val="0"/>
          <w:szCs w:val="21"/>
        </w:rPr>
      </w:pPr>
      <w:r>
        <w:rPr>
          <w:rFonts w:hint="eastAsia" w:ascii="宋体" w:hAnsi="宋体" w:eastAsia="宋体" w:cs="Arial"/>
          <w:kern w:val="0"/>
          <w:szCs w:val="21"/>
        </w:rPr>
        <w:t>身份证号码：</w:t>
      </w:r>
      <w:r>
        <w:rPr>
          <w:rFonts w:ascii="宋体" w:hAnsi="Calibri" w:eastAsia="宋体" w:cs="Arial"/>
          <w:kern w:val="0"/>
          <w:szCs w:val="21"/>
          <w:u w:val="single"/>
        </w:rPr>
        <w:tab/>
      </w:r>
    </w:p>
    <w:p w14:paraId="1B40AA2A">
      <w:pPr>
        <w:tabs>
          <w:tab w:val="left" w:pos="6720"/>
        </w:tabs>
        <w:autoSpaceDE w:val="0"/>
        <w:autoSpaceDN w:val="0"/>
        <w:adjustRightInd w:val="0"/>
        <w:snapToGrid w:val="0"/>
        <w:spacing w:line="360" w:lineRule="auto"/>
        <w:ind w:firstLine="1680"/>
        <w:jc w:val="left"/>
        <w:rPr>
          <w:rFonts w:ascii="宋体" w:hAnsi="Calibri" w:eastAsia="宋体" w:cs="Arial"/>
          <w:kern w:val="0"/>
          <w:szCs w:val="21"/>
        </w:rPr>
      </w:pPr>
      <w:r>
        <w:rPr>
          <w:rFonts w:hint="eastAsia" w:ascii="宋体" w:hAnsi="宋体" w:eastAsia="宋体" w:cs="Arial"/>
          <w:kern w:val="0"/>
          <w:szCs w:val="21"/>
        </w:rPr>
        <w:t>委托代理人：</w:t>
      </w:r>
      <w:r>
        <w:rPr>
          <w:rFonts w:ascii="宋体" w:hAnsi="Calibri" w:eastAsia="宋体" w:cs="Arial"/>
          <w:kern w:val="0"/>
          <w:szCs w:val="21"/>
          <w:u w:val="single"/>
        </w:rPr>
        <w:tab/>
      </w:r>
      <w:r>
        <w:rPr>
          <w:rFonts w:hint="eastAsia" w:ascii="宋体" w:hAnsi="宋体" w:eastAsia="宋体" w:cs="Arial"/>
          <w:kern w:val="0"/>
          <w:szCs w:val="21"/>
        </w:rPr>
        <w:t>（签</w:t>
      </w:r>
      <w:r>
        <w:rPr>
          <w:rFonts w:hint="eastAsia" w:ascii="宋体" w:hAnsi="宋体" w:eastAsia="宋体" w:cs="Arial"/>
          <w:spacing w:val="-1"/>
          <w:kern w:val="0"/>
          <w:szCs w:val="21"/>
        </w:rPr>
        <w:t>字</w:t>
      </w:r>
      <w:r>
        <w:rPr>
          <w:rFonts w:hint="eastAsia" w:ascii="宋体" w:hAnsi="宋体" w:eastAsia="宋体" w:cs="Arial"/>
          <w:kern w:val="0"/>
          <w:szCs w:val="21"/>
        </w:rPr>
        <w:t>）</w:t>
      </w:r>
    </w:p>
    <w:p w14:paraId="24DDE349">
      <w:pPr>
        <w:tabs>
          <w:tab w:val="left" w:pos="6825"/>
        </w:tabs>
        <w:autoSpaceDE w:val="0"/>
        <w:autoSpaceDN w:val="0"/>
        <w:adjustRightInd w:val="0"/>
        <w:snapToGrid w:val="0"/>
        <w:spacing w:line="360" w:lineRule="auto"/>
        <w:ind w:firstLine="1680"/>
        <w:jc w:val="left"/>
        <w:rPr>
          <w:rFonts w:ascii="宋体" w:hAnsi="Calibri" w:eastAsia="宋体" w:cs="Arial"/>
          <w:kern w:val="0"/>
          <w:szCs w:val="21"/>
        </w:rPr>
      </w:pPr>
      <w:r>
        <w:rPr>
          <w:rFonts w:hint="eastAsia" w:ascii="宋体" w:hAnsi="宋体" w:eastAsia="宋体" w:cs="Arial"/>
          <w:kern w:val="0"/>
          <w:szCs w:val="21"/>
        </w:rPr>
        <w:t>身份证号码：</w:t>
      </w:r>
      <w:r>
        <w:rPr>
          <w:rFonts w:ascii="宋体" w:hAnsi="Calibri" w:eastAsia="宋体" w:cs="Arial"/>
          <w:kern w:val="0"/>
          <w:szCs w:val="21"/>
          <w:u w:val="single"/>
        </w:rPr>
        <w:tab/>
      </w:r>
    </w:p>
    <w:p w14:paraId="6AB0C09E">
      <w:pPr>
        <w:autoSpaceDE w:val="0"/>
        <w:autoSpaceDN w:val="0"/>
        <w:adjustRightInd w:val="0"/>
        <w:snapToGrid w:val="0"/>
        <w:spacing w:line="360" w:lineRule="auto"/>
        <w:jc w:val="left"/>
        <w:rPr>
          <w:rFonts w:ascii="宋体" w:hAnsi="Calibri" w:eastAsia="宋体" w:cs="Arial"/>
          <w:kern w:val="0"/>
          <w:szCs w:val="21"/>
        </w:rPr>
      </w:pPr>
    </w:p>
    <w:p w14:paraId="56C080D3">
      <w:pPr>
        <w:tabs>
          <w:tab w:val="left" w:pos="4005"/>
          <w:tab w:val="left" w:pos="4100"/>
          <w:tab w:val="left" w:pos="5040"/>
        </w:tabs>
        <w:autoSpaceDE w:val="0"/>
        <w:autoSpaceDN w:val="0"/>
        <w:adjustRightInd w:val="0"/>
        <w:snapToGrid w:val="0"/>
        <w:spacing w:line="360" w:lineRule="auto"/>
        <w:ind w:firstLine="3780"/>
        <w:jc w:val="left"/>
        <w:rPr>
          <w:rFonts w:ascii="宋体" w:hAnsi="Calibri" w:eastAsia="宋体" w:cs="Arial"/>
          <w:kern w:val="0"/>
          <w:szCs w:val="21"/>
        </w:rPr>
      </w:pPr>
      <w:r>
        <w:rPr>
          <w:rFonts w:ascii="宋体" w:hAnsi="Calibri" w:eastAsia="宋体" w:cs="Arial"/>
          <w:kern w:val="0"/>
          <w:szCs w:val="21"/>
          <w:u w:val="single"/>
        </w:rPr>
        <w:tab/>
      </w:r>
      <w:r>
        <w:rPr>
          <w:rFonts w:hint="eastAsia" w:ascii="宋体" w:hAnsi="宋体" w:eastAsia="宋体" w:cs="Arial"/>
          <w:kern w:val="0"/>
          <w:szCs w:val="21"/>
        </w:rPr>
        <w:t>年</w:t>
      </w:r>
      <w:r>
        <w:rPr>
          <w:rFonts w:ascii="宋体" w:hAnsi="Calibri" w:eastAsia="宋体" w:cs="Arial"/>
          <w:kern w:val="0"/>
          <w:szCs w:val="21"/>
          <w:u w:val="single"/>
        </w:rPr>
        <w:tab/>
      </w:r>
      <w:r>
        <w:rPr>
          <w:rFonts w:hint="eastAsia" w:ascii="宋体" w:hAnsi="宋体" w:eastAsia="宋体" w:cs="Arial"/>
          <w:kern w:val="0"/>
          <w:szCs w:val="21"/>
        </w:rPr>
        <w:t>月</w:t>
      </w:r>
      <w:r>
        <w:rPr>
          <w:rFonts w:ascii="宋体" w:hAnsi="Calibri" w:eastAsia="宋体" w:cs="Arial"/>
          <w:kern w:val="0"/>
          <w:szCs w:val="21"/>
          <w:u w:val="single"/>
        </w:rPr>
        <w:tab/>
      </w:r>
      <w:r>
        <w:rPr>
          <w:rFonts w:hint="eastAsia" w:ascii="宋体" w:hAnsi="宋体" w:eastAsia="宋体" w:cs="Arial"/>
          <w:kern w:val="0"/>
          <w:szCs w:val="21"/>
        </w:rPr>
        <w:t>日</w:t>
      </w:r>
    </w:p>
    <w:p w14:paraId="1BCA8B15">
      <w:pPr>
        <w:autoSpaceDE w:val="0"/>
        <w:autoSpaceDN w:val="0"/>
        <w:adjustRightInd w:val="0"/>
        <w:snapToGrid w:val="0"/>
        <w:spacing w:line="360" w:lineRule="auto"/>
        <w:jc w:val="left"/>
        <w:rPr>
          <w:rFonts w:ascii="宋体" w:hAnsi="Calibri" w:eastAsia="宋体" w:cs="Arial"/>
          <w:kern w:val="0"/>
          <w:szCs w:val="21"/>
        </w:rPr>
      </w:pPr>
    </w:p>
    <w:p w14:paraId="4398854D">
      <w:pPr>
        <w:spacing w:line="360" w:lineRule="auto"/>
        <w:jc w:val="center"/>
        <w:rPr>
          <w:rFonts w:ascii="宋体" w:hAnsi="Calibri" w:eastAsia="宋体" w:cs="Arial"/>
          <w:vanish/>
          <w:szCs w:val="21"/>
        </w:rPr>
      </w:pPr>
    </w:p>
    <w:tbl>
      <w:tblPr>
        <w:tblStyle w:val="10"/>
        <w:tblpPr w:leftFromText="180" w:rightFromText="180" w:vertAnchor="text" w:horzAnchor="margin" w:tblpY="81"/>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815"/>
      </w:tblGrid>
      <w:tr w14:paraId="38DF815C">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867" w:hRule="atLeast"/>
        </w:trPr>
        <w:tc>
          <w:tcPr>
            <w:tcW w:w="3815" w:type="dxa"/>
          </w:tcPr>
          <w:p w14:paraId="5EC2D0C2">
            <w:pPr>
              <w:spacing w:line="360" w:lineRule="auto"/>
              <w:jc w:val="center"/>
              <w:rPr>
                <w:rFonts w:ascii="宋体" w:hAnsi="Calibri" w:eastAsia="宋体" w:cs="Arial"/>
                <w:b/>
                <w:szCs w:val="21"/>
              </w:rPr>
            </w:pPr>
          </w:p>
          <w:p w14:paraId="195EC135">
            <w:pPr>
              <w:spacing w:line="360" w:lineRule="auto"/>
              <w:jc w:val="center"/>
              <w:rPr>
                <w:rFonts w:ascii="宋体" w:hAnsi="Calibri" w:eastAsia="宋体" w:cs="Arial"/>
                <w:b/>
                <w:szCs w:val="21"/>
              </w:rPr>
            </w:pPr>
            <w:r>
              <w:rPr>
                <w:rFonts w:hint="eastAsia" w:ascii="宋体" w:hAnsi="宋体" w:eastAsia="宋体" w:cs="Arial"/>
                <w:b/>
                <w:szCs w:val="21"/>
              </w:rPr>
              <w:t>法定代表人身份证复印件</w:t>
            </w:r>
          </w:p>
          <w:p w14:paraId="3B1EE298">
            <w:pPr>
              <w:spacing w:line="360" w:lineRule="auto"/>
              <w:jc w:val="center"/>
              <w:rPr>
                <w:rFonts w:ascii="宋体" w:hAnsi="Calibri" w:eastAsia="宋体" w:cs="Arial"/>
                <w:b/>
                <w:szCs w:val="21"/>
              </w:rPr>
            </w:pPr>
          </w:p>
        </w:tc>
      </w:tr>
    </w:tbl>
    <w:p w14:paraId="6C16B1B6">
      <w:pPr>
        <w:spacing w:line="360" w:lineRule="auto"/>
        <w:rPr>
          <w:rFonts w:ascii="宋体" w:hAnsi="Calibri" w:eastAsia="宋体" w:cs="Times New Roman"/>
          <w:vanish/>
          <w:szCs w:val="21"/>
        </w:rPr>
      </w:pPr>
    </w:p>
    <w:tbl>
      <w:tblPr>
        <w:tblStyle w:val="10"/>
        <w:tblpPr w:leftFromText="180" w:rightFromText="180" w:vertAnchor="text" w:horzAnchor="margin" w:tblpXSpec="right" w:tblpY="111"/>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652"/>
      </w:tblGrid>
      <w:tr w14:paraId="14D448EA">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833" w:hRule="atLeast"/>
        </w:trPr>
        <w:tc>
          <w:tcPr>
            <w:tcW w:w="3652" w:type="dxa"/>
          </w:tcPr>
          <w:p w14:paraId="4EEE6F82">
            <w:pPr>
              <w:spacing w:line="360" w:lineRule="auto"/>
              <w:rPr>
                <w:rFonts w:ascii="宋体" w:hAnsi="Calibri" w:eastAsia="宋体" w:cs="Arial"/>
                <w:b/>
                <w:szCs w:val="21"/>
              </w:rPr>
            </w:pPr>
          </w:p>
          <w:p w14:paraId="1CC200B9">
            <w:pPr>
              <w:spacing w:line="360" w:lineRule="auto"/>
              <w:jc w:val="center"/>
              <w:rPr>
                <w:rFonts w:ascii="宋体" w:hAnsi="Calibri" w:eastAsia="宋体" w:cs="Arial"/>
                <w:b/>
                <w:szCs w:val="21"/>
              </w:rPr>
            </w:pPr>
            <w:r>
              <w:rPr>
                <w:rFonts w:hint="eastAsia" w:ascii="宋体" w:hAnsi="宋体" w:eastAsia="宋体" w:cs="Arial"/>
                <w:b/>
                <w:szCs w:val="21"/>
              </w:rPr>
              <w:t>授权代理人身份证复印件</w:t>
            </w:r>
          </w:p>
          <w:p w14:paraId="0D989D4B">
            <w:pPr>
              <w:spacing w:line="360" w:lineRule="auto"/>
              <w:jc w:val="center"/>
              <w:rPr>
                <w:rFonts w:ascii="宋体" w:hAnsi="Calibri" w:eastAsia="宋体" w:cs="Arial"/>
                <w:b/>
                <w:szCs w:val="21"/>
              </w:rPr>
            </w:pPr>
          </w:p>
        </w:tc>
      </w:tr>
    </w:tbl>
    <w:p w14:paraId="10D7DCD9">
      <w:pPr>
        <w:spacing w:line="360" w:lineRule="auto"/>
        <w:rPr>
          <w:rFonts w:ascii="宋体" w:hAnsi="Calibri" w:eastAsia="宋体" w:cs="Arial"/>
          <w:vanish/>
          <w:szCs w:val="21"/>
        </w:rPr>
      </w:pPr>
    </w:p>
    <w:p w14:paraId="050E960C">
      <w:pPr>
        <w:tabs>
          <w:tab w:val="left" w:pos="5760"/>
        </w:tabs>
        <w:autoSpaceDE w:val="0"/>
        <w:autoSpaceDN w:val="0"/>
        <w:adjustRightInd w:val="0"/>
        <w:snapToGrid w:val="0"/>
        <w:spacing w:line="360" w:lineRule="auto"/>
        <w:ind w:left="735" w:right="11" w:hanging="735" w:hangingChars="350"/>
        <w:rPr>
          <w:rFonts w:ascii="宋体" w:hAnsi="Calibri" w:eastAsia="宋体" w:cs="Arial"/>
          <w:kern w:val="0"/>
          <w:szCs w:val="21"/>
        </w:rPr>
      </w:pPr>
    </w:p>
    <w:p w14:paraId="7F81F0DD">
      <w:pPr>
        <w:tabs>
          <w:tab w:val="left" w:pos="5760"/>
        </w:tabs>
        <w:autoSpaceDE w:val="0"/>
        <w:autoSpaceDN w:val="0"/>
        <w:adjustRightInd w:val="0"/>
        <w:snapToGrid w:val="0"/>
        <w:spacing w:line="360" w:lineRule="auto"/>
        <w:ind w:left="735" w:right="11" w:hanging="735" w:hangingChars="350"/>
        <w:rPr>
          <w:rFonts w:ascii="宋体" w:hAnsi="Calibri" w:eastAsia="宋体" w:cs="Arial"/>
          <w:kern w:val="0"/>
          <w:szCs w:val="21"/>
        </w:rPr>
      </w:pPr>
    </w:p>
    <w:p w14:paraId="365DC879">
      <w:pPr>
        <w:tabs>
          <w:tab w:val="left" w:pos="5760"/>
        </w:tabs>
        <w:autoSpaceDE w:val="0"/>
        <w:autoSpaceDN w:val="0"/>
        <w:adjustRightInd w:val="0"/>
        <w:snapToGrid w:val="0"/>
        <w:spacing w:line="360" w:lineRule="auto"/>
        <w:ind w:left="735" w:right="11" w:hanging="735" w:hangingChars="350"/>
        <w:rPr>
          <w:rFonts w:ascii="宋体" w:hAnsi="Calibri" w:eastAsia="宋体" w:cs="Arial"/>
          <w:kern w:val="0"/>
          <w:szCs w:val="21"/>
        </w:rPr>
      </w:pPr>
    </w:p>
    <w:p w14:paraId="5ED4B12F">
      <w:pPr>
        <w:tabs>
          <w:tab w:val="left" w:pos="5760"/>
        </w:tabs>
        <w:autoSpaceDE w:val="0"/>
        <w:autoSpaceDN w:val="0"/>
        <w:adjustRightInd w:val="0"/>
        <w:snapToGrid w:val="0"/>
        <w:spacing w:line="360" w:lineRule="auto"/>
        <w:ind w:left="735" w:right="11" w:hanging="735" w:hangingChars="350"/>
        <w:rPr>
          <w:rFonts w:ascii="宋体" w:hAnsi="Calibri" w:eastAsia="宋体" w:cs="Arial"/>
          <w:kern w:val="0"/>
          <w:szCs w:val="21"/>
        </w:rPr>
      </w:pPr>
    </w:p>
    <w:p w14:paraId="3DDEC18D">
      <w:pPr>
        <w:adjustRightInd w:val="0"/>
        <w:snapToGrid w:val="0"/>
        <w:spacing w:line="360" w:lineRule="auto"/>
        <w:rPr>
          <w:rFonts w:ascii="宋体" w:hAnsi="Calibri" w:eastAsia="宋体" w:cs="Arial"/>
          <w:sz w:val="20"/>
          <w:szCs w:val="20"/>
        </w:rPr>
        <w:sectPr>
          <w:pgSz w:w="11906" w:h="16838"/>
          <w:pgMar w:top="1440" w:right="1797" w:bottom="1440" w:left="1298" w:header="851" w:footer="992" w:gutter="0"/>
          <w:cols w:space="720" w:num="1"/>
          <w:docGrid w:type="lines" w:linePitch="312" w:charSpace="0"/>
        </w:sectPr>
      </w:pPr>
    </w:p>
    <w:p w14:paraId="68390496">
      <w:pPr>
        <w:adjustRightInd w:val="0"/>
        <w:snapToGrid w:val="0"/>
        <w:spacing w:line="360" w:lineRule="auto"/>
        <w:rPr>
          <w:rFonts w:ascii="宋体" w:hAnsi="Calibri" w:eastAsia="宋体" w:cs="Times New Roman"/>
          <w:sz w:val="20"/>
          <w:szCs w:val="20"/>
        </w:rPr>
      </w:pPr>
    </w:p>
    <w:p w14:paraId="7E1DEDF1">
      <w:pPr>
        <w:spacing w:line="360" w:lineRule="auto"/>
        <w:jc w:val="center"/>
        <w:rPr>
          <w:rFonts w:ascii="宋体" w:hAnsi="Calibri" w:eastAsia="宋体" w:cs="Times New Roman"/>
          <w:b/>
          <w:szCs w:val="21"/>
        </w:rPr>
      </w:pPr>
      <w:r>
        <w:rPr>
          <w:rFonts w:hint="eastAsia" w:ascii="宋体" w:hAnsi="宋体" w:eastAsia="宋体" w:cs="Times New Roman"/>
          <w:b/>
          <w:szCs w:val="21"/>
        </w:rPr>
        <w:t>3</w:t>
      </w:r>
      <w:r>
        <w:rPr>
          <w:rFonts w:ascii="宋体" w:hAnsi="宋体" w:eastAsia="宋体" w:cs="Times New Roman"/>
          <w:b/>
          <w:szCs w:val="21"/>
        </w:rPr>
        <w:t>.</w:t>
      </w:r>
      <w:r>
        <w:rPr>
          <w:rFonts w:hint="eastAsia" w:ascii="宋体" w:hAnsi="宋体" w:eastAsia="宋体" w:cs="Times New Roman"/>
          <w:b/>
          <w:szCs w:val="21"/>
        </w:rPr>
        <w:t>法定代表人身份证明</w:t>
      </w:r>
    </w:p>
    <w:p w14:paraId="1F21D25F">
      <w:pPr>
        <w:tabs>
          <w:tab w:val="left" w:pos="5565"/>
        </w:tabs>
        <w:autoSpaceDE w:val="0"/>
        <w:autoSpaceDN w:val="0"/>
        <w:adjustRightInd w:val="0"/>
        <w:snapToGrid w:val="0"/>
        <w:spacing w:line="360" w:lineRule="auto"/>
        <w:ind w:firstLine="390" w:firstLineChars="186"/>
        <w:jc w:val="left"/>
        <w:rPr>
          <w:rFonts w:ascii="宋体" w:hAnsi="Calibri" w:eastAsia="宋体" w:cs="Arial"/>
          <w:kern w:val="0"/>
          <w:szCs w:val="21"/>
        </w:rPr>
      </w:pPr>
    </w:p>
    <w:p w14:paraId="44C082A5">
      <w:pPr>
        <w:tabs>
          <w:tab w:val="left" w:pos="5565"/>
        </w:tabs>
        <w:autoSpaceDE w:val="0"/>
        <w:autoSpaceDN w:val="0"/>
        <w:adjustRightInd w:val="0"/>
        <w:snapToGrid w:val="0"/>
        <w:spacing w:line="360" w:lineRule="auto"/>
        <w:ind w:firstLine="390" w:firstLineChars="186"/>
        <w:jc w:val="left"/>
        <w:rPr>
          <w:rFonts w:ascii="宋体" w:hAnsi="Calibri" w:eastAsia="宋体" w:cs="Arial"/>
          <w:kern w:val="0"/>
          <w:szCs w:val="21"/>
        </w:rPr>
      </w:pPr>
      <w:r>
        <w:rPr>
          <w:rFonts w:hint="eastAsia" w:ascii="宋体" w:hAnsi="宋体" w:eastAsia="宋体" w:cs="Arial"/>
          <w:kern w:val="0"/>
          <w:szCs w:val="21"/>
        </w:rPr>
        <w:t>竞选人名称：</w:t>
      </w:r>
      <w:r>
        <w:rPr>
          <w:rFonts w:ascii="宋体" w:hAnsi="Calibri" w:eastAsia="宋体" w:cs="Arial"/>
          <w:kern w:val="0"/>
          <w:szCs w:val="21"/>
          <w:u w:val="single"/>
        </w:rPr>
        <w:tab/>
      </w:r>
    </w:p>
    <w:p w14:paraId="20FD5C88">
      <w:pPr>
        <w:autoSpaceDE w:val="0"/>
        <w:autoSpaceDN w:val="0"/>
        <w:adjustRightInd w:val="0"/>
        <w:snapToGrid w:val="0"/>
        <w:spacing w:line="360" w:lineRule="auto"/>
        <w:ind w:firstLine="390" w:firstLineChars="186"/>
        <w:jc w:val="left"/>
        <w:rPr>
          <w:rFonts w:ascii="宋体" w:hAnsi="Calibri" w:eastAsia="宋体" w:cs="Arial"/>
          <w:kern w:val="0"/>
          <w:szCs w:val="21"/>
        </w:rPr>
      </w:pPr>
    </w:p>
    <w:p w14:paraId="6C0E2941">
      <w:pPr>
        <w:tabs>
          <w:tab w:val="left" w:pos="5475"/>
        </w:tabs>
        <w:autoSpaceDE w:val="0"/>
        <w:autoSpaceDN w:val="0"/>
        <w:adjustRightInd w:val="0"/>
        <w:snapToGrid w:val="0"/>
        <w:spacing w:line="360" w:lineRule="auto"/>
        <w:ind w:firstLine="390" w:firstLineChars="186"/>
        <w:jc w:val="left"/>
        <w:rPr>
          <w:rFonts w:ascii="宋体" w:hAnsi="Calibri" w:eastAsia="宋体" w:cs="Arial"/>
          <w:kern w:val="0"/>
          <w:szCs w:val="21"/>
        </w:rPr>
      </w:pPr>
      <w:r>
        <w:rPr>
          <w:rFonts w:hint="eastAsia" w:ascii="宋体" w:hAnsi="宋体" w:eastAsia="宋体" w:cs="Arial"/>
          <w:kern w:val="0"/>
          <w:szCs w:val="21"/>
        </w:rPr>
        <w:t>单位性质：</w:t>
      </w:r>
      <w:r>
        <w:rPr>
          <w:rFonts w:ascii="宋体" w:hAnsi="Calibri" w:eastAsia="宋体" w:cs="Arial"/>
          <w:kern w:val="0"/>
          <w:szCs w:val="21"/>
          <w:u w:val="single"/>
        </w:rPr>
        <w:tab/>
      </w:r>
    </w:p>
    <w:p w14:paraId="078E4288">
      <w:pPr>
        <w:autoSpaceDE w:val="0"/>
        <w:autoSpaceDN w:val="0"/>
        <w:adjustRightInd w:val="0"/>
        <w:snapToGrid w:val="0"/>
        <w:spacing w:line="360" w:lineRule="auto"/>
        <w:ind w:firstLine="390" w:firstLineChars="186"/>
        <w:jc w:val="left"/>
        <w:rPr>
          <w:rFonts w:ascii="宋体" w:hAnsi="Calibri" w:eastAsia="宋体" w:cs="Arial"/>
          <w:kern w:val="0"/>
          <w:szCs w:val="21"/>
        </w:rPr>
      </w:pPr>
    </w:p>
    <w:p w14:paraId="1C8DF5E2">
      <w:pPr>
        <w:tabs>
          <w:tab w:val="left" w:pos="5475"/>
        </w:tabs>
        <w:autoSpaceDE w:val="0"/>
        <w:autoSpaceDN w:val="0"/>
        <w:adjustRightInd w:val="0"/>
        <w:snapToGrid w:val="0"/>
        <w:spacing w:line="360" w:lineRule="auto"/>
        <w:ind w:firstLine="390" w:firstLineChars="186"/>
        <w:jc w:val="left"/>
        <w:rPr>
          <w:rFonts w:ascii="宋体" w:hAnsi="Calibri" w:eastAsia="宋体" w:cs="Arial"/>
          <w:kern w:val="0"/>
          <w:szCs w:val="21"/>
        </w:rPr>
      </w:pPr>
      <w:r>
        <w:rPr>
          <w:rFonts w:hint="eastAsia" w:ascii="宋体" w:hAnsi="宋体" w:eastAsia="宋体" w:cs="Arial"/>
          <w:kern w:val="0"/>
          <w:szCs w:val="21"/>
        </w:rPr>
        <w:t>地址：</w:t>
      </w:r>
      <w:r>
        <w:rPr>
          <w:rFonts w:ascii="宋体" w:hAnsi="Calibri" w:eastAsia="宋体" w:cs="Arial"/>
          <w:kern w:val="0"/>
          <w:szCs w:val="21"/>
          <w:u w:val="single"/>
        </w:rPr>
        <w:tab/>
      </w:r>
    </w:p>
    <w:p w14:paraId="0104F092">
      <w:pPr>
        <w:autoSpaceDE w:val="0"/>
        <w:autoSpaceDN w:val="0"/>
        <w:adjustRightInd w:val="0"/>
        <w:snapToGrid w:val="0"/>
        <w:spacing w:line="360" w:lineRule="auto"/>
        <w:ind w:firstLine="390" w:firstLineChars="186"/>
        <w:jc w:val="left"/>
        <w:rPr>
          <w:rFonts w:ascii="宋体" w:hAnsi="Calibri" w:eastAsia="宋体" w:cs="Arial"/>
          <w:kern w:val="0"/>
          <w:szCs w:val="21"/>
        </w:rPr>
      </w:pPr>
    </w:p>
    <w:p w14:paraId="66B0516E">
      <w:pPr>
        <w:tabs>
          <w:tab w:val="left" w:pos="2520"/>
          <w:tab w:val="left" w:pos="3836"/>
        </w:tabs>
        <w:autoSpaceDE w:val="0"/>
        <w:autoSpaceDN w:val="0"/>
        <w:adjustRightInd w:val="0"/>
        <w:snapToGrid w:val="0"/>
        <w:spacing w:line="360" w:lineRule="auto"/>
        <w:ind w:firstLine="390" w:firstLineChars="186"/>
        <w:jc w:val="left"/>
        <w:rPr>
          <w:rFonts w:ascii="宋体" w:hAnsi="Calibri" w:eastAsia="宋体" w:cs="Arial"/>
          <w:kern w:val="0"/>
          <w:szCs w:val="21"/>
        </w:rPr>
      </w:pPr>
      <w:r>
        <w:rPr>
          <w:rFonts w:hint="eastAsia" w:ascii="宋体" w:hAnsi="宋体" w:eastAsia="宋体" w:cs="Arial"/>
          <w:kern w:val="0"/>
          <w:szCs w:val="21"/>
        </w:rPr>
        <w:t>成立时间：</w:t>
      </w:r>
      <w:r>
        <w:rPr>
          <w:rFonts w:ascii="宋体" w:hAnsi="Calibri" w:eastAsia="宋体" w:cs="Arial"/>
          <w:kern w:val="0"/>
          <w:szCs w:val="21"/>
          <w:u w:val="single"/>
        </w:rPr>
        <w:tab/>
      </w:r>
      <w:r>
        <w:rPr>
          <w:rFonts w:hint="eastAsia" w:ascii="宋体" w:hAnsi="宋体" w:eastAsia="宋体" w:cs="Arial"/>
          <w:spacing w:val="-1"/>
          <w:kern w:val="0"/>
          <w:szCs w:val="21"/>
        </w:rPr>
        <w:t>年</w:t>
      </w:r>
      <w:r>
        <w:rPr>
          <w:rFonts w:ascii="宋体" w:hAnsi="Calibri" w:eastAsia="宋体" w:cs="Arial"/>
          <w:kern w:val="0"/>
          <w:szCs w:val="21"/>
          <w:u w:val="single"/>
        </w:rPr>
        <w:tab/>
      </w:r>
      <w:r>
        <w:rPr>
          <w:rFonts w:hint="eastAsia" w:ascii="宋体" w:hAnsi="宋体" w:eastAsia="宋体" w:cs="Arial"/>
          <w:spacing w:val="-1"/>
          <w:kern w:val="0"/>
          <w:szCs w:val="21"/>
        </w:rPr>
        <w:t>月</w:t>
      </w:r>
      <w:r>
        <w:rPr>
          <w:rFonts w:hint="eastAsia" w:ascii="宋体" w:hAnsi="宋体" w:eastAsia="宋体" w:cs="Arial"/>
          <w:spacing w:val="-1"/>
          <w:kern w:val="0"/>
          <w:szCs w:val="21"/>
          <w:u w:val="single"/>
        </w:rPr>
        <w:t xml:space="preserve">      </w:t>
      </w:r>
      <w:r>
        <w:rPr>
          <w:rFonts w:hint="eastAsia" w:ascii="宋体" w:hAnsi="宋体" w:eastAsia="宋体" w:cs="Arial"/>
          <w:kern w:val="0"/>
          <w:szCs w:val="21"/>
        </w:rPr>
        <w:t>日</w:t>
      </w:r>
    </w:p>
    <w:p w14:paraId="58C420E6">
      <w:pPr>
        <w:autoSpaceDE w:val="0"/>
        <w:autoSpaceDN w:val="0"/>
        <w:adjustRightInd w:val="0"/>
        <w:snapToGrid w:val="0"/>
        <w:spacing w:line="360" w:lineRule="auto"/>
        <w:ind w:firstLine="390" w:firstLineChars="186"/>
        <w:jc w:val="left"/>
        <w:rPr>
          <w:rFonts w:ascii="宋体" w:hAnsi="Calibri" w:eastAsia="宋体" w:cs="Arial"/>
          <w:kern w:val="0"/>
          <w:szCs w:val="21"/>
        </w:rPr>
      </w:pPr>
    </w:p>
    <w:p w14:paraId="76768C3D">
      <w:pPr>
        <w:tabs>
          <w:tab w:val="left" w:pos="5475"/>
        </w:tabs>
        <w:autoSpaceDE w:val="0"/>
        <w:autoSpaceDN w:val="0"/>
        <w:adjustRightInd w:val="0"/>
        <w:snapToGrid w:val="0"/>
        <w:spacing w:line="360" w:lineRule="auto"/>
        <w:ind w:firstLine="390" w:firstLineChars="186"/>
        <w:jc w:val="left"/>
        <w:rPr>
          <w:rFonts w:ascii="宋体" w:hAnsi="Calibri" w:eastAsia="宋体" w:cs="Arial"/>
          <w:kern w:val="0"/>
          <w:szCs w:val="21"/>
        </w:rPr>
      </w:pPr>
      <w:r>
        <w:rPr>
          <w:rFonts w:hint="eastAsia" w:ascii="宋体" w:hAnsi="宋体" w:eastAsia="宋体" w:cs="Arial"/>
          <w:kern w:val="0"/>
          <w:szCs w:val="21"/>
        </w:rPr>
        <w:t>经营期限：</w:t>
      </w:r>
      <w:r>
        <w:rPr>
          <w:rFonts w:ascii="宋体" w:hAnsi="Calibri" w:eastAsia="宋体" w:cs="Arial"/>
          <w:kern w:val="0"/>
          <w:szCs w:val="21"/>
          <w:u w:val="single"/>
        </w:rPr>
        <w:tab/>
      </w:r>
    </w:p>
    <w:p w14:paraId="17CA3176">
      <w:pPr>
        <w:autoSpaceDE w:val="0"/>
        <w:autoSpaceDN w:val="0"/>
        <w:adjustRightInd w:val="0"/>
        <w:snapToGrid w:val="0"/>
        <w:spacing w:line="360" w:lineRule="auto"/>
        <w:ind w:firstLine="390" w:firstLineChars="186"/>
        <w:jc w:val="left"/>
        <w:rPr>
          <w:rFonts w:ascii="宋体" w:hAnsi="Calibri" w:eastAsia="宋体" w:cs="Arial"/>
          <w:kern w:val="0"/>
          <w:szCs w:val="21"/>
        </w:rPr>
      </w:pPr>
    </w:p>
    <w:p w14:paraId="7B362007">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hAnsi="Calibri" w:eastAsia="宋体" w:cs="Arial"/>
          <w:kern w:val="0"/>
          <w:szCs w:val="21"/>
        </w:rPr>
      </w:pPr>
      <w:r>
        <w:rPr>
          <w:rFonts w:hint="eastAsia" w:ascii="宋体" w:hAnsi="宋体" w:eastAsia="宋体" w:cs="Arial"/>
          <w:kern w:val="0"/>
          <w:szCs w:val="21"/>
        </w:rPr>
        <w:t>姓名：</w:t>
      </w:r>
      <w:r>
        <w:rPr>
          <w:rFonts w:ascii="宋体" w:hAnsi="Calibri" w:eastAsia="宋体" w:cs="Arial"/>
          <w:kern w:val="0"/>
          <w:szCs w:val="21"/>
          <w:u w:val="single"/>
        </w:rPr>
        <w:tab/>
      </w:r>
      <w:r>
        <w:rPr>
          <w:rFonts w:hint="eastAsia" w:ascii="宋体" w:hAnsi="宋体" w:eastAsia="宋体" w:cs="Arial"/>
          <w:kern w:val="0"/>
          <w:szCs w:val="21"/>
        </w:rPr>
        <w:t>性别</w:t>
      </w:r>
      <w:r>
        <w:rPr>
          <w:rFonts w:hint="eastAsia" w:ascii="宋体" w:hAnsi="宋体" w:eastAsia="宋体" w:cs="Arial"/>
          <w:spacing w:val="-1"/>
          <w:kern w:val="0"/>
          <w:szCs w:val="21"/>
        </w:rPr>
        <w:t>：</w:t>
      </w:r>
      <w:r>
        <w:rPr>
          <w:rFonts w:ascii="宋体" w:hAnsi="Calibri" w:eastAsia="宋体" w:cs="Arial"/>
          <w:kern w:val="0"/>
          <w:szCs w:val="21"/>
          <w:u w:val="single"/>
        </w:rPr>
        <w:tab/>
      </w:r>
      <w:r>
        <w:rPr>
          <w:rFonts w:hint="eastAsia" w:ascii="宋体" w:hAnsi="宋体" w:eastAsia="宋体" w:cs="Arial"/>
          <w:spacing w:val="-1"/>
          <w:kern w:val="0"/>
          <w:szCs w:val="21"/>
        </w:rPr>
        <w:t>年</w:t>
      </w:r>
      <w:r>
        <w:rPr>
          <w:rFonts w:hint="eastAsia" w:ascii="宋体" w:hAnsi="宋体" w:eastAsia="宋体" w:cs="Arial"/>
          <w:kern w:val="0"/>
          <w:szCs w:val="21"/>
        </w:rPr>
        <w:t>龄：</w:t>
      </w:r>
      <w:r>
        <w:rPr>
          <w:rFonts w:ascii="宋体" w:hAnsi="Calibri" w:eastAsia="宋体" w:cs="Arial"/>
          <w:kern w:val="0"/>
          <w:szCs w:val="21"/>
          <w:u w:val="single"/>
        </w:rPr>
        <w:tab/>
      </w:r>
      <w:r>
        <w:rPr>
          <w:rFonts w:hint="eastAsia" w:ascii="宋体" w:hAnsi="宋体" w:eastAsia="宋体" w:cs="Arial"/>
          <w:kern w:val="0"/>
          <w:szCs w:val="21"/>
        </w:rPr>
        <w:t>职务：</w:t>
      </w:r>
      <w:r>
        <w:rPr>
          <w:rFonts w:ascii="宋体" w:hAnsi="Calibri" w:eastAsia="宋体" w:cs="Arial"/>
          <w:kern w:val="0"/>
          <w:szCs w:val="21"/>
          <w:u w:val="single"/>
        </w:rPr>
        <w:tab/>
      </w:r>
    </w:p>
    <w:p w14:paraId="09677A86">
      <w:pPr>
        <w:autoSpaceDE w:val="0"/>
        <w:autoSpaceDN w:val="0"/>
        <w:adjustRightInd w:val="0"/>
        <w:snapToGrid w:val="0"/>
        <w:spacing w:line="360" w:lineRule="auto"/>
        <w:ind w:firstLine="390" w:firstLineChars="186"/>
        <w:jc w:val="left"/>
        <w:rPr>
          <w:rFonts w:ascii="宋体" w:hAnsi="Calibri" w:eastAsia="宋体" w:cs="Arial"/>
          <w:kern w:val="0"/>
          <w:szCs w:val="21"/>
        </w:rPr>
      </w:pPr>
    </w:p>
    <w:p w14:paraId="7216EB7A">
      <w:pPr>
        <w:tabs>
          <w:tab w:val="left" w:pos="3360"/>
        </w:tabs>
        <w:autoSpaceDE w:val="0"/>
        <w:autoSpaceDN w:val="0"/>
        <w:adjustRightInd w:val="0"/>
        <w:snapToGrid w:val="0"/>
        <w:spacing w:line="360" w:lineRule="auto"/>
        <w:ind w:firstLine="390" w:firstLineChars="186"/>
        <w:jc w:val="left"/>
        <w:rPr>
          <w:rFonts w:ascii="宋体" w:hAnsi="Calibri" w:eastAsia="宋体" w:cs="Arial"/>
          <w:kern w:val="0"/>
          <w:szCs w:val="21"/>
        </w:rPr>
      </w:pPr>
      <w:r>
        <w:rPr>
          <w:rFonts w:hint="eastAsia" w:ascii="宋体" w:hAnsi="宋体" w:eastAsia="宋体" w:cs="Arial"/>
          <w:kern w:val="0"/>
          <w:szCs w:val="21"/>
        </w:rPr>
        <w:t>系</w:t>
      </w:r>
      <w:r>
        <w:rPr>
          <w:rFonts w:ascii="宋体" w:hAnsi="Calibri" w:eastAsia="宋体" w:cs="Arial"/>
          <w:kern w:val="0"/>
          <w:szCs w:val="21"/>
          <w:u w:val="single"/>
        </w:rPr>
        <w:tab/>
      </w:r>
      <w:r>
        <w:rPr>
          <w:rFonts w:hint="eastAsia" w:ascii="宋体" w:hAnsi="宋体" w:eastAsia="宋体" w:cs="Arial"/>
          <w:kern w:val="0"/>
          <w:szCs w:val="21"/>
        </w:rPr>
        <w:t>（竞选人名称）的法定代表人。</w:t>
      </w:r>
    </w:p>
    <w:p w14:paraId="0E122CFA">
      <w:pPr>
        <w:autoSpaceDE w:val="0"/>
        <w:autoSpaceDN w:val="0"/>
        <w:adjustRightInd w:val="0"/>
        <w:snapToGrid w:val="0"/>
        <w:spacing w:line="360" w:lineRule="auto"/>
        <w:ind w:firstLine="390" w:firstLineChars="186"/>
        <w:jc w:val="left"/>
        <w:rPr>
          <w:rFonts w:ascii="宋体" w:hAnsi="Calibri" w:eastAsia="宋体" w:cs="Arial"/>
          <w:kern w:val="0"/>
          <w:szCs w:val="21"/>
        </w:rPr>
      </w:pPr>
    </w:p>
    <w:p w14:paraId="2CC67C23">
      <w:pPr>
        <w:autoSpaceDE w:val="0"/>
        <w:autoSpaceDN w:val="0"/>
        <w:adjustRightInd w:val="0"/>
        <w:snapToGrid w:val="0"/>
        <w:spacing w:line="360" w:lineRule="auto"/>
        <w:ind w:firstLine="810" w:firstLineChars="386"/>
        <w:jc w:val="left"/>
        <w:rPr>
          <w:rFonts w:ascii="宋体" w:hAnsi="Calibri" w:eastAsia="宋体" w:cs="Arial"/>
          <w:kern w:val="0"/>
          <w:szCs w:val="21"/>
        </w:rPr>
      </w:pPr>
      <w:r>
        <w:rPr>
          <w:rFonts w:hint="eastAsia" w:ascii="宋体" w:hAnsi="宋体" w:eastAsia="宋体" w:cs="Arial"/>
          <w:kern w:val="0"/>
          <w:szCs w:val="21"/>
        </w:rPr>
        <w:t>特此证明。</w:t>
      </w:r>
    </w:p>
    <w:p w14:paraId="0F9DF06B">
      <w:pPr>
        <w:autoSpaceDE w:val="0"/>
        <w:autoSpaceDN w:val="0"/>
        <w:adjustRightInd w:val="0"/>
        <w:snapToGrid w:val="0"/>
        <w:spacing w:line="360" w:lineRule="auto"/>
        <w:jc w:val="left"/>
        <w:rPr>
          <w:rFonts w:ascii="宋体" w:hAnsi="Calibri" w:eastAsia="宋体" w:cs="Arial"/>
          <w:kern w:val="0"/>
          <w:szCs w:val="21"/>
        </w:rPr>
      </w:pPr>
    </w:p>
    <w:p w14:paraId="1A0545F3">
      <w:pPr>
        <w:tabs>
          <w:tab w:val="left" w:pos="5460"/>
        </w:tabs>
        <w:autoSpaceDE w:val="0"/>
        <w:autoSpaceDN w:val="0"/>
        <w:adjustRightInd w:val="0"/>
        <w:snapToGrid w:val="0"/>
        <w:spacing w:line="360" w:lineRule="auto"/>
        <w:ind w:firstLine="2100"/>
        <w:jc w:val="left"/>
        <w:rPr>
          <w:rFonts w:ascii="宋体" w:hAnsi="Calibri" w:eastAsia="宋体" w:cs="Arial"/>
          <w:kern w:val="0"/>
          <w:szCs w:val="21"/>
        </w:rPr>
      </w:pPr>
      <w:r>
        <w:rPr>
          <w:rFonts w:hint="eastAsia" w:ascii="宋体" w:hAnsi="宋体" w:eastAsia="宋体" w:cs="Arial"/>
          <w:kern w:val="0"/>
          <w:szCs w:val="21"/>
        </w:rPr>
        <w:t>竞选人：</w:t>
      </w:r>
      <w:r>
        <w:rPr>
          <w:rFonts w:ascii="宋体" w:hAnsi="Calibri" w:eastAsia="宋体" w:cs="Arial"/>
          <w:kern w:val="0"/>
          <w:szCs w:val="21"/>
          <w:u w:val="single"/>
        </w:rPr>
        <w:tab/>
      </w:r>
      <w:r>
        <w:rPr>
          <w:rFonts w:hint="eastAsia" w:ascii="宋体" w:hAnsi="宋体" w:eastAsia="宋体" w:cs="Arial"/>
          <w:spacing w:val="-1"/>
          <w:kern w:val="0"/>
          <w:szCs w:val="21"/>
        </w:rPr>
        <w:t>（</w:t>
      </w:r>
      <w:r>
        <w:rPr>
          <w:rFonts w:hint="eastAsia" w:ascii="宋体" w:hAnsi="宋体" w:eastAsia="宋体" w:cs="Arial"/>
          <w:kern w:val="0"/>
          <w:szCs w:val="21"/>
        </w:rPr>
        <w:t>盖单位鲜章）</w:t>
      </w:r>
    </w:p>
    <w:p w14:paraId="57BE0EE3">
      <w:pPr>
        <w:autoSpaceDE w:val="0"/>
        <w:autoSpaceDN w:val="0"/>
        <w:adjustRightInd w:val="0"/>
        <w:snapToGrid w:val="0"/>
        <w:spacing w:line="360" w:lineRule="auto"/>
        <w:jc w:val="left"/>
        <w:rPr>
          <w:rFonts w:ascii="宋体" w:hAnsi="Calibri" w:eastAsia="宋体" w:cs="Arial"/>
          <w:kern w:val="0"/>
          <w:szCs w:val="21"/>
        </w:rPr>
      </w:pPr>
    </w:p>
    <w:p w14:paraId="6533C55C">
      <w:pPr>
        <w:tabs>
          <w:tab w:val="left" w:pos="4305"/>
          <w:tab w:val="left" w:pos="5460"/>
          <w:tab w:val="left" w:pos="6400"/>
        </w:tabs>
        <w:autoSpaceDE w:val="0"/>
        <w:autoSpaceDN w:val="0"/>
        <w:adjustRightInd w:val="0"/>
        <w:snapToGrid w:val="0"/>
        <w:spacing w:line="360" w:lineRule="auto"/>
        <w:ind w:firstLine="3780"/>
        <w:jc w:val="right"/>
        <w:rPr>
          <w:rFonts w:ascii="宋体" w:hAnsi="Calibri" w:eastAsia="宋体" w:cs="Arial"/>
          <w:kern w:val="0"/>
          <w:szCs w:val="21"/>
        </w:rPr>
      </w:pPr>
      <w:r>
        <w:rPr>
          <w:rFonts w:ascii="宋体" w:hAnsi="Calibri" w:eastAsia="宋体" w:cs="Arial"/>
          <w:kern w:val="0"/>
          <w:szCs w:val="21"/>
          <w:u w:val="single"/>
        </w:rPr>
        <w:tab/>
      </w:r>
      <w:r>
        <w:rPr>
          <w:rFonts w:hint="eastAsia" w:ascii="宋体" w:hAnsi="宋体" w:eastAsia="宋体" w:cs="Arial"/>
          <w:spacing w:val="-1"/>
          <w:kern w:val="0"/>
          <w:szCs w:val="21"/>
        </w:rPr>
        <w:t>年</w:t>
      </w:r>
      <w:r>
        <w:rPr>
          <w:rFonts w:ascii="宋体" w:hAnsi="宋体" w:eastAsia="宋体" w:cs="Arial"/>
          <w:spacing w:val="-1"/>
          <w:kern w:val="0"/>
          <w:szCs w:val="21"/>
          <w:u w:val="single"/>
        </w:rPr>
        <w:t xml:space="preserve">    </w:t>
      </w:r>
      <w:r>
        <w:rPr>
          <w:rFonts w:hint="eastAsia" w:ascii="宋体" w:hAnsi="宋体" w:eastAsia="宋体" w:cs="Arial"/>
          <w:kern w:val="0"/>
          <w:szCs w:val="21"/>
        </w:rPr>
        <w:t>月</w:t>
      </w:r>
      <w:r>
        <w:rPr>
          <w:rFonts w:hint="eastAsia" w:ascii="宋体" w:hAnsi="宋体" w:eastAsia="宋体" w:cs="Arial"/>
          <w:kern w:val="0"/>
          <w:szCs w:val="21"/>
          <w:u w:val="single"/>
        </w:rPr>
        <w:t xml:space="preserve"> </w:t>
      </w:r>
      <w:r>
        <w:rPr>
          <w:rFonts w:ascii="宋体" w:hAnsi="宋体" w:eastAsia="宋体" w:cs="Arial"/>
          <w:kern w:val="0"/>
          <w:szCs w:val="21"/>
          <w:u w:val="single"/>
        </w:rPr>
        <w:t xml:space="preserve">  </w:t>
      </w:r>
      <w:r>
        <w:rPr>
          <w:rFonts w:hint="eastAsia" w:ascii="宋体" w:hAnsi="宋体" w:eastAsia="宋体" w:cs="Arial"/>
          <w:kern w:val="0"/>
          <w:szCs w:val="21"/>
          <w:u w:val="single"/>
        </w:rPr>
        <w:t xml:space="preserve"> </w:t>
      </w:r>
      <w:r>
        <w:rPr>
          <w:rFonts w:hint="eastAsia" w:ascii="宋体" w:hAnsi="宋体" w:eastAsia="宋体" w:cs="Arial"/>
          <w:kern w:val="0"/>
          <w:szCs w:val="21"/>
        </w:rPr>
        <w:t>日</w:t>
      </w:r>
    </w:p>
    <w:p w14:paraId="577E770F">
      <w:pPr>
        <w:autoSpaceDE w:val="0"/>
        <w:autoSpaceDN w:val="0"/>
        <w:adjustRightInd w:val="0"/>
        <w:snapToGrid w:val="0"/>
        <w:spacing w:line="360" w:lineRule="auto"/>
        <w:jc w:val="left"/>
        <w:rPr>
          <w:rFonts w:ascii="宋体" w:hAnsi="Calibri" w:eastAsia="宋体" w:cs="Arial"/>
          <w:kern w:val="0"/>
          <w:szCs w:val="21"/>
        </w:rPr>
      </w:pPr>
    </w:p>
    <w:p w14:paraId="2A2185DA">
      <w:pPr>
        <w:autoSpaceDE w:val="0"/>
        <w:autoSpaceDN w:val="0"/>
        <w:adjustRightInd w:val="0"/>
        <w:snapToGrid w:val="0"/>
        <w:spacing w:line="360" w:lineRule="auto"/>
        <w:jc w:val="left"/>
        <w:rPr>
          <w:rFonts w:ascii="宋体" w:hAnsi="Calibri" w:eastAsia="宋体" w:cs="Arial"/>
          <w:kern w:val="0"/>
          <w:szCs w:val="21"/>
        </w:rPr>
      </w:pPr>
    </w:p>
    <w:p w14:paraId="5FF28E12">
      <w:pPr>
        <w:autoSpaceDE w:val="0"/>
        <w:autoSpaceDN w:val="0"/>
        <w:adjustRightInd w:val="0"/>
        <w:snapToGrid w:val="0"/>
        <w:spacing w:line="360" w:lineRule="auto"/>
        <w:jc w:val="left"/>
        <w:rPr>
          <w:rFonts w:ascii="宋体" w:hAnsi="Calibri" w:eastAsia="宋体" w:cs="Arial"/>
          <w:kern w:val="0"/>
          <w:szCs w:val="21"/>
        </w:rPr>
      </w:pPr>
    </w:p>
    <w:p w14:paraId="4BC35FF1">
      <w:pPr>
        <w:adjustRightInd w:val="0"/>
        <w:snapToGrid w:val="0"/>
        <w:spacing w:line="360" w:lineRule="auto"/>
        <w:rPr>
          <w:rFonts w:ascii="宋体" w:hAnsi="Calibri" w:eastAsia="宋体" w:cs="Arial"/>
          <w:kern w:val="0"/>
          <w:szCs w:val="21"/>
        </w:rPr>
      </w:pPr>
      <w:r>
        <w:rPr>
          <w:rFonts w:hint="eastAsia" w:ascii="宋体" w:hAnsi="宋体" w:eastAsia="宋体" w:cs="Arial"/>
          <w:kern w:val="0"/>
          <w:szCs w:val="21"/>
        </w:rPr>
        <w:t>此处粘贴法定代表人身份证复印件</w:t>
      </w:r>
    </w:p>
    <w:tbl>
      <w:tblPr>
        <w:tblStyle w:val="10"/>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49C3401D">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6D7B4951">
            <w:pPr>
              <w:spacing w:line="360" w:lineRule="auto"/>
              <w:rPr>
                <w:rFonts w:ascii="宋体" w:hAnsi="Calibri" w:eastAsia="宋体" w:cs="Times New Roman"/>
                <w:b/>
                <w:szCs w:val="21"/>
              </w:rPr>
            </w:pPr>
          </w:p>
          <w:p w14:paraId="5B019CFA">
            <w:pPr>
              <w:spacing w:line="360" w:lineRule="auto"/>
              <w:rPr>
                <w:rFonts w:ascii="宋体" w:hAnsi="Calibri" w:eastAsia="宋体" w:cs="Times New Roman"/>
                <w:b/>
                <w:szCs w:val="21"/>
              </w:rPr>
            </w:pPr>
            <w:r>
              <w:rPr>
                <w:rFonts w:hint="eastAsia" w:ascii="宋体" w:hAnsi="宋体" w:eastAsia="宋体" w:cs="Times New Roman"/>
                <w:b/>
                <w:szCs w:val="21"/>
              </w:rPr>
              <w:t>法定代表人身份证正面复印件</w:t>
            </w:r>
          </w:p>
          <w:p w14:paraId="205D099B">
            <w:pPr>
              <w:spacing w:line="360" w:lineRule="auto"/>
              <w:rPr>
                <w:rFonts w:ascii="宋体" w:hAnsi="Calibri" w:eastAsia="宋体" w:cs="Times New Roman"/>
                <w:b/>
                <w:szCs w:val="21"/>
              </w:rPr>
            </w:pPr>
          </w:p>
        </w:tc>
      </w:tr>
    </w:tbl>
    <w:p w14:paraId="4AECB605">
      <w:pPr>
        <w:spacing w:line="360" w:lineRule="auto"/>
        <w:rPr>
          <w:rFonts w:ascii="宋体" w:hAnsi="Calibri" w:eastAsia="宋体" w:cs="Calibri"/>
          <w:smallCaps/>
          <w:vanish/>
          <w:szCs w:val="21"/>
        </w:rPr>
      </w:pPr>
    </w:p>
    <w:tbl>
      <w:tblPr>
        <w:tblStyle w:val="10"/>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791F1BB6">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0FFE150A">
            <w:pPr>
              <w:spacing w:line="360" w:lineRule="auto"/>
              <w:rPr>
                <w:rFonts w:ascii="宋体" w:hAnsi="Calibri" w:eastAsia="宋体" w:cs="Times New Roman"/>
                <w:b/>
                <w:szCs w:val="21"/>
              </w:rPr>
            </w:pPr>
          </w:p>
          <w:p w14:paraId="32A532E8">
            <w:pPr>
              <w:spacing w:line="360" w:lineRule="auto"/>
              <w:rPr>
                <w:rFonts w:ascii="宋体" w:hAnsi="Calibri" w:eastAsia="宋体" w:cs="Times New Roman"/>
                <w:b/>
                <w:szCs w:val="21"/>
              </w:rPr>
            </w:pPr>
            <w:r>
              <w:rPr>
                <w:rFonts w:hint="eastAsia" w:ascii="宋体" w:hAnsi="宋体" w:eastAsia="宋体" w:cs="Times New Roman"/>
                <w:b/>
                <w:szCs w:val="21"/>
              </w:rPr>
              <w:t>法定代表人身份证反面复印件</w:t>
            </w:r>
          </w:p>
        </w:tc>
      </w:tr>
    </w:tbl>
    <w:p w14:paraId="0BEB7095">
      <w:pPr>
        <w:spacing w:line="360" w:lineRule="auto"/>
        <w:rPr>
          <w:rFonts w:ascii="宋体" w:hAnsi="Calibri" w:eastAsia="宋体" w:cs="Calibri"/>
          <w:smallCaps/>
          <w:vanish/>
          <w:szCs w:val="21"/>
        </w:rPr>
      </w:pPr>
    </w:p>
    <w:p w14:paraId="69A203E8">
      <w:pPr>
        <w:spacing w:line="360" w:lineRule="auto"/>
        <w:rPr>
          <w:rFonts w:ascii="宋体" w:hAnsi="Calibri" w:eastAsia="宋体" w:cs="Calibri"/>
          <w:smallCaps/>
          <w:vanish/>
          <w:szCs w:val="21"/>
        </w:rPr>
      </w:pPr>
    </w:p>
    <w:p w14:paraId="0555488D">
      <w:pPr>
        <w:spacing w:line="360" w:lineRule="auto"/>
        <w:rPr>
          <w:rFonts w:ascii="宋体" w:hAnsi="Calibri" w:eastAsia="宋体" w:cs="Arial"/>
          <w:szCs w:val="21"/>
        </w:rPr>
      </w:pPr>
    </w:p>
    <w:p w14:paraId="4568C2D0">
      <w:pPr>
        <w:spacing w:line="360" w:lineRule="auto"/>
        <w:ind w:left="720"/>
        <w:rPr>
          <w:rFonts w:ascii="宋体" w:hAnsi="Calibri" w:eastAsia="宋体" w:cs="Arial"/>
          <w:szCs w:val="21"/>
        </w:rPr>
      </w:pPr>
    </w:p>
    <w:p w14:paraId="1D6CF0F8">
      <w:pPr>
        <w:spacing w:line="360" w:lineRule="auto"/>
        <w:ind w:left="720"/>
        <w:rPr>
          <w:rFonts w:ascii="宋体" w:hAnsi="Calibri" w:eastAsia="宋体" w:cs="Arial"/>
          <w:szCs w:val="21"/>
        </w:rPr>
      </w:pPr>
    </w:p>
    <w:p w14:paraId="0332DC99">
      <w:pPr>
        <w:spacing w:line="360" w:lineRule="auto"/>
        <w:ind w:left="720"/>
        <w:rPr>
          <w:rFonts w:ascii="宋体" w:hAnsi="Calibri" w:eastAsia="宋体" w:cs="Arial"/>
          <w:szCs w:val="21"/>
        </w:rPr>
      </w:pPr>
    </w:p>
    <w:p w14:paraId="3706152E">
      <w:pPr>
        <w:spacing w:line="360" w:lineRule="auto"/>
        <w:ind w:left="720"/>
        <w:rPr>
          <w:rFonts w:ascii="宋体" w:hAnsi="Calibri" w:eastAsia="宋体" w:cs="Arial"/>
          <w:szCs w:val="21"/>
        </w:rPr>
      </w:pPr>
    </w:p>
    <w:p w14:paraId="5D7B34E0">
      <w:pPr>
        <w:spacing w:line="360" w:lineRule="auto"/>
        <w:ind w:left="720"/>
        <w:rPr>
          <w:rFonts w:ascii="宋体" w:hAnsi="Calibri" w:eastAsia="宋体" w:cs="Arial"/>
          <w:szCs w:val="21"/>
        </w:rPr>
      </w:pPr>
    </w:p>
    <w:p w14:paraId="7B8F6C4A">
      <w:pPr>
        <w:spacing w:line="360" w:lineRule="auto"/>
        <w:ind w:left="720"/>
        <w:rPr>
          <w:rFonts w:ascii="宋体" w:hAnsi="Calibri" w:eastAsia="宋体" w:cs="Arial"/>
          <w:szCs w:val="21"/>
        </w:rPr>
      </w:pPr>
    </w:p>
    <w:p w14:paraId="30CA1EB5">
      <w:pPr>
        <w:spacing w:line="360" w:lineRule="auto"/>
        <w:rPr>
          <w:rFonts w:ascii="宋体" w:hAnsi="Calibri" w:eastAsia="宋体" w:cs="Arial"/>
          <w:smallCaps/>
          <w:vanish/>
          <w:szCs w:val="21"/>
        </w:rPr>
      </w:pPr>
    </w:p>
    <w:p w14:paraId="60FB26A3">
      <w:pPr>
        <w:adjustRightInd w:val="0"/>
        <w:snapToGrid w:val="0"/>
        <w:spacing w:line="360" w:lineRule="auto"/>
        <w:rPr>
          <w:rFonts w:ascii="宋体" w:hAnsi="Calibri" w:eastAsia="宋体" w:cs="Arial"/>
          <w:sz w:val="22"/>
          <w:szCs w:val="24"/>
        </w:rPr>
      </w:pPr>
    </w:p>
    <w:p w14:paraId="0E52D4DB">
      <w:pPr>
        <w:spacing w:line="360" w:lineRule="auto"/>
        <w:rPr>
          <w:rFonts w:ascii="宋体" w:hAnsi="Calibri" w:eastAsia="宋体" w:cs="Times New Roman"/>
          <w:szCs w:val="24"/>
        </w:rPr>
      </w:pPr>
    </w:p>
    <w:p w14:paraId="1D45CDCA">
      <w:pPr>
        <w:keepNext/>
        <w:keepLines/>
        <w:spacing w:before="100" w:line="360" w:lineRule="auto"/>
        <w:jc w:val="center"/>
        <w:outlineLvl w:val="3"/>
        <w:rPr>
          <w:rFonts w:ascii="宋体" w:hAnsi="宋体" w:eastAsia="宋体" w:cs="宋体"/>
          <w:b/>
          <w:bCs/>
          <w:kern w:val="0"/>
          <w:sz w:val="28"/>
          <w:szCs w:val="32"/>
        </w:rPr>
      </w:pPr>
      <w:bookmarkStart w:id="141" w:name="_Toc152042583"/>
      <w:bookmarkStart w:id="142" w:name="_Toc144974862"/>
      <w:bookmarkStart w:id="143" w:name="_Toc375734927"/>
      <w:bookmarkStart w:id="144" w:name="_Toc252978243"/>
      <w:bookmarkStart w:id="145" w:name="_Toc416769004"/>
      <w:bookmarkStart w:id="146" w:name="_Toc405994636"/>
      <w:bookmarkStart w:id="147" w:name="_Toc152045794"/>
      <w:bookmarkStart w:id="148" w:name="_Toc238552304"/>
      <w:bookmarkStart w:id="149" w:name="_Toc238797666"/>
      <w:bookmarkStart w:id="150" w:name="_Toc426025455"/>
      <w:bookmarkStart w:id="151" w:name="_Toc26098"/>
      <w:bookmarkStart w:id="152" w:name="_Toc15364"/>
      <w:bookmarkStart w:id="153" w:name="_Toc69073472"/>
      <w:bookmarkStart w:id="154" w:name="_Toc29912"/>
      <w:bookmarkStart w:id="155" w:name="_Toc16863"/>
      <w:bookmarkStart w:id="156" w:name="_Toc12878"/>
      <w:r>
        <w:rPr>
          <w:rFonts w:hint="eastAsia" w:ascii="宋体" w:hAnsi="宋体" w:eastAsia="宋体" w:cs="宋体"/>
          <w:b/>
          <w:bCs/>
          <w:kern w:val="0"/>
          <w:sz w:val="28"/>
          <w:szCs w:val="32"/>
        </w:rPr>
        <w:t>4．</w:t>
      </w:r>
      <w:bookmarkEnd w:id="141"/>
      <w:bookmarkEnd w:id="142"/>
      <w:bookmarkEnd w:id="143"/>
      <w:bookmarkEnd w:id="144"/>
      <w:bookmarkEnd w:id="145"/>
      <w:bookmarkEnd w:id="146"/>
      <w:bookmarkEnd w:id="147"/>
      <w:bookmarkEnd w:id="148"/>
      <w:bookmarkEnd w:id="149"/>
      <w:bookmarkStart w:id="157" w:name="_Toc238552305"/>
      <w:bookmarkStart w:id="158" w:name="_Toc416769005"/>
      <w:bookmarkStart w:id="159" w:name="_Toc238797667"/>
      <w:bookmarkStart w:id="160" w:name="_Toc375734928"/>
      <w:bookmarkStart w:id="161" w:name="_Toc405994637"/>
      <w:r>
        <w:rPr>
          <w:rFonts w:hint="eastAsia" w:ascii="宋体" w:hAnsi="宋体" w:eastAsia="宋体" w:cs="宋体"/>
          <w:b/>
          <w:bCs/>
          <w:kern w:val="0"/>
          <w:sz w:val="28"/>
          <w:szCs w:val="32"/>
        </w:rPr>
        <w:t>资格审查资料</w:t>
      </w:r>
      <w:bookmarkEnd w:id="150"/>
      <w:bookmarkEnd w:id="151"/>
      <w:bookmarkEnd w:id="152"/>
      <w:bookmarkEnd w:id="153"/>
      <w:bookmarkEnd w:id="154"/>
      <w:bookmarkEnd w:id="155"/>
      <w:bookmarkEnd w:id="156"/>
      <w:bookmarkEnd w:id="157"/>
      <w:bookmarkEnd w:id="158"/>
      <w:bookmarkEnd w:id="159"/>
      <w:bookmarkEnd w:id="160"/>
      <w:bookmarkEnd w:id="161"/>
    </w:p>
    <w:p w14:paraId="50FC2AF4">
      <w:pPr>
        <w:keepNext/>
        <w:keepLines/>
        <w:spacing w:before="100" w:line="360" w:lineRule="auto"/>
        <w:outlineLvl w:val="3"/>
        <w:rPr>
          <w:rFonts w:ascii="宋体" w:hAnsi="Times New Roman" w:eastAsia="宋体" w:cs="宋体"/>
          <w:bCs/>
          <w:kern w:val="0"/>
          <w:sz w:val="23"/>
          <w:szCs w:val="23"/>
        </w:rPr>
      </w:pPr>
      <w:r>
        <w:rPr>
          <w:rFonts w:ascii="宋体" w:hAnsi="Times New Roman" w:eastAsia="宋体" w:cs="宋体"/>
          <w:bCs/>
          <w:kern w:val="0"/>
          <w:sz w:val="23"/>
          <w:szCs w:val="23"/>
        </w:rPr>
        <w:br w:type="page"/>
      </w:r>
    </w:p>
    <w:p w14:paraId="7BC0A0EB">
      <w:pPr>
        <w:keepNext/>
        <w:keepLines/>
        <w:spacing w:line="360" w:lineRule="auto"/>
        <w:jc w:val="center"/>
        <w:rPr>
          <w:rFonts w:ascii="宋体" w:hAnsi="宋体" w:eastAsia="宋体" w:cs="宋体"/>
          <w:b/>
          <w:bCs/>
          <w:kern w:val="0"/>
          <w:sz w:val="24"/>
          <w:szCs w:val="32"/>
        </w:rPr>
      </w:pPr>
      <w:bookmarkStart w:id="162" w:name="_Toc426025456"/>
      <w:bookmarkStart w:id="163" w:name="_Toc238797668"/>
      <w:bookmarkStart w:id="164" w:name="_Toc238552306"/>
      <w:bookmarkStart w:id="165" w:name="_Toc13883"/>
      <w:bookmarkStart w:id="166" w:name="_Toc24861"/>
      <w:bookmarkStart w:id="167" w:name="_Toc29789"/>
      <w:bookmarkStart w:id="168" w:name="_Toc13379"/>
      <w:bookmarkStart w:id="169" w:name="_Toc21451"/>
      <w:r>
        <w:rPr>
          <w:rFonts w:hint="eastAsia" w:ascii="宋体" w:hAnsi="宋体" w:eastAsia="宋体" w:cs="宋体"/>
          <w:b/>
          <w:bCs/>
          <w:kern w:val="0"/>
          <w:sz w:val="24"/>
          <w:szCs w:val="32"/>
        </w:rPr>
        <w:t>竞选人基本情况表</w:t>
      </w:r>
      <w:bookmarkEnd w:id="162"/>
      <w:bookmarkEnd w:id="163"/>
      <w:bookmarkEnd w:id="164"/>
      <w:bookmarkEnd w:id="165"/>
      <w:bookmarkEnd w:id="166"/>
      <w:bookmarkEnd w:id="167"/>
      <w:bookmarkEnd w:id="168"/>
      <w:bookmarkEnd w:id="169"/>
    </w:p>
    <w:p w14:paraId="27003634">
      <w:pPr>
        <w:topLinePunct/>
        <w:spacing w:line="360" w:lineRule="auto"/>
        <w:jc w:val="center"/>
        <w:rPr>
          <w:rFonts w:ascii="宋体" w:hAnsi="Calibri" w:eastAsia="宋体" w:cs="Times New Roman"/>
          <w:sz w:val="23"/>
          <w:szCs w:val="23"/>
        </w:rPr>
      </w:pPr>
    </w:p>
    <w:tbl>
      <w:tblPr>
        <w:tblStyle w:val="10"/>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14:paraId="2AF722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728" w:type="dxa"/>
            <w:tcBorders>
              <w:top w:val="single" w:color="auto" w:sz="4" w:space="0"/>
              <w:bottom w:val="single" w:color="auto" w:sz="4" w:space="0"/>
              <w:right w:val="single" w:color="auto" w:sz="4" w:space="0"/>
            </w:tcBorders>
            <w:vAlign w:val="center"/>
          </w:tcPr>
          <w:p w14:paraId="1025D4D2">
            <w:pPr>
              <w:topLinePunct/>
              <w:spacing w:line="360" w:lineRule="auto"/>
              <w:jc w:val="center"/>
              <w:rPr>
                <w:rFonts w:ascii="宋体" w:hAnsi="Calibri" w:eastAsia="宋体" w:cs="Times New Roman"/>
                <w:szCs w:val="21"/>
              </w:rPr>
            </w:pPr>
            <w:r>
              <w:rPr>
                <w:rFonts w:hint="eastAsia" w:ascii="宋体" w:hAnsi="宋体" w:eastAsia="宋体" w:cs="Times New Roman"/>
                <w:szCs w:val="21"/>
              </w:rPr>
              <w:t>竞选人名称</w:t>
            </w:r>
          </w:p>
        </w:tc>
        <w:tc>
          <w:tcPr>
            <w:tcW w:w="6840" w:type="dxa"/>
            <w:gridSpan w:val="9"/>
            <w:tcBorders>
              <w:top w:val="single" w:color="auto" w:sz="4" w:space="0"/>
              <w:left w:val="single" w:color="auto" w:sz="4" w:space="0"/>
              <w:bottom w:val="single" w:color="auto" w:sz="4" w:space="0"/>
            </w:tcBorders>
            <w:vAlign w:val="center"/>
          </w:tcPr>
          <w:p w14:paraId="735E2E59">
            <w:pPr>
              <w:topLinePunct/>
              <w:spacing w:line="360" w:lineRule="auto"/>
              <w:jc w:val="center"/>
              <w:rPr>
                <w:rFonts w:ascii="宋体" w:hAnsi="Calibri" w:eastAsia="宋体" w:cs="Times New Roman"/>
                <w:szCs w:val="21"/>
              </w:rPr>
            </w:pPr>
          </w:p>
        </w:tc>
      </w:tr>
      <w:tr w14:paraId="3B7A26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728" w:type="dxa"/>
            <w:tcBorders>
              <w:top w:val="single" w:color="auto" w:sz="4" w:space="0"/>
              <w:bottom w:val="single" w:color="auto" w:sz="4" w:space="0"/>
              <w:right w:val="single" w:color="auto" w:sz="4" w:space="0"/>
            </w:tcBorders>
            <w:vAlign w:val="center"/>
          </w:tcPr>
          <w:p w14:paraId="08349AC9">
            <w:pPr>
              <w:topLinePunct/>
              <w:spacing w:line="360" w:lineRule="auto"/>
              <w:jc w:val="center"/>
              <w:rPr>
                <w:rFonts w:ascii="宋体" w:hAnsi="Calibri" w:eastAsia="宋体" w:cs="Times New Roman"/>
                <w:szCs w:val="21"/>
              </w:rPr>
            </w:pPr>
            <w:r>
              <w:rPr>
                <w:rFonts w:hint="eastAsia" w:ascii="宋体" w:hAnsi="宋体" w:eastAsia="宋体" w:cs="Times New Roman"/>
                <w:szCs w:val="21"/>
              </w:rPr>
              <w:t>注册地址</w:t>
            </w:r>
          </w:p>
        </w:tc>
        <w:tc>
          <w:tcPr>
            <w:tcW w:w="3420" w:type="dxa"/>
            <w:gridSpan w:val="5"/>
            <w:tcBorders>
              <w:top w:val="single" w:color="auto" w:sz="4" w:space="0"/>
              <w:left w:val="single" w:color="auto" w:sz="4" w:space="0"/>
              <w:bottom w:val="single" w:color="auto" w:sz="4" w:space="0"/>
              <w:right w:val="single" w:color="auto" w:sz="4" w:space="0"/>
            </w:tcBorders>
            <w:vAlign w:val="center"/>
          </w:tcPr>
          <w:p w14:paraId="16F9C7E2">
            <w:pPr>
              <w:topLinePunct/>
              <w:spacing w:line="360" w:lineRule="auto"/>
              <w:jc w:val="center"/>
              <w:rPr>
                <w:rFonts w:ascii="宋体" w:hAnsi="Calibri" w:eastAsia="宋体" w:cs="Times New Roman"/>
                <w:szCs w:val="21"/>
              </w:rPr>
            </w:pPr>
          </w:p>
        </w:tc>
        <w:tc>
          <w:tcPr>
            <w:tcW w:w="1078" w:type="dxa"/>
            <w:tcBorders>
              <w:top w:val="single" w:color="auto" w:sz="4" w:space="0"/>
              <w:left w:val="single" w:color="auto" w:sz="4" w:space="0"/>
              <w:bottom w:val="single" w:color="auto" w:sz="4" w:space="0"/>
              <w:right w:val="single" w:color="auto" w:sz="4" w:space="0"/>
            </w:tcBorders>
            <w:vAlign w:val="center"/>
          </w:tcPr>
          <w:p w14:paraId="41215D16">
            <w:pPr>
              <w:topLinePunct/>
              <w:spacing w:line="360" w:lineRule="auto"/>
              <w:jc w:val="center"/>
              <w:rPr>
                <w:rFonts w:ascii="宋体" w:hAnsi="Calibri" w:eastAsia="宋体" w:cs="Times New Roman"/>
                <w:szCs w:val="21"/>
              </w:rPr>
            </w:pPr>
            <w:r>
              <w:rPr>
                <w:rFonts w:hint="eastAsia" w:ascii="宋体" w:hAnsi="宋体" w:eastAsia="宋体" w:cs="Times New Roman"/>
                <w:szCs w:val="21"/>
              </w:rPr>
              <w:t>邮政编码</w:t>
            </w:r>
          </w:p>
        </w:tc>
        <w:tc>
          <w:tcPr>
            <w:tcW w:w="2342" w:type="dxa"/>
            <w:gridSpan w:val="3"/>
            <w:tcBorders>
              <w:top w:val="single" w:color="auto" w:sz="4" w:space="0"/>
              <w:left w:val="single" w:color="auto" w:sz="4" w:space="0"/>
              <w:bottom w:val="single" w:color="auto" w:sz="4" w:space="0"/>
            </w:tcBorders>
            <w:vAlign w:val="center"/>
          </w:tcPr>
          <w:p w14:paraId="3E76101B">
            <w:pPr>
              <w:topLinePunct/>
              <w:spacing w:line="360" w:lineRule="auto"/>
              <w:jc w:val="center"/>
              <w:rPr>
                <w:rFonts w:ascii="宋体" w:hAnsi="Calibri" w:eastAsia="宋体" w:cs="Times New Roman"/>
                <w:szCs w:val="21"/>
              </w:rPr>
            </w:pPr>
          </w:p>
        </w:tc>
      </w:tr>
      <w:tr w14:paraId="07626A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728" w:type="dxa"/>
            <w:vMerge w:val="restart"/>
            <w:tcBorders>
              <w:top w:val="single" w:color="auto" w:sz="4" w:space="0"/>
              <w:bottom w:val="single" w:color="auto" w:sz="4" w:space="0"/>
              <w:right w:val="single" w:color="auto" w:sz="4" w:space="0"/>
            </w:tcBorders>
            <w:vAlign w:val="center"/>
          </w:tcPr>
          <w:p w14:paraId="4713392E">
            <w:pPr>
              <w:topLinePunct/>
              <w:spacing w:line="360" w:lineRule="auto"/>
              <w:jc w:val="center"/>
              <w:rPr>
                <w:rFonts w:ascii="宋体" w:hAnsi="Calibri" w:eastAsia="宋体" w:cs="Times New Roman"/>
                <w:szCs w:val="21"/>
              </w:rPr>
            </w:pPr>
            <w:r>
              <w:rPr>
                <w:rFonts w:hint="eastAsia" w:ascii="宋体" w:hAnsi="宋体" w:eastAsia="宋体" w:cs="Times New Roman"/>
                <w:szCs w:val="21"/>
              </w:rPr>
              <w:t>联系方式</w:t>
            </w:r>
          </w:p>
        </w:tc>
        <w:tc>
          <w:tcPr>
            <w:tcW w:w="898" w:type="dxa"/>
            <w:tcBorders>
              <w:top w:val="single" w:color="auto" w:sz="4" w:space="0"/>
              <w:left w:val="single" w:color="auto" w:sz="4" w:space="0"/>
              <w:bottom w:val="single" w:color="auto" w:sz="4" w:space="0"/>
              <w:right w:val="single" w:color="auto" w:sz="4" w:space="0"/>
            </w:tcBorders>
            <w:vAlign w:val="center"/>
          </w:tcPr>
          <w:p w14:paraId="53969A76">
            <w:pPr>
              <w:topLinePunct/>
              <w:spacing w:line="360" w:lineRule="auto"/>
              <w:jc w:val="center"/>
              <w:rPr>
                <w:rFonts w:ascii="宋体" w:hAnsi="Calibri" w:eastAsia="宋体" w:cs="Times New Roman"/>
                <w:szCs w:val="21"/>
              </w:rPr>
            </w:pPr>
            <w:r>
              <w:rPr>
                <w:rFonts w:hint="eastAsia" w:ascii="宋体" w:hAnsi="宋体" w:eastAsia="宋体" w:cs="Times New Roman"/>
                <w:szCs w:val="21"/>
              </w:rPr>
              <w:t>联系人</w:t>
            </w:r>
          </w:p>
        </w:tc>
        <w:tc>
          <w:tcPr>
            <w:tcW w:w="2522" w:type="dxa"/>
            <w:gridSpan w:val="4"/>
            <w:tcBorders>
              <w:top w:val="single" w:color="auto" w:sz="4" w:space="0"/>
              <w:left w:val="single" w:color="auto" w:sz="4" w:space="0"/>
              <w:bottom w:val="single" w:color="auto" w:sz="4" w:space="0"/>
              <w:right w:val="single" w:color="auto" w:sz="4" w:space="0"/>
            </w:tcBorders>
            <w:vAlign w:val="center"/>
          </w:tcPr>
          <w:p w14:paraId="4A338B0E">
            <w:pPr>
              <w:topLinePunct/>
              <w:spacing w:line="360" w:lineRule="auto"/>
              <w:jc w:val="center"/>
              <w:rPr>
                <w:rFonts w:ascii="宋体" w:hAnsi="Calibri" w:eastAsia="宋体" w:cs="Times New Roman"/>
                <w:szCs w:val="21"/>
              </w:rPr>
            </w:pPr>
          </w:p>
        </w:tc>
        <w:tc>
          <w:tcPr>
            <w:tcW w:w="1078" w:type="dxa"/>
            <w:tcBorders>
              <w:top w:val="single" w:color="auto" w:sz="4" w:space="0"/>
              <w:left w:val="single" w:color="auto" w:sz="4" w:space="0"/>
              <w:bottom w:val="single" w:color="auto" w:sz="4" w:space="0"/>
              <w:right w:val="single" w:color="auto" w:sz="4" w:space="0"/>
            </w:tcBorders>
            <w:vAlign w:val="center"/>
          </w:tcPr>
          <w:p w14:paraId="0B6B31D5">
            <w:pPr>
              <w:topLinePunct/>
              <w:spacing w:line="360" w:lineRule="auto"/>
              <w:jc w:val="center"/>
              <w:rPr>
                <w:rFonts w:ascii="宋体" w:hAnsi="Calibri" w:eastAsia="宋体" w:cs="Times New Roman"/>
                <w:szCs w:val="21"/>
              </w:rPr>
            </w:pPr>
            <w:r>
              <w:rPr>
                <w:rFonts w:hint="eastAsia" w:ascii="宋体" w:hAnsi="宋体" w:eastAsia="宋体" w:cs="Times New Roman"/>
                <w:szCs w:val="21"/>
              </w:rPr>
              <w:t>电话</w:t>
            </w:r>
          </w:p>
        </w:tc>
        <w:tc>
          <w:tcPr>
            <w:tcW w:w="2342" w:type="dxa"/>
            <w:gridSpan w:val="3"/>
            <w:tcBorders>
              <w:top w:val="single" w:color="auto" w:sz="4" w:space="0"/>
              <w:left w:val="single" w:color="auto" w:sz="4" w:space="0"/>
              <w:bottom w:val="single" w:color="auto" w:sz="4" w:space="0"/>
            </w:tcBorders>
            <w:vAlign w:val="center"/>
          </w:tcPr>
          <w:p w14:paraId="6C76E528">
            <w:pPr>
              <w:topLinePunct/>
              <w:spacing w:line="360" w:lineRule="auto"/>
              <w:jc w:val="center"/>
              <w:rPr>
                <w:rFonts w:ascii="宋体" w:hAnsi="Calibri" w:eastAsia="宋体" w:cs="Times New Roman"/>
                <w:szCs w:val="21"/>
              </w:rPr>
            </w:pPr>
          </w:p>
        </w:tc>
      </w:tr>
      <w:tr w14:paraId="375B6C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8" w:type="dxa"/>
            <w:vMerge w:val="continue"/>
            <w:tcBorders>
              <w:top w:val="single" w:color="auto" w:sz="4" w:space="0"/>
              <w:bottom w:val="single" w:color="auto" w:sz="4" w:space="0"/>
              <w:right w:val="single" w:color="auto" w:sz="4" w:space="0"/>
            </w:tcBorders>
            <w:vAlign w:val="center"/>
          </w:tcPr>
          <w:p w14:paraId="13DBC7EE">
            <w:pPr>
              <w:topLinePunct/>
              <w:spacing w:line="360" w:lineRule="auto"/>
              <w:jc w:val="center"/>
              <w:rPr>
                <w:rFonts w:ascii="宋体" w:hAnsi="Calibri" w:eastAsia="宋体" w:cs="Times New Roman"/>
                <w:szCs w:val="21"/>
              </w:rPr>
            </w:pPr>
          </w:p>
        </w:tc>
        <w:tc>
          <w:tcPr>
            <w:tcW w:w="898" w:type="dxa"/>
            <w:tcBorders>
              <w:top w:val="single" w:color="auto" w:sz="4" w:space="0"/>
              <w:left w:val="single" w:color="auto" w:sz="4" w:space="0"/>
              <w:bottom w:val="single" w:color="auto" w:sz="4" w:space="0"/>
              <w:right w:val="single" w:color="auto" w:sz="4" w:space="0"/>
            </w:tcBorders>
            <w:vAlign w:val="center"/>
          </w:tcPr>
          <w:p w14:paraId="28A65512">
            <w:pPr>
              <w:topLinePunct/>
              <w:spacing w:line="360" w:lineRule="auto"/>
              <w:jc w:val="center"/>
              <w:rPr>
                <w:rFonts w:ascii="宋体" w:hAnsi="Calibri" w:eastAsia="宋体" w:cs="Times New Roman"/>
                <w:szCs w:val="21"/>
              </w:rPr>
            </w:pPr>
            <w:r>
              <w:rPr>
                <w:rFonts w:hint="eastAsia" w:ascii="宋体" w:hAnsi="宋体" w:eastAsia="宋体" w:cs="Times New Roman"/>
                <w:szCs w:val="21"/>
              </w:rPr>
              <w:t>传真</w:t>
            </w:r>
          </w:p>
        </w:tc>
        <w:tc>
          <w:tcPr>
            <w:tcW w:w="2522" w:type="dxa"/>
            <w:gridSpan w:val="4"/>
            <w:tcBorders>
              <w:top w:val="single" w:color="auto" w:sz="4" w:space="0"/>
              <w:left w:val="single" w:color="auto" w:sz="4" w:space="0"/>
              <w:bottom w:val="single" w:color="auto" w:sz="4" w:space="0"/>
              <w:right w:val="single" w:color="auto" w:sz="4" w:space="0"/>
            </w:tcBorders>
            <w:vAlign w:val="center"/>
          </w:tcPr>
          <w:p w14:paraId="3A270046">
            <w:pPr>
              <w:topLinePunct/>
              <w:spacing w:line="360" w:lineRule="auto"/>
              <w:jc w:val="center"/>
              <w:rPr>
                <w:rFonts w:ascii="宋体" w:hAnsi="Calibri" w:eastAsia="宋体" w:cs="Times New Roman"/>
                <w:szCs w:val="21"/>
              </w:rPr>
            </w:pPr>
          </w:p>
        </w:tc>
        <w:tc>
          <w:tcPr>
            <w:tcW w:w="1078" w:type="dxa"/>
            <w:tcBorders>
              <w:top w:val="single" w:color="auto" w:sz="4" w:space="0"/>
              <w:left w:val="single" w:color="auto" w:sz="4" w:space="0"/>
              <w:bottom w:val="single" w:color="auto" w:sz="4" w:space="0"/>
              <w:right w:val="single" w:color="auto" w:sz="4" w:space="0"/>
            </w:tcBorders>
            <w:vAlign w:val="center"/>
          </w:tcPr>
          <w:p w14:paraId="5FE30709">
            <w:pPr>
              <w:topLinePunct/>
              <w:spacing w:line="360" w:lineRule="auto"/>
              <w:jc w:val="center"/>
              <w:rPr>
                <w:rFonts w:ascii="宋体" w:hAnsi="Calibri" w:eastAsia="宋体" w:cs="Times New Roman"/>
                <w:szCs w:val="21"/>
              </w:rPr>
            </w:pPr>
            <w:r>
              <w:rPr>
                <w:rFonts w:hint="eastAsia" w:ascii="宋体" w:hAnsi="宋体" w:eastAsia="宋体" w:cs="Times New Roman"/>
                <w:szCs w:val="21"/>
              </w:rPr>
              <w:t>网址（或电子邮箱）</w:t>
            </w:r>
          </w:p>
        </w:tc>
        <w:tc>
          <w:tcPr>
            <w:tcW w:w="2342" w:type="dxa"/>
            <w:gridSpan w:val="3"/>
            <w:tcBorders>
              <w:top w:val="single" w:color="auto" w:sz="4" w:space="0"/>
              <w:left w:val="single" w:color="auto" w:sz="4" w:space="0"/>
              <w:bottom w:val="single" w:color="auto" w:sz="4" w:space="0"/>
            </w:tcBorders>
            <w:vAlign w:val="center"/>
          </w:tcPr>
          <w:p w14:paraId="6B70F4CD">
            <w:pPr>
              <w:topLinePunct/>
              <w:spacing w:line="360" w:lineRule="auto"/>
              <w:jc w:val="center"/>
              <w:rPr>
                <w:rFonts w:ascii="宋体" w:hAnsi="Calibri" w:eastAsia="宋体" w:cs="Times New Roman"/>
                <w:szCs w:val="21"/>
              </w:rPr>
            </w:pPr>
          </w:p>
        </w:tc>
      </w:tr>
      <w:tr w14:paraId="18FB62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1728" w:type="dxa"/>
            <w:tcBorders>
              <w:top w:val="single" w:color="auto" w:sz="4" w:space="0"/>
              <w:bottom w:val="single" w:color="auto" w:sz="4" w:space="0"/>
              <w:right w:val="single" w:color="auto" w:sz="4" w:space="0"/>
            </w:tcBorders>
            <w:vAlign w:val="center"/>
          </w:tcPr>
          <w:p w14:paraId="5374FC60">
            <w:pPr>
              <w:topLinePunct/>
              <w:spacing w:line="360" w:lineRule="auto"/>
              <w:jc w:val="center"/>
              <w:rPr>
                <w:rFonts w:ascii="宋体" w:hAnsi="Calibri" w:eastAsia="宋体" w:cs="Times New Roman"/>
                <w:szCs w:val="21"/>
              </w:rPr>
            </w:pPr>
            <w:r>
              <w:rPr>
                <w:rFonts w:hint="eastAsia" w:ascii="宋体" w:hAnsi="宋体" w:eastAsia="宋体" w:cs="Times New Roman"/>
                <w:szCs w:val="21"/>
              </w:rPr>
              <w:t>组织结构</w:t>
            </w:r>
          </w:p>
        </w:tc>
        <w:tc>
          <w:tcPr>
            <w:tcW w:w="6840" w:type="dxa"/>
            <w:gridSpan w:val="9"/>
            <w:tcBorders>
              <w:top w:val="single" w:color="auto" w:sz="4" w:space="0"/>
              <w:left w:val="single" w:color="auto" w:sz="4" w:space="0"/>
              <w:bottom w:val="single" w:color="auto" w:sz="4" w:space="0"/>
            </w:tcBorders>
            <w:vAlign w:val="center"/>
          </w:tcPr>
          <w:p w14:paraId="4C46D8F8">
            <w:pPr>
              <w:topLinePunct/>
              <w:spacing w:line="360" w:lineRule="auto"/>
              <w:jc w:val="center"/>
              <w:rPr>
                <w:rFonts w:ascii="宋体" w:hAnsi="Calibri" w:eastAsia="宋体" w:cs="Times New Roman"/>
                <w:szCs w:val="21"/>
              </w:rPr>
            </w:pPr>
          </w:p>
        </w:tc>
      </w:tr>
      <w:tr w14:paraId="3D8105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728" w:type="dxa"/>
            <w:tcBorders>
              <w:top w:val="single" w:color="auto" w:sz="4" w:space="0"/>
              <w:bottom w:val="single" w:color="auto" w:sz="4" w:space="0"/>
              <w:right w:val="single" w:color="auto" w:sz="4" w:space="0"/>
            </w:tcBorders>
            <w:vAlign w:val="center"/>
          </w:tcPr>
          <w:p w14:paraId="1E3E48EE">
            <w:pPr>
              <w:topLinePunct/>
              <w:spacing w:line="360" w:lineRule="auto"/>
              <w:jc w:val="center"/>
              <w:rPr>
                <w:rFonts w:ascii="宋体" w:hAnsi="Calibri" w:eastAsia="宋体" w:cs="Times New Roman"/>
                <w:szCs w:val="21"/>
              </w:rPr>
            </w:pPr>
            <w:r>
              <w:rPr>
                <w:rFonts w:hint="eastAsia" w:ascii="宋体" w:hAnsi="宋体" w:eastAsia="宋体" w:cs="Times New Roman"/>
                <w:szCs w:val="21"/>
              </w:rPr>
              <w:t>法定代表人</w:t>
            </w:r>
          </w:p>
        </w:tc>
        <w:tc>
          <w:tcPr>
            <w:tcW w:w="898" w:type="dxa"/>
            <w:tcBorders>
              <w:top w:val="single" w:color="auto" w:sz="4" w:space="0"/>
              <w:left w:val="single" w:color="auto" w:sz="4" w:space="0"/>
              <w:bottom w:val="single" w:color="auto" w:sz="4" w:space="0"/>
              <w:right w:val="single" w:color="auto" w:sz="4" w:space="0"/>
            </w:tcBorders>
            <w:vAlign w:val="center"/>
          </w:tcPr>
          <w:p w14:paraId="03756863">
            <w:pPr>
              <w:topLinePunct/>
              <w:spacing w:line="360" w:lineRule="auto"/>
              <w:jc w:val="center"/>
              <w:rPr>
                <w:rFonts w:ascii="宋体" w:hAnsi="Calibri" w:eastAsia="宋体" w:cs="Times New Roman"/>
                <w:szCs w:val="21"/>
              </w:rPr>
            </w:pPr>
            <w:r>
              <w:rPr>
                <w:rFonts w:hint="eastAsia" w:ascii="宋体" w:hAnsi="宋体" w:eastAsia="宋体" w:cs="Times New Roman"/>
                <w:szCs w:val="21"/>
              </w:rPr>
              <w:t>姓名</w:t>
            </w:r>
          </w:p>
        </w:tc>
        <w:tc>
          <w:tcPr>
            <w:tcW w:w="951" w:type="dxa"/>
            <w:tcBorders>
              <w:top w:val="single" w:color="auto" w:sz="4" w:space="0"/>
              <w:left w:val="single" w:color="auto" w:sz="4" w:space="0"/>
              <w:bottom w:val="single" w:color="auto" w:sz="4" w:space="0"/>
              <w:right w:val="single" w:color="auto" w:sz="4" w:space="0"/>
            </w:tcBorders>
            <w:vAlign w:val="center"/>
          </w:tcPr>
          <w:p w14:paraId="1CAB16E9">
            <w:pPr>
              <w:topLinePunct/>
              <w:spacing w:line="360" w:lineRule="auto"/>
              <w:jc w:val="center"/>
              <w:rPr>
                <w:rFonts w:ascii="宋体" w:hAnsi="Calibri" w:eastAsia="宋体" w:cs="Times New Roman"/>
                <w:szCs w:val="21"/>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14:paraId="6D0E30A4">
            <w:pPr>
              <w:topLinePunct/>
              <w:spacing w:line="360" w:lineRule="auto"/>
              <w:jc w:val="center"/>
              <w:rPr>
                <w:rFonts w:ascii="宋体" w:hAnsi="Calibri" w:eastAsia="宋体" w:cs="Times New Roman"/>
                <w:szCs w:val="21"/>
              </w:rPr>
            </w:pPr>
            <w:r>
              <w:rPr>
                <w:rFonts w:hint="eastAsia" w:ascii="宋体" w:hAnsi="宋体" w:eastAsia="宋体" w:cs="Times New Roman"/>
                <w:szCs w:val="21"/>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14:paraId="4005A5CC">
            <w:pPr>
              <w:topLinePunct/>
              <w:spacing w:line="360" w:lineRule="auto"/>
              <w:jc w:val="center"/>
              <w:rPr>
                <w:rFonts w:ascii="宋体" w:hAnsi="Calibri" w:eastAsia="宋体" w:cs="Times New Roman"/>
                <w:szCs w:val="21"/>
              </w:rPr>
            </w:pPr>
          </w:p>
        </w:tc>
        <w:tc>
          <w:tcPr>
            <w:tcW w:w="860" w:type="dxa"/>
            <w:tcBorders>
              <w:top w:val="single" w:color="auto" w:sz="4" w:space="0"/>
              <w:left w:val="single" w:color="auto" w:sz="4" w:space="0"/>
              <w:bottom w:val="single" w:color="auto" w:sz="4" w:space="0"/>
              <w:right w:val="single" w:color="auto" w:sz="4" w:space="0"/>
            </w:tcBorders>
            <w:vAlign w:val="center"/>
          </w:tcPr>
          <w:p w14:paraId="5777090E">
            <w:pPr>
              <w:topLinePunct/>
              <w:spacing w:line="360" w:lineRule="auto"/>
              <w:jc w:val="center"/>
              <w:rPr>
                <w:rFonts w:ascii="宋体" w:hAnsi="Calibri" w:eastAsia="宋体" w:cs="Times New Roman"/>
                <w:szCs w:val="21"/>
              </w:rPr>
            </w:pPr>
            <w:r>
              <w:rPr>
                <w:rFonts w:hint="eastAsia" w:ascii="宋体" w:hAnsi="宋体" w:eastAsia="宋体" w:cs="Times New Roman"/>
                <w:szCs w:val="21"/>
              </w:rPr>
              <w:t>电话</w:t>
            </w:r>
          </w:p>
        </w:tc>
        <w:tc>
          <w:tcPr>
            <w:tcW w:w="992" w:type="dxa"/>
            <w:tcBorders>
              <w:top w:val="single" w:color="auto" w:sz="4" w:space="0"/>
              <w:left w:val="single" w:color="auto" w:sz="4" w:space="0"/>
              <w:bottom w:val="single" w:color="auto" w:sz="4" w:space="0"/>
            </w:tcBorders>
            <w:vAlign w:val="center"/>
          </w:tcPr>
          <w:p w14:paraId="1F88791B">
            <w:pPr>
              <w:topLinePunct/>
              <w:spacing w:line="360" w:lineRule="auto"/>
              <w:jc w:val="center"/>
              <w:rPr>
                <w:rFonts w:ascii="宋体" w:hAnsi="Calibri" w:eastAsia="宋体" w:cs="Times New Roman"/>
                <w:szCs w:val="21"/>
              </w:rPr>
            </w:pPr>
          </w:p>
        </w:tc>
      </w:tr>
      <w:tr w14:paraId="38E86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28" w:type="dxa"/>
            <w:tcBorders>
              <w:top w:val="single" w:color="auto" w:sz="4" w:space="0"/>
              <w:bottom w:val="single" w:color="auto" w:sz="4" w:space="0"/>
              <w:right w:val="single" w:color="auto" w:sz="4" w:space="0"/>
            </w:tcBorders>
            <w:vAlign w:val="center"/>
          </w:tcPr>
          <w:p w14:paraId="5EA2B87B">
            <w:pPr>
              <w:topLinePunct/>
              <w:spacing w:line="360" w:lineRule="auto"/>
              <w:jc w:val="center"/>
              <w:rPr>
                <w:rFonts w:ascii="宋体" w:hAnsi="Calibri" w:eastAsia="宋体" w:cs="Times New Roman"/>
                <w:szCs w:val="21"/>
              </w:rPr>
            </w:pPr>
            <w:r>
              <w:rPr>
                <w:rFonts w:hint="eastAsia" w:ascii="宋体" w:hAnsi="宋体" w:eastAsia="宋体" w:cs="Times New Roman"/>
                <w:szCs w:val="21"/>
              </w:rPr>
              <w:t>技术负责人</w:t>
            </w:r>
          </w:p>
        </w:tc>
        <w:tc>
          <w:tcPr>
            <w:tcW w:w="898" w:type="dxa"/>
            <w:tcBorders>
              <w:top w:val="single" w:color="auto" w:sz="4" w:space="0"/>
              <w:left w:val="single" w:color="auto" w:sz="4" w:space="0"/>
              <w:bottom w:val="single" w:color="auto" w:sz="4" w:space="0"/>
              <w:right w:val="single" w:color="auto" w:sz="4" w:space="0"/>
            </w:tcBorders>
            <w:vAlign w:val="center"/>
          </w:tcPr>
          <w:p w14:paraId="76953BC4">
            <w:pPr>
              <w:topLinePunct/>
              <w:spacing w:line="360" w:lineRule="auto"/>
              <w:jc w:val="center"/>
              <w:rPr>
                <w:rFonts w:ascii="宋体" w:hAnsi="Calibri" w:eastAsia="宋体" w:cs="Times New Roman"/>
                <w:szCs w:val="21"/>
              </w:rPr>
            </w:pPr>
            <w:r>
              <w:rPr>
                <w:rFonts w:hint="eastAsia" w:ascii="宋体" w:hAnsi="宋体" w:eastAsia="宋体" w:cs="Times New Roman"/>
                <w:szCs w:val="21"/>
              </w:rPr>
              <w:t>姓名</w:t>
            </w:r>
          </w:p>
        </w:tc>
        <w:tc>
          <w:tcPr>
            <w:tcW w:w="951" w:type="dxa"/>
            <w:tcBorders>
              <w:top w:val="single" w:color="auto" w:sz="4" w:space="0"/>
              <w:left w:val="single" w:color="auto" w:sz="4" w:space="0"/>
              <w:bottom w:val="single" w:color="auto" w:sz="4" w:space="0"/>
              <w:right w:val="single" w:color="auto" w:sz="4" w:space="0"/>
            </w:tcBorders>
            <w:vAlign w:val="center"/>
          </w:tcPr>
          <w:p w14:paraId="3BD40B90">
            <w:pPr>
              <w:topLinePunct/>
              <w:spacing w:line="360" w:lineRule="auto"/>
              <w:jc w:val="center"/>
              <w:rPr>
                <w:rFonts w:ascii="宋体" w:hAnsi="Calibri" w:eastAsia="宋体" w:cs="Times New Roman"/>
                <w:szCs w:val="21"/>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14:paraId="558A2AB6">
            <w:pPr>
              <w:topLinePunct/>
              <w:spacing w:line="360" w:lineRule="auto"/>
              <w:jc w:val="center"/>
              <w:rPr>
                <w:rFonts w:ascii="宋体" w:hAnsi="Calibri" w:eastAsia="宋体" w:cs="Times New Roman"/>
                <w:szCs w:val="21"/>
              </w:rPr>
            </w:pPr>
            <w:r>
              <w:rPr>
                <w:rFonts w:hint="eastAsia" w:ascii="宋体" w:hAnsi="宋体" w:eastAsia="宋体" w:cs="Times New Roman"/>
                <w:szCs w:val="21"/>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14:paraId="6BD06654">
            <w:pPr>
              <w:topLinePunct/>
              <w:spacing w:line="360" w:lineRule="auto"/>
              <w:jc w:val="center"/>
              <w:rPr>
                <w:rFonts w:ascii="宋体" w:hAnsi="Calibri" w:eastAsia="宋体" w:cs="Times New Roman"/>
                <w:szCs w:val="21"/>
              </w:rPr>
            </w:pPr>
          </w:p>
        </w:tc>
        <w:tc>
          <w:tcPr>
            <w:tcW w:w="860" w:type="dxa"/>
            <w:tcBorders>
              <w:top w:val="single" w:color="auto" w:sz="4" w:space="0"/>
              <w:left w:val="single" w:color="auto" w:sz="4" w:space="0"/>
              <w:bottom w:val="single" w:color="auto" w:sz="4" w:space="0"/>
              <w:right w:val="single" w:color="auto" w:sz="4" w:space="0"/>
            </w:tcBorders>
            <w:vAlign w:val="center"/>
          </w:tcPr>
          <w:p w14:paraId="35F8B685">
            <w:pPr>
              <w:topLinePunct/>
              <w:spacing w:line="360" w:lineRule="auto"/>
              <w:jc w:val="center"/>
              <w:rPr>
                <w:rFonts w:ascii="宋体" w:hAnsi="Calibri" w:eastAsia="宋体" w:cs="Times New Roman"/>
                <w:szCs w:val="21"/>
              </w:rPr>
            </w:pPr>
            <w:r>
              <w:rPr>
                <w:rFonts w:hint="eastAsia" w:ascii="宋体" w:hAnsi="宋体" w:eastAsia="宋体" w:cs="Times New Roman"/>
                <w:szCs w:val="21"/>
              </w:rPr>
              <w:t>电话</w:t>
            </w:r>
          </w:p>
        </w:tc>
        <w:tc>
          <w:tcPr>
            <w:tcW w:w="992" w:type="dxa"/>
            <w:tcBorders>
              <w:top w:val="single" w:color="auto" w:sz="4" w:space="0"/>
              <w:left w:val="single" w:color="auto" w:sz="4" w:space="0"/>
              <w:bottom w:val="single" w:color="auto" w:sz="4" w:space="0"/>
            </w:tcBorders>
            <w:vAlign w:val="center"/>
          </w:tcPr>
          <w:p w14:paraId="5E525ED0">
            <w:pPr>
              <w:topLinePunct/>
              <w:spacing w:line="360" w:lineRule="auto"/>
              <w:jc w:val="center"/>
              <w:rPr>
                <w:rFonts w:ascii="宋体" w:hAnsi="Calibri" w:eastAsia="宋体" w:cs="Times New Roman"/>
                <w:szCs w:val="21"/>
              </w:rPr>
            </w:pPr>
          </w:p>
        </w:tc>
      </w:tr>
      <w:tr w14:paraId="7014C5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728" w:type="dxa"/>
            <w:tcBorders>
              <w:top w:val="single" w:color="auto" w:sz="4" w:space="0"/>
              <w:bottom w:val="single" w:color="auto" w:sz="4" w:space="0"/>
              <w:right w:val="single" w:color="auto" w:sz="4" w:space="0"/>
            </w:tcBorders>
            <w:vAlign w:val="center"/>
          </w:tcPr>
          <w:p w14:paraId="65B92AA1">
            <w:pPr>
              <w:topLinePunct/>
              <w:spacing w:line="360" w:lineRule="auto"/>
              <w:jc w:val="center"/>
              <w:rPr>
                <w:rFonts w:ascii="宋体" w:hAnsi="Calibri" w:eastAsia="宋体" w:cs="Times New Roman"/>
                <w:szCs w:val="21"/>
              </w:rPr>
            </w:pPr>
            <w:r>
              <w:rPr>
                <w:rFonts w:hint="eastAsia" w:ascii="宋体" w:hAnsi="宋体" w:eastAsia="宋体" w:cs="Times New Roman"/>
                <w:szCs w:val="21"/>
              </w:rPr>
              <w:t>成立时间</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0A3FD63A">
            <w:pPr>
              <w:topLinePunct/>
              <w:spacing w:line="360" w:lineRule="auto"/>
              <w:jc w:val="center"/>
              <w:rPr>
                <w:rFonts w:ascii="宋体" w:hAnsi="Calibri" w:eastAsia="宋体" w:cs="Times New Roman"/>
                <w:szCs w:val="21"/>
              </w:rPr>
            </w:pPr>
          </w:p>
        </w:tc>
        <w:tc>
          <w:tcPr>
            <w:tcW w:w="4991" w:type="dxa"/>
            <w:gridSpan w:val="7"/>
            <w:tcBorders>
              <w:top w:val="single" w:color="auto" w:sz="4" w:space="0"/>
              <w:left w:val="single" w:color="auto" w:sz="4" w:space="0"/>
              <w:bottom w:val="single" w:color="auto" w:sz="4" w:space="0"/>
            </w:tcBorders>
            <w:vAlign w:val="center"/>
          </w:tcPr>
          <w:p w14:paraId="476E9E9A">
            <w:pPr>
              <w:topLinePunct/>
              <w:spacing w:line="360" w:lineRule="auto"/>
              <w:ind w:firstLine="105" w:firstLineChars="50"/>
              <w:jc w:val="center"/>
              <w:rPr>
                <w:rFonts w:ascii="宋体" w:hAnsi="Calibri" w:eastAsia="宋体" w:cs="Times New Roman"/>
                <w:szCs w:val="21"/>
              </w:rPr>
            </w:pPr>
            <w:r>
              <w:rPr>
                <w:rFonts w:hint="eastAsia" w:ascii="宋体" w:hAnsi="宋体" w:eastAsia="宋体" w:cs="Times New Roman"/>
                <w:szCs w:val="21"/>
              </w:rPr>
              <w:t>员工总人数：</w:t>
            </w:r>
          </w:p>
        </w:tc>
      </w:tr>
      <w:tr w14:paraId="53F2B5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trPr>
        <w:tc>
          <w:tcPr>
            <w:tcW w:w="1728" w:type="dxa"/>
            <w:tcBorders>
              <w:top w:val="single" w:color="auto" w:sz="4" w:space="0"/>
              <w:bottom w:val="single" w:color="auto" w:sz="4" w:space="0"/>
              <w:right w:val="single" w:color="auto" w:sz="4" w:space="0"/>
            </w:tcBorders>
            <w:vAlign w:val="center"/>
          </w:tcPr>
          <w:p w14:paraId="08E22BF3">
            <w:pPr>
              <w:topLinePunct/>
              <w:spacing w:line="360" w:lineRule="auto"/>
              <w:jc w:val="center"/>
              <w:rPr>
                <w:rFonts w:ascii="宋体" w:hAnsi="Calibri" w:eastAsia="宋体" w:cs="Times New Roman"/>
                <w:szCs w:val="21"/>
              </w:rPr>
            </w:pPr>
            <w:r>
              <w:rPr>
                <w:rFonts w:hint="eastAsia" w:ascii="宋体" w:hAnsi="宋体" w:eastAsia="宋体" w:cs="Times New Roman"/>
                <w:szCs w:val="21"/>
              </w:rPr>
              <w:t>营业执照号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5BDAD72F">
            <w:pPr>
              <w:topLinePunct/>
              <w:spacing w:line="360" w:lineRule="auto"/>
              <w:jc w:val="center"/>
              <w:rPr>
                <w:rFonts w:ascii="宋体" w:hAnsi="Calibri" w:eastAsia="宋体" w:cs="Times New Roman"/>
                <w:szCs w:val="21"/>
              </w:rPr>
            </w:pPr>
          </w:p>
        </w:tc>
        <w:tc>
          <w:tcPr>
            <w:tcW w:w="840" w:type="dxa"/>
            <w:vMerge w:val="restart"/>
            <w:tcBorders>
              <w:top w:val="single" w:color="auto" w:sz="4" w:space="0"/>
              <w:left w:val="single" w:color="auto" w:sz="4" w:space="0"/>
              <w:bottom w:val="single" w:color="auto" w:sz="4" w:space="0"/>
              <w:right w:val="single" w:color="auto" w:sz="4" w:space="0"/>
            </w:tcBorders>
            <w:vAlign w:val="center"/>
          </w:tcPr>
          <w:p w14:paraId="3ABA8F7F">
            <w:pPr>
              <w:topLinePunct/>
              <w:spacing w:line="360" w:lineRule="auto"/>
              <w:jc w:val="center"/>
              <w:rPr>
                <w:rFonts w:ascii="宋体" w:hAnsi="Calibri" w:eastAsia="宋体" w:cs="Times New Roman"/>
                <w:szCs w:val="21"/>
              </w:rPr>
            </w:pPr>
            <w:r>
              <w:rPr>
                <w:rFonts w:hint="eastAsia" w:ascii="宋体" w:hAnsi="宋体" w:eastAsia="宋体" w:cs="Times New Roman"/>
                <w:szCs w:val="21"/>
              </w:rPr>
              <w:t>其中</w:t>
            </w: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7800D3EF">
            <w:pPr>
              <w:topLinePunct/>
              <w:spacing w:line="360" w:lineRule="auto"/>
              <w:jc w:val="center"/>
              <w:rPr>
                <w:rFonts w:ascii="宋体" w:hAnsi="Calibri" w:eastAsia="宋体" w:cs="Times New Roman"/>
                <w:szCs w:val="21"/>
              </w:rPr>
            </w:pPr>
            <w:r>
              <w:rPr>
                <w:rFonts w:hint="eastAsia" w:ascii="宋体" w:hAnsi="宋体" w:eastAsia="宋体" w:cs="Times New Roman"/>
                <w:szCs w:val="21"/>
              </w:rPr>
              <w:t>高级职称人员</w:t>
            </w:r>
          </w:p>
        </w:tc>
        <w:tc>
          <w:tcPr>
            <w:tcW w:w="1852" w:type="dxa"/>
            <w:gridSpan w:val="2"/>
            <w:tcBorders>
              <w:top w:val="single" w:color="auto" w:sz="4" w:space="0"/>
              <w:left w:val="single" w:color="auto" w:sz="4" w:space="0"/>
              <w:bottom w:val="single" w:color="auto" w:sz="4" w:space="0"/>
            </w:tcBorders>
            <w:vAlign w:val="center"/>
          </w:tcPr>
          <w:p w14:paraId="6617760E">
            <w:pPr>
              <w:topLinePunct/>
              <w:spacing w:line="360" w:lineRule="auto"/>
              <w:jc w:val="center"/>
              <w:rPr>
                <w:rFonts w:ascii="宋体" w:hAnsi="Calibri" w:eastAsia="宋体" w:cs="Times New Roman"/>
                <w:szCs w:val="21"/>
              </w:rPr>
            </w:pPr>
          </w:p>
        </w:tc>
      </w:tr>
      <w:tr w14:paraId="2E26B1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1728" w:type="dxa"/>
            <w:tcBorders>
              <w:top w:val="single" w:color="auto" w:sz="4" w:space="0"/>
              <w:bottom w:val="single" w:color="auto" w:sz="4" w:space="0"/>
              <w:right w:val="single" w:color="auto" w:sz="4" w:space="0"/>
            </w:tcBorders>
            <w:vAlign w:val="center"/>
          </w:tcPr>
          <w:p w14:paraId="7E10E748">
            <w:pPr>
              <w:topLinePunct/>
              <w:spacing w:line="360" w:lineRule="auto"/>
              <w:jc w:val="center"/>
              <w:rPr>
                <w:rFonts w:ascii="宋体" w:hAnsi="Calibri" w:eastAsia="宋体" w:cs="Times New Roman"/>
                <w:szCs w:val="21"/>
              </w:rPr>
            </w:pPr>
            <w:r>
              <w:rPr>
                <w:rFonts w:hint="eastAsia" w:ascii="宋体" w:hAnsi="宋体" w:eastAsia="宋体" w:cs="Times New Roman"/>
                <w:szCs w:val="21"/>
              </w:rPr>
              <w:t>注册资金</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498D430A">
            <w:pPr>
              <w:topLinePunct/>
              <w:spacing w:line="360" w:lineRule="auto"/>
              <w:jc w:val="center"/>
              <w:rPr>
                <w:rFonts w:ascii="宋体" w:hAnsi="Calibri" w:eastAsia="宋体" w:cs="Times New Roman"/>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3F28CA91">
            <w:pPr>
              <w:topLinePunct/>
              <w:spacing w:line="360" w:lineRule="auto"/>
              <w:jc w:val="center"/>
              <w:rPr>
                <w:rFonts w:ascii="宋体" w:hAnsi="Calibri" w:eastAsia="宋体" w:cs="Times New Roman"/>
                <w:szCs w:val="21"/>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357D10BB">
            <w:pPr>
              <w:topLinePunct/>
              <w:spacing w:line="360" w:lineRule="auto"/>
              <w:jc w:val="center"/>
              <w:rPr>
                <w:rFonts w:ascii="宋体" w:hAnsi="Calibri" w:eastAsia="宋体" w:cs="Times New Roman"/>
                <w:szCs w:val="21"/>
              </w:rPr>
            </w:pPr>
            <w:r>
              <w:rPr>
                <w:rFonts w:hint="eastAsia" w:ascii="宋体" w:hAnsi="宋体" w:eastAsia="宋体" w:cs="Times New Roman"/>
                <w:szCs w:val="21"/>
              </w:rPr>
              <w:t>中级职称人员</w:t>
            </w:r>
          </w:p>
        </w:tc>
        <w:tc>
          <w:tcPr>
            <w:tcW w:w="1852" w:type="dxa"/>
            <w:gridSpan w:val="2"/>
            <w:tcBorders>
              <w:top w:val="single" w:color="auto" w:sz="4" w:space="0"/>
              <w:left w:val="single" w:color="auto" w:sz="4" w:space="0"/>
              <w:bottom w:val="single" w:color="auto" w:sz="4" w:space="0"/>
            </w:tcBorders>
            <w:vAlign w:val="center"/>
          </w:tcPr>
          <w:p w14:paraId="06FF2FE7">
            <w:pPr>
              <w:topLinePunct/>
              <w:spacing w:line="360" w:lineRule="auto"/>
              <w:jc w:val="center"/>
              <w:rPr>
                <w:rFonts w:ascii="宋体" w:hAnsi="Calibri" w:eastAsia="宋体" w:cs="Times New Roman"/>
                <w:szCs w:val="21"/>
              </w:rPr>
            </w:pPr>
          </w:p>
        </w:tc>
      </w:tr>
      <w:tr w14:paraId="463902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1728" w:type="dxa"/>
            <w:tcBorders>
              <w:top w:val="single" w:color="auto" w:sz="4" w:space="0"/>
              <w:bottom w:val="single" w:color="auto" w:sz="4" w:space="0"/>
              <w:right w:val="single" w:color="auto" w:sz="4" w:space="0"/>
            </w:tcBorders>
            <w:vAlign w:val="center"/>
          </w:tcPr>
          <w:p w14:paraId="2CF02008">
            <w:pPr>
              <w:topLinePunct/>
              <w:spacing w:line="360" w:lineRule="auto"/>
              <w:jc w:val="center"/>
              <w:rPr>
                <w:rFonts w:ascii="宋体" w:hAnsi="Calibri" w:eastAsia="宋体" w:cs="Times New Roman"/>
                <w:szCs w:val="21"/>
              </w:rPr>
            </w:pPr>
            <w:r>
              <w:rPr>
                <w:rFonts w:hint="eastAsia" w:ascii="宋体" w:hAnsi="宋体" w:eastAsia="宋体" w:cs="Times New Roman"/>
                <w:szCs w:val="21"/>
              </w:rPr>
              <w:t>开户银行</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3F70DEF6">
            <w:pPr>
              <w:topLinePunct/>
              <w:spacing w:line="360" w:lineRule="auto"/>
              <w:jc w:val="center"/>
              <w:rPr>
                <w:rFonts w:ascii="宋体" w:hAnsi="Calibri" w:eastAsia="宋体" w:cs="Times New Roman"/>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41CF9DB5">
            <w:pPr>
              <w:topLinePunct/>
              <w:spacing w:line="360" w:lineRule="auto"/>
              <w:jc w:val="center"/>
              <w:rPr>
                <w:rFonts w:ascii="宋体" w:hAnsi="Calibri" w:eastAsia="宋体" w:cs="Times New Roman"/>
                <w:szCs w:val="21"/>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0DB62021">
            <w:pPr>
              <w:topLinePunct/>
              <w:spacing w:line="360" w:lineRule="auto"/>
              <w:jc w:val="center"/>
              <w:rPr>
                <w:rFonts w:ascii="宋体" w:hAnsi="Calibri" w:eastAsia="宋体" w:cs="Times New Roman"/>
                <w:szCs w:val="21"/>
              </w:rPr>
            </w:pPr>
            <w:r>
              <w:rPr>
                <w:rFonts w:hint="eastAsia" w:ascii="宋体" w:hAnsi="宋体" w:eastAsia="宋体" w:cs="Times New Roman"/>
                <w:szCs w:val="21"/>
              </w:rPr>
              <w:t>初级职称人员</w:t>
            </w:r>
          </w:p>
        </w:tc>
        <w:tc>
          <w:tcPr>
            <w:tcW w:w="1852" w:type="dxa"/>
            <w:gridSpan w:val="2"/>
            <w:tcBorders>
              <w:top w:val="single" w:color="auto" w:sz="4" w:space="0"/>
              <w:left w:val="single" w:color="auto" w:sz="4" w:space="0"/>
              <w:bottom w:val="single" w:color="auto" w:sz="4" w:space="0"/>
            </w:tcBorders>
            <w:vAlign w:val="center"/>
          </w:tcPr>
          <w:p w14:paraId="0178E380">
            <w:pPr>
              <w:topLinePunct/>
              <w:spacing w:line="360" w:lineRule="auto"/>
              <w:jc w:val="center"/>
              <w:rPr>
                <w:rFonts w:ascii="宋体" w:hAnsi="Calibri" w:eastAsia="宋体" w:cs="Times New Roman"/>
                <w:szCs w:val="21"/>
              </w:rPr>
            </w:pPr>
          </w:p>
        </w:tc>
      </w:tr>
      <w:tr w14:paraId="0202F1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728" w:type="dxa"/>
            <w:tcBorders>
              <w:top w:val="single" w:color="auto" w:sz="4" w:space="0"/>
              <w:bottom w:val="single" w:color="auto" w:sz="4" w:space="0"/>
              <w:right w:val="single" w:color="auto" w:sz="4" w:space="0"/>
            </w:tcBorders>
            <w:vAlign w:val="center"/>
          </w:tcPr>
          <w:p w14:paraId="78D4E563">
            <w:pPr>
              <w:topLinePunct/>
              <w:spacing w:line="360" w:lineRule="auto"/>
              <w:jc w:val="center"/>
              <w:rPr>
                <w:rFonts w:ascii="宋体" w:hAnsi="Calibri" w:eastAsia="宋体" w:cs="Times New Roman"/>
                <w:szCs w:val="21"/>
              </w:rPr>
            </w:pPr>
            <w:r>
              <w:rPr>
                <w:rFonts w:hint="eastAsia" w:ascii="宋体" w:hAnsi="宋体" w:eastAsia="宋体" w:cs="Times New Roman"/>
                <w:szCs w:val="21"/>
              </w:rPr>
              <w:t>账号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7747C663">
            <w:pPr>
              <w:topLinePunct/>
              <w:spacing w:line="360" w:lineRule="auto"/>
              <w:jc w:val="center"/>
              <w:rPr>
                <w:rFonts w:ascii="宋体" w:hAnsi="Calibri" w:eastAsia="宋体" w:cs="Times New Roman"/>
                <w:szCs w:val="21"/>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39CF85BF">
            <w:pPr>
              <w:topLinePunct/>
              <w:spacing w:line="360" w:lineRule="auto"/>
              <w:jc w:val="center"/>
              <w:rPr>
                <w:rFonts w:ascii="宋体" w:hAnsi="Calibri" w:eastAsia="宋体" w:cs="Times New Roman"/>
                <w:szCs w:val="21"/>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0254DB3A">
            <w:pPr>
              <w:topLinePunct/>
              <w:spacing w:line="360" w:lineRule="auto"/>
              <w:jc w:val="center"/>
              <w:rPr>
                <w:rFonts w:ascii="宋体" w:hAnsi="Calibri" w:eastAsia="宋体" w:cs="Times New Roman"/>
                <w:szCs w:val="21"/>
              </w:rPr>
            </w:pPr>
            <w:r>
              <w:rPr>
                <w:rFonts w:hint="eastAsia" w:ascii="宋体" w:hAnsi="宋体" w:eastAsia="宋体" w:cs="Times New Roman"/>
                <w:szCs w:val="21"/>
              </w:rPr>
              <w:t>技工</w:t>
            </w:r>
          </w:p>
        </w:tc>
        <w:tc>
          <w:tcPr>
            <w:tcW w:w="1852" w:type="dxa"/>
            <w:gridSpan w:val="2"/>
            <w:tcBorders>
              <w:top w:val="single" w:color="auto" w:sz="4" w:space="0"/>
              <w:left w:val="single" w:color="auto" w:sz="4" w:space="0"/>
              <w:bottom w:val="single" w:color="auto" w:sz="4" w:space="0"/>
            </w:tcBorders>
            <w:vAlign w:val="center"/>
          </w:tcPr>
          <w:p w14:paraId="4867EAA0">
            <w:pPr>
              <w:topLinePunct/>
              <w:spacing w:line="360" w:lineRule="auto"/>
              <w:jc w:val="center"/>
              <w:rPr>
                <w:rFonts w:ascii="宋体" w:hAnsi="Calibri" w:eastAsia="宋体" w:cs="Times New Roman"/>
                <w:szCs w:val="21"/>
              </w:rPr>
            </w:pPr>
          </w:p>
        </w:tc>
      </w:tr>
      <w:tr w14:paraId="0B6CE3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1728" w:type="dxa"/>
            <w:tcBorders>
              <w:top w:val="single" w:color="auto" w:sz="4" w:space="0"/>
              <w:right w:val="single" w:color="auto" w:sz="4" w:space="0"/>
            </w:tcBorders>
            <w:vAlign w:val="center"/>
          </w:tcPr>
          <w:p w14:paraId="15066F81">
            <w:pPr>
              <w:topLinePunct/>
              <w:spacing w:line="360" w:lineRule="auto"/>
              <w:ind w:firstLine="210" w:firstLineChars="100"/>
              <w:jc w:val="center"/>
              <w:rPr>
                <w:rFonts w:ascii="宋体" w:hAnsi="Calibri" w:eastAsia="宋体" w:cs="Times New Roman"/>
                <w:szCs w:val="21"/>
              </w:rPr>
            </w:pPr>
            <w:r>
              <w:rPr>
                <w:rFonts w:hint="eastAsia" w:ascii="宋体" w:hAnsi="宋体" w:eastAsia="宋体" w:cs="Times New Roman"/>
                <w:szCs w:val="21"/>
              </w:rPr>
              <w:t>经营范围</w:t>
            </w:r>
          </w:p>
        </w:tc>
        <w:tc>
          <w:tcPr>
            <w:tcW w:w="6840" w:type="dxa"/>
            <w:gridSpan w:val="9"/>
            <w:tcBorders>
              <w:top w:val="single" w:color="auto" w:sz="4" w:space="0"/>
              <w:left w:val="single" w:color="auto" w:sz="4" w:space="0"/>
            </w:tcBorders>
            <w:vAlign w:val="center"/>
          </w:tcPr>
          <w:p w14:paraId="2B7A01D4">
            <w:pPr>
              <w:topLinePunct/>
              <w:spacing w:line="360" w:lineRule="auto"/>
              <w:jc w:val="center"/>
              <w:rPr>
                <w:rFonts w:ascii="宋体" w:hAnsi="Calibri" w:eastAsia="宋体" w:cs="Times New Roman"/>
                <w:szCs w:val="21"/>
              </w:rPr>
            </w:pPr>
          </w:p>
          <w:p w14:paraId="3ED29277">
            <w:pPr>
              <w:topLinePunct/>
              <w:spacing w:line="360" w:lineRule="auto"/>
              <w:jc w:val="center"/>
              <w:rPr>
                <w:rFonts w:ascii="宋体" w:hAnsi="Calibri" w:eastAsia="宋体" w:cs="Times New Roman"/>
                <w:szCs w:val="21"/>
              </w:rPr>
            </w:pPr>
          </w:p>
          <w:p w14:paraId="6A217053">
            <w:pPr>
              <w:topLinePunct/>
              <w:spacing w:line="360" w:lineRule="auto"/>
              <w:jc w:val="center"/>
              <w:rPr>
                <w:rFonts w:ascii="宋体" w:hAnsi="Calibri" w:eastAsia="宋体" w:cs="Times New Roman"/>
                <w:szCs w:val="21"/>
              </w:rPr>
            </w:pPr>
          </w:p>
          <w:p w14:paraId="43D58ECD">
            <w:pPr>
              <w:topLinePunct/>
              <w:spacing w:line="360" w:lineRule="auto"/>
              <w:jc w:val="center"/>
              <w:rPr>
                <w:rFonts w:ascii="宋体" w:hAnsi="Calibri" w:eastAsia="宋体" w:cs="Times New Roman"/>
                <w:szCs w:val="21"/>
              </w:rPr>
            </w:pPr>
          </w:p>
          <w:p w14:paraId="7E7921BD">
            <w:pPr>
              <w:topLinePunct/>
              <w:spacing w:line="360" w:lineRule="auto"/>
              <w:rPr>
                <w:rFonts w:ascii="宋体" w:hAnsi="Calibri" w:eastAsia="宋体" w:cs="Times New Roman"/>
                <w:szCs w:val="21"/>
              </w:rPr>
            </w:pPr>
          </w:p>
        </w:tc>
      </w:tr>
      <w:tr w14:paraId="3EF724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728" w:type="dxa"/>
            <w:tcBorders>
              <w:top w:val="single" w:color="auto" w:sz="4" w:space="0"/>
              <w:bottom w:val="single" w:color="auto" w:sz="4" w:space="0"/>
              <w:right w:val="single" w:color="auto" w:sz="4" w:space="0"/>
            </w:tcBorders>
            <w:vAlign w:val="center"/>
          </w:tcPr>
          <w:p w14:paraId="4629EEAD">
            <w:pPr>
              <w:topLinePunct/>
              <w:spacing w:line="360" w:lineRule="auto"/>
              <w:jc w:val="center"/>
              <w:rPr>
                <w:rFonts w:ascii="宋体" w:hAnsi="Calibri" w:eastAsia="宋体" w:cs="Times New Roman"/>
                <w:szCs w:val="21"/>
              </w:rPr>
            </w:pPr>
            <w:r>
              <w:rPr>
                <w:rFonts w:hint="eastAsia" w:ascii="宋体" w:hAnsi="宋体" w:eastAsia="宋体" w:cs="Times New Roman"/>
                <w:szCs w:val="21"/>
              </w:rPr>
              <w:t>备注</w:t>
            </w:r>
          </w:p>
        </w:tc>
        <w:tc>
          <w:tcPr>
            <w:tcW w:w="6840" w:type="dxa"/>
            <w:gridSpan w:val="9"/>
            <w:tcBorders>
              <w:top w:val="single" w:color="auto" w:sz="4" w:space="0"/>
              <w:left w:val="single" w:color="auto" w:sz="4" w:space="0"/>
              <w:bottom w:val="single" w:color="auto" w:sz="4" w:space="0"/>
            </w:tcBorders>
            <w:vAlign w:val="center"/>
          </w:tcPr>
          <w:p w14:paraId="1683AE47">
            <w:pPr>
              <w:topLinePunct/>
              <w:spacing w:line="360" w:lineRule="auto"/>
              <w:jc w:val="left"/>
              <w:rPr>
                <w:rFonts w:ascii="宋体" w:hAnsi="Calibri" w:eastAsia="宋体" w:cs="Times New Roman"/>
                <w:szCs w:val="21"/>
              </w:rPr>
            </w:pPr>
          </w:p>
        </w:tc>
      </w:tr>
    </w:tbl>
    <w:p w14:paraId="5E412063">
      <w:pPr>
        <w:autoSpaceDE w:val="0"/>
        <w:autoSpaceDN w:val="0"/>
        <w:adjustRightInd w:val="0"/>
        <w:snapToGrid w:val="0"/>
        <w:spacing w:line="360" w:lineRule="auto"/>
        <w:jc w:val="center"/>
        <w:rPr>
          <w:rFonts w:ascii="宋体" w:hAnsi="宋体" w:eastAsia="宋体" w:cs="MingLiU"/>
          <w:b/>
          <w:kern w:val="0"/>
          <w:sz w:val="24"/>
          <w:szCs w:val="24"/>
        </w:rPr>
      </w:pPr>
      <w:bookmarkStart w:id="170" w:name="_Toc12738"/>
      <w:bookmarkStart w:id="171" w:name="_Toc29759"/>
      <w:bookmarkStart w:id="172" w:name="_Toc426025457"/>
      <w:r>
        <w:rPr>
          <w:rFonts w:hint="eastAsia" w:ascii="宋体" w:hAnsi="宋体" w:eastAsia="宋体" w:cs="MingLiU"/>
          <w:b/>
          <w:kern w:val="0"/>
          <w:sz w:val="24"/>
          <w:szCs w:val="24"/>
        </w:rPr>
        <w:br w:type="page"/>
      </w:r>
    </w:p>
    <w:p w14:paraId="798755AD">
      <w:pPr>
        <w:autoSpaceDE w:val="0"/>
        <w:autoSpaceDN w:val="0"/>
        <w:adjustRightInd w:val="0"/>
        <w:snapToGrid w:val="0"/>
        <w:spacing w:line="360" w:lineRule="auto"/>
        <w:jc w:val="center"/>
        <w:rPr>
          <w:rFonts w:ascii="宋体" w:hAnsi="宋体" w:eastAsia="宋体" w:cs="MingLiU"/>
          <w:b/>
          <w:kern w:val="0"/>
          <w:sz w:val="24"/>
          <w:szCs w:val="24"/>
        </w:rPr>
      </w:pPr>
      <w:r>
        <w:rPr>
          <w:rFonts w:hint="eastAsia" w:ascii="宋体" w:hAnsi="宋体" w:eastAsia="宋体" w:cs="MingLiU"/>
          <w:b/>
          <w:kern w:val="0"/>
          <w:sz w:val="24"/>
          <w:szCs w:val="24"/>
        </w:rPr>
        <w:t>项目管理机构组成表</w:t>
      </w:r>
    </w:p>
    <w:tbl>
      <w:tblPr>
        <w:tblStyle w:val="10"/>
        <w:tblW w:w="0" w:type="auto"/>
        <w:tblInd w:w="117" w:type="dxa"/>
        <w:tblLayout w:type="fixed"/>
        <w:tblCellMar>
          <w:top w:w="0" w:type="dxa"/>
          <w:left w:w="0" w:type="dxa"/>
          <w:bottom w:w="0" w:type="dxa"/>
          <w:right w:w="0" w:type="dxa"/>
        </w:tblCellMar>
      </w:tblPr>
      <w:tblGrid>
        <w:gridCol w:w="647"/>
        <w:gridCol w:w="721"/>
        <w:gridCol w:w="719"/>
        <w:gridCol w:w="1081"/>
        <w:gridCol w:w="719"/>
        <w:gridCol w:w="721"/>
        <w:gridCol w:w="719"/>
        <w:gridCol w:w="2524"/>
        <w:gridCol w:w="672"/>
      </w:tblGrid>
      <w:tr w14:paraId="18DCC9AD">
        <w:tblPrEx>
          <w:tblCellMar>
            <w:top w:w="0" w:type="dxa"/>
            <w:left w:w="0" w:type="dxa"/>
            <w:bottom w:w="0" w:type="dxa"/>
            <w:right w:w="0" w:type="dxa"/>
          </w:tblCellMar>
        </w:tblPrEx>
        <w:trPr>
          <w:cantSplit/>
          <w:trHeight w:val="450" w:hRule="exact"/>
        </w:trPr>
        <w:tc>
          <w:tcPr>
            <w:tcW w:w="647" w:type="dxa"/>
            <w:vMerge w:val="restart"/>
            <w:tcBorders>
              <w:top w:val="single" w:color="000000" w:sz="4" w:space="0"/>
              <w:left w:val="single" w:color="000000" w:sz="4" w:space="0"/>
              <w:bottom w:val="single" w:color="000000" w:sz="4" w:space="0"/>
              <w:right w:val="single" w:color="000000" w:sz="4" w:space="0"/>
            </w:tcBorders>
            <w:vAlign w:val="center"/>
          </w:tcPr>
          <w:p w14:paraId="042A8C73">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职务</w:t>
            </w:r>
          </w:p>
        </w:tc>
        <w:tc>
          <w:tcPr>
            <w:tcW w:w="721" w:type="dxa"/>
            <w:vMerge w:val="restart"/>
            <w:tcBorders>
              <w:top w:val="single" w:color="000000" w:sz="4" w:space="0"/>
              <w:left w:val="single" w:color="000000" w:sz="4" w:space="0"/>
              <w:bottom w:val="single" w:color="000000" w:sz="4" w:space="0"/>
              <w:right w:val="single" w:color="000000" w:sz="4" w:space="0"/>
            </w:tcBorders>
            <w:vAlign w:val="center"/>
          </w:tcPr>
          <w:p w14:paraId="0FDA833D">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姓名</w:t>
            </w:r>
          </w:p>
        </w:tc>
        <w:tc>
          <w:tcPr>
            <w:tcW w:w="719" w:type="dxa"/>
            <w:vMerge w:val="restart"/>
            <w:tcBorders>
              <w:top w:val="single" w:color="000000" w:sz="4" w:space="0"/>
              <w:left w:val="single" w:color="000000" w:sz="4" w:space="0"/>
              <w:bottom w:val="single" w:color="000000" w:sz="4" w:space="0"/>
              <w:right w:val="single" w:color="000000" w:sz="4" w:space="0"/>
            </w:tcBorders>
            <w:vAlign w:val="center"/>
          </w:tcPr>
          <w:p w14:paraId="48BDCA14">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职称</w:t>
            </w:r>
          </w:p>
        </w:tc>
        <w:tc>
          <w:tcPr>
            <w:tcW w:w="5764" w:type="dxa"/>
            <w:gridSpan w:val="5"/>
            <w:tcBorders>
              <w:top w:val="single" w:color="000000" w:sz="4" w:space="0"/>
              <w:left w:val="single" w:color="000000" w:sz="4" w:space="0"/>
              <w:bottom w:val="single" w:color="000000" w:sz="4" w:space="0"/>
              <w:right w:val="single" w:color="000000" w:sz="4" w:space="0"/>
            </w:tcBorders>
            <w:vAlign w:val="center"/>
          </w:tcPr>
          <w:p w14:paraId="1C386FF3">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执业或职业资格证明</w:t>
            </w:r>
          </w:p>
        </w:tc>
        <w:tc>
          <w:tcPr>
            <w:tcW w:w="672" w:type="dxa"/>
            <w:tcBorders>
              <w:top w:val="single" w:color="000000" w:sz="4" w:space="0"/>
              <w:left w:val="single" w:color="000000" w:sz="4" w:space="0"/>
              <w:bottom w:val="single" w:color="000000" w:sz="4" w:space="0"/>
              <w:right w:val="single" w:color="000000" w:sz="4" w:space="0"/>
            </w:tcBorders>
            <w:vAlign w:val="center"/>
          </w:tcPr>
          <w:p w14:paraId="04D862FD">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备注</w:t>
            </w:r>
          </w:p>
        </w:tc>
      </w:tr>
      <w:tr w14:paraId="50B1DA93">
        <w:tblPrEx>
          <w:tblCellMar>
            <w:top w:w="0" w:type="dxa"/>
            <w:left w:w="0" w:type="dxa"/>
            <w:bottom w:w="0" w:type="dxa"/>
            <w:right w:w="0" w:type="dxa"/>
          </w:tblCellMar>
        </w:tblPrEx>
        <w:trPr>
          <w:cantSplit/>
          <w:trHeight w:val="957" w:hRule="exact"/>
        </w:trPr>
        <w:tc>
          <w:tcPr>
            <w:tcW w:w="647" w:type="dxa"/>
            <w:vMerge w:val="continue"/>
            <w:tcBorders>
              <w:top w:val="single" w:color="000000" w:sz="4" w:space="0"/>
              <w:left w:val="single" w:color="000000" w:sz="4" w:space="0"/>
              <w:bottom w:val="single" w:color="000000" w:sz="4" w:space="0"/>
              <w:right w:val="single" w:color="000000" w:sz="4" w:space="0"/>
            </w:tcBorders>
            <w:vAlign w:val="center"/>
          </w:tcPr>
          <w:p w14:paraId="476990DD">
            <w:pPr>
              <w:widowControl/>
              <w:spacing w:line="360" w:lineRule="auto"/>
              <w:jc w:val="left"/>
              <w:rPr>
                <w:rFonts w:ascii="宋体" w:hAnsi="宋体" w:eastAsia="宋体" w:cs="Times New Roman"/>
                <w:kern w:val="0"/>
                <w:sz w:val="24"/>
                <w:szCs w:val="24"/>
              </w:rPr>
            </w:pPr>
          </w:p>
        </w:tc>
        <w:tc>
          <w:tcPr>
            <w:tcW w:w="721" w:type="dxa"/>
            <w:vMerge w:val="continue"/>
            <w:tcBorders>
              <w:top w:val="single" w:color="000000" w:sz="4" w:space="0"/>
              <w:left w:val="single" w:color="000000" w:sz="4" w:space="0"/>
              <w:bottom w:val="single" w:color="000000" w:sz="4" w:space="0"/>
              <w:right w:val="single" w:color="000000" w:sz="4" w:space="0"/>
            </w:tcBorders>
            <w:vAlign w:val="center"/>
          </w:tcPr>
          <w:p w14:paraId="00585E1E">
            <w:pPr>
              <w:widowControl/>
              <w:spacing w:line="360" w:lineRule="auto"/>
              <w:jc w:val="left"/>
              <w:rPr>
                <w:rFonts w:ascii="宋体" w:hAnsi="宋体" w:eastAsia="宋体" w:cs="Times New Roman"/>
                <w:kern w:val="0"/>
                <w:sz w:val="24"/>
                <w:szCs w:val="24"/>
              </w:rPr>
            </w:pPr>
          </w:p>
        </w:tc>
        <w:tc>
          <w:tcPr>
            <w:tcW w:w="719" w:type="dxa"/>
            <w:vMerge w:val="continue"/>
            <w:tcBorders>
              <w:top w:val="single" w:color="000000" w:sz="4" w:space="0"/>
              <w:left w:val="single" w:color="000000" w:sz="4" w:space="0"/>
              <w:bottom w:val="single" w:color="000000" w:sz="4" w:space="0"/>
              <w:right w:val="single" w:color="000000" w:sz="4" w:space="0"/>
            </w:tcBorders>
            <w:vAlign w:val="center"/>
          </w:tcPr>
          <w:p w14:paraId="49893373">
            <w:pPr>
              <w:widowControl/>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vAlign w:val="center"/>
          </w:tcPr>
          <w:p w14:paraId="3B183A5F">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证书名称</w:t>
            </w:r>
          </w:p>
        </w:tc>
        <w:tc>
          <w:tcPr>
            <w:tcW w:w="719" w:type="dxa"/>
            <w:tcBorders>
              <w:top w:val="single" w:color="000000" w:sz="4" w:space="0"/>
              <w:left w:val="single" w:color="000000" w:sz="4" w:space="0"/>
              <w:bottom w:val="single" w:color="000000" w:sz="4" w:space="0"/>
              <w:right w:val="single" w:color="000000" w:sz="4" w:space="0"/>
            </w:tcBorders>
            <w:vAlign w:val="center"/>
          </w:tcPr>
          <w:p w14:paraId="207DDC4B">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级别</w:t>
            </w:r>
          </w:p>
        </w:tc>
        <w:tc>
          <w:tcPr>
            <w:tcW w:w="721" w:type="dxa"/>
            <w:tcBorders>
              <w:top w:val="single" w:color="000000" w:sz="4" w:space="0"/>
              <w:left w:val="single" w:color="000000" w:sz="4" w:space="0"/>
              <w:bottom w:val="single" w:color="000000" w:sz="4" w:space="0"/>
              <w:right w:val="single" w:color="000000" w:sz="4" w:space="0"/>
            </w:tcBorders>
            <w:vAlign w:val="center"/>
          </w:tcPr>
          <w:p w14:paraId="7B6F5CA9">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证号</w:t>
            </w:r>
          </w:p>
        </w:tc>
        <w:tc>
          <w:tcPr>
            <w:tcW w:w="719" w:type="dxa"/>
            <w:tcBorders>
              <w:top w:val="single" w:color="000000" w:sz="4" w:space="0"/>
              <w:left w:val="single" w:color="000000" w:sz="4" w:space="0"/>
              <w:bottom w:val="single" w:color="000000" w:sz="4" w:space="0"/>
              <w:right w:val="single" w:color="000000" w:sz="4" w:space="0"/>
            </w:tcBorders>
            <w:vAlign w:val="center"/>
          </w:tcPr>
          <w:p w14:paraId="2FB9EC4F">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专业</w:t>
            </w:r>
          </w:p>
        </w:tc>
        <w:tc>
          <w:tcPr>
            <w:tcW w:w="2524" w:type="dxa"/>
            <w:tcBorders>
              <w:top w:val="single" w:color="000000" w:sz="4" w:space="0"/>
              <w:left w:val="single" w:color="000000" w:sz="4" w:space="0"/>
              <w:bottom w:val="single" w:color="000000" w:sz="4" w:space="0"/>
              <w:right w:val="single" w:color="000000" w:sz="4" w:space="0"/>
            </w:tcBorders>
            <w:vAlign w:val="center"/>
          </w:tcPr>
          <w:p w14:paraId="14EB6DF4">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养老保险</w:t>
            </w:r>
          </w:p>
        </w:tc>
        <w:tc>
          <w:tcPr>
            <w:tcW w:w="672" w:type="dxa"/>
            <w:tcBorders>
              <w:top w:val="single" w:color="000000" w:sz="4" w:space="0"/>
              <w:left w:val="single" w:color="000000" w:sz="4" w:space="0"/>
              <w:bottom w:val="single" w:color="000000" w:sz="4" w:space="0"/>
              <w:right w:val="single" w:color="000000" w:sz="4" w:space="0"/>
            </w:tcBorders>
          </w:tcPr>
          <w:p w14:paraId="2DE5DA3E">
            <w:pPr>
              <w:autoSpaceDE w:val="0"/>
              <w:autoSpaceDN w:val="0"/>
              <w:adjustRightInd w:val="0"/>
              <w:snapToGrid w:val="0"/>
              <w:spacing w:line="360" w:lineRule="auto"/>
              <w:jc w:val="left"/>
              <w:rPr>
                <w:rFonts w:ascii="宋体" w:hAnsi="宋体" w:eastAsia="宋体" w:cs="Times New Roman"/>
                <w:kern w:val="0"/>
                <w:sz w:val="24"/>
                <w:szCs w:val="24"/>
              </w:rPr>
            </w:pPr>
          </w:p>
        </w:tc>
      </w:tr>
      <w:tr w14:paraId="6871E659">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3887B19B">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3EEC2C54">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5DF2739A">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3E86443C">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77CD965C">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2E356C36">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6C278A45">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19E155C7">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4637012B">
            <w:pPr>
              <w:autoSpaceDE w:val="0"/>
              <w:autoSpaceDN w:val="0"/>
              <w:adjustRightInd w:val="0"/>
              <w:snapToGrid w:val="0"/>
              <w:spacing w:line="360" w:lineRule="auto"/>
              <w:jc w:val="left"/>
              <w:rPr>
                <w:rFonts w:ascii="宋体" w:hAnsi="宋体" w:eastAsia="宋体" w:cs="Times New Roman"/>
                <w:kern w:val="0"/>
                <w:sz w:val="24"/>
                <w:szCs w:val="24"/>
              </w:rPr>
            </w:pPr>
          </w:p>
        </w:tc>
      </w:tr>
      <w:tr w14:paraId="42BB85E2">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0FE76107">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6E52BCD8">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10C2EC9C">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5C2C64CB">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1D8C04A9">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0D76D281">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0778A238">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113934EE">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70FCA834">
            <w:pPr>
              <w:autoSpaceDE w:val="0"/>
              <w:autoSpaceDN w:val="0"/>
              <w:adjustRightInd w:val="0"/>
              <w:snapToGrid w:val="0"/>
              <w:spacing w:line="360" w:lineRule="auto"/>
              <w:jc w:val="left"/>
              <w:rPr>
                <w:rFonts w:ascii="宋体" w:hAnsi="宋体" w:eastAsia="宋体" w:cs="Times New Roman"/>
                <w:kern w:val="0"/>
                <w:sz w:val="24"/>
                <w:szCs w:val="24"/>
              </w:rPr>
            </w:pPr>
          </w:p>
        </w:tc>
      </w:tr>
      <w:tr w14:paraId="153B0E2D">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5C251C46">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359035C0">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36C3F6A6">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3E2DFF18">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112E5701">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03A89EC6">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34192011">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25FD9150">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35DF6FFC">
            <w:pPr>
              <w:autoSpaceDE w:val="0"/>
              <w:autoSpaceDN w:val="0"/>
              <w:adjustRightInd w:val="0"/>
              <w:snapToGrid w:val="0"/>
              <w:spacing w:line="360" w:lineRule="auto"/>
              <w:jc w:val="left"/>
              <w:rPr>
                <w:rFonts w:ascii="宋体" w:hAnsi="宋体" w:eastAsia="宋体" w:cs="Times New Roman"/>
                <w:kern w:val="0"/>
                <w:sz w:val="24"/>
                <w:szCs w:val="24"/>
              </w:rPr>
            </w:pPr>
          </w:p>
        </w:tc>
      </w:tr>
      <w:tr w14:paraId="1637A60D">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76B05FE4">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29FE0388">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6FDFED52">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613D0760">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0ABF56D2">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5F1BEBF9">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0565E794">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6B975F54">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117845D9">
            <w:pPr>
              <w:autoSpaceDE w:val="0"/>
              <w:autoSpaceDN w:val="0"/>
              <w:adjustRightInd w:val="0"/>
              <w:snapToGrid w:val="0"/>
              <w:spacing w:line="360" w:lineRule="auto"/>
              <w:jc w:val="left"/>
              <w:rPr>
                <w:rFonts w:ascii="宋体" w:hAnsi="宋体" w:eastAsia="宋体" w:cs="Times New Roman"/>
                <w:kern w:val="0"/>
                <w:sz w:val="24"/>
                <w:szCs w:val="24"/>
              </w:rPr>
            </w:pPr>
          </w:p>
        </w:tc>
      </w:tr>
      <w:tr w14:paraId="5C8ACBBA">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6F55A32B">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5F1E0575">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401520C3">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57403A89">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1A229605">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11C2E41B">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5231493A">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102081A0">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1452BA69">
            <w:pPr>
              <w:autoSpaceDE w:val="0"/>
              <w:autoSpaceDN w:val="0"/>
              <w:adjustRightInd w:val="0"/>
              <w:snapToGrid w:val="0"/>
              <w:spacing w:line="360" w:lineRule="auto"/>
              <w:jc w:val="left"/>
              <w:rPr>
                <w:rFonts w:ascii="宋体" w:hAnsi="宋体" w:eastAsia="宋体" w:cs="Times New Roman"/>
                <w:kern w:val="0"/>
                <w:sz w:val="24"/>
                <w:szCs w:val="24"/>
              </w:rPr>
            </w:pPr>
          </w:p>
        </w:tc>
      </w:tr>
      <w:tr w14:paraId="5E50323B">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00CFD658">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60CF363B">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7485628B">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1B92023B">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20078C8A">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0F5DEA9F">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4737A99D">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4B098A31">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612BCF8E">
            <w:pPr>
              <w:autoSpaceDE w:val="0"/>
              <w:autoSpaceDN w:val="0"/>
              <w:adjustRightInd w:val="0"/>
              <w:snapToGrid w:val="0"/>
              <w:spacing w:line="360" w:lineRule="auto"/>
              <w:jc w:val="left"/>
              <w:rPr>
                <w:rFonts w:ascii="宋体" w:hAnsi="宋体" w:eastAsia="宋体" w:cs="Times New Roman"/>
                <w:kern w:val="0"/>
                <w:sz w:val="24"/>
                <w:szCs w:val="24"/>
              </w:rPr>
            </w:pPr>
          </w:p>
        </w:tc>
      </w:tr>
      <w:tr w14:paraId="5488BCF2">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4E7E5898">
            <w:pPr>
              <w:autoSpaceDE w:val="0"/>
              <w:autoSpaceDN w:val="0"/>
              <w:adjustRightInd w:val="0"/>
              <w:snapToGrid w:val="0"/>
              <w:spacing w:line="360" w:lineRule="auto"/>
              <w:jc w:val="left"/>
              <w:rPr>
                <w:rFonts w:ascii="宋体" w:hAnsi="宋体" w:eastAsia="宋体" w:cs="Times New Roman"/>
                <w:kern w:val="0"/>
                <w:sz w:val="24"/>
                <w:szCs w:val="24"/>
              </w:rPr>
            </w:pPr>
            <w:r>
              <w:rPr>
                <w:rFonts w:hint="eastAsia" w:ascii="宋体" w:hAnsi="宋体" w:eastAsia="宋体" w:cs="Times New Roman"/>
                <w:kern w:val="0"/>
                <w:sz w:val="24"/>
                <w:szCs w:val="24"/>
              </w:rPr>
              <w:t xml:space="preserve"> </w:t>
            </w:r>
          </w:p>
        </w:tc>
        <w:tc>
          <w:tcPr>
            <w:tcW w:w="721" w:type="dxa"/>
            <w:tcBorders>
              <w:top w:val="single" w:color="000000" w:sz="4" w:space="0"/>
              <w:left w:val="single" w:color="000000" w:sz="4" w:space="0"/>
              <w:bottom w:val="single" w:color="000000" w:sz="4" w:space="0"/>
              <w:right w:val="single" w:color="000000" w:sz="4" w:space="0"/>
            </w:tcBorders>
          </w:tcPr>
          <w:p w14:paraId="2DE786E8">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4DF9FFFF">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7545337C">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6A42DE8A">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58E35F97">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48FBF691">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52F98D3C">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0AD5F8BD">
            <w:pPr>
              <w:autoSpaceDE w:val="0"/>
              <w:autoSpaceDN w:val="0"/>
              <w:adjustRightInd w:val="0"/>
              <w:snapToGrid w:val="0"/>
              <w:spacing w:line="360" w:lineRule="auto"/>
              <w:jc w:val="left"/>
              <w:rPr>
                <w:rFonts w:ascii="宋体" w:hAnsi="宋体" w:eastAsia="宋体" w:cs="Times New Roman"/>
                <w:kern w:val="0"/>
                <w:sz w:val="24"/>
                <w:szCs w:val="24"/>
              </w:rPr>
            </w:pPr>
          </w:p>
        </w:tc>
      </w:tr>
      <w:tr w14:paraId="23671306">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08D0F8CF">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6B3B332B">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09043AE4">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6A2CF8E7">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3287CF87">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5758535A">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4050440C">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102CEA1F">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03C7A2D3">
            <w:pPr>
              <w:autoSpaceDE w:val="0"/>
              <w:autoSpaceDN w:val="0"/>
              <w:adjustRightInd w:val="0"/>
              <w:snapToGrid w:val="0"/>
              <w:spacing w:line="360" w:lineRule="auto"/>
              <w:jc w:val="left"/>
              <w:rPr>
                <w:rFonts w:ascii="宋体" w:hAnsi="宋体" w:eastAsia="宋体" w:cs="Times New Roman"/>
                <w:kern w:val="0"/>
                <w:sz w:val="24"/>
                <w:szCs w:val="24"/>
              </w:rPr>
            </w:pPr>
          </w:p>
        </w:tc>
      </w:tr>
      <w:tr w14:paraId="4DA369DE">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6A96FED4">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46A37085">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360A43D2">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5AA04463">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2A75216E">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617F8234">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06BA2870">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7339917C">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430B2BBD">
            <w:pPr>
              <w:autoSpaceDE w:val="0"/>
              <w:autoSpaceDN w:val="0"/>
              <w:adjustRightInd w:val="0"/>
              <w:snapToGrid w:val="0"/>
              <w:spacing w:line="360" w:lineRule="auto"/>
              <w:jc w:val="left"/>
              <w:rPr>
                <w:rFonts w:ascii="宋体" w:hAnsi="宋体" w:eastAsia="宋体" w:cs="Times New Roman"/>
                <w:kern w:val="0"/>
                <w:sz w:val="24"/>
                <w:szCs w:val="24"/>
              </w:rPr>
            </w:pPr>
          </w:p>
        </w:tc>
      </w:tr>
      <w:tr w14:paraId="27A51C4A">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4F1299BB">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64B5049C">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61C7016F">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3013D417">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5BF4F66B">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16344935">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65F87657">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57568794">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35E22358">
            <w:pPr>
              <w:autoSpaceDE w:val="0"/>
              <w:autoSpaceDN w:val="0"/>
              <w:adjustRightInd w:val="0"/>
              <w:snapToGrid w:val="0"/>
              <w:spacing w:line="360" w:lineRule="auto"/>
              <w:jc w:val="left"/>
              <w:rPr>
                <w:rFonts w:ascii="宋体" w:hAnsi="宋体" w:eastAsia="宋体" w:cs="Times New Roman"/>
                <w:kern w:val="0"/>
                <w:sz w:val="24"/>
                <w:szCs w:val="24"/>
              </w:rPr>
            </w:pPr>
          </w:p>
        </w:tc>
      </w:tr>
      <w:tr w14:paraId="05645F25">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5F28F71E">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2EF9EE3A">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4D583017">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5D194597">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0251679E">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6797FF75">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18F91FDB">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128D9DC3">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7C5B89F3">
            <w:pPr>
              <w:autoSpaceDE w:val="0"/>
              <w:autoSpaceDN w:val="0"/>
              <w:adjustRightInd w:val="0"/>
              <w:snapToGrid w:val="0"/>
              <w:spacing w:line="360" w:lineRule="auto"/>
              <w:jc w:val="left"/>
              <w:rPr>
                <w:rFonts w:ascii="宋体" w:hAnsi="宋体" w:eastAsia="宋体" w:cs="Times New Roman"/>
                <w:kern w:val="0"/>
                <w:sz w:val="24"/>
                <w:szCs w:val="24"/>
              </w:rPr>
            </w:pPr>
          </w:p>
        </w:tc>
      </w:tr>
      <w:tr w14:paraId="74E2864B">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7F911E0B">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6D459827">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339D1C69">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76E8B5FF">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68A3A312">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1AF095BE">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329F4E6F">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3DEC31DE">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5D303AE9">
            <w:pPr>
              <w:autoSpaceDE w:val="0"/>
              <w:autoSpaceDN w:val="0"/>
              <w:adjustRightInd w:val="0"/>
              <w:snapToGrid w:val="0"/>
              <w:spacing w:line="360" w:lineRule="auto"/>
              <w:jc w:val="left"/>
              <w:rPr>
                <w:rFonts w:ascii="宋体" w:hAnsi="宋体" w:eastAsia="宋体" w:cs="Times New Roman"/>
                <w:kern w:val="0"/>
                <w:sz w:val="24"/>
                <w:szCs w:val="24"/>
              </w:rPr>
            </w:pPr>
          </w:p>
        </w:tc>
      </w:tr>
      <w:tr w14:paraId="7BA214D0">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12E6BCFA">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4E37C683">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2570F0E4">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16FC9D50">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1B05A421">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54C98630">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40F8F8E0">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61BDE9C9">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24F3ECFB">
            <w:pPr>
              <w:autoSpaceDE w:val="0"/>
              <w:autoSpaceDN w:val="0"/>
              <w:adjustRightInd w:val="0"/>
              <w:snapToGrid w:val="0"/>
              <w:spacing w:line="360" w:lineRule="auto"/>
              <w:jc w:val="left"/>
              <w:rPr>
                <w:rFonts w:ascii="宋体" w:hAnsi="宋体" w:eastAsia="宋体" w:cs="Times New Roman"/>
                <w:kern w:val="0"/>
                <w:sz w:val="24"/>
                <w:szCs w:val="24"/>
              </w:rPr>
            </w:pPr>
          </w:p>
        </w:tc>
      </w:tr>
      <w:tr w14:paraId="6D2BCCE0">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6E218E33">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66FF4CED">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4A4F00E1">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1D9BC712">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1E42BB85">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5596E3C1">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1290CEEF">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059D08D0">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59E703F6">
            <w:pPr>
              <w:autoSpaceDE w:val="0"/>
              <w:autoSpaceDN w:val="0"/>
              <w:adjustRightInd w:val="0"/>
              <w:snapToGrid w:val="0"/>
              <w:spacing w:line="360" w:lineRule="auto"/>
              <w:jc w:val="left"/>
              <w:rPr>
                <w:rFonts w:ascii="宋体" w:hAnsi="宋体" w:eastAsia="宋体" w:cs="Times New Roman"/>
                <w:kern w:val="0"/>
                <w:sz w:val="24"/>
                <w:szCs w:val="24"/>
              </w:rPr>
            </w:pPr>
          </w:p>
        </w:tc>
      </w:tr>
      <w:tr w14:paraId="6B365681">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76C5377A">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108D5485">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5505FC86">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063105B9">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6408477A">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1A08F93D">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1E177B2B">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07B38768">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5562522F">
            <w:pPr>
              <w:autoSpaceDE w:val="0"/>
              <w:autoSpaceDN w:val="0"/>
              <w:adjustRightInd w:val="0"/>
              <w:snapToGrid w:val="0"/>
              <w:spacing w:line="360" w:lineRule="auto"/>
              <w:jc w:val="left"/>
              <w:rPr>
                <w:rFonts w:ascii="宋体" w:hAnsi="宋体" w:eastAsia="宋体" w:cs="Times New Roman"/>
                <w:kern w:val="0"/>
                <w:sz w:val="24"/>
                <w:szCs w:val="24"/>
              </w:rPr>
            </w:pPr>
          </w:p>
        </w:tc>
      </w:tr>
      <w:tr w14:paraId="4F6F1830">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6350EF12">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5940AF70">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309C1630">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25FD4C70">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07D3909A">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39E1B3FF">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7115FBF4">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52F009DD">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23328FDB">
            <w:pPr>
              <w:autoSpaceDE w:val="0"/>
              <w:autoSpaceDN w:val="0"/>
              <w:adjustRightInd w:val="0"/>
              <w:snapToGrid w:val="0"/>
              <w:spacing w:line="360" w:lineRule="auto"/>
              <w:jc w:val="left"/>
              <w:rPr>
                <w:rFonts w:ascii="宋体" w:hAnsi="宋体" w:eastAsia="宋体" w:cs="Times New Roman"/>
                <w:kern w:val="0"/>
                <w:sz w:val="24"/>
                <w:szCs w:val="24"/>
              </w:rPr>
            </w:pPr>
          </w:p>
        </w:tc>
      </w:tr>
      <w:tr w14:paraId="23363607">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71888517">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32824138">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4DCC177C">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101FF685">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742EB4DB">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56B01410">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0E98FE2C">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47D92CD4">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057E528F">
            <w:pPr>
              <w:autoSpaceDE w:val="0"/>
              <w:autoSpaceDN w:val="0"/>
              <w:adjustRightInd w:val="0"/>
              <w:snapToGrid w:val="0"/>
              <w:spacing w:line="360" w:lineRule="auto"/>
              <w:jc w:val="left"/>
              <w:rPr>
                <w:rFonts w:ascii="宋体" w:hAnsi="宋体" w:eastAsia="宋体" w:cs="Times New Roman"/>
                <w:kern w:val="0"/>
                <w:sz w:val="24"/>
                <w:szCs w:val="24"/>
              </w:rPr>
            </w:pPr>
          </w:p>
        </w:tc>
      </w:tr>
      <w:tr w14:paraId="695447D5">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26282360">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41AE196A">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73D27F22">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5C397EE6">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0EAF6F15">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01F96C26">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6832C20D">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08FC18F3">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513F8B20">
            <w:pPr>
              <w:autoSpaceDE w:val="0"/>
              <w:autoSpaceDN w:val="0"/>
              <w:adjustRightInd w:val="0"/>
              <w:snapToGrid w:val="0"/>
              <w:spacing w:line="360" w:lineRule="auto"/>
              <w:jc w:val="left"/>
              <w:rPr>
                <w:rFonts w:ascii="宋体" w:hAnsi="宋体" w:eastAsia="宋体" w:cs="Times New Roman"/>
                <w:kern w:val="0"/>
                <w:sz w:val="24"/>
                <w:szCs w:val="24"/>
              </w:rPr>
            </w:pPr>
          </w:p>
        </w:tc>
      </w:tr>
      <w:tr w14:paraId="143A038B">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783E21E9">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753CB565">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66C5EC6D">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6D15E27F">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7B7E7BF8">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6AD1FC15">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53BEB52F">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0D2B46D7">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252B846A">
            <w:pPr>
              <w:autoSpaceDE w:val="0"/>
              <w:autoSpaceDN w:val="0"/>
              <w:adjustRightInd w:val="0"/>
              <w:snapToGrid w:val="0"/>
              <w:spacing w:line="360" w:lineRule="auto"/>
              <w:jc w:val="left"/>
              <w:rPr>
                <w:rFonts w:ascii="宋体" w:hAnsi="宋体" w:eastAsia="宋体" w:cs="Times New Roman"/>
                <w:kern w:val="0"/>
                <w:sz w:val="24"/>
                <w:szCs w:val="24"/>
              </w:rPr>
            </w:pPr>
          </w:p>
        </w:tc>
      </w:tr>
      <w:tr w14:paraId="50C91910">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5F66AA47">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4ECF763A">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1A0E742D">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1B52FA5B">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5C48312A">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289017F6">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53483D5A">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58166E20">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52AEBADA">
            <w:pPr>
              <w:autoSpaceDE w:val="0"/>
              <w:autoSpaceDN w:val="0"/>
              <w:adjustRightInd w:val="0"/>
              <w:snapToGrid w:val="0"/>
              <w:spacing w:line="360" w:lineRule="auto"/>
              <w:jc w:val="left"/>
              <w:rPr>
                <w:rFonts w:ascii="宋体" w:hAnsi="宋体" w:eastAsia="宋体" w:cs="Times New Roman"/>
                <w:kern w:val="0"/>
                <w:sz w:val="24"/>
                <w:szCs w:val="24"/>
              </w:rPr>
            </w:pPr>
          </w:p>
        </w:tc>
      </w:tr>
      <w:tr w14:paraId="162D49F4">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5C26FE81">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54B01FC2">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54DDA649">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2908233D">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25DFDBE3">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253DA673">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3CD21781">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67F84863">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6A4F7BD6">
            <w:pPr>
              <w:autoSpaceDE w:val="0"/>
              <w:autoSpaceDN w:val="0"/>
              <w:adjustRightInd w:val="0"/>
              <w:snapToGrid w:val="0"/>
              <w:spacing w:line="360" w:lineRule="auto"/>
              <w:jc w:val="left"/>
              <w:rPr>
                <w:rFonts w:ascii="宋体" w:hAnsi="宋体" w:eastAsia="宋体" w:cs="Times New Roman"/>
                <w:kern w:val="0"/>
                <w:sz w:val="24"/>
                <w:szCs w:val="24"/>
              </w:rPr>
            </w:pPr>
          </w:p>
        </w:tc>
      </w:tr>
      <w:tr w14:paraId="0A93FE66">
        <w:tblPrEx>
          <w:tblCellMar>
            <w:top w:w="0" w:type="dxa"/>
            <w:left w:w="0" w:type="dxa"/>
            <w:bottom w:w="0" w:type="dxa"/>
            <w:right w:w="0" w:type="dxa"/>
          </w:tblCellMar>
        </w:tblPrEx>
        <w:trPr>
          <w:trHeight w:val="450" w:hRule="exact"/>
        </w:trPr>
        <w:tc>
          <w:tcPr>
            <w:tcW w:w="647" w:type="dxa"/>
            <w:tcBorders>
              <w:top w:val="single" w:color="000000" w:sz="4" w:space="0"/>
              <w:left w:val="single" w:color="000000" w:sz="4" w:space="0"/>
              <w:bottom w:val="single" w:color="000000" w:sz="4" w:space="0"/>
              <w:right w:val="single" w:color="000000" w:sz="4" w:space="0"/>
            </w:tcBorders>
          </w:tcPr>
          <w:p w14:paraId="7D1C62FB">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7E7EF5E3">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5546ABAC">
            <w:pPr>
              <w:autoSpaceDE w:val="0"/>
              <w:autoSpaceDN w:val="0"/>
              <w:adjustRightInd w:val="0"/>
              <w:snapToGrid w:val="0"/>
              <w:spacing w:line="360" w:lineRule="auto"/>
              <w:jc w:val="left"/>
              <w:rPr>
                <w:rFonts w:ascii="宋体" w:hAnsi="宋体" w:eastAsia="宋体" w:cs="Times New Roman"/>
                <w:kern w:val="0"/>
                <w:sz w:val="24"/>
                <w:szCs w:val="24"/>
              </w:rPr>
            </w:pPr>
          </w:p>
        </w:tc>
        <w:tc>
          <w:tcPr>
            <w:tcW w:w="1081" w:type="dxa"/>
            <w:tcBorders>
              <w:top w:val="single" w:color="000000" w:sz="4" w:space="0"/>
              <w:left w:val="single" w:color="000000" w:sz="4" w:space="0"/>
              <w:bottom w:val="single" w:color="000000" w:sz="4" w:space="0"/>
              <w:right w:val="single" w:color="000000" w:sz="4" w:space="0"/>
            </w:tcBorders>
          </w:tcPr>
          <w:p w14:paraId="61E1B1DB">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12D3FA78">
            <w:pPr>
              <w:autoSpaceDE w:val="0"/>
              <w:autoSpaceDN w:val="0"/>
              <w:adjustRightInd w:val="0"/>
              <w:snapToGrid w:val="0"/>
              <w:spacing w:line="360" w:lineRule="auto"/>
              <w:jc w:val="left"/>
              <w:rPr>
                <w:rFonts w:ascii="宋体" w:hAnsi="宋体" w:eastAsia="宋体" w:cs="Times New Roman"/>
                <w:kern w:val="0"/>
                <w:sz w:val="24"/>
                <w:szCs w:val="24"/>
              </w:rPr>
            </w:pPr>
          </w:p>
        </w:tc>
        <w:tc>
          <w:tcPr>
            <w:tcW w:w="721" w:type="dxa"/>
            <w:tcBorders>
              <w:top w:val="single" w:color="000000" w:sz="4" w:space="0"/>
              <w:left w:val="single" w:color="000000" w:sz="4" w:space="0"/>
              <w:bottom w:val="single" w:color="000000" w:sz="4" w:space="0"/>
              <w:right w:val="single" w:color="000000" w:sz="4" w:space="0"/>
            </w:tcBorders>
          </w:tcPr>
          <w:p w14:paraId="2A84E1C5">
            <w:pPr>
              <w:autoSpaceDE w:val="0"/>
              <w:autoSpaceDN w:val="0"/>
              <w:adjustRightInd w:val="0"/>
              <w:snapToGrid w:val="0"/>
              <w:spacing w:line="360" w:lineRule="auto"/>
              <w:jc w:val="left"/>
              <w:rPr>
                <w:rFonts w:ascii="宋体" w:hAnsi="宋体" w:eastAsia="宋体" w:cs="Times New Roman"/>
                <w:kern w:val="0"/>
                <w:sz w:val="24"/>
                <w:szCs w:val="24"/>
              </w:rPr>
            </w:pPr>
          </w:p>
        </w:tc>
        <w:tc>
          <w:tcPr>
            <w:tcW w:w="719" w:type="dxa"/>
            <w:tcBorders>
              <w:top w:val="single" w:color="000000" w:sz="4" w:space="0"/>
              <w:left w:val="single" w:color="000000" w:sz="4" w:space="0"/>
              <w:bottom w:val="single" w:color="000000" w:sz="4" w:space="0"/>
              <w:right w:val="single" w:color="000000" w:sz="4" w:space="0"/>
            </w:tcBorders>
          </w:tcPr>
          <w:p w14:paraId="25BE34EA">
            <w:pPr>
              <w:autoSpaceDE w:val="0"/>
              <w:autoSpaceDN w:val="0"/>
              <w:adjustRightInd w:val="0"/>
              <w:snapToGrid w:val="0"/>
              <w:spacing w:line="360" w:lineRule="auto"/>
              <w:jc w:val="left"/>
              <w:rPr>
                <w:rFonts w:ascii="宋体" w:hAnsi="宋体" w:eastAsia="宋体" w:cs="Times New Roman"/>
                <w:kern w:val="0"/>
                <w:sz w:val="24"/>
                <w:szCs w:val="24"/>
              </w:rPr>
            </w:pPr>
          </w:p>
        </w:tc>
        <w:tc>
          <w:tcPr>
            <w:tcW w:w="2524" w:type="dxa"/>
            <w:tcBorders>
              <w:top w:val="single" w:color="000000" w:sz="4" w:space="0"/>
              <w:left w:val="single" w:color="000000" w:sz="4" w:space="0"/>
              <w:bottom w:val="single" w:color="000000" w:sz="4" w:space="0"/>
              <w:right w:val="single" w:color="000000" w:sz="4" w:space="0"/>
            </w:tcBorders>
          </w:tcPr>
          <w:p w14:paraId="440B6904">
            <w:pPr>
              <w:autoSpaceDE w:val="0"/>
              <w:autoSpaceDN w:val="0"/>
              <w:adjustRightInd w:val="0"/>
              <w:snapToGrid w:val="0"/>
              <w:spacing w:line="360" w:lineRule="auto"/>
              <w:jc w:val="left"/>
              <w:rPr>
                <w:rFonts w:ascii="宋体" w:hAnsi="宋体" w:eastAsia="宋体" w:cs="Times New Roman"/>
                <w:kern w:val="0"/>
                <w:sz w:val="24"/>
                <w:szCs w:val="24"/>
              </w:rPr>
            </w:pPr>
          </w:p>
        </w:tc>
        <w:tc>
          <w:tcPr>
            <w:tcW w:w="672" w:type="dxa"/>
            <w:tcBorders>
              <w:top w:val="single" w:color="000000" w:sz="4" w:space="0"/>
              <w:left w:val="single" w:color="000000" w:sz="4" w:space="0"/>
              <w:bottom w:val="single" w:color="000000" w:sz="4" w:space="0"/>
              <w:right w:val="single" w:color="000000" w:sz="4" w:space="0"/>
            </w:tcBorders>
          </w:tcPr>
          <w:p w14:paraId="289BC7AB">
            <w:pPr>
              <w:autoSpaceDE w:val="0"/>
              <w:autoSpaceDN w:val="0"/>
              <w:adjustRightInd w:val="0"/>
              <w:snapToGrid w:val="0"/>
              <w:spacing w:line="360" w:lineRule="auto"/>
              <w:jc w:val="left"/>
              <w:rPr>
                <w:rFonts w:ascii="宋体" w:hAnsi="宋体" w:eastAsia="宋体" w:cs="Times New Roman"/>
                <w:kern w:val="0"/>
                <w:sz w:val="24"/>
                <w:szCs w:val="24"/>
              </w:rPr>
            </w:pPr>
          </w:p>
        </w:tc>
      </w:tr>
    </w:tbl>
    <w:p w14:paraId="126D6D18">
      <w:pPr>
        <w:spacing w:line="360" w:lineRule="auto"/>
        <w:jc w:val="center"/>
        <w:rPr>
          <w:rFonts w:ascii="宋体" w:hAnsi="宋体" w:eastAsia="宋体" w:cs="Times New Roman"/>
          <w:b/>
          <w:sz w:val="28"/>
          <w:szCs w:val="28"/>
        </w:rPr>
      </w:pPr>
      <w:r>
        <w:rPr>
          <w:rFonts w:hint="eastAsia" w:ascii="宋体" w:hAnsi="宋体" w:eastAsia="宋体" w:cs="Times New Roman"/>
          <w:szCs w:val="24"/>
        </w:rPr>
        <w:br w:type="page"/>
      </w:r>
      <w:bookmarkStart w:id="173" w:name="_Toc287607887"/>
      <w:bookmarkStart w:id="174" w:name="_Toc277082659"/>
      <w:r>
        <w:rPr>
          <w:rFonts w:hint="eastAsia" w:ascii="宋体" w:hAnsi="宋体" w:eastAsia="宋体" w:cs="Times New Roman"/>
          <w:b/>
          <w:sz w:val="28"/>
          <w:szCs w:val="28"/>
        </w:rPr>
        <w:t>主要人员简历表</w:t>
      </w:r>
      <w:bookmarkEnd w:id="173"/>
      <w:bookmarkEnd w:id="174"/>
    </w:p>
    <w:p w14:paraId="4F1B3D17">
      <w:pPr>
        <w:spacing w:line="360" w:lineRule="auto"/>
        <w:rPr>
          <w:rFonts w:ascii="宋体" w:hAnsi="宋体" w:eastAsia="宋体" w:cs="Times New Roman"/>
          <w:szCs w:val="24"/>
        </w:rPr>
      </w:pPr>
    </w:p>
    <w:tbl>
      <w:tblPr>
        <w:tblStyle w:val="10"/>
        <w:tblW w:w="0" w:type="auto"/>
        <w:tblInd w:w="117" w:type="dxa"/>
        <w:tblLayout w:type="fixed"/>
        <w:tblCellMar>
          <w:top w:w="0" w:type="dxa"/>
          <w:left w:w="0" w:type="dxa"/>
          <w:bottom w:w="0" w:type="dxa"/>
          <w:right w:w="0" w:type="dxa"/>
        </w:tblCellMar>
      </w:tblPr>
      <w:tblGrid>
        <w:gridCol w:w="1186"/>
        <w:gridCol w:w="360"/>
        <w:gridCol w:w="720"/>
        <w:gridCol w:w="926"/>
        <w:gridCol w:w="1066"/>
        <w:gridCol w:w="708"/>
        <w:gridCol w:w="1260"/>
        <w:gridCol w:w="162"/>
        <w:gridCol w:w="2135"/>
      </w:tblGrid>
      <w:tr w14:paraId="2CCA8C5F">
        <w:tblPrEx>
          <w:tblCellMar>
            <w:top w:w="0" w:type="dxa"/>
            <w:left w:w="0" w:type="dxa"/>
            <w:bottom w:w="0" w:type="dxa"/>
            <w:right w:w="0" w:type="dxa"/>
          </w:tblCellMar>
        </w:tblPrEx>
        <w:trPr>
          <w:trHeight w:val="450" w:hRule="exact"/>
        </w:trPr>
        <w:tc>
          <w:tcPr>
            <w:tcW w:w="1186" w:type="dxa"/>
            <w:tcBorders>
              <w:top w:val="single" w:color="000000" w:sz="4" w:space="0"/>
              <w:left w:val="single" w:color="000000" w:sz="4" w:space="0"/>
              <w:bottom w:val="single" w:color="000000" w:sz="4" w:space="0"/>
              <w:right w:val="single" w:color="000000" w:sz="4" w:space="0"/>
            </w:tcBorders>
            <w:vAlign w:val="center"/>
          </w:tcPr>
          <w:p w14:paraId="663F5357">
            <w:pPr>
              <w:tabs>
                <w:tab w:val="left" w:pos="520"/>
              </w:tabs>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姓</w:t>
            </w:r>
            <w:r>
              <w:rPr>
                <w:rFonts w:hint="eastAsia" w:ascii="宋体" w:hAnsi="宋体" w:eastAsia="宋体" w:cs="Times New Roman"/>
                <w:kern w:val="0"/>
                <w:szCs w:val="21"/>
              </w:rPr>
              <w:tab/>
            </w:r>
            <w:r>
              <w:rPr>
                <w:rFonts w:hint="eastAsia" w:ascii="宋体" w:hAnsi="宋体" w:eastAsia="宋体" w:cs="MingLiU"/>
                <w:kern w:val="0"/>
                <w:szCs w:val="21"/>
              </w:rPr>
              <w:t>名</w:t>
            </w:r>
          </w:p>
        </w:tc>
        <w:tc>
          <w:tcPr>
            <w:tcW w:w="1080" w:type="dxa"/>
            <w:gridSpan w:val="2"/>
            <w:tcBorders>
              <w:top w:val="single" w:color="000000" w:sz="4" w:space="0"/>
              <w:left w:val="single" w:color="000000" w:sz="4" w:space="0"/>
              <w:bottom w:val="single" w:color="000000" w:sz="4" w:space="0"/>
              <w:right w:val="single" w:color="000000" w:sz="4" w:space="0"/>
            </w:tcBorders>
            <w:vAlign w:val="center"/>
          </w:tcPr>
          <w:p w14:paraId="72E425F9">
            <w:pPr>
              <w:autoSpaceDE w:val="0"/>
              <w:autoSpaceDN w:val="0"/>
              <w:adjustRightInd w:val="0"/>
              <w:snapToGrid w:val="0"/>
              <w:spacing w:line="360" w:lineRule="auto"/>
              <w:jc w:val="center"/>
              <w:rPr>
                <w:rFonts w:ascii="宋体" w:hAnsi="宋体" w:eastAsia="宋体" w:cs="Times New Roman"/>
                <w:kern w:val="0"/>
                <w:sz w:val="24"/>
                <w:szCs w:val="24"/>
              </w:rPr>
            </w:pPr>
          </w:p>
        </w:tc>
        <w:tc>
          <w:tcPr>
            <w:tcW w:w="926" w:type="dxa"/>
            <w:tcBorders>
              <w:top w:val="single" w:color="000000" w:sz="4" w:space="0"/>
              <w:left w:val="single" w:color="000000" w:sz="4" w:space="0"/>
              <w:bottom w:val="single" w:color="000000" w:sz="4" w:space="0"/>
              <w:right w:val="single" w:color="000000" w:sz="4" w:space="0"/>
            </w:tcBorders>
            <w:vAlign w:val="center"/>
          </w:tcPr>
          <w:p w14:paraId="64AB61E9">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年</w:t>
            </w:r>
            <w:r>
              <w:rPr>
                <w:rFonts w:hint="eastAsia" w:ascii="宋体" w:hAnsi="宋体" w:eastAsia="宋体" w:cs="Times New Roman"/>
                <w:kern w:val="0"/>
                <w:szCs w:val="21"/>
              </w:rPr>
              <w:t xml:space="preserve">  </w:t>
            </w:r>
            <w:r>
              <w:rPr>
                <w:rFonts w:hint="eastAsia" w:ascii="宋体" w:hAnsi="宋体" w:eastAsia="宋体" w:cs="MingLiU"/>
                <w:kern w:val="0"/>
                <w:szCs w:val="21"/>
              </w:rPr>
              <w:t>龄</w:t>
            </w:r>
          </w:p>
        </w:tc>
        <w:tc>
          <w:tcPr>
            <w:tcW w:w="1066" w:type="dxa"/>
            <w:tcBorders>
              <w:top w:val="single" w:color="000000" w:sz="4" w:space="0"/>
              <w:left w:val="single" w:color="000000" w:sz="4" w:space="0"/>
              <w:bottom w:val="single" w:color="000000" w:sz="4" w:space="0"/>
              <w:right w:val="single" w:color="000000" w:sz="4" w:space="0"/>
            </w:tcBorders>
            <w:vAlign w:val="center"/>
          </w:tcPr>
          <w:p w14:paraId="2850BBCA">
            <w:pPr>
              <w:autoSpaceDE w:val="0"/>
              <w:autoSpaceDN w:val="0"/>
              <w:adjustRightInd w:val="0"/>
              <w:snapToGrid w:val="0"/>
              <w:spacing w:line="360" w:lineRule="auto"/>
              <w:jc w:val="center"/>
              <w:rPr>
                <w:rFonts w:ascii="宋体" w:hAnsi="宋体" w:eastAsia="宋体" w:cs="Times New Roman"/>
                <w:kern w:val="0"/>
                <w:sz w:val="24"/>
                <w:szCs w:val="24"/>
              </w:rPr>
            </w:pPr>
          </w:p>
        </w:tc>
        <w:tc>
          <w:tcPr>
            <w:tcW w:w="2130" w:type="dxa"/>
            <w:gridSpan w:val="3"/>
            <w:tcBorders>
              <w:top w:val="single" w:color="000000" w:sz="4" w:space="0"/>
              <w:left w:val="single" w:color="000000" w:sz="4" w:space="0"/>
              <w:bottom w:val="single" w:color="000000" w:sz="4" w:space="0"/>
              <w:right w:val="single" w:color="000000" w:sz="4" w:space="0"/>
            </w:tcBorders>
            <w:vAlign w:val="center"/>
          </w:tcPr>
          <w:p w14:paraId="179C9489">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学历</w:t>
            </w:r>
          </w:p>
        </w:tc>
        <w:tc>
          <w:tcPr>
            <w:tcW w:w="2135" w:type="dxa"/>
            <w:tcBorders>
              <w:top w:val="single" w:color="000000" w:sz="4" w:space="0"/>
              <w:left w:val="single" w:color="000000" w:sz="4" w:space="0"/>
              <w:bottom w:val="single" w:color="000000" w:sz="4" w:space="0"/>
              <w:right w:val="single" w:color="000000" w:sz="4" w:space="0"/>
            </w:tcBorders>
            <w:vAlign w:val="center"/>
          </w:tcPr>
          <w:p w14:paraId="7C956EED">
            <w:pPr>
              <w:autoSpaceDE w:val="0"/>
              <w:autoSpaceDN w:val="0"/>
              <w:adjustRightInd w:val="0"/>
              <w:snapToGrid w:val="0"/>
              <w:spacing w:line="360" w:lineRule="auto"/>
              <w:jc w:val="center"/>
              <w:rPr>
                <w:rFonts w:ascii="宋体" w:hAnsi="宋体" w:eastAsia="宋体" w:cs="Times New Roman"/>
                <w:kern w:val="0"/>
                <w:sz w:val="24"/>
                <w:szCs w:val="24"/>
              </w:rPr>
            </w:pPr>
          </w:p>
        </w:tc>
      </w:tr>
      <w:tr w14:paraId="65C1A51D">
        <w:tblPrEx>
          <w:tblCellMar>
            <w:top w:w="0" w:type="dxa"/>
            <w:left w:w="0" w:type="dxa"/>
            <w:bottom w:w="0" w:type="dxa"/>
            <w:right w:w="0" w:type="dxa"/>
          </w:tblCellMar>
        </w:tblPrEx>
        <w:trPr>
          <w:trHeight w:val="450" w:hRule="exact"/>
        </w:trPr>
        <w:tc>
          <w:tcPr>
            <w:tcW w:w="1186" w:type="dxa"/>
            <w:tcBorders>
              <w:top w:val="single" w:color="000000" w:sz="4" w:space="0"/>
              <w:left w:val="single" w:color="000000" w:sz="4" w:space="0"/>
              <w:bottom w:val="single" w:color="000000" w:sz="4" w:space="0"/>
              <w:right w:val="single" w:color="000000" w:sz="4" w:space="0"/>
            </w:tcBorders>
            <w:vAlign w:val="center"/>
          </w:tcPr>
          <w:p w14:paraId="0854B4FA">
            <w:pPr>
              <w:tabs>
                <w:tab w:val="left" w:pos="520"/>
              </w:tabs>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职</w:t>
            </w:r>
            <w:r>
              <w:rPr>
                <w:rFonts w:hint="eastAsia" w:ascii="宋体" w:hAnsi="宋体" w:eastAsia="宋体" w:cs="Times New Roman"/>
                <w:kern w:val="0"/>
                <w:szCs w:val="21"/>
              </w:rPr>
              <w:tab/>
            </w:r>
            <w:r>
              <w:rPr>
                <w:rFonts w:hint="eastAsia" w:ascii="宋体" w:hAnsi="宋体" w:eastAsia="宋体" w:cs="MingLiU"/>
                <w:kern w:val="0"/>
                <w:szCs w:val="21"/>
              </w:rPr>
              <w:t>称</w:t>
            </w:r>
          </w:p>
        </w:tc>
        <w:tc>
          <w:tcPr>
            <w:tcW w:w="1080" w:type="dxa"/>
            <w:gridSpan w:val="2"/>
            <w:tcBorders>
              <w:top w:val="single" w:color="000000" w:sz="4" w:space="0"/>
              <w:left w:val="single" w:color="000000" w:sz="4" w:space="0"/>
              <w:bottom w:val="single" w:color="000000" w:sz="4" w:space="0"/>
              <w:right w:val="single" w:color="000000" w:sz="4" w:space="0"/>
            </w:tcBorders>
            <w:vAlign w:val="center"/>
          </w:tcPr>
          <w:p w14:paraId="45C820BE">
            <w:pPr>
              <w:autoSpaceDE w:val="0"/>
              <w:autoSpaceDN w:val="0"/>
              <w:adjustRightInd w:val="0"/>
              <w:snapToGrid w:val="0"/>
              <w:spacing w:line="360" w:lineRule="auto"/>
              <w:jc w:val="center"/>
              <w:rPr>
                <w:rFonts w:ascii="宋体" w:hAnsi="宋体" w:eastAsia="宋体" w:cs="Times New Roman"/>
                <w:kern w:val="0"/>
                <w:sz w:val="24"/>
                <w:szCs w:val="24"/>
              </w:rPr>
            </w:pPr>
          </w:p>
        </w:tc>
        <w:tc>
          <w:tcPr>
            <w:tcW w:w="926" w:type="dxa"/>
            <w:tcBorders>
              <w:top w:val="single" w:color="000000" w:sz="4" w:space="0"/>
              <w:left w:val="single" w:color="000000" w:sz="4" w:space="0"/>
              <w:bottom w:val="single" w:color="000000" w:sz="4" w:space="0"/>
              <w:right w:val="single" w:color="000000" w:sz="4" w:space="0"/>
            </w:tcBorders>
            <w:vAlign w:val="center"/>
          </w:tcPr>
          <w:p w14:paraId="3558247E">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职</w:t>
            </w:r>
            <w:r>
              <w:rPr>
                <w:rFonts w:hint="eastAsia" w:ascii="宋体" w:hAnsi="宋体" w:eastAsia="宋体" w:cs="Times New Roman"/>
                <w:kern w:val="0"/>
                <w:szCs w:val="21"/>
              </w:rPr>
              <w:t xml:space="preserve">  </w:t>
            </w:r>
            <w:r>
              <w:rPr>
                <w:rFonts w:hint="eastAsia" w:ascii="宋体" w:hAnsi="宋体" w:eastAsia="宋体" w:cs="MingLiU"/>
                <w:kern w:val="0"/>
                <w:szCs w:val="21"/>
              </w:rPr>
              <w:t>务</w:t>
            </w:r>
          </w:p>
        </w:tc>
        <w:tc>
          <w:tcPr>
            <w:tcW w:w="1066" w:type="dxa"/>
            <w:tcBorders>
              <w:top w:val="single" w:color="000000" w:sz="4" w:space="0"/>
              <w:left w:val="single" w:color="000000" w:sz="4" w:space="0"/>
              <w:bottom w:val="single" w:color="000000" w:sz="4" w:space="0"/>
              <w:right w:val="single" w:color="000000" w:sz="4" w:space="0"/>
            </w:tcBorders>
            <w:vAlign w:val="center"/>
          </w:tcPr>
          <w:p w14:paraId="39B4122F">
            <w:pPr>
              <w:autoSpaceDE w:val="0"/>
              <w:autoSpaceDN w:val="0"/>
              <w:adjustRightInd w:val="0"/>
              <w:snapToGrid w:val="0"/>
              <w:spacing w:line="360" w:lineRule="auto"/>
              <w:jc w:val="center"/>
              <w:rPr>
                <w:rFonts w:ascii="宋体" w:hAnsi="宋体" w:eastAsia="宋体" w:cs="Times New Roman"/>
                <w:kern w:val="0"/>
                <w:sz w:val="24"/>
                <w:szCs w:val="24"/>
              </w:rPr>
            </w:pPr>
          </w:p>
        </w:tc>
        <w:tc>
          <w:tcPr>
            <w:tcW w:w="2130" w:type="dxa"/>
            <w:gridSpan w:val="3"/>
            <w:tcBorders>
              <w:top w:val="single" w:color="000000" w:sz="4" w:space="0"/>
              <w:left w:val="single" w:color="000000" w:sz="4" w:space="0"/>
              <w:bottom w:val="single" w:color="000000" w:sz="4" w:space="0"/>
              <w:right w:val="single" w:color="000000" w:sz="4" w:space="0"/>
            </w:tcBorders>
            <w:vAlign w:val="center"/>
          </w:tcPr>
          <w:p w14:paraId="4B0746A7">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拟在本合同任职</w:t>
            </w:r>
          </w:p>
        </w:tc>
        <w:tc>
          <w:tcPr>
            <w:tcW w:w="2135" w:type="dxa"/>
            <w:tcBorders>
              <w:top w:val="single" w:color="000000" w:sz="4" w:space="0"/>
              <w:left w:val="single" w:color="000000" w:sz="4" w:space="0"/>
              <w:bottom w:val="single" w:color="000000" w:sz="4" w:space="0"/>
              <w:right w:val="single" w:color="000000" w:sz="4" w:space="0"/>
            </w:tcBorders>
            <w:vAlign w:val="center"/>
          </w:tcPr>
          <w:p w14:paraId="460BE1C1">
            <w:pPr>
              <w:autoSpaceDE w:val="0"/>
              <w:autoSpaceDN w:val="0"/>
              <w:adjustRightInd w:val="0"/>
              <w:snapToGrid w:val="0"/>
              <w:spacing w:line="360" w:lineRule="auto"/>
              <w:jc w:val="center"/>
              <w:rPr>
                <w:rFonts w:ascii="宋体" w:hAnsi="宋体" w:eastAsia="宋体" w:cs="Times New Roman"/>
                <w:kern w:val="0"/>
                <w:sz w:val="24"/>
                <w:szCs w:val="24"/>
              </w:rPr>
            </w:pPr>
          </w:p>
        </w:tc>
      </w:tr>
      <w:tr w14:paraId="7900A754">
        <w:tblPrEx>
          <w:tblCellMar>
            <w:top w:w="0" w:type="dxa"/>
            <w:left w:w="0" w:type="dxa"/>
            <w:bottom w:w="0" w:type="dxa"/>
            <w:right w:w="0" w:type="dxa"/>
          </w:tblCellMar>
        </w:tblPrEx>
        <w:trPr>
          <w:trHeight w:val="450" w:hRule="exact"/>
        </w:trPr>
        <w:tc>
          <w:tcPr>
            <w:tcW w:w="1186" w:type="dxa"/>
            <w:tcBorders>
              <w:top w:val="single" w:color="000000" w:sz="4" w:space="0"/>
              <w:left w:val="single" w:color="000000" w:sz="4" w:space="0"/>
              <w:bottom w:val="single" w:color="000000" w:sz="4" w:space="0"/>
              <w:right w:val="single" w:color="000000" w:sz="4" w:space="0"/>
            </w:tcBorders>
            <w:vAlign w:val="center"/>
          </w:tcPr>
          <w:p w14:paraId="412FE2FD">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毕业学校</w:t>
            </w:r>
          </w:p>
        </w:tc>
        <w:tc>
          <w:tcPr>
            <w:tcW w:w="7337" w:type="dxa"/>
            <w:gridSpan w:val="8"/>
            <w:tcBorders>
              <w:top w:val="single" w:color="000000" w:sz="4" w:space="0"/>
              <w:left w:val="single" w:color="000000" w:sz="4" w:space="0"/>
              <w:bottom w:val="single" w:color="000000" w:sz="4" w:space="0"/>
              <w:right w:val="single" w:color="000000" w:sz="4" w:space="0"/>
            </w:tcBorders>
            <w:vAlign w:val="center"/>
          </w:tcPr>
          <w:p w14:paraId="1A8D1380">
            <w:pPr>
              <w:tabs>
                <w:tab w:val="left" w:pos="2820"/>
                <w:tab w:val="left" w:pos="4080"/>
              </w:tabs>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年</w:t>
            </w:r>
            <w:r>
              <w:rPr>
                <w:rFonts w:hint="eastAsia" w:ascii="宋体" w:hAnsi="宋体" w:eastAsia="宋体" w:cs="MingLiU"/>
                <w:spacing w:val="-1"/>
                <w:kern w:val="0"/>
                <w:szCs w:val="21"/>
              </w:rPr>
              <w:t>毕</w:t>
            </w:r>
            <w:r>
              <w:rPr>
                <w:rFonts w:hint="eastAsia" w:ascii="宋体" w:hAnsi="宋体" w:eastAsia="宋体" w:cs="MingLiU"/>
                <w:kern w:val="0"/>
                <w:szCs w:val="21"/>
              </w:rPr>
              <w:t>业于</w:t>
            </w:r>
            <w:r>
              <w:rPr>
                <w:rFonts w:hint="eastAsia" w:ascii="宋体" w:hAnsi="宋体" w:eastAsia="宋体" w:cs="Times New Roman"/>
                <w:kern w:val="0"/>
                <w:szCs w:val="21"/>
              </w:rPr>
              <w:tab/>
            </w:r>
            <w:r>
              <w:rPr>
                <w:rFonts w:hint="eastAsia" w:ascii="宋体" w:hAnsi="宋体" w:eastAsia="宋体" w:cs="MingLiU"/>
                <w:kern w:val="0"/>
                <w:szCs w:val="21"/>
              </w:rPr>
              <w:t>学校</w:t>
            </w:r>
            <w:r>
              <w:rPr>
                <w:rFonts w:hint="eastAsia" w:ascii="宋体" w:hAnsi="宋体" w:eastAsia="宋体" w:cs="Times New Roman"/>
                <w:kern w:val="0"/>
                <w:szCs w:val="21"/>
              </w:rPr>
              <w:tab/>
            </w:r>
            <w:r>
              <w:rPr>
                <w:rFonts w:hint="eastAsia" w:ascii="宋体" w:hAnsi="宋体" w:eastAsia="宋体" w:cs="MingLiU"/>
                <w:kern w:val="0"/>
                <w:szCs w:val="21"/>
              </w:rPr>
              <w:t>专业</w:t>
            </w:r>
          </w:p>
        </w:tc>
      </w:tr>
      <w:tr w14:paraId="1EEE3203">
        <w:tblPrEx>
          <w:tblCellMar>
            <w:top w:w="0" w:type="dxa"/>
            <w:left w:w="0" w:type="dxa"/>
            <w:bottom w:w="0" w:type="dxa"/>
            <w:right w:w="0" w:type="dxa"/>
          </w:tblCellMar>
        </w:tblPrEx>
        <w:trPr>
          <w:trHeight w:val="450" w:hRule="atLeast"/>
        </w:trPr>
        <w:tc>
          <w:tcPr>
            <w:tcW w:w="8523" w:type="dxa"/>
            <w:gridSpan w:val="9"/>
            <w:tcBorders>
              <w:top w:val="single" w:color="000000" w:sz="4" w:space="0"/>
              <w:left w:val="single" w:color="000000" w:sz="4" w:space="0"/>
              <w:bottom w:val="single" w:color="000000" w:sz="4" w:space="0"/>
              <w:right w:val="single" w:color="000000" w:sz="4" w:space="0"/>
            </w:tcBorders>
            <w:vAlign w:val="center"/>
          </w:tcPr>
          <w:p w14:paraId="1121F7F5">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主要工作经历</w:t>
            </w:r>
          </w:p>
        </w:tc>
      </w:tr>
      <w:tr w14:paraId="2FE8BA46">
        <w:tblPrEx>
          <w:tblCellMar>
            <w:top w:w="0" w:type="dxa"/>
            <w:left w:w="0" w:type="dxa"/>
            <w:bottom w:w="0" w:type="dxa"/>
            <w:right w:w="0" w:type="dxa"/>
          </w:tblCellMar>
        </w:tblPrEx>
        <w:trPr>
          <w:trHeight w:val="450" w:hRule="exact"/>
        </w:trPr>
        <w:tc>
          <w:tcPr>
            <w:tcW w:w="1546" w:type="dxa"/>
            <w:gridSpan w:val="2"/>
            <w:tcBorders>
              <w:top w:val="single" w:color="000000" w:sz="4" w:space="0"/>
              <w:left w:val="single" w:color="000000" w:sz="4" w:space="0"/>
              <w:bottom w:val="single" w:color="000000" w:sz="4" w:space="0"/>
              <w:right w:val="single" w:color="000000" w:sz="4" w:space="0"/>
            </w:tcBorders>
            <w:vAlign w:val="center"/>
          </w:tcPr>
          <w:p w14:paraId="2E697A3D">
            <w:pPr>
              <w:tabs>
                <w:tab w:val="left" w:pos="520"/>
              </w:tabs>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时</w:t>
            </w:r>
            <w:r>
              <w:rPr>
                <w:rFonts w:hint="eastAsia" w:ascii="宋体" w:hAnsi="宋体" w:eastAsia="宋体" w:cs="Times New Roman"/>
                <w:kern w:val="0"/>
                <w:szCs w:val="21"/>
              </w:rPr>
              <w:tab/>
            </w:r>
            <w:r>
              <w:rPr>
                <w:rFonts w:hint="eastAsia" w:ascii="宋体" w:hAnsi="宋体" w:eastAsia="宋体" w:cs="MingLiU"/>
                <w:kern w:val="0"/>
                <w:szCs w:val="21"/>
              </w:rPr>
              <w:t>间</w:t>
            </w:r>
          </w:p>
        </w:tc>
        <w:tc>
          <w:tcPr>
            <w:tcW w:w="3420" w:type="dxa"/>
            <w:gridSpan w:val="4"/>
            <w:tcBorders>
              <w:top w:val="single" w:color="000000" w:sz="4" w:space="0"/>
              <w:left w:val="single" w:color="000000" w:sz="4" w:space="0"/>
              <w:bottom w:val="single" w:color="000000" w:sz="4" w:space="0"/>
              <w:right w:val="single" w:color="000000" w:sz="4" w:space="0"/>
            </w:tcBorders>
            <w:vAlign w:val="center"/>
          </w:tcPr>
          <w:p w14:paraId="7434E9DC">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参加过的</w:t>
            </w:r>
            <w:r>
              <w:rPr>
                <w:rFonts w:hint="eastAsia" w:ascii="宋体" w:hAnsi="宋体" w:eastAsia="宋体" w:cs="MingLiU"/>
                <w:kern w:val="0"/>
                <w:szCs w:val="21"/>
                <w:lang w:val="en-US" w:eastAsia="zh-CN"/>
              </w:rPr>
              <w:t>监理</w:t>
            </w:r>
            <w:r>
              <w:rPr>
                <w:rFonts w:hint="eastAsia" w:ascii="宋体" w:hAnsi="宋体" w:eastAsia="宋体" w:cs="MingLiU"/>
                <w:kern w:val="0"/>
                <w:szCs w:val="21"/>
              </w:rPr>
              <w:t>项目</w:t>
            </w:r>
          </w:p>
        </w:tc>
        <w:tc>
          <w:tcPr>
            <w:tcW w:w="1260" w:type="dxa"/>
            <w:tcBorders>
              <w:top w:val="single" w:color="000000" w:sz="4" w:space="0"/>
              <w:left w:val="single" w:color="000000" w:sz="4" w:space="0"/>
              <w:bottom w:val="single" w:color="000000" w:sz="4" w:space="0"/>
              <w:right w:val="single" w:color="000000" w:sz="4" w:space="0"/>
            </w:tcBorders>
            <w:vAlign w:val="center"/>
          </w:tcPr>
          <w:p w14:paraId="1DE11B2C">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担任职务</w:t>
            </w:r>
          </w:p>
        </w:tc>
        <w:tc>
          <w:tcPr>
            <w:tcW w:w="2297" w:type="dxa"/>
            <w:gridSpan w:val="2"/>
            <w:tcBorders>
              <w:top w:val="single" w:color="000000" w:sz="4" w:space="0"/>
              <w:left w:val="single" w:color="000000" w:sz="4" w:space="0"/>
              <w:bottom w:val="single" w:color="000000" w:sz="4" w:space="0"/>
              <w:right w:val="single" w:color="000000" w:sz="4" w:space="0"/>
            </w:tcBorders>
            <w:vAlign w:val="center"/>
          </w:tcPr>
          <w:p w14:paraId="235C7CFB">
            <w:pPr>
              <w:autoSpaceDE w:val="0"/>
              <w:autoSpaceDN w:val="0"/>
              <w:adjustRightInd w:val="0"/>
              <w:snapToGrid w:val="0"/>
              <w:spacing w:line="360" w:lineRule="auto"/>
              <w:jc w:val="center"/>
              <w:rPr>
                <w:rFonts w:ascii="宋体" w:hAnsi="宋体" w:eastAsia="宋体" w:cs="Times New Roman"/>
                <w:kern w:val="0"/>
                <w:sz w:val="24"/>
                <w:szCs w:val="24"/>
              </w:rPr>
            </w:pPr>
            <w:r>
              <w:rPr>
                <w:rFonts w:hint="eastAsia" w:ascii="宋体" w:hAnsi="宋体" w:eastAsia="宋体" w:cs="MingLiU"/>
                <w:kern w:val="0"/>
                <w:szCs w:val="21"/>
              </w:rPr>
              <w:t>发包人及联系电话</w:t>
            </w:r>
          </w:p>
        </w:tc>
      </w:tr>
      <w:tr w14:paraId="53B2AFA8">
        <w:tblPrEx>
          <w:tblCellMar>
            <w:top w:w="0" w:type="dxa"/>
            <w:left w:w="0" w:type="dxa"/>
            <w:bottom w:w="0" w:type="dxa"/>
            <w:right w:w="0" w:type="dxa"/>
          </w:tblCellMar>
        </w:tblPrEx>
        <w:trPr>
          <w:trHeight w:val="701" w:hRule="exact"/>
        </w:trPr>
        <w:tc>
          <w:tcPr>
            <w:tcW w:w="1546" w:type="dxa"/>
            <w:gridSpan w:val="2"/>
            <w:tcBorders>
              <w:top w:val="single" w:color="000000" w:sz="4" w:space="0"/>
              <w:left w:val="single" w:color="000000" w:sz="4" w:space="0"/>
              <w:bottom w:val="single" w:color="000000" w:sz="4" w:space="0"/>
              <w:right w:val="single" w:color="000000" w:sz="4" w:space="0"/>
            </w:tcBorders>
          </w:tcPr>
          <w:p w14:paraId="74EA2745">
            <w:pPr>
              <w:autoSpaceDE w:val="0"/>
              <w:autoSpaceDN w:val="0"/>
              <w:adjustRightInd w:val="0"/>
              <w:snapToGrid w:val="0"/>
              <w:spacing w:line="360" w:lineRule="auto"/>
              <w:jc w:val="left"/>
              <w:rPr>
                <w:rFonts w:ascii="宋体" w:hAnsi="宋体" w:eastAsia="宋体" w:cs="Times New Roman"/>
                <w:kern w:val="0"/>
                <w:sz w:val="24"/>
                <w:szCs w:val="24"/>
              </w:rPr>
            </w:pPr>
          </w:p>
        </w:tc>
        <w:tc>
          <w:tcPr>
            <w:tcW w:w="3420" w:type="dxa"/>
            <w:gridSpan w:val="4"/>
            <w:tcBorders>
              <w:top w:val="single" w:color="000000" w:sz="4" w:space="0"/>
              <w:left w:val="single" w:color="000000" w:sz="4" w:space="0"/>
              <w:bottom w:val="single" w:color="000000" w:sz="4" w:space="0"/>
              <w:right w:val="single" w:color="000000" w:sz="4" w:space="0"/>
            </w:tcBorders>
          </w:tcPr>
          <w:p w14:paraId="3E8FE8E4">
            <w:pPr>
              <w:autoSpaceDE w:val="0"/>
              <w:autoSpaceDN w:val="0"/>
              <w:adjustRightInd w:val="0"/>
              <w:snapToGrid w:val="0"/>
              <w:spacing w:line="360" w:lineRule="auto"/>
              <w:jc w:val="left"/>
              <w:rPr>
                <w:rFonts w:ascii="宋体" w:hAnsi="宋体" w:eastAsia="宋体" w:cs="Times New Roman"/>
                <w:kern w:val="0"/>
                <w:sz w:val="24"/>
                <w:szCs w:val="24"/>
              </w:rPr>
            </w:pPr>
          </w:p>
        </w:tc>
        <w:tc>
          <w:tcPr>
            <w:tcW w:w="1260" w:type="dxa"/>
            <w:tcBorders>
              <w:top w:val="single" w:color="000000" w:sz="4" w:space="0"/>
              <w:left w:val="single" w:color="000000" w:sz="4" w:space="0"/>
              <w:bottom w:val="single" w:color="000000" w:sz="4" w:space="0"/>
              <w:right w:val="single" w:color="000000" w:sz="4" w:space="0"/>
            </w:tcBorders>
          </w:tcPr>
          <w:p w14:paraId="7F5E268F">
            <w:pPr>
              <w:autoSpaceDE w:val="0"/>
              <w:autoSpaceDN w:val="0"/>
              <w:adjustRightInd w:val="0"/>
              <w:snapToGrid w:val="0"/>
              <w:spacing w:line="360" w:lineRule="auto"/>
              <w:jc w:val="left"/>
              <w:rPr>
                <w:rFonts w:ascii="宋体" w:hAnsi="宋体" w:eastAsia="宋体" w:cs="Times New Roman"/>
                <w:kern w:val="0"/>
                <w:sz w:val="24"/>
                <w:szCs w:val="24"/>
              </w:rPr>
            </w:pPr>
          </w:p>
        </w:tc>
        <w:tc>
          <w:tcPr>
            <w:tcW w:w="2297" w:type="dxa"/>
            <w:gridSpan w:val="2"/>
            <w:tcBorders>
              <w:top w:val="single" w:color="000000" w:sz="4" w:space="0"/>
              <w:left w:val="single" w:color="000000" w:sz="4" w:space="0"/>
              <w:bottom w:val="single" w:color="000000" w:sz="4" w:space="0"/>
              <w:right w:val="single" w:color="000000" w:sz="4" w:space="0"/>
            </w:tcBorders>
          </w:tcPr>
          <w:p w14:paraId="016B9B8F">
            <w:pPr>
              <w:autoSpaceDE w:val="0"/>
              <w:autoSpaceDN w:val="0"/>
              <w:adjustRightInd w:val="0"/>
              <w:snapToGrid w:val="0"/>
              <w:spacing w:line="360" w:lineRule="auto"/>
              <w:jc w:val="left"/>
              <w:rPr>
                <w:rFonts w:ascii="宋体" w:hAnsi="宋体" w:eastAsia="宋体" w:cs="Times New Roman"/>
                <w:kern w:val="0"/>
                <w:sz w:val="24"/>
                <w:szCs w:val="24"/>
              </w:rPr>
            </w:pPr>
          </w:p>
        </w:tc>
      </w:tr>
      <w:tr w14:paraId="48CC4E4E">
        <w:tblPrEx>
          <w:tblCellMar>
            <w:top w:w="0" w:type="dxa"/>
            <w:left w:w="0" w:type="dxa"/>
            <w:bottom w:w="0" w:type="dxa"/>
            <w:right w:w="0" w:type="dxa"/>
          </w:tblCellMar>
        </w:tblPrEx>
        <w:trPr>
          <w:trHeight w:val="700" w:hRule="exact"/>
        </w:trPr>
        <w:tc>
          <w:tcPr>
            <w:tcW w:w="1546" w:type="dxa"/>
            <w:gridSpan w:val="2"/>
            <w:tcBorders>
              <w:top w:val="single" w:color="000000" w:sz="4" w:space="0"/>
              <w:left w:val="single" w:color="000000" w:sz="4" w:space="0"/>
              <w:bottom w:val="single" w:color="000000" w:sz="4" w:space="0"/>
              <w:right w:val="single" w:color="000000" w:sz="4" w:space="0"/>
            </w:tcBorders>
          </w:tcPr>
          <w:p w14:paraId="0469CDCF">
            <w:pPr>
              <w:autoSpaceDE w:val="0"/>
              <w:autoSpaceDN w:val="0"/>
              <w:adjustRightInd w:val="0"/>
              <w:snapToGrid w:val="0"/>
              <w:spacing w:line="360" w:lineRule="auto"/>
              <w:jc w:val="left"/>
              <w:rPr>
                <w:rFonts w:ascii="宋体" w:hAnsi="宋体" w:eastAsia="宋体" w:cs="Times New Roman"/>
                <w:kern w:val="0"/>
                <w:sz w:val="24"/>
                <w:szCs w:val="24"/>
              </w:rPr>
            </w:pPr>
          </w:p>
        </w:tc>
        <w:tc>
          <w:tcPr>
            <w:tcW w:w="3420" w:type="dxa"/>
            <w:gridSpan w:val="4"/>
            <w:tcBorders>
              <w:top w:val="single" w:color="000000" w:sz="4" w:space="0"/>
              <w:left w:val="single" w:color="000000" w:sz="4" w:space="0"/>
              <w:bottom w:val="single" w:color="000000" w:sz="4" w:space="0"/>
              <w:right w:val="single" w:color="000000" w:sz="4" w:space="0"/>
            </w:tcBorders>
          </w:tcPr>
          <w:p w14:paraId="0D9755A3">
            <w:pPr>
              <w:autoSpaceDE w:val="0"/>
              <w:autoSpaceDN w:val="0"/>
              <w:adjustRightInd w:val="0"/>
              <w:snapToGrid w:val="0"/>
              <w:spacing w:line="360" w:lineRule="auto"/>
              <w:jc w:val="left"/>
              <w:rPr>
                <w:rFonts w:ascii="宋体" w:hAnsi="宋体" w:eastAsia="宋体" w:cs="Times New Roman"/>
                <w:kern w:val="0"/>
                <w:sz w:val="24"/>
                <w:szCs w:val="24"/>
              </w:rPr>
            </w:pPr>
          </w:p>
        </w:tc>
        <w:tc>
          <w:tcPr>
            <w:tcW w:w="1260" w:type="dxa"/>
            <w:tcBorders>
              <w:top w:val="single" w:color="000000" w:sz="4" w:space="0"/>
              <w:left w:val="single" w:color="000000" w:sz="4" w:space="0"/>
              <w:bottom w:val="single" w:color="000000" w:sz="4" w:space="0"/>
              <w:right w:val="single" w:color="000000" w:sz="4" w:space="0"/>
            </w:tcBorders>
          </w:tcPr>
          <w:p w14:paraId="0166E48C">
            <w:pPr>
              <w:autoSpaceDE w:val="0"/>
              <w:autoSpaceDN w:val="0"/>
              <w:adjustRightInd w:val="0"/>
              <w:snapToGrid w:val="0"/>
              <w:spacing w:line="360" w:lineRule="auto"/>
              <w:jc w:val="left"/>
              <w:rPr>
                <w:rFonts w:ascii="宋体" w:hAnsi="宋体" w:eastAsia="宋体" w:cs="Times New Roman"/>
                <w:kern w:val="0"/>
                <w:sz w:val="24"/>
                <w:szCs w:val="24"/>
              </w:rPr>
            </w:pPr>
          </w:p>
        </w:tc>
        <w:tc>
          <w:tcPr>
            <w:tcW w:w="2297" w:type="dxa"/>
            <w:gridSpan w:val="2"/>
            <w:tcBorders>
              <w:top w:val="single" w:color="000000" w:sz="4" w:space="0"/>
              <w:left w:val="single" w:color="000000" w:sz="4" w:space="0"/>
              <w:bottom w:val="single" w:color="000000" w:sz="4" w:space="0"/>
              <w:right w:val="single" w:color="000000" w:sz="4" w:space="0"/>
            </w:tcBorders>
          </w:tcPr>
          <w:p w14:paraId="3BE71FF6">
            <w:pPr>
              <w:autoSpaceDE w:val="0"/>
              <w:autoSpaceDN w:val="0"/>
              <w:adjustRightInd w:val="0"/>
              <w:snapToGrid w:val="0"/>
              <w:spacing w:line="360" w:lineRule="auto"/>
              <w:jc w:val="left"/>
              <w:rPr>
                <w:rFonts w:ascii="宋体" w:hAnsi="宋体" w:eastAsia="宋体" w:cs="Times New Roman"/>
                <w:kern w:val="0"/>
                <w:sz w:val="24"/>
                <w:szCs w:val="24"/>
              </w:rPr>
            </w:pPr>
          </w:p>
        </w:tc>
      </w:tr>
      <w:tr w14:paraId="17A7C264">
        <w:tblPrEx>
          <w:tblCellMar>
            <w:top w:w="0" w:type="dxa"/>
            <w:left w:w="0" w:type="dxa"/>
            <w:bottom w:w="0" w:type="dxa"/>
            <w:right w:w="0" w:type="dxa"/>
          </w:tblCellMar>
        </w:tblPrEx>
        <w:trPr>
          <w:trHeight w:val="700" w:hRule="exact"/>
        </w:trPr>
        <w:tc>
          <w:tcPr>
            <w:tcW w:w="1546" w:type="dxa"/>
            <w:gridSpan w:val="2"/>
            <w:tcBorders>
              <w:top w:val="single" w:color="000000" w:sz="4" w:space="0"/>
              <w:left w:val="single" w:color="000000" w:sz="4" w:space="0"/>
              <w:bottom w:val="single" w:color="000000" w:sz="4" w:space="0"/>
              <w:right w:val="single" w:color="000000" w:sz="4" w:space="0"/>
            </w:tcBorders>
          </w:tcPr>
          <w:p w14:paraId="156BC2C5">
            <w:pPr>
              <w:autoSpaceDE w:val="0"/>
              <w:autoSpaceDN w:val="0"/>
              <w:adjustRightInd w:val="0"/>
              <w:snapToGrid w:val="0"/>
              <w:spacing w:line="360" w:lineRule="auto"/>
              <w:jc w:val="left"/>
              <w:rPr>
                <w:rFonts w:ascii="宋体" w:hAnsi="宋体" w:eastAsia="宋体" w:cs="Times New Roman"/>
                <w:kern w:val="0"/>
                <w:sz w:val="24"/>
                <w:szCs w:val="24"/>
              </w:rPr>
            </w:pPr>
          </w:p>
        </w:tc>
        <w:tc>
          <w:tcPr>
            <w:tcW w:w="3420" w:type="dxa"/>
            <w:gridSpan w:val="4"/>
            <w:tcBorders>
              <w:top w:val="single" w:color="000000" w:sz="4" w:space="0"/>
              <w:left w:val="single" w:color="000000" w:sz="4" w:space="0"/>
              <w:bottom w:val="single" w:color="000000" w:sz="4" w:space="0"/>
              <w:right w:val="single" w:color="000000" w:sz="4" w:space="0"/>
            </w:tcBorders>
          </w:tcPr>
          <w:p w14:paraId="09304420">
            <w:pPr>
              <w:autoSpaceDE w:val="0"/>
              <w:autoSpaceDN w:val="0"/>
              <w:adjustRightInd w:val="0"/>
              <w:snapToGrid w:val="0"/>
              <w:spacing w:line="360" w:lineRule="auto"/>
              <w:jc w:val="left"/>
              <w:rPr>
                <w:rFonts w:ascii="宋体" w:hAnsi="宋体" w:eastAsia="宋体" w:cs="Times New Roman"/>
                <w:kern w:val="0"/>
                <w:sz w:val="24"/>
                <w:szCs w:val="24"/>
              </w:rPr>
            </w:pPr>
          </w:p>
        </w:tc>
        <w:tc>
          <w:tcPr>
            <w:tcW w:w="1260" w:type="dxa"/>
            <w:tcBorders>
              <w:top w:val="single" w:color="000000" w:sz="4" w:space="0"/>
              <w:left w:val="single" w:color="000000" w:sz="4" w:space="0"/>
              <w:bottom w:val="single" w:color="000000" w:sz="4" w:space="0"/>
              <w:right w:val="single" w:color="000000" w:sz="4" w:space="0"/>
            </w:tcBorders>
          </w:tcPr>
          <w:p w14:paraId="0B93A3CA">
            <w:pPr>
              <w:autoSpaceDE w:val="0"/>
              <w:autoSpaceDN w:val="0"/>
              <w:adjustRightInd w:val="0"/>
              <w:snapToGrid w:val="0"/>
              <w:spacing w:line="360" w:lineRule="auto"/>
              <w:jc w:val="left"/>
              <w:rPr>
                <w:rFonts w:ascii="宋体" w:hAnsi="宋体" w:eastAsia="宋体" w:cs="Times New Roman"/>
                <w:kern w:val="0"/>
                <w:sz w:val="24"/>
                <w:szCs w:val="24"/>
              </w:rPr>
            </w:pPr>
          </w:p>
        </w:tc>
        <w:tc>
          <w:tcPr>
            <w:tcW w:w="2297" w:type="dxa"/>
            <w:gridSpan w:val="2"/>
            <w:tcBorders>
              <w:top w:val="single" w:color="000000" w:sz="4" w:space="0"/>
              <w:left w:val="single" w:color="000000" w:sz="4" w:space="0"/>
              <w:bottom w:val="single" w:color="000000" w:sz="4" w:space="0"/>
              <w:right w:val="single" w:color="000000" w:sz="4" w:space="0"/>
            </w:tcBorders>
          </w:tcPr>
          <w:p w14:paraId="33671086">
            <w:pPr>
              <w:autoSpaceDE w:val="0"/>
              <w:autoSpaceDN w:val="0"/>
              <w:adjustRightInd w:val="0"/>
              <w:snapToGrid w:val="0"/>
              <w:spacing w:line="360" w:lineRule="auto"/>
              <w:jc w:val="left"/>
              <w:rPr>
                <w:rFonts w:ascii="宋体" w:hAnsi="宋体" w:eastAsia="宋体" w:cs="Times New Roman"/>
                <w:kern w:val="0"/>
                <w:sz w:val="24"/>
                <w:szCs w:val="24"/>
              </w:rPr>
            </w:pPr>
          </w:p>
        </w:tc>
      </w:tr>
      <w:tr w14:paraId="45197897">
        <w:tblPrEx>
          <w:tblCellMar>
            <w:top w:w="0" w:type="dxa"/>
            <w:left w:w="0" w:type="dxa"/>
            <w:bottom w:w="0" w:type="dxa"/>
            <w:right w:w="0" w:type="dxa"/>
          </w:tblCellMar>
        </w:tblPrEx>
        <w:trPr>
          <w:trHeight w:val="701" w:hRule="exact"/>
        </w:trPr>
        <w:tc>
          <w:tcPr>
            <w:tcW w:w="1546" w:type="dxa"/>
            <w:gridSpan w:val="2"/>
            <w:tcBorders>
              <w:top w:val="single" w:color="000000" w:sz="4" w:space="0"/>
              <w:left w:val="single" w:color="000000" w:sz="4" w:space="0"/>
              <w:bottom w:val="single" w:color="000000" w:sz="4" w:space="0"/>
              <w:right w:val="single" w:color="000000" w:sz="4" w:space="0"/>
            </w:tcBorders>
          </w:tcPr>
          <w:p w14:paraId="4E27A227">
            <w:pPr>
              <w:autoSpaceDE w:val="0"/>
              <w:autoSpaceDN w:val="0"/>
              <w:adjustRightInd w:val="0"/>
              <w:snapToGrid w:val="0"/>
              <w:spacing w:line="360" w:lineRule="auto"/>
              <w:jc w:val="left"/>
              <w:rPr>
                <w:rFonts w:ascii="宋体" w:hAnsi="宋体" w:eastAsia="宋体" w:cs="Times New Roman"/>
                <w:kern w:val="0"/>
                <w:sz w:val="24"/>
                <w:szCs w:val="24"/>
              </w:rPr>
            </w:pPr>
          </w:p>
        </w:tc>
        <w:tc>
          <w:tcPr>
            <w:tcW w:w="3420" w:type="dxa"/>
            <w:gridSpan w:val="4"/>
            <w:tcBorders>
              <w:top w:val="single" w:color="000000" w:sz="4" w:space="0"/>
              <w:left w:val="single" w:color="000000" w:sz="4" w:space="0"/>
              <w:bottom w:val="single" w:color="000000" w:sz="4" w:space="0"/>
              <w:right w:val="single" w:color="000000" w:sz="4" w:space="0"/>
            </w:tcBorders>
          </w:tcPr>
          <w:p w14:paraId="310711E3">
            <w:pPr>
              <w:autoSpaceDE w:val="0"/>
              <w:autoSpaceDN w:val="0"/>
              <w:adjustRightInd w:val="0"/>
              <w:snapToGrid w:val="0"/>
              <w:spacing w:line="360" w:lineRule="auto"/>
              <w:jc w:val="left"/>
              <w:rPr>
                <w:rFonts w:ascii="宋体" w:hAnsi="宋体" w:eastAsia="宋体" w:cs="Times New Roman"/>
                <w:kern w:val="0"/>
                <w:sz w:val="24"/>
                <w:szCs w:val="24"/>
              </w:rPr>
            </w:pPr>
          </w:p>
        </w:tc>
        <w:tc>
          <w:tcPr>
            <w:tcW w:w="1260" w:type="dxa"/>
            <w:tcBorders>
              <w:top w:val="single" w:color="000000" w:sz="4" w:space="0"/>
              <w:left w:val="single" w:color="000000" w:sz="4" w:space="0"/>
              <w:bottom w:val="single" w:color="000000" w:sz="4" w:space="0"/>
              <w:right w:val="single" w:color="000000" w:sz="4" w:space="0"/>
            </w:tcBorders>
          </w:tcPr>
          <w:p w14:paraId="7BF91633">
            <w:pPr>
              <w:autoSpaceDE w:val="0"/>
              <w:autoSpaceDN w:val="0"/>
              <w:adjustRightInd w:val="0"/>
              <w:snapToGrid w:val="0"/>
              <w:spacing w:line="360" w:lineRule="auto"/>
              <w:jc w:val="left"/>
              <w:rPr>
                <w:rFonts w:ascii="宋体" w:hAnsi="宋体" w:eastAsia="宋体" w:cs="Times New Roman"/>
                <w:kern w:val="0"/>
                <w:sz w:val="24"/>
                <w:szCs w:val="24"/>
              </w:rPr>
            </w:pPr>
          </w:p>
        </w:tc>
        <w:tc>
          <w:tcPr>
            <w:tcW w:w="2297" w:type="dxa"/>
            <w:gridSpan w:val="2"/>
            <w:tcBorders>
              <w:top w:val="single" w:color="000000" w:sz="4" w:space="0"/>
              <w:left w:val="single" w:color="000000" w:sz="4" w:space="0"/>
              <w:bottom w:val="single" w:color="000000" w:sz="4" w:space="0"/>
              <w:right w:val="single" w:color="000000" w:sz="4" w:space="0"/>
            </w:tcBorders>
          </w:tcPr>
          <w:p w14:paraId="5F583FA7">
            <w:pPr>
              <w:autoSpaceDE w:val="0"/>
              <w:autoSpaceDN w:val="0"/>
              <w:adjustRightInd w:val="0"/>
              <w:snapToGrid w:val="0"/>
              <w:spacing w:line="360" w:lineRule="auto"/>
              <w:jc w:val="left"/>
              <w:rPr>
                <w:rFonts w:ascii="宋体" w:hAnsi="宋体" w:eastAsia="宋体" w:cs="Times New Roman"/>
                <w:kern w:val="0"/>
                <w:sz w:val="24"/>
                <w:szCs w:val="24"/>
              </w:rPr>
            </w:pPr>
          </w:p>
        </w:tc>
      </w:tr>
      <w:tr w14:paraId="23EACC02">
        <w:tblPrEx>
          <w:tblCellMar>
            <w:top w:w="0" w:type="dxa"/>
            <w:left w:w="0" w:type="dxa"/>
            <w:bottom w:w="0" w:type="dxa"/>
            <w:right w:w="0" w:type="dxa"/>
          </w:tblCellMar>
        </w:tblPrEx>
        <w:trPr>
          <w:trHeight w:val="700" w:hRule="exact"/>
        </w:trPr>
        <w:tc>
          <w:tcPr>
            <w:tcW w:w="1546" w:type="dxa"/>
            <w:gridSpan w:val="2"/>
            <w:tcBorders>
              <w:top w:val="single" w:color="000000" w:sz="4" w:space="0"/>
              <w:left w:val="single" w:color="000000" w:sz="4" w:space="0"/>
              <w:bottom w:val="single" w:color="000000" w:sz="4" w:space="0"/>
              <w:right w:val="single" w:color="000000" w:sz="4" w:space="0"/>
            </w:tcBorders>
          </w:tcPr>
          <w:p w14:paraId="7A0B2DAE">
            <w:pPr>
              <w:autoSpaceDE w:val="0"/>
              <w:autoSpaceDN w:val="0"/>
              <w:adjustRightInd w:val="0"/>
              <w:snapToGrid w:val="0"/>
              <w:spacing w:line="360" w:lineRule="auto"/>
              <w:jc w:val="left"/>
              <w:rPr>
                <w:rFonts w:ascii="宋体" w:hAnsi="宋体" w:eastAsia="宋体" w:cs="Times New Roman"/>
                <w:kern w:val="0"/>
                <w:sz w:val="24"/>
                <w:szCs w:val="24"/>
              </w:rPr>
            </w:pPr>
          </w:p>
        </w:tc>
        <w:tc>
          <w:tcPr>
            <w:tcW w:w="3420" w:type="dxa"/>
            <w:gridSpan w:val="4"/>
            <w:tcBorders>
              <w:top w:val="single" w:color="000000" w:sz="4" w:space="0"/>
              <w:left w:val="single" w:color="000000" w:sz="4" w:space="0"/>
              <w:bottom w:val="single" w:color="000000" w:sz="4" w:space="0"/>
              <w:right w:val="single" w:color="000000" w:sz="4" w:space="0"/>
            </w:tcBorders>
          </w:tcPr>
          <w:p w14:paraId="49A9FE2D">
            <w:pPr>
              <w:autoSpaceDE w:val="0"/>
              <w:autoSpaceDN w:val="0"/>
              <w:adjustRightInd w:val="0"/>
              <w:snapToGrid w:val="0"/>
              <w:spacing w:line="360" w:lineRule="auto"/>
              <w:jc w:val="left"/>
              <w:rPr>
                <w:rFonts w:ascii="宋体" w:hAnsi="宋体" w:eastAsia="宋体" w:cs="Times New Roman"/>
                <w:kern w:val="0"/>
                <w:sz w:val="24"/>
                <w:szCs w:val="24"/>
              </w:rPr>
            </w:pPr>
          </w:p>
        </w:tc>
        <w:tc>
          <w:tcPr>
            <w:tcW w:w="1260" w:type="dxa"/>
            <w:tcBorders>
              <w:top w:val="single" w:color="000000" w:sz="4" w:space="0"/>
              <w:left w:val="single" w:color="000000" w:sz="4" w:space="0"/>
              <w:bottom w:val="single" w:color="000000" w:sz="4" w:space="0"/>
              <w:right w:val="single" w:color="000000" w:sz="4" w:space="0"/>
            </w:tcBorders>
          </w:tcPr>
          <w:p w14:paraId="1A522C1F">
            <w:pPr>
              <w:autoSpaceDE w:val="0"/>
              <w:autoSpaceDN w:val="0"/>
              <w:adjustRightInd w:val="0"/>
              <w:snapToGrid w:val="0"/>
              <w:spacing w:line="360" w:lineRule="auto"/>
              <w:jc w:val="left"/>
              <w:rPr>
                <w:rFonts w:ascii="宋体" w:hAnsi="宋体" w:eastAsia="宋体" w:cs="Times New Roman"/>
                <w:kern w:val="0"/>
                <w:sz w:val="24"/>
                <w:szCs w:val="24"/>
              </w:rPr>
            </w:pPr>
          </w:p>
        </w:tc>
        <w:tc>
          <w:tcPr>
            <w:tcW w:w="2297" w:type="dxa"/>
            <w:gridSpan w:val="2"/>
            <w:tcBorders>
              <w:top w:val="single" w:color="000000" w:sz="4" w:space="0"/>
              <w:left w:val="single" w:color="000000" w:sz="4" w:space="0"/>
              <w:bottom w:val="single" w:color="000000" w:sz="4" w:space="0"/>
              <w:right w:val="single" w:color="000000" w:sz="4" w:space="0"/>
            </w:tcBorders>
          </w:tcPr>
          <w:p w14:paraId="0707C06F">
            <w:pPr>
              <w:autoSpaceDE w:val="0"/>
              <w:autoSpaceDN w:val="0"/>
              <w:adjustRightInd w:val="0"/>
              <w:snapToGrid w:val="0"/>
              <w:spacing w:line="360" w:lineRule="auto"/>
              <w:jc w:val="left"/>
              <w:rPr>
                <w:rFonts w:ascii="宋体" w:hAnsi="宋体" w:eastAsia="宋体" w:cs="Times New Roman"/>
                <w:kern w:val="0"/>
                <w:sz w:val="24"/>
                <w:szCs w:val="24"/>
              </w:rPr>
            </w:pPr>
          </w:p>
        </w:tc>
      </w:tr>
      <w:tr w14:paraId="021F029F">
        <w:tblPrEx>
          <w:tblCellMar>
            <w:top w:w="0" w:type="dxa"/>
            <w:left w:w="0" w:type="dxa"/>
            <w:bottom w:w="0" w:type="dxa"/>
            <w:right w:w="0" w:type="dxa"/>
          </w:tblCellMar>
        </w:tblPrEx>
        <w:trPr>
          <w:trHeight w:val="700" w:hRule="exact"/>
        </w:trPr>
        <w:tc>
          <w:tcPr>
            <w:tcW w:w="1546" w:type="dxa"/>
            <w:gridSpan w:val="2"/>
            <w:tcBorders>
              <w:top w:val="single" w:color="000000" w:sz="4" w:space="0"/>
              <w:left w:val="single" w:color="000000" w:sz="4" w:space="0"/>
              <w:bottom w:val="single" w:color="000000" w:sz="4" w:space="0"/>
              <w:right w:val="single" w:color="000000" w:sz="4" w:space="0"/>
            </w:tcBorders>
          </w:tcPr>
          <w:p w14:paraId="5C1067E9">
            <w:pPr>
              <w:autoSpaceDE w:val="0"/>
              <w:autoSpaceDN w:val="0"/>
              <w:adjustRightInd w:val="0"/>
              <w:snapToGrid w:val="0"/>
              <w:spacing w:line="360" w:lineRule="auto"/>
              <w:jc w:val="left"/>
              <w:rPr>
                <w:rFonts w:ascii="宋体" w:hAnsi="宋体" w:eastAsia="宋体" w:cs="Times New Roman"/>
                <w:kern w:val="0"/>
                <w:sz w:val="24"/>
                <w:szCs w:val="24"/>
              </w:rPr>
            </w:pPr>
          </w:p>
        </w:tc>
        <w:tc>
          <w:tcPr>
            <w:tcW w:w="3420" w:type="dxa"/>
            <w:gridSpan w:val="4"/>
            <w:tcBorders>
              <w:top w:val="single" w:color="000000" w:sz="4" w:space="0"/>
              <w:left w:val="single" w:color="000000" w:sz="4" w:space="0"/>
              <w:bottom w:val="single" w:color="000000" w:sz="4" w:space="0"/>
              <w:right w:val="single" w:color="000000" w:sz="4" w:space="0"/>
            </w:tcBorders>
          </w:tcPr>
          <w:p w14:paraId="3D333C04">
            <w:pPr>
              <w:autoSpaceDE w:val="0"/>
              <w:autoSpaceDN w:val="0"/>
              <w:adjustRightInd w:val="0"/>
              <w:snapToGrid w:val="0"/>
              <w:spacing w:line="360" w:lineRule="auto"/>
              <w:jc w:val="left"/>
              <w:rPr>
                <w:rFonts w:ascii="宋体" w:hAnsi="宋体" w:eastAsia="宋体" w:cs="Times New Roman"/>
                <w:kern w:val="0"/>
                <w:sz w:val="24"/>
                <w:szCs w:val="24"/>
              </w:rPr>
            </w:pPr>
          </w:p>
        </w:tc>
        <w:tc>
          <w:tcPr>
            <w:tcW w:w="1260" w:type="dxa"/>
            <w:tcBorders>
              <w:top w:val="single" w:color="000000" w:sz="4" w:space="0"/>
              <w:left w:val="single" w:color="000000" w:sz="4" w:space="0"/>
              <w:bottom w:val="single" w:color="000000" w:sz="4" w:space="0"/>
              <w:right w:val="single" w:color="000000" w:sz="4" w:space="0"/>
            </w:tcBorders>
          </w:tcPr>
          <w:p w14:paraId="56EB12AE">
            <w:pPr>
              <w:autoSpaceDE w:val="0"/>
              <w:autoSpaceDN w:val="0"/>
              <w:adjustRightInd w:val="0"/>
              <w:snapToGrid w:val="0"/>
              <w:spacing w:line="360" w:lineRule="auto"/>
              <w:jc w:val="left"/>
              <w:rPr>
                <w:rFonts w:ascii="宋体" w:hAnsi="宋体" w:eastAsia="宋体" w:cs="Times New Roman"/>
                <w:kern w:val="0"/>
                <w:sz w:val="24"/>
                <w:szCs w:val="24"/>
              </w:rPr>
            </w:pPr>
          </w:p>
        </w:tc>
        <w:tc>
          <w:tcPr>
            <w:tcW w:w="2297" w:type="dxa"/>
            <w:gridSpan w:val="2"/>
            <w:tcBorders>
              <w:top w:val="single" w:color="000000" w:sz="4" w:space="0"/>
              <w:left w:val="single" w:color="000000" w:sz="4" w:space="0"/>
              <w:bottom w:val="single" w:color="000000" w:sz="4" w:space="0"/>
              <w:right w:val="single" w:color="000000" w:sz="4" w:space="0"/>
            </w:tcBorders>
          </w:tcPr>
          <w:p w14:paraId="6EBF55B7">
            <w:pPr>
              <w:autoSpaceDE w:val="0"/>
              <w:autoSpaceDN w:val="0"/>
              <w:adjustRightInd w:val="0"/>
              <w:snapToGrid w:val="0"/>
              <w:spacing w:line="360" w:lineRule="auto"/>
              <w:jc w:val="left"/>
              <w:rPr>
                <w:rFonts w:ascii="宋体" w:hAnsi="宋体" w:eastAsia="宋体" w:cs="Times New Roman"/>
                <w:kern w:val="0"/>
                <w:sz w:val="24"/>
                <w:szCs w:val="24"/>
              </w:rPr>
            </w:pPr>
          </w:p>
        </w:tc>
      </w:tr>
      <w:tr w14:paraId="4DC9BE01">
        <w:tblPrEx>
          <w:tblCellMar>
            <w:top w:w="0" w:type="dxa"/>
            <w:left w:w="0" w:type="dxa"/>
            <w:bottom w:w="0" w:type="dxa"/>
            <w:right w:w="0" w:type="dxa"/>
          </w:tblCellMar>
        </w:tblPrEx>
        <w:trPr>
          <w:trHeight w:val="701" w:hRule="exact"/>
        </w:trPr>
        <w:tc>
          <w:tcPr>
            <w:tcW w:w="1546" w:type="dxa"/>
            <w:gridSpan w:val="2"/>
            <w:tcBorders>
              <w:top w:val="single" w:color="000000" w:sz="4" w:space="0"/>
              <w:left w:val="single" w:color="000000" w:sz="4" w:space="0"/>
              <w:bottom w:val="single" w:color="000000" w:sz="4" w:space="0"/>
              <w:right w:val="single" w:color="000000" w:sz="4" w:space="0"/>
            </w:tcBorders>
          </w:tcPr>
          <w:p w14:paraId="6B2826E4">
            <w:pPr>
              <w:autoSpaceDE w:val="0"/>
              <w:autoSpaceDN w:val="0"/>
              <w:adjustRightInd w:val="0"/>
              <w:snapToGrid w:val="0"/>
              <w:spacing w:line="360" w:lineRule="auto"/>
              <w:jc w:val="left"/>
              <w:rPr>
                <w:rFonts w:ascii="宋体" w:hAnsi="宋体" w:eastAsia="宋体" w:cs="Times New Roman"/>
                <w:kern w:val="0"/>
                <w:sz w:val="24"/>
                <w:szCs w:val="24"/>
              </w:rPr>
            </w:pPr>
          </w:p>
        </w:tc>
        <w:tc>
          <w:tcPr>
            <w:tcW w:w="3420" w:type="dxa"/>
            <w:gridSpan w:val="4"/>
            <w:tcBorders>
              <w:top w:val="single" w:color="000000" w:sz="4" w:space="0"/>
              <w:left w:val="single" w:color="000000" w:sz="4" w:space="0"/>
              <w:bottom w:val="single" w:color="000000" w:sz="4" w:space="0"/>
              <w:right w:val="single" w:color="000000" w:sz="4" w:space="0"/>
            </w:tcBorders>
          </w:tcPr>
          <w:p w14:paraId="284A96BF">
            <w:pPr>
              <w:autoSpaceDE w:val="0"/>
              <w:autoSpaceDN w:val="0"/>
              <w:adjustRightInd w:val="0"/>
              <w:snapToGrid w:val="0"/>
              <w:spacing w:line="360" w:lineRule="auto"/>
              <w:jc w:val="left"/>
              <w:rPr>
                <w:rFonts w:ascii="宋体" w:hAnsi="宋体" w:eastAsia="宋体" w:cs="Times New Roman"/>
                <w:kern w:val="0"/>
                <w:sz w:val="24"/>
                <w:szCs w:val="24"/>
              </w:rPr>
            </w:pPr>
          </w:p>
        </w:tc>
        <w:tc>
          <w:tcPr>
            <w:tcW w:w="1260" w:type="dxa"/>
            <w:tcBorders>
              <w:top w:val="single" w:color="000000" w:sz="4" w:space="0"/>
              <w:left w:val="single" w:color="000000" w:sz="4" w:space="0"/>
              <w:bottom w:val="single" w:color="000000" w:sz="4" w:space="0"/>
              <w:right w:val="single" w:color="000000" w:sz="4" w:space="0"/>
            </w:tcBorders>
          </w:tcPr>
          <w:p w14:paraId="5138C798">
            <w:pPr>
              <w:autoSpaceDE w:val="0"/>
              <w:autoSpaceDN w:val="0"/>
              <w:adjustRightInd w:val="0"/>
              <w:snapToGrid w:val="0"/>
              <w:spacing w:line="360" w:lineRule="auto"/>
              <w:jc w:val="left"/>
              <w:rPr>
                <w:rFonts w:ascii="宋体" w:hAnsi="宋体" w:eastAsia="宋体" w:cs="Times New Roman"/>
                <w:kern w:val="0"/>
                <w:sz w:val="24"/>
                <w:szCs w:val="24"/>
              </w:rPr>
            </w:pPr>
          </w:p>
        </w:tc>
        <w:tc>
          <w:tcPr>
            <w:tcW w:w="2297" w:type="dxa"/>
            <w:gridSpan w:val="2"/>
            <w:tcBorders>
              <w:top w:val="single" w:color="000000" w:sz="4" w:space="0"/>
              <w:left w:val="single" w:color="000000" w:sz="4" w:space="0"/>
              <w:bottom w:val="single" w:color="000000" w:sz="4" w:space="0"/>
              <w:right w:val="single" w:color="000000" w:sz="4" w:space="0"/>
            </w:tcBorders>
          </w:tcPr>
          <w:p w14:paraId="6F616D8C">
            <w:pPr>
              <w:autoSpaceDE w:val="0"/>
              <w:autoSpaceDN w:val="0"/>
              <w:adjustRightInd w:val="0"/>
              <w:snapToGrid w:val="0"/>
              <w:spacing w:line="360" w:lineRule="auto"/>
              <w:jc w:val="left"/>
              <w:rPr>
                <w:rFonts w:ascii="宋体" w:hAnsi="宋体" w:eastAsia="宋体" w:cs="Times New Roman"/>
                <w:kern w:val="0"/>
                <w:sz w:val="24"/>
                <w:szCs w:val="24"/>
              </w:rPr>
            </w:pPr>
          </w:p>
        </w:tc>
      </w:tr>
      <w:tr w14:paraId="7B1CC162">
        <w:tblPrEx>
          <w:tblCellMar>
            <w:top w:w="0" w:type="dxa"/>
            <w:left w:w="0" w:type="dxa"/>
            <w:bottom w:w="0" w:type="dxa"/>
            <w:right w:w="0" w:type="dxa"/>
          </w:tblCellMar>
        </w:tblPrEx>
        <w:trPr>
          <w:trHeight w:val="700" w:hRule="exact"/>
        </w:trPr>
        <w:tc>
          <w:tcPr>
            <w:tcW w:w="1546" w:type="dxa"/>
            <w:gridSpan w:val="2"/>
            <w:tcBorders>
              <w:top w:val="single" w:color="000000" w:sz="4" w:space="0"/>
              <w:left w:val="single" w:color="000000" w:sz="4" w:space="0"/>
              <w:bottom w:val="single" w:color="000000" w:sz="4" w:space="0"/>
              <w:right w:val="single" w:color="000000" w:sz="4" w:space="0"/>
            </w:tcBorders>
          </w:tcPr>
          <w:p w14:paraId="732D14C3">
            <w:pPr>
              <w:autoSpaceDE w:val="0"/>
              <w:autoSpaceDN w:val="0"/>
              <w:adjustRightInd w:val="0"/>
              <w:snapToGrid w:val="0"/>
              <w:spacing w:line="360" w:lineRule="auto"/>
              <w:jc w:val="left"/>
              <w:rPr>
                <w:rFonts w:ascii="宋体" w:hAnsi="宋体" w:eastAsia="宋体" w:cs="Times New Roman"/>
                <w:kern w:val="0"/>
                <w:sz w:val="24"/>
                <w:szCs w:val="24"/>
              </w:rPr>
            </w:pPr>
          </w:p>
        </w:tc>
        <w:tc>
          <w:tcPr>
            <w:tcW w:w="3420" w:type="dxa"/>
            <w:gridSpan w:val="4"/>
            <w:tcBorders>
              <w:top w:val="single" w:color="000000" w:sz="4" w:space="0"/>
              <w:left w:val="single" w:color="000000" w:sz="4" w:space="0"/>
              <w:bottom w:val="single" w:color="000000" w:sz="4" w:space="0"/>
              <w:right w:val="single" w:color="000000" w:sz="4" w:space="0"/>
            </w:tcBorders>
          </w:tcPr>
          <w:p w14:paraId="1FB9F323">
            <w:pPr>
              <w:autoSpaceDE w:val="0"/>
              <w:autoSpaceDN w:val="0"/>
              <w:adjustRightInd w:val="0"/>
              <w:snapToGrid w:val="0"/>
              <w:spacing w:line="360" w:lineRule="auto"/>
              <w:jc w:val="left"/>
              <w:rPr>
                <w:rFonts w:ascii="宋体" w:hAnsi="宋体" w:eastAsia="宋体" w:cs="Times New Roman"/>
                <w:kern w:val="0"/>
                <w:sz w:val="24"/>
                <w:szCs w:val="24"/>
              </w:rPr>
            </w:pPr>
          </w:p>
        </w:tc>
        <w:tc>
          <w:tcPr>
            <w:tcW w:w="1260" w:type="dxa"/>
            <w:tcBorders>
              <w:top w:val="single" w:color="000000" w:sz="4" w:space="0"/>
              <w:left w:val="single" w:color="000000" w:sz="4" w:space="0"/>
              <w:bottom w:val="single" w:color="000000" w:sz="4" w:space="0"/>
              <w:right w:val="single" w:color="000000" w:sz="4" w:space="0"/>
            </w:tcBorders>
          </w:tcPr>
          <w:p w14:paraId="6CAAC650">
            <w:pPr>
              <w:autoSpaceDE w:val="0"/>
              <w:autoSpaceDN w:val="0"/>
              <w:adjustRightInd w:val="0"/>
              <w:snapToGrid w:val="0"/>
              <w:spacing w:line="360" w:lineRule="auto"/>
              <w:jc w:val="left"/>
              <w:rPr>
                <w:rFonts w:ascii="宋体" w:hAnsi="宋体" w:eastAsia="宋体" w:cs="Times New Roman"/>
                <w:kern w:val="0"/>
                <w:sz w:val="24"/>
                <w:szCs w:val="24"/>
              </w:rPr>
            </w:pPr>
          </w:p>
        </w:tc>
        <w:tc>
          <w:tcPr>
            <w:tcW w:w="2297" w:type="dxa"/>
            <w:gridSpan w:val="2"/>
            <w:tcBorders>
              <w:top w:val="single" w:color="000000" w:sz="4" w:space="0"/>
              <w:left w:val="single" w:color="000000" w:sz="4" w:space="0"/>
              <w:bottom w:val="single" w:color="000000" w:sz="4" w:space="0"/>
              <w:right w:val="single" w:color="000000" w:sz="4" w:space="0"/>
            </w:tcBorders>
          </w:tcPr>
          <w:p w14:paraId="5BC4EC00">
            <w:pPr>
              <w:autoSpaceDE w:val="0"/>
              <w:autoSpaceDN w:val="0"/>
              <w:adjustRightInd w:val="0"/>
              <w:snapToGrid w:val="0"/>
              <w:spacing w:line="360" w:lineRule="auto"/>
              <w:jc w:val="left"/>
              <w:rPr>
                <w:rFonts w:ascii="宋体" w:hAnsi="宋体" w:eastAsia="宋体" w:cs="Times New Roman"/>
                <w:kern w:val="0"/>
                <w:sz w:val="24"/>
                <w:szCs w:val="24"/>
              </w:rPr>
            </w:pPr>
          </w:p>
        </w:tc>
      </w:tr>
      <w:tr w14:paraId="54E631EE">
        <w:tblPrEx>
          <w:tblCellMar>
            <w:top w:w="0" w:type="dxa"/>
            <w:left w:w="0" w:type="dxa"/>
            <w:bottom w:w="0" w:type="dxa"/>
            <w:right w:w="0" w:type="dxa"/>
          </w:tblCellMar>
        </w:tblPrEx>
        <w:trPr>
          <w:trHeight w:val="700" w:hRule="exact"/>
        </w:trPr>
        <w:tc>
          <w:tcPr>
            <w:tcW w:w="1546" w:type="dxa"/>
            <w:gridSpan w:val="2"/>
            <w:tcBorders>
              <w:top w:val="single" w:color="000000" w:sz="4" w:space="0"/>
              <w:left w:val="single" w:color="000000" w:sz="4" w:space="0"/>
              <w:bottom w:val="single" w:color="000000" w:sz="4" w:space="0"/>
              <w:right w:val="single" w:color="000000" w:sz="4" w:space="0"/>
            </w:tcBorders>
          </w:tcPr>
          <w:p w14:paraId="47D618AA">
            <w:pPr>
              <w:autoSpaceDE w:val="0"/>
              <w:autoSpaceDN w:val="0"/>
              <w:adjustRightInd w:val="0"/>
              <w:snapToGrid w:val="0"/>
              <w:spacing w:line="360" w:lineRule="auto"/>
              <w:jc w:val="left"/>
              <w:rPr>
                <w:rFonts w:ascii="宋体" w:hAnsi="宋体" w:eastAsia="宋体" w:cs="Times New Roman"/>
                <w:kern w:val="0"/>
                <w:sz w:val="24"/>
                <w:szCs w:val="24"/>
              </w:rPr>
            </w:pPr>
          </w:p>
        </w:tc>
        <w:tc>
          <w:tcPr>
            <w:tcW w:w="3420" w:type="dxa"/>
            <w:gridSpan w:val="4"/>
            <w:tcBorders>
              <w:top w:val="single" w:color="000000" w:sz="4" w:space="0"/>
              <w:left w:val="single" w:color="000000" w:sz="4" w:space="0"/>
              <w:bottom w:val="single" w:color="000000" w:sz="4" w:space="0"/>
              <w:right w:val="single" w:color="000000" w:sz="4" w:space="0"/>
            </w:tcBorders>
          </w:tcPr>
          <w:p w14:paraId="0E19B804">
            <w:pPr>
              <w:autoSpaceDE w:val="0"/>
              <w:autoSpaceDN w:val="0"/>
              <w:adjustRightInd w:val="0"/>
              <w:snapToGrid w:val="0"/>
              <w:spacing w:line="360" w:lineRule="auto"/>
              <w:jc w:val="left"/>
              <w:rPr>
                <w:rFonts w:ascii="宋体" w:hAnsi="宋体" w:eastAsia="宋体" w:cs="Times New Roman"/>
                <w:kern w:val="0"/>
                <w:sz w:val="24"/>
                <w:szCs w:val="24"/>
              </w:rPr>
            </w:pPr>
          </w:p>
        </w:tc>
        <w:tc>
          <w:tcPr>
            <w:tcW w:w="1260" w:type="dxa"/>
            <w:tcBorders>
              <w:top w:val="single" w:color="000000" w:sz="4" w:space="0"/>
              <w:left w:val="single" w:color="000000" w:sz="4" w:space="0"/>
              <w:bottom w:val="single" w:color="000000" w:sz="4" w:space="0"/>
              <w:right w:val="single" w:color="000000" w:sz="4" w:space="0"/>
            </w:tcBorders>
          </w:tcPr>
          <w:p w14:paraId="5D824D6E">
            <w:pPr>
              <w:autoSpaceDE w:val="0"/>
              <w:autoSpaceDN w:val="0"/>
              <w:adjustRightInd w:val="0"/>
              <w:snapToGrid w:val="0"/>
              <w:spacing w:line="360" w:lineRule="auto"/>
              <w:jc w:val="left"/>
              <w:rPr>
                <w:rFonts w:ascii="宋体" w:hAnsi="宋体" w:eastAsia="宋体" w:cs="Times New Roman"/>
                <w:kern w:val="0"/>
                <w:sz w:val="24"/>
                <w:szCs w:val="24"/>
              </w:rPr>
            </w:pPr>
          </w:p>
        </w:tc>
        <w:tc>
          <w:tcPr>
            <w:tcW w:w="2297" w:type="dxa"/>
            <w:gridSpan w:val="2"/>
            <w:tcBorders>
              <w:top w:val="single" w:color="000000" w:sz="4" w:space="0"/>
              <w:left w:val="single" w:color="000000" w:sz="4" w:space="0"/>
              <w:bottom w:val="single" w:color="000000" w:sz="4" w:space="0"/>
              <w:right w:val="single" w:color="000000" w:sz="4" w:space="0"/>
            </w:tcBorders>
          </w:tcPr>
          <w:p w14:paraId="411EAD5E">
            <w:pPr>
              <w:autoSpaceDE w:val="0"/>
              <w:autoSpaceDN w:val="0"/>
              <w:adjustRightInd w:val="0"/>
              <w:snapToGrid w:val="0"/>
              <w:spacing w:line="360" w:lineRule="auto"/>
              <w:jc w:val="left"/>
              <w:rPr>
                <w:rFonts w:ascii="宋体" w:hAnsi="宋体" w:eastAsia="宋体" w:cs="Times New Roman"/>
                <w:kern w:val="0"/>
                <w:sz w:val="24"/>
                <w:szCs w:val="24"/>
              </w:rPr>
            </w:pPr>
          </w:p>
        </w:tc>
      </w:tr>
      <w:tr w14:paraId="5F01292F">
        <w:tblPrEx>
          <w:tblCellMar>
            <w:top w:w="0" w:type="dxa"/>
            <w:left w:w="0" w:type="dxa"/>
            <w:bottom w:w="0" w:type="dxa"/>
            <w:right w:w="0" w:type="dxa"/>
          </w:tblCellMar>
        </w:tblPrEx>
        <w:trPr>
          <w:trHeight w:val="701" w:hRule="exact"/>
        </w:trPr>
        <w:tc>
          <w:tcPr>
            <w:tcW w:w="1546" w:type="dxa"/>
            <w:gridSpan w:val="2"/>
            <w:tcBorders>
              <w:top w:val="single" w:color="000000" w:sz="4" w:space="0"/>
              <w:left w:val="single" w:color="000000" w:sz="4" w:space="0"/>
              <w:bottom w:val="single" w:color="000000" w:sz="4" w:space="0"/>
              <w:right w:val="single" w:color="000000" w:sz="4" w:space="0"/>
            </w:tcBorders>
          </w:tcPr>
          <w:p w14:paraId="37813697">
            <w:pPr>
              <w:autoSpaceDE w:val="0"/>
              <w:autoSpaceDN w:val="0"/>
              <w:adjustRightInd w:val="0"/>
              <w:snapToGrid w:val="0"/>
              <w:spacing w:line="360" w:lineRule="auto"/>
              <w:jc w:val="left"/>
              <w:rPr>
                <w:rFonts w:ascii="宋体" w:hAnsi="宋体" w:eastAsia="宋体" w:cs="Times New Roman"/>
                <w:kern w:val="0"/>
                <w:sz w:val="24"/>
                <w:szCs w:val="24"/>
              </w:rPr>
            </w:pPr>
          </w:p>
        </w:tc>
        <w:tc>
          <w:tcPr>
            <w:tcW w:w="3420" w:type="dxa"/>
            <w:gridSpan w:val="4"/>
            <w:tcBorders>
              <w:top w:val="single" w:color="000000" w:sz="4" w:space="0"/>
              <w:left w:val="single" w:color="000000" w:sz="4" w:space="0"/>
              <w:bottom w:val="single" w:color="000000" w:sz="4" w:space="0"/>
              <w:right w:val="single" w:color="000000" w:sz="4" w:space="0"/>
            </w:tcBorders>
          </w:tcPr>
          <w:p w14:paraId="493CA831">
            <w:pPr>
              <w:autoSpaceDE w:val="0"/>
              <w:autoSpaceDN w:val="0"/>
              <w:adjustRightInd w:val="0"/>
              <w:snapToGrid w:val="0"/>
              <w:spacing w:line="360" w:lineRule="auto"/>
              <w:jc w:val="left"/>
              <w:rPr>
                <w:rFonts w:ascii="宋体" w:hAnsi="宋体" w:eastAsia="宋体" w:cs="Times New Roman"/>
                <w:kern w:val="0"/>
                <w:sz w:val="24"/>
                <w:szCs w:val="24"/>
              </w:rPr>
            </w:pPr>
          </w:p>
        </w:tc>
        <w:tc>
          <w:tcPr>
            <w:tcW w:w="1260" w:type="dxa"/>
            <w:tcBorders>
              <w:top w:val="single" w:color="000000" w:sz="4" w:space="0"/>
              <w:left w:val="single" w:color="000000" w:sz="4" w:space="0"/>
              <w:bottom w:val="single" w:color="000000" w:sz="4" w:space="0"/>
              <w:right w:val="single" w:color="000000" w:sz="4" w:space="0"/>
            </w:tcBorders>
          </w:tcPr>
          <w:p w14:paraId="5431FBC5">
            <w:pPr>
              <w:autoSpaceDE w:val="0"/>
              <w:autoSpaceDN w:val="0"/>
              <w:adjustRightInd w:val="0"/>
              <w:snapToGrid w:val="0"/>
              <w:spacing w:line="360" w:lineRule="auto"/>
              <w:jc w:val="left"/>
              <w:rPr>
                <w:rFonts w:ascii="宋体" w:hAnsi="宋体" w:eastAsia="宋体" w:cs="Times New Roman"/>
                <w:kern w:val="0"/>
                <w:sz w:val="24"/>
                <w:szCs w:val="24"/>
              </w:rPr>
            </w:pPr>
          </w:p>
        </w:tc>
        <w:tc>
          <w:tcPr>
            <w:tcW w:w="2297" w:type="dxa"/>
            <w:gridSpan w:val="2"/>
            <w:tcBorders>
              <w:top w:val="single" w:color="000000" w:sz="4" w:space="0"/>
              <w:left w:val="single" w:color="000000" w:sz="4" w:space="0"/>
              <w:bottom w:val="single" w:color="000000" w:sz="4" w:space="0"/>
              <w:right w:val="single" w:color="000000" w:sz="4" w:space="0"/>
            </w:tcBorders>
          </w:tcPr>
          <w:p w14:paraId="244B7BA4">
            <w:pPr>
              <w:autoSpaceDE w:val="0"/>
              <w:autoSpaceDN w:val="0"/>
              <w:adjustRightInd w:val="0"/>
              <w:snapToGrid w:val="0"/>
              <w:spacing w:line="360" w:lineRule="auto"/>
              <w:jc w:val="left"/>
              <w:rPr>
                <w:rFonts w:ascii="宋体" w:hAnsi="宋体" w:eastAsia="宋体" w:cs="Times New Roman"/>
                <w:kern w:val="0"/>
                <w:sz w:val="24"/>
                <w:szCs w:val="24"/>
              </w:rPr>
            </w:pPr>
          </w:p>
        </w:tc>
      </w:tr>
      <w:tr w14:paraId="54E6E6FF">
        <w:tblPrEx>
          <w:tblCellMar>
            <w:top w:w="0" w:type="dxa"/>
            <w:left w:w="0" w:type="dxa"/>
            <w:bottom w:w="0" w:type="dxa"/>
            <w:right w:w="0" w:type="dxa"/>
          </w:tblCellMar>
        </w:tblPrEx>
        <w:trPr>
          <w:trHeight w:val="685" w:hRule="exact"/>
        </w:trPr>
        <w:tc>
          <w:tcPr>
            <w:tcW w:w="1546" w:type="dxa"/>
            <w:gridSpan w:val="2"/>
            <w:tcBorders>
              <w:top w:val="single" w:color="000000" w:sz="4" w:space="0"/>
              <w:left w:val="single" w:color="000000" w:sz="4" w:space="0"/>
              <w:bottom w:val="single" w:color="000000" w:sz="4" w:space="0"/>
              <w:right w:val="single" w:color="000000" w:sz="4" w:space="0"/>
            </w:tcBorders>
          </w:tcPr>
          <w:p w14:paraId="6AA77F7C">
            <w:pPr>
              <w:autoSpaceDE w:val="0"/>
              <w:autoSpaceDN w:val="0"/>
              <w:adjustRightInd w:val="0"/>
              <w:snapToGrid w:val="0"/>
              <w:spacing w:line="360" w:lineRule="auto"/>
              <w:jc w:val="left"/>
              <w:rPr>
                <w:rFonts w:ascii="宋体" w:hAnsi="宋体" w:eastAsia="宋体" w:cs="Times New Roman"/>
                <w:kern w:val="0"/>
                <w:sz w:val="24"/>
                <w:szCs w:val="24"/>
              </w:rPr>
            </w:pPr>
          </w:p>
        </w:tc>
        <w:tc>
          <w:tcPr>
            <w:tcW w:w="3420" w:type="dxa"/>
            <w:gridSpan w:val="4"/>
            <w:tcBorders>
              <w:top w:val="single" w:color="000000" w:sz="4" w:space="0"/>
              <w:left w:val="single" w:color="000000" w:sz="4" w:space="0"/>
              <w:bottom w:val="single" w:color="000000" w:sz="4" w:space="0"/>
              <w:right w:val="single" w:color="000000" w:sz="4" w:space="0"/>
            </w:tcBorders>
          </w:tcPr>
          <w:p w14:paraId="473679FD">
            <w:pPr>
              <w:autoSpaceDE w:val="0"/>
              <w:autoSpaceDN w:val="0"/>
              <w:adjustRightInd w:val="0"/>
              <w:snapToGrid w:val="0"/>
              <w:spacing w:line="360" w:lineRule="auto"/>
              <w:jc w:val="left"/>
              <w:rPr>
                <w:rFonts w:ascii="宋体" w:hAnsi="宋体" w:eastAsia="宋体" w:cs="Times New Roman"/>
                <w:kern w:val="0"/>
                <w:sz w:val="24"/>
                <w:szCs w:val="24"/>
              </w:rPr>
            </w:pPr>
          </w:p>
        </w:tc>
        <w:tc>
          <w:tcPr>
            <w:tcW w:w="1260" w:type="dxa"/>
            <w:tcBorders>
              <w:top w:val="single" w:color="000000" w:sz="4" w:space="0"/>
              <w:left w:val="single" w:color="000000" w:sz="4" w:space="0"/>
              <w:bottom w:val="single" w:color="000000" w:sz="4" w:space="0"/>
              <w:right w:val="single" w:color="000000" w:sz="4" w:space="0"/>
            </w:tcBorders>
          </w:tcPr>
          <w:p w14:paraId="5ED74F17">
            <w:pPr>
              <w:autoSpaceDE w:val="0"/>
              <w:autoSpaceDN w:val="0"/>
              <w:adjustRightInd w:val="0"/>
              <w:snapToGrid w:val="0"/>
              <w:spacing w:line="360" w:lineRule="auto"/>
              <w:jc w:val="left"/>
              <w:rPr>
                <w:rFonts w:ascii="宋体" w:hAnsi="宋体" w:eastAsia="宋体" w:cs="Times New Roman"/>
                <w:kern w:val="0"/>
                <w:sz w:val="24"/>
                <w:szCs w:val="24"/>
              </w:rPr>
            </w:pPr>
          </w:p>
        </w:tc>
        <w:tc>
          <w:tcPr>
            <w:tcW w:w="2297" w:type="dxa"/>
            <w:gridSpan w:val="2"/>
            <w:tcBorders>
              <w:top w:val="single" w:color="000000" w:sz="4" w:space="0"/>
              <w:left w:val="single" w:color="000000" w:sz="4" w:space="0"/>
              <w:bottom w:val="single" w:color="000000" w:sz="4" w:space="0"/>
              <w:right w:val="single" w:color="000000" w:sz="4" w:space="0"/>
            </w:tcBorders>
          </w:tcPr>
          <w:p w14:paraId="4F030ECE">
            <w:pPr>
              <w:autoSpaceDE w:val="0"/>
              <w:autoSpaceDN w:val="0"/>
              <w:adjustRightInd w:val="0"/>
              <w:snapToGrid w:val="0"/>
              <w:spacing w:line="360" w:lineRule="auto"/>
              <w:jc w:val="left"/>
              <w:rPr>
                <w:rFonts w:ascii="宋体" w:hAnsi="宋体" w:eastAsia="宋体" w:cs="Times New Roman"/>
                <w:kern w:val="0"/>
                <w:sz w:val="24"/>
                <w:szCs w:val="24"/>
              </w:rPr>
            </w:pPr>
          </w:p>
        </w:tc>
      </w:tr>
      <w:tr w14:paraId="08F753F8">
        <w:tblPrEx>
          <w:tblCellMar>
            <w:top w:w="0" w:type="dxa"/>
            <w:left w:w="0" w:type="dxa"/>
            <w:bottom w:w="0" w:type="dxa"/>
            <w:right w:w="0" w:type="dxa"/>
          </w:tblCellMar>
        </w:tblPrEx>
        <w:trPr>
          <w:trHeight w:val="764" w:hRule="exact"/>
        </w:trPr>
        <w:tc>
          <w:tcPr>
            <w:tcW w:w="1546" w:type="dxa"/>
            <w:gridSpan w:val="2"/>
            <w:tcBorders>
              <w:top w:val="single" w:color="000000" w:sz="4" w:space="0"/>
              <w:left w:val="single" w:color="000000" w:sz="4" w:space="0"/>
              <w:bottom w:val="single" w:color="000000" w:sz="4" w:space="0"/>
              <w:right w:val="single" w:color="000000" w:sz="4" w:space="0"/>
            </w:tcBorders>
          </w:tcPr>
          <w:p w14:paraId="493612E2">
            <w:pPr>
              <w:autoSpaceDE w:val="0"/>
              <w:autoSpaceDN w:val="0"/>
              <w:adjustRightInd w:val="0"/>
              <w:snapToGrid w:val="0"/>
              <w:spacing w:line="360" w:lineRule="auto"/>
              <w:jc w:val="left"/>
              <w:rPr>
                <w:rFonts w:ascii="宋体" w:hAnsi="宋体" w:eastAsia="宋体" w:cs="Times New Roman"/>
                <w:kern w:val="0"/>
                <w:sz w:val="24"/>
                <w:szCs w:val="24"/>
              </w:rPr>
            </w:pPr>
          </w:p>
          <w:p w14:paraId="1B3BCD0A">
            <w:pPr>
              <w:autoSpaceDE w:val="0"/>
              <w:autoSpaceDN w:val="0"/>
              <w:adjustRightInd w:val="0"/>
              <w:snapToGrid w:val="0"/>
              <w:spacing w:line="360" w:lineRule="auto"/>
              <w:jc w:val="left"/>
              <w:rPr>
                <w:rFonts w:ascii="宋体" w:hAnsi="宋体" w:eastAsia="宋体" w:cs="Times New Roman"/>
                <w:kern w:val="0"/>
                <w:sz w:val="24"/>
                <w:szCs w:val="24"/>
              </w:rPr>
            </w:pPr>
          </w:p>
          <w:p w14:paraId="140F7341">
            <w:pPr>
              <w:autoSpaceDE w:val="0"/>
              <w:autoSpaceDN w:val="0"/>
              <w:adjustRightInd w:val="0"/>
              <w:snapToGrid w:val="0"/>
              <w:spacing w:line="360" w:lineRule="auto"/>
              <w:jc w:val="left"/>
              <w:rPr>
                <w:rFonts w:ascii="宋体" w:hAnsi="宋体" w:eastAsia="宋体" w:cs="Times New Roman"/>
                <w:kern w:val="0"/>
                <w:sz w:val="24"/>
                <w:szCs w:val="24"/>
              </w:rPr>
            </w:pPr>
          </w:p>
        </w:tc>
        <w:tc>
          <w:tcPr>
            <w:tcW w:w="3420" w:type="dxa"/>
            <w:gridSpan w:val="4"/>
            <w:tcBorders>
              <w:top w:val="single" w:color="000000" w:sz="4" w:space="0"/>
              <w:left w:val="single" w:color="000000" w:sz="4" w:space="0"/>
              <w:bottom w:val="single" w:color="000000" w:sz="4" w:space="0"/>
              <w:right w:val="single" w:color="000000" w:sz="4" w:space="0"/>
            </w:tcBorders>
          </w:tcPr>
          <w:p w14:paraId="28E55988">
            <w:pPr>
              <w:autoSpaceDE w:val="0"/>
              <w:autoSpaceDN w:val="0"/>
              <w:adjustRightInd w:val="0"/>
              <w:snapToGrid w:val="0"/>
              <w:spacing w:line="360" w:lineRule="auto"/>
              <w:jc w:val="left"/>
              <w:rPr>
                <w:rFonts w:ascii="宋体" w:hAnsi="宋体" w:eastAsia="宋体" w:cs="Times New Roman"/>
                <w:kern w:val="0"/>
                <w:sz w:val="24"/>
                <w:szCs w:val="24"/>
              </w:rPr>
            </w:pPr>
          </w:p>
        </w:tc>
        <w:tc>
          <w:tcPr>
            <w:tcW w:w="1260" w:type="dxa"/>
            <w:tcBorders>
              <w:top w:val="single" w:color="000000" w:sz="4" w:space="0"/>
              <w:left w:val="single" w:color="000000" w:sz="4" w:space="0"/>
              <w:bottom w:val="single" w:color="000000" w:sz="4" w:space="0"/>
              <w:right w:val="single" w:color="000000" w:sz="4" w:space="0"/>
            </w:tcBorders>
          </w:tcPr>
          <w:p w14:paraId="682C5A3A">
            <w:pPr>
              <w:autoSpaceDE w:val="0"/>
              <w:autoSpaceDN w:val="0"/>
              <w:adjustRightInd w:val="0"/>
              <w:snapToGrid w:val="0"/>
              <w:spacing w:line="360" w:lineRule="auto"/>
              <w:jc w:val="left"/>
              <w:rPr>
                <w:rFonts w:ascii="宋体" w:hAnsi="宋体" w:eastAsia="宋体" w:cs="Times New Roman"/>
                <w:kern w:val="0"/>
                <w:sz w:val="24"/>
                <w:szCs w:val="24"/>
              </w:rPr>
            </w:pPr>
          </w:p>
        </w:tc>
        <w:tc>
          <w:tcPr>
            <w:tcW w:w="2297" w:type="dxa"/>
            <w:gridSpan w:val="2"/>
            <w:tcBorders>
              <w:top w:val="single" w:color="000000" w:sz="4" w:space="0"/>
              <w:left w:val="single" w:color="000000" w:sz="4" w:space="0"/>
              <w:bottom w:val="single" w:color="000000" w:sz="4" w:space="0"/>
              <w:right w:val="single" w:color="000000" w:sz="4" w:space="0"/>
            </w:tcBorders>
          </w:tcPr>
          <w:p w14:paraId="56F95210">
            <w:pPr>
              <w:autoSpaceDE w:val="0"/>
              <w:autoSpaceDN w:val="0"/>
              <w:adjustRightInd w:val="0"/>
              <w:snapToGrid w:val="0"/>
              <w:spacing w:line="360" w:lineRule="auto"/>
              <w:jc w:val="left"/>
              <w:rPr>
                <w:rFonts w:ascii="宋体" w:hAnsi="宋体" w:eastAsia="宋体" w:cs="Times New Roman"/>
                <w:kern w:val="0"/>
                <w:sz w:val="24"/>
                <w:szCs w:val="24"/>
              </w:rPr>
            </w:pPr>
          </w:p>
        </w:tc>
      </w:tr>
    </w:tbl>
    <w:p w14:paraId="2352183B">
      <w:pPr>
        <w:spacing w:line="360" w:lineRule="auto"/>
        <w:ind w:firstLine="420" w:firstLineChars="200"/>
        <w:rPr>
          <w:rFonts w:ascii="宋体" w:hAnsi="宋体" w:eastAsia="宋体" w:cs="Times New Roman"/>
          <w:kern w:val="0"/>
          <w:szCs w:val="24"/>
        </w:rPr>
      </w:pPr>
    </w:p>
    <w:p w14:paraId="21DB90DF">
      <w:pPr>
        <w:spacing w:line="360" w:lineRule="auto"/>
        <w:ind w:firstLine="420" w:firstLineChars="200"/>
        <w:rPr>
          <w:rFonts w:ascii="宋体" w:hAnsi="宋体" w:eastAsia="宋体" w:cs="Times New Roman"/>
          <w:kern w:val="0"/>
          <w:szCs w:val="24"/>
        </w:rPr>
      </w:pPr>
    </w:p>
    <w:p w14:paraId="16FC13DE">
      <w:pPr>
        <w:spacing w:line="360" w:lineRule="auto"/>
        <w:ind w:firstLine="420" w:firstLineChars="200"/>
        <w:rPr>
          <w:rFonts w:ascii="宋体" w:hAnsi="宋体" w:eastAsia="宋体" w:cs="Times New Roman"/>
          <w:kern w:val="0"/>
          <w:szCs w:val="24"/>
        </w:rPr>
      </w:pPr>
    </w:p>
    <w:p w14:paraId="10A8A9AF">
      <w:pPr>
        <w:spacing w:line="360" w:lineRule="auto"/>
        <w:rPr>
          <w:rFonts w:ascii="Calibri" w:hAnsi="Calibri" w:eastAsia="宋体" w:cs="Times New Roman"/>
          <w:szCs w:val="24"/>
        </w:rPr>
      </w:pPr>
      <w:bookmarkStart w:id="175" w:name="_Toc287620838"/>
      <w:bookmarkStart w:id="176" w:name="_Toc28934"/>
      <w:bookmarkStart w:id="177" w:name="_Toc287607892"/>
    </w:p>
    <w:bookmarkEnd w:id="175"/>
    <w:bookmarkEnd w:id="176"/>
    <w:bookmarkEnd w:id="177"/>
    <w:p w14:paraId="7F40BA08">
      <w:pPr>
        <w:keepNext/>
        <w:keepLines/>
        <w:spacing w:before="260" w:after="260" w:line="360" w:lineRule="auto"/>
        <w:jc w:val="center"/>
        <w:outlineLvl w:val="2"/>
        <w:rPr>
          <w:rFonts w:ascii="宋体" w:hAnsi="Times New Roman" w:eastAsia="宋体" w:cs="宋体"/>
          <w:b/>
          <w:bCs/>
          <w:kern w:val="0"/>
          <w:sz w:val="28"/>
          <w:szCs w:val="32"/>
        </w:rPr>
        <w:sectPr>
          <w:pgSz w:w="11906" w:h="16838"/>
          <w:pgMar w:top="1440" w:right="1298" w:bottom="1440" w:left="1797" w:header="851" w:footer="992" w:gutter="0"/>
          <w:pgNumType w:chapStyle="1"/>
          <w:cols w:space="720" w:num="1"/>
          <w:docGrid w:linePitch="312" w:charSpace="0"/>
        </w:sectPr>
      </w:pPr>
      <w:bookmarkStart w:id="178" w:name="_Toc451342728"/>
      <w:bookmarkStart w:id="179" w:name="_Toc5054"/>
      <w:bookmarkStart w:id="180" w:name="_Toc69073473"/>
      <w:bookmarkStart w:id="181" w:name="_Toc23554"/>
      <w:bookmarkStart w:id="182" w:name="_Toc450050408"/>
      <w:bookmarkStart w:id="183" w:name="_Toc18558"/>
    </w:p>
    <w:bookmarkEnd w:id="178"/>
    <w:bookmarkEnd w:id="179"/>
    <w:bookmarkEnd w:id="180"/>
    <w:bookmarkEnd w:id="181"/>
    <w:bookmarkEnd w:id="182"/>
    <w:bookmarkEnd w:id="183"/>
    <w:p w14:paraId="50B61F05">
      <w:pPr>
        <w:keepNext/>
        <w:keepLines/>
        <w:spacing w:line="360" w:lineRule="auto"/>
        <w:jc w:val="both"/>
        <w:outlineLvl w:val="1"/>
        <w:rPr>
          <w:rFonts w:ascii="宋体" w:hAnsi="宋体" w:eastAsia="宋体" w:cs="Times New Roman"/>
          <w:bCs/>
          <w:kern w:val="0"/>
          <w:sz w:val="32"/>
          <w:szCs w:val="32"/>
        </w:rPr>
      </w:pPr>
    </w:p>
    <w:p w14:paraId="314C5A87">
      <w:pPr>
        <w:pStyle w:val="2"/>
        <w:jc w:val="center"/>
        <w:rPr>
          <w:rFonts w:ascii="宋体" w:hAnsi="宋体" w:eastAsia="宋体" w:cs="Times New Roman"/>
          <w:bCs/>
          <w:kern w:val="0"/>
          <w:sz w:val="32"/>
          <w:szCs w:val="32"/>
          <w:lang w:val="en-US" w:eastAsia="zh-CN" w:bidi="ar-SA"/>
        </w:rPr>
      </w:pPr>
      <w:r>
        <w:rPr>
          <w:rFonts w:ascii="宋体" w:hAnsi="宋体" w:eastAsia="宋体" w:cs="Times New Roman"/>
          <w:bCs/>
          <w:kern w:val="0"/>
          <w:sz w:val="32"/>
          <w:szCs w:val="32"/>
          <w:lang w:val="en-US" w:eastAsia="zh-CN" w:bidi="ar-SA"/>
        </w:rPr>
        <w:t>近年完成的类似项目情况表</w:t>
      </w:r>
    </w:p>
    <w:tbl>
      <w:tblPr>
        <w:tblStyle w:val="1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14:paraId="581DE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14:paraId="4D78E763">
            <w:pPr>
              <w:topLinePunct/>
              <w:spacing w:line="400" w:lineRule="exact"/>
              <w:jc w:val="center"/>
              <w:rPr>
                <w:rFonts w:ascii="宋体" w:hAnsi="宋体" w:eastAsia="宋体" w:cs="Times New Roman"/>
                <w:szCs w:val="24"/>
              </w:rPr>
            </w:pPr>
            <w:r>
              <w:rPr>
                <w:rFonts w:ascii="宋体" w:hAnsi="宋体" w:eastAsia="宋体" w:cs="Times New Roman"/>
                <w:szCs w:val="24"/>
              </w:rPr>
              <w:t>项目名称</w:t>
            </w:r>
          </w:p>
        </w:tc>
        <w:tc>
          <w:tcPr>
            <w:tcW w:w="6253" w:type="dxa"/>
            <w:tcBorders>
              <w:top w:val="single" w:color="auto" w:sz="4" w:space="0"/>
              <w:left w:val="single" w:color="auto" w:sz="4" w:space="0"/>
              <w:bottom w:val="single" w:color="auto" w:sz="4" w:space="0"/>
              <w:right w:val="single" w:color="auto" w:sz="4" w:space="0"/>
            </w:tcBorders>
          </w:tcPr>
          <w:p w14:paraId="04930264">
            <w:pPr>
              <w:topLinePunct/>
              <w:spacing w:line="400" w:lineRule="exact"/>
              <w:rPr>
                <w:rFonts w:ascii="宋体" w:hAnsi="宋体" w:eastAsia="宋体" w:cs="Times New Roman"/>
                <w:szCs w:val="24"/>
              </w:rPr>
            </w:pPr>
          </w:p>
        </w:tc>
      </w:tr>
      <w:tr w14:paraId="6BF1B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14:paraId="3E524429">
            <w:pPr>
              <w:topLinePunct/>
              <w:spacing w:line="400" w:lineRule="exact"/>
              <w:jc w:val="center"/>
              <w:rPr>
                <w:rFonts w:ascii="宋体" w:hAnsi="宋体" w:eastAsia="宋体" w:cs="Times New Roman"/>
                <w:szCs w:val="24"/>
              </w:rPr>
            </w:pPr>
            <w:r>
              <w:rPr>
                <w:rFonts w:ascii="宋体" w:hAnsi="宋体" w:eastAsia="宋体" w:cs="Times New Roman"/>
                <w:szCs w:val="24"/>
              </w:rPr>
              <w:t>项目所在地</w:t>
            </w:r>
          </w:p>
        </w:tc>
        <w:tc>
          <w:tcPr>
            <w:tcW w:w="6253" w:type="dxa"/>
            <w:tcBorders>
              <w:top w:val="single" w:color="auto" w:sz="4" w:space="0"/>
              <w:left w:val="single" w:color="auto" w:sz="4" w:space="0"/>
              <w:bottom w:val="single" w:color="auto" w:sz="4" w:space="0"/>
              <w:right w:val="single" w:color="auto" w:sz="4" w:space="0"/>
            </w:tcBorders>
          </w:tcPr>
          <w:p w14:paraId="7D8BD5EA">
            <w:pPr>
              <w:topLinePunct/>
              <w:spacing w:line="400" w:lineRule="exact"/>
              <w:rPr>
                <w:rFonts w:ascii="宋体" w:hAnsi="宋体" w:eastAsia="宋体" w:cs="Times New Roman"/>
                <w:szCs w:val="24"/>
              </w:rPr>
            </w:pPr>
          </w:p>
        </w:tc>
      </w:tr>
      <w:tr w14:paraId="6CDB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14:paraId="033A904C">
            <w:pPr>
              <w:topLinePunct/>
              <w:spacing w:line="400" w:lineRule="exact"/>
              <w:jc w:val="center"/>
              <w:rPr>
                <w:rFonts w:ascii="宋体" w:hAnsi="宋体" w:eastAsia="宋体" w:cs="Times New Roman"/>
                <w:szCs w:val="24"/>
              </w:rPr>
            </w:pPr>
            <w:r>
              <w:rPr>
                <w:rFonts w:ascii="宋体" w:hAnsi="宋体" w:eastAsia="宋体" w:cs="Times New Roman"/>
                <w:szCs w:val="24"/>
              </w:rPr>
              <w:t>委托人名称</w:t>
            </w:r>
          </w:p>
        </w:tc>
        <w:tc>
          <w:tcPr>
            <w:tcW w:w="6253" w:type="dxa"/>
            <w:tcBorders>
              <w:top w:val="single" w:color="auto" w:sz="4" w:space="0"/>
              <w:left w:val="single" w:color="auto" w:sz="4" w:space="0"/>
              <w:bottom w:val="single" w:color="auto" w:sz="4" w:space="0"/>
              <w:right w:val="single" w:color="auto" w:sz="4" w:space="0"/>
            </w:tcBorders>
          </w:tcPr>
          <w:p w14:paraId="27415B67">
            <w:pPr>
              <w:topLinePunct/>
              <w:spacing w:line="400" w:lineRule="exact"/>
              <w:rPr>
                <w:rFonts w:ascii="宋体" w:hAnsi="宋体" w:eastAsia="宋体" w:cs="Times New Roman"/>
                <w:szCs w:val="24"/>
              </w:rPr>
            </w:pPr>
          </w:p>
        </w:tc>
      </w:tr>
      <w:tr w14:paraId="5B3E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14:paraId="79C1D08D">
            <w:pPr>
              <w:topLinePunct/>
              <w:spacing w:line="400" w:lineRule="exact"/>
              <w:jc w:val="center"/>
              <w:rPr>
                <w:rFonts w:ascii="宋体" w:hAnsi="宋体" w:eastAsia="宋体" w:cs="Times New Roman"/>
                <w:szCs w:val="24"/>
              </w:rPr>
            </w:pPr>
            <w:r>
              <w:rPr>
                <w:rFonts w:ascii="宋体" w:hAnsi="宋体" w:eastAsia="宋体" w:cs="Times New Roman"/>
                <w:szCs w:val="24"/>
              </w:rPr>
              <w:t>委托人地址</w:t>
            </w:r>
          </w:p>
        </w:tc>
        <w:tc>
          <w:tcPr>
            <w:tcW w:w="6253" w:type="dxa"/>
            <w:tcBorders>
              <w:top w:val="single" w:color="auto" w:sz="4" w:space="0"/>
              <w:left w:val="single" w:color="auto" w:sz="4" w:space="0"/>
              <w:bottom w:val="single" w:color="auto" w:sz="4" w:space="0"/>
              <w:right w:val="single" w:color="auto" w:sz="4" w:space="0"/>
            </w:tcBorders>
          </w:tcPr>
          <w:p w14:paraId="6686F039">
            <w:pPr>
              <w:topLinePunct/>
              <w:spacing w:line="400" w:lineRule="exact"/>
              <w:rPr>
                <w:rFonts w:ascii="宋体" w:hAnsi="宋体" w:eastAsia="宋体" w:cs="Times New Roman"/>
                <w:szCs w:val="24"/>
              </w:rPr>
            </w:pPr>
          </w:p>
        </w:tc>
      </w:tr>
      <w:tr w14:paraId="1957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14:paraId="3A759374">
            <w:pPr>
              <w:topLinePunct/>
              <w:spacing w:line="400" w:lineRule="exact"/>
              <w:jc w:val="center"/>
              <w:rPr>
                <w:rFonts w:ascii="宋体" w:hAnsi="宋体" w:eastAsia="宋体" w:cs="Times New Roman"/>
                <w:szCs w:val="24"/>
              </w:rPr>
            </w:pPr>
            <w:r>
              <w:rPr>
                <w:rFonts w:ascii="宋体" w:hAnsi="宋体" w:eastAsia="宋体" w:cs="Times New Roman"/>
                <w:szCs w:val="24"/>
              </w:rPr>
              <w:t>委托人电话</w:t>
            </w:r>
          </w:p>
        </w:tc>
        <w:tc>
          <w:tcPr>
            <w:tcW w:w="6253" w:type="dxa"/>
            <w:tcBorders>
              <w:top w:val="single" w:color="auto" w:sz="4" w:space="0"/>
              <w:left w:val="single" w:color="auto" w:sz="4" w:space="0"/>
              <w:bottom w:val="single" w:color="auto" w:sz="4" w:space="0"/>
              <w:right w:val="single" w:color="auto" w:sz="4" w:space="0"/>
            </w:tcBorders>
          </w:tcPr>
          <w:p w14:paraId="75C6FC29">
            <w:pPr>
              <w:topLinePunct/>
              <w:spacing w:line="400" w:lineRule="exact"/>
              <w:rPr>
                <w:rFonts w:ascii="宋体" w:hAnsi="宋体" w:eastAsia="宋体" w:cs="Times New Roman"/>
                <w:szCs w:val="24"/>
              </w:rPr>
            </w:pPr>
          </w:p>
        </w:tc>
      </w:tr>
      <w:tr w14:paraId="30D5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14:paraId="3DEB49FE">
            <w:pPr>
              <w:topLinePunct/>
              <w:spacing w:line="400" w:lineRule="exact"/>
              <w:jc w:val="center"/>
              <w:rPr>
                <w:rFonts w:ascii="宋体" w:hAnsi="宋体" w:eastAsia="宋体" w:cs="Times New Roman"/>
                <w:szCs w:val="24"/>
              </w:rPr>
            </w:pPr>
            <w:r>
              <w:rPr>
                <w:rFonts w:ascii="宋体" w:hAnsi="宋体" w:eastAsia="宋体" w:cs="Times New Roman"/>
                <w:szCs w:val="24"/>
              </w:rPr>
              <w:t>合同价格</w:t>
            </w:r>
          </w:p>
        </w:tc>
        <w:tc>
          <w:tcPr>
            <w:tcW w:w="6253" w:type="dxa"/>
            <w:tcBorders>
              <w:top w:val="single" w:color="auto" w:sz="4" w:space="0"/>
              <w:left w:val="single" w:color="auto" w:sz="4" w:space="0"/>
              <w:bottom w:val="single" w:color="auto" w:sz="4" w:space="0"/>
              <w:right w:val="single" w:color="auto" w:sz="4" w:space="0"/>
            </w:tcBorders>
          </w:tcPr>
          <w:p w14:paraId="095942E5">
            <w:pPr>
              <w:topLinePunct/>
              <w:spacing w:line="400" w:lineRule="exact"/>
              <w:rPr>
                <w:rFonts w:ascii="宋体" w:hAnsi="宋体" w:eastAsia="宋体" w:cs="Times New Roman"/>
                <w:szCs w:val="24"/>
              </w:rPr>
            </w:pPr>
          </w:p>
        </w:tc>
      </w:tr>
      <w:tr w14:paraId="761D3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14:paraId="3EC0A219">
            <w:pPr>
              <w:topLinePunct/>
              <w:spacing w:line="400" w:lineRule="exact"/>
              <w:jc w:val="center"/>
              <w:rPr>
                <w:rFonts w:ascii="宋体" w:hAnsi="宋体" w:eastAsia="宋体" w:cs="Times New Roman"/>
                <w:szCs w:val="24"/>
              </w:rPr>
            </w:pPr>
            <w:r>
              <w:rPr>
                <w:rFonts w:ascii="宋体" w:hAnsi="宋体" w:eastAsia="宋体" w:cs="Times New Roman"/>
                <w:szCs w:val="24"/>
              </w:rPr>
              <w:t>监理服务期限</w:t>
            </w:r>
          </w:p>
        </w:tc>
        <w:tc>
          <w:tcPr>
            <w:tcW w:w="6253" w:type="dxa"/>
            <w:tcBorders>
              <w:top w:val="single" w:color="auto" w:sz="4" w:space="0"/>
              <w:left w:val="single" w:color="auto" w:sz="4" w:space="0"/>
              <w:bottom w:val="single" w:color="auto" w:sz="4" w:space="0"/>
              <w:right w:val="single" w:color="auto" w:sz="4" w:space="0"/>
            </w:tcBorders>
          </w:tcPr>
          <w:p w14:paraId="63B0B602">
            <w:pPr>
              <w:topLinePunct/>
              <w:spacing w:line="400" w:lineRule="exact"/>
              <w:rPr>
                <w:rFonts w:ascii="宋体" w:hAnsi="宋体" w:eastAsia="宋体" w:cs="Times New Roman"/>
                <w:szCs w:val="24"/>
              </w:rPr>
            </w:pPr>
          </w:p>
        </w:tc>
      </w:tr>
      <w:tr w14:paraId="324C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14:paraId="7D0BE45B">
            <w:pPr>
              <w:topLinePunct/>
              <w:spacing w:line="400" w:lineRule="exact"/>
              <w:jc w:val="center"/>
              <w:rPr>
                <w:rFonts w:ascii="宋体" w:hAnsi="宋体" w:eastAsia="宋体" w:cs="Times New Roman"/>
                <w:szCs w:val="24"/>
              </w:rPr>
            </w:pPr>
            <w:r>
              <w:rPr>
                <w:rFonts w:ascii="宋体" w:hAnsi="宋体" w:eastAsia="宋体" w:cs="Times New Roman"/>
                <w:szCs w:val="24"/>
              </w:rPr>
              <w:t>监理内容</w:t>
            </w:r>
          </w:p>
        </w:tc>
        <w:tc>
          <w:tcPr>
            <w:tcW w:w="6253" w:type="dxa"/>
            <w:tcBorders>
              <w:top w:val="single" w:color="auto" w:sz="4" w:space="0"/>
              <w:left w:val="single" w:color="auto" w:sz="4" w:space="0"/>
              <w:bottom w:val="single" w:color="auto" w:sz="4" w:space="0"/>
              <w:right w:val="single" w:color="auto" w:sz="4" w:space="0"/>
            </w:tcBorders>
          </w:tcPr>
          <w:p w14:paraId="372EBBDC">
            <w:pPr>
              <w:topLinePunct/>
              <w:spacing w:line="400" w:lineRule="exact"/>
              <w:rPr>
                <w:rFonts w:ascii="宋体" w:hAnsi="宋体" w:eastAsia="宋体" w:cs="Times New Roman"/>
                <w:szCs w:val="24"/>
              </w:rPr>
            </w:pPr>
          </w:p>
        </w:tc>
      </w:tr>
      <w:tr w14:paraId="2E3C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14:paraId="62DB8439">
            <w:pPr>
              <w:topLinePunct/>
              <w:spacing w:line="400" w:lineRule="exact"/>
              <w:jc w:val="center"/>
              <w:rPr>
                <w:rFonts w:ascii="宋体" w:hAnsi="宋体" w:eastAsia="宋体" w:cs="Times New Roman"/>
                <w:szCs w:val="24"/>
              </w:rPr>
            </w:pPr>
            <w:r>
              <w:rPr>
                <w:rFonts w:ascii="宋体" w:hAnsi="宋体" w:eastAsia="宋体" w:cs="Times New Roman"/>
                <w:szCs w:val="24"/>
              </w:rPr>
              <w:t>总监理工程师</w:t>
            </w:r>
          </w:p>
        </w:tc>
        <w:tc>
          <w:tcPr>
            <w:tcW w:w="6253" w:type="dxa"/>
            <w:tcBorders>
              <w:top w:val="single" w:color="auto" w:sz="4" w:space="0"/>
              <w:left w:val="single" w:color="auto" w:sz="4" w:space="0"/>
              <w:bottom w:val="single" w:color="auto" w:sz="4" w:space="0"/>
              <w:right w:val="single" w:color="auto" w:sz="4" w:space="0"/>
            </w:tcBorders>
          </w:tcPr>
          <w:p w14:paraId="6AA8EAE7">
            <w:pPr>
              <w:topLinePunct/>
              <w:spacing w:line="400" w:lineRule="exact"/>
              <w:rPr>
                <w:rFonts w:ascii="宋体" w:hAnsi="宋体" w:eastAsia="宋体" w:cs="Times New Roman"/>
                <w:szCs w:val="24"/>
              </w:rPr>
            </w:pPr>
          </w:p>
        </w:tc>
      </w:tr>
      <w:tr w14:paraId="027E2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14:paraId="54FCA6E5">
            <w:pPr>
              <w:topLinePunct/>
              <w:spacing w:line="400" w:lineRule="exact"/>
              <w:jc w:val="center"/>
              <w:rPr>
                <w:rFonts w:ascii="宋体" w:hAnsi="宋体" w:eastAsia="宋体" w:cs="Times New Roman"/>
                <w:szCs w:val="24"/>
              </w:rPr>
            </w:pPr>
            <w:r>
              <w:rPr>
                <w:rFonts w:ascii="宋体" w:hAnsi="宋体" w:eastAsia="宋体" w:cs="Times New Roman"/>
                <w:szCs w:val="24"/>
              </w:rPr>
              <w:t>项目描述</w:t>
            </w:r>
          </w:p>
        </w:tc>
        <w:tc>
          <w:tcPr>
            <w:tcW w:w="6253" w:type="dxa"/>
            <w:tcBorders>
              <w:top w:val="single" w:color="auto" w:sz="4" w:space="0"/>
              <w:left w:val="single" w:color="auto" w:sz="4" w:space="0"/>
              <w:bottom w:val="single" w:color="auto" w:sz="4" w:space="0"/>
              <w:right w:val="single" w:color="auto" w:sz="4" w:space="0"/>
            </w:tcBorders>
          </w:tcPr>
          <w:p w14:paraId="1DDB996A">
            <w:pPr>
              <w:topLinePunct/>
              <w:spacing w:line="400" w:lineRule="exact"/>
              <w:rPr>
                <w:rFonts w:ascii="宋体" w:hAnsi="宋体" w:eastAsia="宋体" w:cs="Times New Roman"/>
                <w:szCs w:val="24"/>
              </w:rPr>
            </w:pPr>
          </w:p>
          <w:p w14:paraId="232CCE37">
            <w:pPr>
              <w:topLinePunct/>
              <w:spacing w:line="400" w:lineRule="exact"/>
              <w:rPr>
                <w:rFonts w:ascii="宋体" w:hAnsi="宋体" w:eastAsia="宋体" w:cs="Times New Roman"/>
                <w:szCs w:val="24"/>
              </w:rPr>
            </w:pPr>
          </w:p>
          <w:p w14:paraId="5C456E5F">
            <w:pPr>
              <w:topLinePunct/>
              <w:spacing w:line="400" w:lineRule="exact"/>
              <w:rPr>
                <w:rFonts w:ascii="宋体" w:hAnsi="宋体" w:eastAsia="宋体" w:cs="Times New Roman"/>
                <w:szCs w:val="24"/>
              </w:rPr>
            </w:pPr>
          </w:p>
          <w:p w14:paraId="32A351DF">
            <w:pPr>
              <w:topLinePunct/>
              <w:spacing w:line="400" w:lineRule="exact"/>
              <w:rPr>
                <w:rFonts w:ascii="宋体" w:hAnsi="宋体" w:eastAsia="宋体" w:cs="Times New Roman"/>
                <w:szCs w:val="24"/>
              </w:rPr>
            </w:pPr>
          </w:p>
          <w:p w14:paraId="1B3991B3">
            <w:pPr>
              <w:topLinePunct/>
              <w:spacing w:line="400" w:lineRule="exact"/>
              <w:rPr>
                <w:rFonts w:ascii="宋体" w:hAnsi="宋体" w:eastAsia="宋体" w:cs="Times New Roman"/>
                <w:szCs w:val="24"/>
              </w:rPr>
            </w:pPr>
          </w:p>
          <w:p w14:paraId="19F469A9">
            <w:pPr>
              <w:topLinePunct/>
              <w:spacing w:line="400" w:lineRule="exact"/>
              <w:rPr>
                <w:rFonts w:ascii="宋体" w:hAnsi="宋体" w:eastAsia="宋体" w:cs="Times New Roman"/>
                <w:szCs w:val="24"/>
              </w:rPr>
            </w:pPr>
          </w:p>
          <w:p w14:paraId="7E842E77">
            <w:pPr>
              <w:topLinePunct/>
              <w:spacing w:line="400" w:lineRule="exact"/>
              <w:rPr>
                <w:rFonts w:ascii="宋体" w:hAnsi="宋体" w:eastAsia="宋体" w:cs="Times New Roman"/>
                <w:szCs w:val="24"/>
              </w:rPr>
            </w:pPr>
          </w:p>
        </w:tc>
      </w:tr>
      <w:tr w14:paraId="5F97D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9" w:type="dxa"/>
            <w:tcBorders>
              <w:top w:val="single" w:color="auto" w:sz="4" w:space="0"/>
              <w:left w:val="single" w:color="auto" w:sz="4" w:space="0"/>
              <w:bottom w:val="single" w:color="auto" w:sz="4" w:space="0"/>
              <w:right w:val="single" w:color="auto" w:sz="4" w:space="0"/>
            </w:tcBorders>
            <w:vAlign w:val="center"/>
          </w:tcPr>
          <w:p w14:paraId="385CCC43">
            <w:pPr>
              <w:topLinePunct/>
              <w:spacing w:line="400" w:lineRule="exact"/>
              <w:jc w:val="center"/>
              <w:rPr>
                <w:rFonts w:ascii="宋体" w:hAnsi="宋体" w:eastAsia="宋体" w:cs="Times New Roman"/>
                <w:szCs w:val="24"/>
              </w:rPr>
            </w:pPr>
            <w:r>
              <w:rPr>
                <w:rFonts w:ascii="宋体" w:hAnsi="宋体" w:eastAsia="宋体" w:cs="Times New Roman"/>
                <w:szCs w:val="24"/>
              </w:rPr>
              <w:t>备注</w:t>
            </w:r>
          </w:p>
        </w:tc>
        <w:tc>
          <w:tcPr>
            <w:tcW w:w="6253" w:type="dxa"/>
            <w:tcBorders>
              <w:top w:val="single" w:color="auto" w:sz="4" w:space="0"/>
              <w:left w:val="single" w:color="auto" w:sz="4" w:space="0"/>
              <w:bottom w:val="single" w:color="auto" w:sz="4" w:space="0"/>
              <w:right w:val="single" w:color="auto" w:sz="4" w:space="0"/>
            </w:tcBorders>
          </w:tcPr>
          <w:p w14:paraId="40717F3A">
            <w:pPr>
              <w:topLinePunct/>
              <w:spacing w:line="400" w:lineRule="exact"/>
              <w:rPr>
                <w:rFonts w:ascii="宋体" w:hAnsi="宋体" w:eastAsia="宋体" w:cs="Times New Roman"/>
                <w:szCs w:val="24"/>
              </w:rPr>
            </w:pPr>
          </w:p>
        </w:tc>
      </w:tr>
    </w:tbl>
    <w:p w14:paraId="7E572096">
      <w:pPr>
        <w:keepNext/>
        <w:keepLines/>
        <w:spacing w:line="360" w:lineRule="auto"/>
        <w:jc w:val="center"/>
        <w:outlineLvl w:val="1"/>
        <w:rPr>
          <w:rFonts w:ascii="宋体" w:hAnsi="宋体" w:eastAsia="宋体" w:cs="Times New Roman"/>
          <w:bCs/>
          <w:kern w:val="0"/>
          <w:sz w:val="32"/>
          <w:szCs w:val="32"/>
        </w:rPr>
      </w:pPr>
      <w:r>
        <w:rPr>
          <w:rFonts w:ascii="宋体" w:hAnsi="宋体" w:eastAsia="宋体" w:cs="Times New Roman"/>
          <w:b/>
          <w:bCs/>
          <w:kern w:val="0"/>
          <w:sz w:val="32"/>
          <w:szCs w:val="32"/>
        </w:rPr>
        <w:br w:type="page"/>
      </w:r>
      <w:r>
        <w:rPr>
          <w:rFonts w:hint="eastAsia" w:ascii="宋体" w:hAnsi="宋体" w:eastAsia="宋体" w:cs="Times New Roman"/>
          <w:bCs/>
          <w:kern w:val="0"/>
          <w:sz w:val="32"/>
          <w:szCs w:val="32"/>
        </w:rPr>
        <w:t>承诺</w:t>
      </w:r>
    </w:p>
    <w:p w14:paraId="776FAD33">
      <w:pPr>
        <w:snapToGrid w:val="0"/>
        <w:spacing w:line="360" w:lineRule="auto"/>
        <w:rPr>
          <w:rFonts w:ascii="宋体" w:hAnsi="宋体" w:eastAsia="宋体" w:cs="Times New Roman"/>
          <w:szCs w:val="21"/>
          <w:u w:val="single"/>
        </w:rPr>
      </w:pPr>
      <w:r>
        <w:rPr>
          <w:rFonts w:hint="eastAsia" w:ascii="宋体" w:hAnsi="宋体" w:eastAsia="宋体" w:cs="Times New Roman"/>
          <w:szCs w:val="21"/>
          <w:u w:val="single"/>
        </w:rPr>
        <w:t xml:space="preserve">        （比选人名称）</w:t>
      </w:r>
      <w:r>
        <w:rPr>
          <w:rFonts w:hint="eastAsia" w:ascii="宋体" w:hAnsi="宋体" w:eastAsia="宋体" w:cs="Times New Roman"/>
          <w:szCs w:val="21"/>
        </w:rPr>
        <w:t>：</w:t>
      </w:r>
    </w:p>
    <w:p w14:paraId="093963E7">
      <w:pPr>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我公司</w:t>
      </w:r>
      <w:r>
        <w:rPr>
          <w:rFonts w:hint="eastAsia" w:ascii="宋体" w:hAnsi="宋体" w:eastAsia="宋体" w:cs="Times New Roman"/>
          <w:szCs w:val="21"/>
          <w:u w:val="single"/>
        </w:rPr>
        <w:t xml:space="preserve">        （竞选人名称）</w:t>
      </w:r>
      <w:r>
        <w:rPr>
          <w:rFonts w:hint="eastAsia" w:ascii="宋体" w:hAnsi="宋体" w:eastAsia="宋体" w:cs="Times New Roman"/>
          <w:szCs w:val="21"/>
        </w:rPr>
        <w:t>参加了贵单位</w:t>
      </w:r>
      <w:r>
        <w:rPr>
          <w:rFonts w:hint="eastAsia" w:ascii="宋体" w:hAnsi="宋体" w:eastAsia="宋体" w:cs="Times New Roman"/>
          <w:szCs w:val="21"/>
          <w:u w:val="single"/>
        </w:rPr>
        <w:t xml:space="preserve">        （项目名称）</w:t>
      </w:r>
      <w:r>
        <w:rPr>
          <w:rFonts w:hint="eastAsia" w:ascii="宋体" w:hAnsi="宋体" w:eastAsia="宋体" w:cs="Times New Roman"/>
          <w:szCs w:val="21"/>
        </w:rPr>
        <w:t>的投标，自愿作出以下承诺：</w:t>
      </w:r>
    </w:p>
    <w:p w14:paraId="5AA4812B">
      <w:pPr>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1．投标截止日投标资格情况不存在下列情形之一：</w:t>
      </w:r>
    </w:p>
    <w:p w14:paraId="7C01C765">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（1）被人民法院列入失信被执行人名单且在被执行期内；</w:t>
      </w:r>
    </w:p>
    <w:p w14:paraId="32531EC5">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（2）被列入《重庆市工程建设领域招标投标信用管理暂行办法》规定的重点关注名单且记分达到12分且在记分有效期内；</w:t>
      </w:r>
    </w:p>
    <w:p w14:paraId="6CB0C5EC">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（3）被列入《重庆市工程建设领域招标投标信用管理暂行办法》规定的重庆市工程建设领域招标投标失信惩戒对象名单（以下称黑名单）且在记分有效期内；</w:t>
      </w:r>
    </w:p>
    <w:p w14:paraId="0CCC7C51">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（4）被国家、重庆市（含市或任意区县）有关行政部门处以暂停投标资格行政处罚，且在处罚期限内；</w:t>
      </w:r>
    </w:p>
    <w:p w14:paraId="1FDEE74B">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（5）被重庆市住房和城乡建设主管部门暂停在渝承揽新业务且在暂停期内。</w:t>
      </w:r>
    </w:p>
    <w:p w14:paraId="5BB1D35A">
      <w:pPr>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2．我公司签订合同时拟派的总监理工程师必须与竞选文件中的总监理工程师一致，并满足办理建管手续的相关要求。</w:t>
      </w:r>
      <w:r>
        <w:rPr>
          <w:rFonts w:hint="eastAsia" w:ascii="Calibri" w:hAnsi="Calibri" w:eastAsia="宋体" w:cs="Times New Roman"/>
          <w:szCs w:val="21"/>
        </w:rPr>
        <w:t>中标后不能满足该要求的，取消其中标资格；签订合同后不满足该要求的，按合同相关条款处罚并上报行政主管部门；</w:t>
      </w:r>
      <w:r>
        <w:rPr>
          <w:rFonts w:hint="eastAsia" w:ascii="宋体" w:hAnsi="宋体" w:eastAsia="宋体" w:cs="Times New Roman"/>
          <w:szCs w:val="21"/>
        </w:rPr>
        <w:t>给比选人造成损失的，我公司依法承担违约赔偿责任。我公司拟派的总监理工程师未被国家住房和城乡建设主管部门暂停执业或被重庆市住房和城乡建设主管部门暂停在渝承揽新业务，若被暂停执业或被暂停在渝承揽新业务且仍参加投标的，投标将被否决；已取得中标候选人资格或中标资格的，比选人有权取消其中标候选人资格或中标资格；给比选人造成损失的，我公司依法承担违约赔偿责任。</w:t>
      </w:r>
    </w:p>
    <w:p w14:paraId="51D8D818">
      <w:pPr>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3.我公司若中标，在签订合同之前，将按照建设行政主管部门的要求组建项目监理部，配置项目专业监理工程师，出具任命文件。任命文件明确专业监理工程师的职责、岗位设置、人员配备，并书面通知建设单位。专业监理工程师应持有建设行政主管部门要求的证书，并提供竞选人为其缴纳的养老保险证明材料。中标后不能满足该要求的，取消我公司中标资格；</w:t>
      </w:r>
      <w:r>
        <w:rPr>
          <w:rFonts w:hint="eastAsia" w:ascii="Calibri" w:hAnsi="Calibri" w:eastAsia="宋体" w:cs="Times New Roman"/>
          <w:szCs w:val="21"/>
        </w:rPr>
        <w:t>签订合同后不满足该要求的，按合同相关条款处罚并上报行政主管部门；</w:t>
      </w:r>
      <w:r>
        <w:rPr>
          <w:rFonts w:hint="eastAsia" w:ascii="宋体" w:hAnsi="宋体" w:eastAsia="宋体" w:cs="Times New Roman"/>
          <w:szCs w:val="21"/>
        </w:rPr>
        <w:t>给比选人造成损失的，我公司依法承担违约赔偿责任。</w:t>
      </w:r>
    </w:p>
    <w:p w14:paraId="640A6C43">
      <w:pPr>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我公司拟派的专业监理工程师中标后在本项目任职，签订合同时拟派的专业监理工程师必须与竞选文件中的专业监理工程师一致，并满足办理建管手续的相关要求。中标后不能满足该要求的，取消我公司中标资格；</w:t>
      </w:r>
      <w:r>
        <w:rPr>
          <w:rFonts w:hint="eastAsia" w:ascii="Calibri" w:hAnsi="Calibri" w:eastAsia="宋体" w:cs="Times New Roman"/>
          <w:szCs w:val="21"/>
        </w:rPr>
        <w:t>签订合同后不满足该要求的，按合同相关条款处罚并上报行政主管部门；</w:t>
      </w:r>
      <w:r>
        <w:rPr>
          <w:rFonts w:hint="eastAsia" w:ascii="宋体" w:hAnsi="宋体" w:eastAsia="宋体" w:cs="Times New Roman"/>
          <w:szCs w:val="21"/>
        </w:rPr>
        <w:t>给比选人造成损失的，我公司依法承担违约赔偿责任。</w:t>
      </w:r>
    </w:p>
    <w:p w14:paraId="062EB77D">
      <w:pPr>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我公司若中标，在签订合同之前，将按照建设行政主管部门的要求组建项目监理部，配置项目监理员，出具任命文件。任命文件明确监理员的职责、岗位设置、人员配备，并书面通知建设单位。监理员应持有建设行政主管部门要求的证书，并提供竞选人为其缴纳的养老保险证明材料。中标后不能满足该要求的，取消我公司中标资格；</w:t>
      </w:r>
      <w:r>
        <w:rPr>
          <w:rFonts w:hint="eastAsia" w:ascii="Calibri" w:hAnsi="Calibri" w:eastAsia="宋体" w:cs="Times New Roman"/>
          <w:szCs w:val="21"/>
        </w:rPr>
        <w:t>签订合同后不满足该要求的，按合同相关条款处罚并上报行政主管部门；</w:t>
      </w:r>
      <w:r>
        <w:rPr>
          <w:rFonts w:hint="eastAsia" w:ascii="宋体" w:hAnsi="宋体" w:eastAsia="宋体" w:cs="Times New Roman"/>
          <w:szCs w:val="21"/>
        </w:rPr>
        <w:t>给比选人造成损失的，我公司依法承担违约赔偿责任。</w:t>
      </w:r>
    </w:p>
    <w:p w14:paraId="1C9F35D0">
      <w:pPr>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我公司拟派的监理员中标后只能在本项目任职，签订合同时拟派的监理员必须与竞选文件中的监理员一致，并满足办理建管手续的相关要求。中标后不能满足该要求的，取消我公司中标资格；</w:t>
      </w:r>
      <w:r>
        <w:rPr>
          <w:rFonts w:hint="eastAsia" w:ascii="Calibri" w:hAnsi="Calibri" w:eastAsia="宋体" w:cs="Times New Roman"/>
          <w:szCs w:val="21"/>
        </w:rPr>
        <w:t>签订合同后不满足该要求的，按合同相关条款处罚并上报行政主管部门；</w:t>
      </w:r>
      <w:r>
        <w:rPr>
          <w:rFonts w:hint="eastAsia" w:ascii="宋体" w:hAnsi="宋体" w:eastAsia="宋体" w:cs="Times New Roman"/>
          <w:szCs w:val="21"/>
        </w:rPr>
        <w:t>给比选人造成损失的，我公司依法承担违约赔偿责任。</w:t>
      </w:r>
    </w:p>
    <w:p w14:paraId="14CB107E">
      <w:pPr>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4．我公司在竞选文件中提供的相关证明材料真实有效，不存在弄虚作假情形。比选人在合同签订前均有权对我司提供的资料进行核实，若发现弄虚作假，取消中标资格，并按相关法律法规报招标投标监督部门处理，我司自愿承担因此造成的相关责任并赔偿相应损失。</w:t>
      </w:r>
    </w:p>
    <w:p w14:paraId="3A1D03BD">
      <w:pPr>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5．我公司的竞选文件符合第四章 合同条款及格式规定，竞选文件中没有比选人不能接受的条件。</w:t>
      </w:r>
    </w:p>
    <w:p w14:paraId="3AB3B992">
      <w:pPr>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6．我公司的竞选文件符合第五章的实质性要求和条件。</w:t>
      </w:r>
    </w:p>
    <w:p w14:paraId="2B86A31F">
      <w:pPr>
        <w:snapToGrid w:val="0"/>
        <w:spacing w:line="360" w:lineRule="auto"/>
        <w:ind w:firstLine="420" w:firstLineChars="200"/>
        <w:rPr>
          <w:rFonts w:ascii="宋体" w:hAnsi="宋体" w:eastAsia="宋体" w:cs="Times New Roman"/>
          <w:szCs w:val="21"/>
        </w:rPr>
      </w:pPr>
    </w:p>
    <w:p w14:paraId="17DC4F44">
      <w:pPr>
        <w:tabs>
          <w:tab w:val="left" w:pos="4200"/>
          <w:tab w:val="left" w:pos="4620"/>
        </w:tabs>
        <w:autoSpaceDE w:val="0"/>
        <w:autoSpaceDN w:val="0"/>
        <w:adjustRightInd w:val="0"/>
        <w:snapToGrid w:val="0"/>
        <w:spacing w:line="360" w:lineRule="auto"/>
        <w:ind w:firstLine="420" w:firstLineChars="200"/>
        <w:jc w:val="left"/>
        <w:rPr>
          <w:rFonts w:ascii="宋体" w:hAnsi="宋体" w:eastAsia="宋体" w:cs="Times New Roman"/>
          <w:kern w:val="0"/>
          <w:szCs w:val="21"/>
        </w:rPr>
      </w:pPr>
      <w:r>
        <w:rPr>
          <w:rFonts w:hint="eastAsia" w:ascii="宋体" w:hAnsi="宋体" w:eastAsia="宋体" w:cs="Times New Roman"/>
          <w:kern w:val="0"/>
          <w:szCs w:val="21"/>
        </w:rPr>
        <w:t>竞选人</w:t>
      </w:r>
      <w:r>
        <w:rPr>
          <w:rFonts w:ascii="宋体" w:hAnsi="宋体" w:eastAsia="宋体" w:cs="Times New Roman"/>
          <w:kern w:val="0"/>
          <w:szCs w:val="21"/>
        </w:rPr>
        <w:t>：</w:t>
      </w:r>
      <w:r>
        <w:rPr>
          <w:rFonts w:ascii="宋体" w:hAnsi="宋体" w:eastAsia="宋体" w:cs="Times New Roman"/>
          <w:w w:val="200"/>
          <w:kern w:val="0"/>
          <w:szCs w:val="21"/>
          <w:u w:val="single"/>
        </w:rPr>
        <w:t xml:space="preserve">     </w:t>
      </w:r>
      <w:r>
        <w:rPr>
          <w:rFonts w:hint="eastAsia" w:ascii="宋体" w:hAnsi="宋体" w:eastAsia="宋体" w:cs="Times New Roman"/>
          <w:w w:val="200"/>
          <w:kern w:val="0"/>
          <w:szCs w:val="21"/>
          <w:u w:val="single"/>
        </w:rPr>
        <w:t xml:space="preserve">           </w:t>
      </w:r>
      <w:r>
        <w:rPr>
          <w:rFonts w:ascii="宋体" w:hAnsi="宋体" w:eastAsia="宋体" w:cs="Times New Roman"/>
          <w:w w:val="200"/>
          <w:kern w:val="0"/>
          <w:szCs w:val="21"/>
          <w:u w:val="single"/>
        </w:rPr>
        <w:t xml:space="preserve">      </w:t>
      </w:r>
      <w:r>
        <w:rPr>
          <w:rFonts w:hint="eastAsia" w:ascii="宋体" w:hAnsi="宋体" w:eastAsia="宋体" w:cs="Times New Roman"/>
          <w:w w:val="200"/>
          <w:kern w:val="0"/>
          <w:szCs w:val="21"/>
          <w:u w:val="single"/>
        </w:rPr>
        <w:t xml:space="preserve">    </w:t>
      </w:r>
      <w:r>
        <w:rPr>
          <w:rFonts w:ascii="宋体" w:hAnsi="宋体" w:eastAsia="宋体" w:cs="Times New Roman"/>
          <w:w w:val="200"/>
          <w:kern w:val="0"/>
          <w:szCs w:val="21"/>
          <w:u w:val="single"/>
        </w:rPr>
        <w:t xml:space="preserve">   </w:t>
      </w:r>
      <w:r>
        <w:rPr>
          <w:rFonts w:hint="eastAsia" w:ascii="宋体" w:hAnsi="宋体" w:eastAsia="宋体" w:cs="Arial"/>
          <w:spacing w:val="-1"/>
          <w:kern w:val="0"/>
          <w:szCs w:val="21"/>
        </w:rPr>
        <w:t>（</w:t>
      </w:r>
      <w:r>
        <w:rPr>
          <w:rFonts w:hint="eastAsia" w:ascii="宋体" w:hAnsi="宋体" w:eastAsia="宋体" w:cs="Arial"/>
          <w:kern w:val="0"/>
          <w:szCs w:val="21"/>
        </w:rPr>
        <w:t>盖单位鲜章）</w:t>
      </w:r>
    </w:p>
    <w:p w14:paraId="6F4D2394">
      <w:pPr>
        <w:tabs>
          <w:tab w:val="left" w:pos="6300"/>
        </w:tabs>
        <w:autoSpaceDE w:val="0"/>
        <w:autoSpaceDN w:val="0"/>
        <w:adjustRightInd w:val="0"/>
        <w:snapToGrid w:val="0"/>
        <w:spacing w:line="360" w:lineRule="auto"/>
        <w:ind w:firstLine="420" w:firstLineChars="200"/>
        <w:jc w:val="left"/>
        <w:rPr>
          <w:rFonts w:ascii="宋体" w:hAnsi="宋体" w:eastAsia="宋体" w:cs="Times New Roman"/>
          <w:kern w:val="0"/>
          <w:szCs w:val="21"/>
        </w:rPr>
      </w:pPr>
      <w:r>
        <w:rPr>
          <w:rFonts w:ascii="宋体" w:hAnsi="宋体" w:eastAsia="宋体" w:cs="Times New Roman"/>
          <w:kern w:val="0"/>
          <w:szCs w:val="21"/>
        </w:rPr>
        <w:t>法定代表人：</w:t>
      </w:r>
      <w:r>
        <w:rPr>
          <w:rFonts w:ascii="宋体" w:hAnsi="宋体" w:eastAsia="宋体" w:cs="Times New Roman"/>
          <w:w w:val="200"/>
          <w:kern w:val="0"/>
          <w:szCs w:val="21"/>
          <w:u w:val="single"/>
        </w:rPr>
        <w:t xml:space="preserve">     </w:t>
      </w:r>
      <w:r>
        <w:rPr>
          <w:rFonts w:hint="eastAsia" w:ascii="宋体" w:hAnsi="宋体" w:eastAsia="宋体" w:cs="Times New Roman"/>
          <w:w w:val="200"/>
          <w:kern w:val="0"/>
          <w:szCs w:val="21"/>
          <w:u w:val="single"/>
        </w:rPr>
        <w:t xml:space="preserve">           </w:t>
      </w:r>
      <w:r>
        <w:rPr>
          <w:rFonts w:ascii="宋体" w:hAnsi="宋体" w:eastAsia="宋体" w:cs="Times New Roman"/>
          <w:w w:val="200"/>
          <w:kern w:val="0"/>
          <w:szCs w:val="21"/>
          <w:u w:val="single"/>
        </w:rPr>
        <w:t xml:space="preserve">     </w:t>
      </w:r>
      <w:r>
        <w:rPr>
          <w:rFonts w:hint="eastAsia" w:ascii="宋体" w:hAnsi="宋体" w:eastAsia="宋体" w:cs="Times New Roman"/>
          <w:w w:val="200"/>
          <w:kern w:val="0"/>
          <w:szCs w:val="21"/>
          <w:u w:val="single"/>
        </w:rPr>
        <w:t xml:space="preserve">  </w:t>
      </w:r>
      <w:r>
        <w:rPr>
          <w:rFonts w:ascii="宋体" w:hAnsi="宋体" w:eastAsia="宋体" w:cs="Times New Roman"/>
          <w:w w:val="200"/>
          <w:kern w:val="0"/>
          <w:szCs w:val="21"/>
          <w:u w:val="single"/>
        </w:rPr>
        <w:t xml:space="preserve">   </w:t>
      </w:r>
      <w:r>
        <w:rPr>
          <w:rFonts w:hint="eastAsia" w:ascii="宋体" w:hAnsi="宋体" w:eastAsia="宋体" w:cs="Times New Roman"/>
          <w:w w:val="200"/>
          <w:kern w:val="0"/>
          <w:szCs w:val="21"/>
          <w:u w:val="single"/>
        </w:rPr>
        <w:t xml:space="preserve"> </w:t>
      </w:r>
      <w:r>
        <w:rPr>
          <w:rFonts w:ascii="宋体" w:hAnsi="宋体" w:eastAsia="宋体" w:cs="Times New Roman"/>
          <w:kern w:val="0"/>
          <w:szCs w:val="21"/>
        </w:rPr>
        <w:t>（</w:t>
      </w:r>
      <w:r>
        <w:rPr>
          <w:rFonts w:hint="eastAsia" w:ascii="宋体" w:hAnsi="宋体" w:eastAsia="宋体" w:cs="Times New Roman"/>
          <w:kern w:val="0"/>
          <w:szCs w:val="21"/>
        </w:rPr>
        <w:t>签名</w:t>
      </w:r>
      <w:r>
        <w:rPr>
          <w:rFonts w:ascii="宋体" w:hAnsi="宋体" w:eastAsia="宋体" w:cs="Times New Roman"/>
          <w:kern w:val="0"/>
          <w:szCs w:val="21"/>
        </w:rPr>
        <w:t>或盖章）</w:t>
      </w:r>
    </w:p>
    <w:p w14:paraId="137886DD">
      <w:pPr>
        <w:spacing w:line="360" w:lineRule="auto"/>
        <w:ind w:firstLine="420" w:firstLineChars="200"/>
        <w:jc w:val="right"/>
        <w:rPr>
          <w:rFonts w:ascii="宋体" w:hAnsi="宋体" w:eastAsia="宋体" w:cs="Times New Roman"/>
          <w:kern w:val="0"/>
          <w:szCs w:val="21"/>
        </w:rPr>
      </w:pPr>
      <w:r>
        <w:rPr>
          <w:rFonts w:hint="eastAsia" w:ascii="宋体" w:hAnsi="宋体" w:eastAsia="宋体" w:cs="Times New Roman"/>
          <w:kern w:val="0"/>
          <w:szCs w:val="21"/>
          <w:u w:val="single"/>
        </w:rPr>
        <w:t xml:space="preserve">    </w:t>
      </w:r>
      <w:r>
        <w:rPr>
          <w:rFonts w:ascii="宋体" w:hAnsi="宋体" w:eastAsia="宋体" w:cs="Times New Roman"/>
          <w:kern w:val="0"/>
          <w:szCs w:val="21"/>
        </w:rPr>
        <w:t>年</w:t>
      </w:r>
      <w:r>
        <w:rPr>
          <w:rFonts w:hint="eastAsia" w:ascii="宋体" w:hAnsi="宋体" w:eastAsia="宋体" w:cs="Times New Roman"/>
          <w:kern w:val="0"/>
          <w:szCs w:val="21"/>
          <w:u w:val="single"/>
        </w:rPr>
        <w:t xml:space="preserve">    </w:t>
      </w:r>
      <w:r>
        <w:rPr>
          <w:rFonts w:ascii="宋体" w:hAnsi="宋体" w:eastAsia="宋体" w:cs="Times New Roman"/>
          <w:kern w:val="0"/>
          <w:szCs w:val="21"/>
        </w:rPr>
        <w:t>月</w:t>
      </w:r>
      <w:r>
        <w:rPr>
          <w:rFonts w:hint="eastAsia" w:ascii="宋体" w:hAnsi="宋体" w:eastAsia="宋体" w:cs="Times New Roman"/>
          <w:kern w:val="0"/>
          <w:szCs w:val="21"/>
          <w:u w:val="single"/>
        </w:rPr>
        <w:t xml:space="preserve">    </w:t>
      </w:r>
      <w:r>
        <w:rPr>
          <w:rFonts w:ascii="宋体" w:hAnsi="宋体" w:eastAsia="宋体" w:cs="Times New Roman"/>
          <w:kern w:val="0"/>
          <w:szCs w:val="21"/>
        </w:rPr>
        <w:t>日</w:t>
      </w:r>
    </w:p>
    <w:p w14:paraId="383104A7">
      <w:pPr>
        <w:spacing w:line="360" w:lineRule="auto"/>
        <w:ind w:firstLine="420" w:firstLineChars="200"/>
        <w:rPr>
          <w:rFonts w:ascii="宋体" w:hAnsi="宋体" w:eastAsia="宋体" w:cs="Times New Roman"/>
          <w:kern w:val="0"/>
          <w:szCs w:val="24"/>
        </w:rPr>
      </w:pPr>
    </w:p>
    <w:p w14:paraId="6979BE9B">
      <w:pPr>
        <w:spacing w:line="360" w:lineRule="auto"/>
        <w:ind w:firstLine="420" w:firstLineChars="200"/>
        <w:rPr>
          <w:rFonts w:ascii="宋体" w:hAnsi="宋体" w:eastAsia="宋体" w:cs="Times New Roman"/>
          <w:kern w:val="0"/>
          <w:szCs w:val="24"/>
        </w:rPr>
      </w:pPr>
    </w:p>
    <w:p w14:paraId="3E0BCEC5">
      <w:pPr>
        <w:tabs>
          <w:tab w:val="left" w:pos="5880"/>
        </w:tabs>
        <w:autoSpaceDE w:val="0"/>
        <w:autoSpaceDN w:val="0"/>
        <w:adjustRightInd w:val="0"/>
        <w:snapToGrid w:val="0"/>
        <w:spacing w:line="360" w:lineRule="auto"/>
        <w:ind w:firstLine="2100"/>
        <w:jc w:val="right"/>
        <w:rPr>
          <w:rFonts w:ascii="宋体" w:hAnsi="宋体" w:eastAsia="宋体" w:cs="Arial"/>
          <w:kern w:val="0"/>
          <w:szCs w:val="21"/>
        </w:rPr>
      </w:pPr>
      <w:r>
        <w:rPr>
          <w:rFonts w:ascii="宋体" w:hAnsi="宋体" w:eastAsia="宋体" w:cs="Times New Roman"/>
          <w:szCs w:val="24"/>
        </w:rPr>
        <w:br w:type="page"/>
      </w:r>
      <w:bookmarkStart w:id="184" w:name="_Toc69073477"/>
      <w:bookmarkStart w:id="185" w:name="_Toc32620"/>
    </w:p>
    <w:p w14:paraId="7EE7C8DF">
      <w:pPr>
        <w:keepNext/>
        <w:keepLines/>
        <w:spacing w:before="100" w:line="360" w:lineRule="auto"/>
        <w:jc w:val="center"/>
        <w:outlineLvl w:val="3"/>
        <w:rPr>
          <w:rFonts w:ascii="Times New Roman" w:hAnsi="Times New Roman" w:eastAsia="宋体" w:cs="宋体"/>
          <w:bCs/>
          <w:kern w:val="0"/>
          <w:sz w:val="28"/>
          <w:szCs w:val="32"/>
        </w:rPr>
      </w:pPr>
      <w:bookmarkStart w:id="186" w:name="_Toc10335"/>
      <w:bookmarkStart w:id="187" w:name="_Toc31421"/>
      <w:r>
        <w:rPr>
          <w:rFonts w:hint="eastAsia" w:ascii="宋体" w:hAnsi="宋体" w:eastAsia="宋体" w:cs="宋体"/>
          <w:b/>
          <w:bCs/>
          <w:kern w:val="0"/>
          <w:sz w:val="28"/>
          <w:szCs w:val="32"/>
        </w:rPr>
        <w:t>其他资料</w:t>
      </w:r>
      <w:bookmarkEnd w:id="184"/>
      <w:bookmarkEnd w:id="185"/>
      <w:bookmarkEnd w:id="186"/>
      <w:bookmarkEnd w:id="187"/>
    </w:p>
    <w:p w14:paraId="48BBE2A4">
      <w:pPr>
        <w:spacing w:line="360" w:lineRule="auto"/>
        <w:ind w:firstLine="420" w:firstLineChars="200"/>
        <w:rPr>
          <w:rFonts w:ascii="宋体" w:hAnsi="宋体" w:eastAsia="宋体" w:cs="Times New Roman"/>
          <w:kern w:val="0"/>
          <w:szCs w:val="24"/>
        </w:rPr>
      </w:pPr>
    </w:p>
    <w:p w14:paraId="6DC53B3C">
      <w:pPr>
        <w:keepNext/>
        <w:keepLines/>
        <w:spacing w:before="260" w:after="260" w:line="416" w:lineRule="auto"/>
        <w:outlineLvl w:val="2"/>
        <w:rPr>
          <w:rFonts w:ascii="宋体" w:hAnsi="宋体" w:eastAsia="宋体" w:cs="Times New Roman"/>
          <w:bCs/>
          <w:kern w:val="0"/>
          <w:szCs w:val="24"/>
        </w:rPr>
      </w:pPr>
      <w:bookmarkStart w:id="188" w:name="_Toc8431"/>
      <w:bookmarkStart w:id="189" w:name="_Toc10767"/>
      <w:bookmarkStart w:id="190" w:name="_Toc26592"/>
      <w:bookmarkStart w:id="191" w:name="_Toc69073478"/>
      <w:r>
        <w:rPr>
          <w:rFonts w:hint="eastAsia" w:ascii="宋体" w:hAnsi="宋体" w:eastAsia="宋体" w:cs="Times New Roman"/>
          <w:bCs/>
          <w:kern w:val="0"/>
          <w:szCs w:val="24"/>
        </w:rPr>
        <w:t>其他竞选资料</w:t>
      </w:r>
      <w:bookmarkEnd w:id="188"/>
      <w:bookmarkEnd w:id="189"/>
      <w:bookmarkEnd w:id="190"/>
      <w:bookmarkEnd w:id="191"/>
    </w:p>
    <w:p w14:paraId="6922AD56">
      <w:pPr>
        <w:spacing w:line="360" w:lineRule="auto"/>
        <w:ind w:firstLine="420" w:firstLineChars="200"/>
        <w:rPr>
          <w:rFonts w:ascii="宋体" w:hAnsi="宋体" w:eastAsia="宋体" w:cs="Times New Roman"/>
          <w:kern w:val="0"/>
          <w:szCs w:val="24"/>
        </w:rPr>
      </w:pPr>
    </w:p>
    <w:p w14:paraId="29339069">
      <w:pPr>
        <w:spacing w:line="360" w:lineRule="auto"/>
        <w:ind w:firstLine="420" w:firstLineChars="200"/>
        <w:rPr>
          <w:rFonts w:ascii="宋体" w:hAnsi="宋体" w:eastAsia="宋体" w:cs="Times New Roman"/>
          <w:kern w:val="0"/>
          <w:szCs w:val="24"/>
        </w:rPr>
      </w:pPr>
    </w:p>
    <w:p w14:paraId="2F8EA95E">
      <w:pPr>
        <w:spacing w:line="360" w:lineRule="auto"/>
        <w:ind w:firstLine="420" w:firstLineChars="200"/>
        <w:rPr>
          <w:rFonts w:ascii="宋体" w:hAnsi="宋体" w:eastAsia="宋体" w:cs="Times New Roman"/>
          <w:kern w:val="0"/>
          <w:szCs w:val="24"/>
        </w:rPr>
      </w:pPr>
    </w:p>
    <w:p w14:paraId="37B0D075">
      <w:pPr>
        <w:spacing w:line="360" w:lineRule="auto"/>
        <w:ind w:firstLine="420" w:firstLineChars="200"/>
        <w:rPr>
          <w:rFonts w:ascii="宋体" w:hAnsi="宋体" w:eastAsia="宋体" w:cs="Times New Roman"/>
          <w:kern w:val="0"/>
          <w:szCs w:val="24"/>
        </w:rPr>
      </w:pPr>
    </w:p>
    <w:p w14:paraId="4FB6392B">
      <w:pPr>
        <w:spacing w:line="360" w:lineRule="auto"/>
        <w:ind w:firstLine="420" w:firstLineChars="200"/>
        <w:rPr>
          <w:rFonts w:ascii="宋体" w:hAnsi="宋体" w:eastAsia="宋体" w:cs="Times New Roman"/>
          <w:kern w:val="0"/>
          <w:szCs w:val="24"/>
        </w:rPr>
      </w:pPr>
    </w:p>
    <w:p w14:paraId="1AF9129F">
      <w:pPr>
        <w:spacing w:line="360" w:lineRule="auto"/>
        <w:ind w:firstLine="420" w:firstLineChars="200"/>
        <w:rPr>
          <w:rFonts w:ascii="宋体" w:hAnsi="宋体" w:eastAsia="宋体" w:cs="Times New Roman"/>
          <w:kern w:val="0"/>
          <w:szCs w:val="24"/>
        </w:rPr>
      </w:pPr>
    </w:p>
    <w:p w14:paraId="4277D028">
      <w:pPr>
        <w:spacing w:line="360" w:lineRule="auto"/>
        <w:ind w:firstLine="420" w:firstLineChars="200"/>
        <w:rPr>
          <w:rFonts w:ascii="宋体" w:hAnsi="宋体" w:eastAsia="宋体" w:cs="Times New Roman"/>
          <w:kern w:val="0"/>
          <w:szCs w:val="24"/>
        </w:rPr>
      </w:pPr>
    </w:p>
    <w:p w14:paraId="587DEA01">
      <w:pPr>
        <w:spacing w:line="360" w:lineRule="auto"/>
        <w:ind w:firstLine="420" w:firstLineChars="200"/>
        <w:rPr>
          <w:rFonts w:ascii="宋体" w:hAnsi="宋体" w:eastAsia="宋体" w:cs="Times New Roman"/>
          <w:kern w:val="0"/>
          <w:szCs w:val="24"/>
        </w:rPr>
      </w:pPr>
    </w:p>
    <w:p w14:paraId="55D7C4D2">
      <w:pPr>
        <w:spacing w:line="360" w:lineRule="auto"/>
        <w:ind w:firstLine="420" w:firstLineChars="200"/>
        <w:rPr>
          <w:rFonts w:ascii="宋体" w:hAnsi="宋体" w:eastAsia="宋体" w:cs="Times New Roman"/>
          <w:kern w:val="0"/>
          <w:szCs w:val="24"/>
        </w:rPr>
      </w:pPr>
    </w:p>
    <w:p w14:paraId="2F3AEA30">
      <w:pPr>
        <w:spacing w:line="360" w:lineRule="auto"/>
        <w:ind w:firstLine="420" w:firstLineChars="200"/>
        <w:rPr>
          <w:rFonts w:ascii="宋体" w:hAnsi="宋体" w:eastAsia="宋体" w:cs="Times New Roman"/>
          <w:kern w:val="0"/>
          <w:szCs w:val="24"/>
        </w:rPr>
      </w:pPr>
    </w:p>
    <w:p w14:paraId="17FD8091">
      <w:pPr>
        <w:spacing w:line="360" w:lineRule="auto"/>
        <w:rPr>
          <w:rFonts w:ascii="宋体" w:hAnsi="宋体" w:eastAsia="宋体" w:cs="Times New Roman"/>
          <w:kern w:val="0"/>
          <w:szCs w:val="24"/>
        </w:rPr>
      </w:pPr>
    </w:p>
    <w:p w14:paraId="52121E9B">
      <w:pPr>
        <w:spacing w:line="360" w:lineRule="auto"/>
        <w:ind w:firstLine="424" w:firstLineChars="202"/>
        <w:rPr>
          <w:rFonts w:ascii="宋体" w:hAnsi="宋体" w:eastAsia="宋体" w:cs="Times New Roman"/>
          <w:szCs w:val="24"/>
        </w:rPr>
      </w:pPr>
    </w:p>
    <w:p w14:paraId="07CC0452">
      <w:pPr>
        <w:spacing w:line="360" w:lineRule="auto"/>
        <w:ind w:firstLine="424" w:firstLineChars="202"/>
        <w:rPr>
          <w:rFonts w:ascii="宋体" w:hAnsi="宋体" w:eastAsia="宋体" w:cs="Times New Roman"/>
          <w:szCs w:val="24"/>
        </w:rPr>
      </w:pPr>
    </w:p>
    <w:p w14:paraId="6C1747D0">
      <w:pPr>
        <w:spacing w:line="360" w:lineRule="auto"/>
        <w:ind w:firstLine="424" w:firstLineChars="202"/>
        <w:rPr>
          <w:rFonts w:ascii="宋体" w:hAnsi="宋体" w:eastAsia="宋体" w:cs="Times New Roman"/>
          <w:szCs w:val="24"/>
        </w:rPr>
      </w:pPr>
    </w:p>
    <w:p w14:paraId="075FB658">
      <w:pPr>
        <w:spacing w:line="360" w:lineRule="auto"/>
        <w:ind w:firstLine="424" w:firstLineChars="202"/>
        <w:rPr>
          <w:rFonts w:ascii="宋体" w:hAnsi="宋体" w:eastAsia="宋体" w:cs="Times New Roman"/>
          <w:szCs w:val="24"/>
        </w:rPr>
      </w:pPr>
    </w:p>
    <w:p w14:paraId="583F6F48">
      <w:pPr>
        <w:spacing w:line="360" w:lineRule="auto"/>
        <w:ind w:firstLine="424" w:firstLineChars="202"/>
        <w:rPr>
          <w:rFonts w:ascii="宋体" w:hAnsi="宋体" w:eastAsia="宋体" w:cs="Times New Roman"/>
          <w:szCs w:val="24"/>
        </w:rPr>
      </w:pPr>
    </w:p>
    <w:p w14:paraId="46800F6B">
      <w:pPr>
        <w:spacing w:line="360" w:lineRule="auto"/>
        <w:ind w:firstLine="424" w:firstLineChars="202"/>
        <w:rPr>
          <w:rFonts w:ascii="宋体" w:hAnsi="宋体" w:eastAsia="宋体" w:cs="Times New Roman"/>
          <w:szCs w:val="24"/>
        </w:rPr>
      </w:pPr>
    </w:p>
    <w:p w14:paraId="7F0A6E5C">
      <w:pPr>
        <w:spacing w:line="360" w:lineRule="auto"/>
        <w:ind w:firstLine="424" w:firstLineChars="202"/>
        <w:rPr>
          <w:rFonts w:ascii="宋体" w:hAnsi="宋体" w:eastAsia="宋体" w:cs="Times New Roman"/>
          <w:szCs w:val="24"/>
        </w:rPr>
      </w:pPr>
    </w:p>
    <w:p w14:paraId="27C9D91B">
      <w:pPr>
        <w:spacing w:line="360" w:lineRule="auto"/>
        <w:ind w:firstLine="424" w:firstLineChars="202"/>
        <w:rPr>
          <w:rFonts w:ascii="宋体" w:hAnsi="宋体" w:eastAsia="宋体" w:cs="Times New Roman"/>
          <w:szCs w:val="24"/>
        </w:rPr>
      </w:pPr>
    </w:p>
    <w:p w14:paraId="4878C3AA">
      <w:pPr>
        <w:spacing w:line="360" w:lineRule="auto"/>
        <w:ind w:firstLine="424" w:firstLineChars="202"/>
        <w:rPr>
          <w:rFonts w:ascii="宋体" w:hAnsi="宋体" w:eastAsia="宋体" w:cs="Times New Roman"/>
          <w:szCs w:val="24"/>
        </w:rPr>
      </w:pPr>
    </w:p>
    <w:p w14:paraId="13D495D2">
      <w:pPr>
        <w:spacing w:line="360" w:lineRule="auto"/>
        <w:ind w:firstLine="424" w:firstLineChars="202"/>
        <w:rPr>
          <w:rFonts w:ascii="宋体" w:hAnsi="宋体" w:eastAsia="宋体" w:cs="Times New Roman"/>
          <w:szCs w:val="24"/>
        </w:rPr>
      </w:pPr>
    </w:p>
    <w:p w14:paraId="23BD0681">
      <w:pPr>
        <w:spacing w:line="360" w:lineRule="auto"/>
        <w:ind w:firstLine="424" w:firstLineChars="202"/>
        <w:rPr>
          <w:rFonts w:ascii="宋体" w:hAnsi="宋体" w:eastAsia="宋体" w:cs="Times New Roman"/>
          <w:szCs w:val="24"/>
        </w:rPr>
      </w:pPr>
    </w:p>
    <w:p w14:paraId="427A9666">
      <w:pPr>
        <w:spacing w:line="360" w:lineRule="auto"/>
        <w:ind w:firstLine="424" w:firstLineChars="202"/>
        <w:rPr>
          <w:rFonts w:ascii="宋体" w:hAnsi="宋体" w:eastAsia="宋体" w:cs="Times New Roman"/>
          <w:szCs w:val="24"/>
        </w:rPr>
      </w:pPr>
    </w:p>
    <w:p w14:paraId="06D0ED33">
      <w:pPr>
        <w:keepNext/>
        <w:keepLines/>
        <w:spacing w:before="100" w:line="360" w:lineRule="auto"/>
        <w:jc w:val="center"/>
        <w:outlineLvl w:val="3"/>
        <w:rPr>
          <w:rFonts w:ascii="宋体" w:hAnsi="宋体" w:eastAsia="宋体" w:cs="宋体"/>
          <w:b/>
          <w:bCs/>
          <w:kern w:val="0"/>
          <w:sz w:val="28"/>
          <w:szCs w:val="32"/>
        </w:rPr>
      </w:pPr>
      <w:r>
        <w:rPr>
          <w:rFonts w:ascii="宋体" w:hAnsi="宋体" w:eastAsia="宋体" w:cs="宋体"/>
          <w:b/>
          <w:bCs/>
          <w:kern w:val="0"/>
          <w:sz w:val="28"/>
          <w:szCs w:val="32"/>
        </w:rPr>
        <w:br w:type="page"/>
      </w:r>
    </w:p>
    <w:bookmarkEnd w:id="170"/>
    <w:bookmarkEnd w:id="171"/>
    <w:bookmarkEnd w:id="172"/>
    <w:p w14:paraId="644B6319">
      <w:pPr>
        <w:keepNext/>
        <w:keepLines/>
        <w:spacing w:before="100" w:line="360" w:lineRule="auto"/>
        <w:jc w:val="center"/>
        <w:outlineLvl w:val="3"/>
        <w:rPr>
          <w:rFonts w:ascii="宋体" w:hAnsi="宋体" w:eastAsia="宋体" w:cs="宋体"/>
          <w:b/>
          <w:bCs/>
          <w:kern w:val="0"/>
          <w:sz w:val="28"/>
          <w:szCs w:val="32"/>
        </w:rPr>
      </w:pPr>
      <w:bookmarkStart w:id="192" w:name="_Toc26721"/>
      <w:bookmarkStart w:id="193" w:name="_Toc25047"/>
      <w:bookmarkStart w:id="194" w:name="_Toc6480"/>
      <w:bookmarkStart w:id="195" w:name="_Toc69073479"/>
      <w:r>
        <w:rPr>
          <w:rFonts w:hint="eastAsia" w:ascii="宋体" w:hAnsi="宋体" w:eastAsia="宋体" w:cs="宋体"/>
          <w:b/>
          <w:bCs/>
          <w:kern w:val="0"/>
          <w:sz w:val="28"/>
          <w:szCs w:val="32"/>
        </w:rPr>
        <w:t>5.商务部分</w:t>
      </w:r>
      <w:bookmarkEnd w:id="192"/>
      <w:bookmarkEnd w:id="193"/>
    </w:p>
    <w:p w14:paraId="26D5E095">
      <w:pPr>
        <w:keepNext/>
        <w:keepLines/>
        <w:spacing w:before="100" w:line="360" w:lineRule="auto"/>
        <w:outlineLvl w:val="3"/>
        <w:rPr>
          <w:rFonts w:ascii="宋体" w:hAnsi="宋体" w:eastAsia="宋体" w:cs="宋体"/>
          <w:kern w:val="0"/>
          <w:szCs w:val="21"/>
        </w:rPr>
      </w:pPr>
      <w:bookmarkStart w:id="196" w:name="_Toc17474"/>
      <w:bookmarkStart w:id="197" w:name="_Toc21557"/>
      <w:r>
        <w:rPr>
          <w:rFonts w:hint="eastAsia" w:ascii="宋体" w:hAnsi="宋体" w:eastAsia="宋体" w:cs="宋体"/>
          <w:kern w:val="0"/>
          <w:szCs w:val="21"/>
        </w:rPr>
        <w:t>竞选人根据比选文件及相关资料要求自行编制商务部分，格式自拟</w:t>
      </w:r>
      <w:bookmarkEnd w:id="196"/>
      <w:bookmarkEnd w:id="197"/>
    </w:p>
    <w:p w14:paraId="1E1F6A66">
      <w:pPr>
        <w:keepNext/>
        <w:keepLines/>
        <w:spacing w:before="100" w:line="360" w:lineRule="auto"/>
        <w:jc w:val="center"/>
        <w:outlineLvl w:val="3"/>
        <w:rPr>
          <w:rFonts w:ascii="Times New Roman" w:hAnsi="Times New Roman" w:eastAsia="宋体" w:cs="宋体"/>
          <w:b/>
          <w:bCs/>
          <w:kern w:val="0"/>
          <w:sz w:val="28"/>
          <w:szCs w:val="32"/>
        </w:rPr>
      </w:pPr>
      <w:r>
        <w:rPr>
          <w:rFonts w:ascii="Times New Roman" w:hAnsi="Times New Roman" w:eastAsia="宋体" w:cs="宋体"/>
          <w:b/>
          <w:bCs/>
          <w:kern w:val="0"/>
          <w:sz w:val="28"/>
          <w:szCs w:val="32"/>
        </w:rPr>
        <w:br w:type="page"/>
      </w:r>
      <w:bookmarkStart w:id="198" w:name="_Toc12073"/>
      <w:bookmarkStart w:id="199" w:name="_Toc2339"/>
      <w:r>
        <w:rPr>
          <w:rFonts w:hint="eastAsia" w:ascii="Times New Roman" w:hAnsi="Times New Roman" w:eastAsia="宋体" w:cs="宋体"/>
          <w:b/>
          <w:bCs/>
          <w:kern w:val="0"/>
          <w:sz w:val="28"/>
          <w:szCs w:val="32"/>
        </w:rPr>
        <w:t>6</w:t>
      </w:r>
      <w:r>
        <w:rPr>
          <w:rFonts w:ascii="Times New Roman" w:hAnsi="Times New Roman" w:eastAsia="宋体" w:cs="宋体"/>
          <w:b/>
          <w:bCs/>
          <w:kern w:val="0"/>
          <w:sz w:val="28"/>
          <w:szCs w:val="32"/>
        </w:rPr>
        <w:t>.</w:t>
      </w:r>
      <w:r>
        <w:rPr>
          <w:rFonts w:hint="eastAsia" w:ascii="Times New Roman" w:hAnsi="Times New Roman" w:eastAsia="宋体" w:cs="宋体"/>
          <w:b/>
          <w:bCs/>
          <w:kern w:val="0"/>
          <w:sz w:val="28"/>
          <w:szCs w:val="32"/>
        </w:rPr>
        <w:t>技术部分</w:t>
      </w:r>
      <w:bookmarkEnd w:id="194"/>
      <w:bookmarkEnd w:id="195"/>
      <w:bookmarkEnd w:id="198"/>
      <w:bookmarkEnd w:id="199"/>
    </w:p>
    <w:p w14:paraId="1B26501D">
      <w:pPr>
        <w:keepNext/>
        <w:keepLines/>
        <w:spacing w:before="100" w:line="360" w:lineRule="auto"/>
        <w:outlineLvl w:val="3"/>
        <w:rPr>
          <w:rFonts w:ascii="宋体" w:hAnsi="宋体" w:eastAsia="宋体" w:cs="宋体"/>
          <w:kern w:val="0"/>
          <w:szCs w:val="21"/>
        </w:rPr>
      </w:pPr>
      <w:bookmarkStart w:id="200" w:name="_Toc7910"/>
      <w:bookmarkStart w:id="201" w:name="_Toc69073480"/>
      <w:bookmarkStart w:id="202" w:name="_Toc22753"/>
      <w:bookmarkStart w:id="203" w:name="_Toc19092"/>
      <w:r>
        <w:rPr>
          <w:rFonts w:hint="eastAsia" w:ascii="宋体" w:hAnsi="宋体" w:eastAsia="宋体" w:cs="宋体"/>
          <w:kern w:val="0"/>
          <w:szCs w:val="21"/>
        </w:rPr>
        <w:t>竞选人根据比选文件及相关资料要求自行编制技术部分，格式自拟</w:t>
      </w:r>
      <w:bookmarkEnd w:id="200"/>
      <w:bookmarkEnd w:id="201"/>
      <w:bookmarkEnd w:id="202"/>
      <w:bookmarkEnd w:id="203"/>
    </w:p>
    <w:p w14:paraId="1EA0C530">
      <w:pPr>
        <w:spacing w:line="360" w:lineRule="auto"/>
        <w:jc w:val="center"/>
        <w:rPr>
          <w:rFonts w:ascii="宋体" w:hAnsi="宋体" w:eastAsia="宋体" w:cs="宋体"/>
          <w:b/>
          <w:kern w:val="0"/>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415AD9"/>
    <w:multiLevelType w:val="singleLevel"/>
    <w:tmpl w:val="CB415AD9"/>
    <w:lvl w:ilvl="0" w:tentative="0">
      <w:start w:val="1"/>
      <w:numFmt w:val="decimal"/>
      <w:suff w:val="nothing"/>
      <w:lvlText w:val="（%1）"/>
      <w:lvlJc w:val="left"/>
    </w:lvl>
  </w:abstractNum>
  <w:abstractNum w:abstractNumId="1">
    <w:nsid w:val="00000001"/>
    <w:multiLevelType w:val="singleLevel"/>
    <w:tmpl w:val="00000001"/>
    <w:lvl w:ilvl="0" w:tentative="0">
      <w:start w:val="5"/>
      <w:numFmt w:val="decimal"/>
      <w:suff w:val="nothing"/>
      <w:lvlText w:val="%1、"/>
      <w:lvlJc w:val="left"/>
      <w:pPr>
        <w:ind w:left="420" w:firstLine="0"/>
      </w:pPr>
    </w:lvl>
  </w:abstractNum>
  <w:abstractNum w:abstractNumId="2">
    <w:nsid w:val="00000003"/>
    <w:multiLevelType w:val="singleLevel"/>
    <w:tmpl w:val="00000003"/>
    <w:lvl w:ilvl="0" w:tentative="0">
      <w:start w:val="1"/>
      <w:numFmt w:val="decimal"/>
      <w:lvlText w:val="%1."/>
      <w:lvlJc w:val="left"/>
      <w:pPr>
        <w:ind w:left="425" w:hanging="425"/>
      </w:pPr>
      <w:rPr>
        <w:rFonts w:hint="default"/>
      </w:rPr>
    </w:lvl>
  </w:abstractNum>
  <w:abstractNum w:abstractNumId="3">
    <w:nsid w:val="2CA54BEF"/>
    <w:multiLevelType w:val="singleLevel"/>
    <w:tmpl w:val="2CA54BEF"/>
    <w:lvl w:ilvl="0" w:tentative="0">
      <w:start w:val="7"/>
      <w:numFmt w:val="decimal"/>
      <w:lvlText w:val="%1."/>
      <w:lvlJc w:val="left"/>
      <w:pPr>
        <w:tabs>
          <w:tab w:val="left" w:pos="312"/>
        </w:tabs>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iMzYwM2JjOWQ1OWQ2ZGNjZDcxZWI5ODY4ZjZlMWIifQ=="/>
  </w:docVars>
  <w:rsids>
    <w:rsidRoot w:val="00B14C67"/>
    <w:rsid w:val="00016DB5"/>
    <w:rsid w:val="00023C66"/>
    <w:rsid w:val="00060F57"/>
    <w:rsid w:val="00087785"/>
    <w:rsid w:val="0014320A"/>
    <w:rsid w:val="00150809"/>
    <w:rsid w:val="001712C1"/>
    <w:rsid w:val="001855CB"/>
    <w:rsid w:val="001A13E0"/>
    <w:rsid w:val="001D5AE8"/>
    <w:rsid w:val="00272CAB"/>
    <w:rsid w:val="0028663A"/>
    <w:rsid w:val="002F36F5"/>
    <w:rsid w:val="003213F6"/>
    <w:rsid w:val="00386BB3"/>
    <w:rsid w:val="00391636"/>
    <w:rsid w:val="003D3ED5"/>
    <w:rsid w:val="003F3F61"/>
    <w:rsid w:val="00427E1C"/>
    <w:rsid w:val="00437C29"/>
    <w:rsid w:val="004827C6"/>
    <w:rsid w:val="004B361F"/>
    <w:rsid w:val="004C1751"/>
    <w:rsid w:val="00500138"/>
    <w:rsid w:val="00521090"/>
    <w:rsid w:val="00532701"/>
    <w:rsid w:val="00534B69"/>
    <w:rsid w:val="00536502"/>
    <w:rsid w:val="0057563C"/>
    <w:rsid w:val="0059353B"/>
    <w:rsid w:val="005C7086"/>
    <w:rsid w:val="005E1436"/>
    <w:rsid w:val="005F6B7C"/>
    <w:rsid w:val="00651915"/>
    <w:rsid w:val="00666440"/>
    <w:rsid w:val="006B7607"/>
    <w:rsid w:val="006D2B81"/>
    <w:rsid w:val="007279E3"/>
    <w:rsid w:val="007402CA"/>
    <w:rsid w:val="00772DB7"/>
    <w:rsid w:val="007909E5"/>
    <w:rsid w:val="007F75CE"/>
    <w:rsid w:val="00815575"/>
    <w:rsid w:val="00845D7D"/>
    <w:rsid w:val="00895683"/>
    <w:rsid w:val="008C0BEF"/>
    <w:rsid w:val="008D0E43"/>
    <w:rsid w:val="008D5878"/>
    <w:rsid w:val="008F788F"/>
    <w:rsid w:val="00902EF7"/>
    <w:rsid w:val="00907B13"/>
    <w:rsid w:val="009172AD"/>
    <w:rsid w:val="00945BB5"/>
    <w:rsid w:val="009632F4"/>
    <w:rsid w:val="009D17E9"/>
    <w:rsid w:val="00A64DB1"/>
    <w:rsid w:val="00A67168"/>
    <w:rsid w:val="00A72965"/>
    <w:rsid w:val="00AC1768"/>
    <w:rsid w:val="00B14C67"/>
    <w:rsid w:val="00B3034B"/>
    <w:rsid w:val="00B3563C"/>
    <w:rsid w:val="00B62457"/>
    <w:rsid w:val="00BB13F5"/>
    <w:rsid w:val="00BD5918"/>
    <w:rsid w:val="00BF307F"/>
    <w:rsid w:val="00C2718B"/>
    <w:rsid w:val="00C50C0E"/>
    <w:rsid w:val="00C63CFE"/>
    <w:rsid w:val="00C843C7"/>
    <w:rsid w:val="00CD7468"/>
    <w:rsid w:val="00D66241"/>
    <w:rsid w:val="00D94768"/>
    <w:rsid w:val="00DB2650"/>
    <w:rsid w:val="00DB2E75"/>
    <w:rsid w:val="00DF1205"/>
    <w:rsid w:val="00E2023D"/>
    <w:rsid w:val="00E552C3"/>
    <w:rsid w:val="00E81538"/>
    <w:rsid w:val="00E85258"/>
    <w:rsid w:val="00EA3951"/>
    <w:rsid w:val="00EB5FBA"/>
    <w:rsid w:val="00F0149A"/>
    <w:rsid w:val="00F33522"/>
    <w:rsid w:val="00F4396A"/>
    <w:rsid w:val="00F56919"/>
    <w:rsid w:val="00F92FCC"/>
    <w:rsid w:val="00FA1F0D"/>
    <w:rsid w:val="00FB2570"/>
    <w:rsid w:val="01415CD2"/>
    <w:rsid w:val="017D4F5C"/>
    <w:rsid w:val="01AD69CA"/>
    <w:rsid w:val="02530B1E"/>
    <w:rsid w:val="025C0594"/>
    <w:rsid w:val="034A3564"/>
    <w:rsid w:val="03604B36"/>
    <w:rsid w:val="037E1AA7"/>
    <w:rsid w:val="04EB042F"/>
    <w:rsid w:val="05D45367"/>
    <w:rsid w:val="05D90BCF"/>
    <w:rsid w:val="05E316B5"/>
    <w:rsid w:val="06CD24E2"/>
    <w:rsid w:val="08406638"/>
    <w:rsid w:val="08BA0844"/>
    <w:rsid w:val="09385C0D"/>
    <w:rsid w:val="0A1777C8"/>
    <w:rsid w:val="0A3023C9"/>
    <w:rsid w:val="0A7D7C03"/>
    <w:rsid w:val="0AA42404"/>
    <w:rsid w:val="0C8278CB"/>
    <w:rsid w:val="0CA43CE5"/>
    <w:rsid w:val="0D411534"/>
    <w:rsid w:val="0DE46363"/>
    <w:rsid w:val="0E1D631F"/>
    <w:rsid w:val="0E8615FA"/>
    <w:rsid w:val="0EEF6D6E"/>
    <w:rsid w:val="0F3B1FB3"/>
    <w:rsid w:val="0FEE34C9"/>
    <w:rsid w:val="11A025A1"/>
    <w:rsid w:val="11C049F1"/>
    <w:rsid w:val="140137CB"/>
    <w:rsid w:val="143A6CDD"/>
    <w:rsid w:val="14B33E57"/>
    <w:rsid w:val="14C7703A"/>
    <w:rsid w:val="15C2342E"/>
    <w:rsid w:val="165C73DE"/>
    <w:rsid w:val="166A21C7"/>
    <w:rsid w:val="171B0687"/>
    <w:rsid w:val="17602EFE"/>
    <w:rsid w:val="17963B2E"/>
    <w:rsid w:val="17CA7D2D"/>
    <w:rsid w:val="18A92683"/>
    <w:rsid w:val="1A143B2C"/>
    <w:rsid w:val="1A755BA0"/>
    <w:rsid w:val="1AF3397B"/>
    <w:rsid w:val="1B3C77DE"/>
    <w:rsid w:val="1BB2021A"/>
    <w:rsid w:val="1C164C71"/>
    <w:rsid w:val="1E3C3234"/>
    <w:rsid w:val="1E911BEF"/>
    <w:rsid w:val="1ED815CC"/>
    <w:rsid w:val="1F79500C"/>
    <w:rsid w:val="1F7F5EEC"/>
    <w:rsid w:val="1FD55B0C"/>
    <w:rsid w:val="1FD91AA0"/>
    <w:rsid w:val="1FE93115"/>
    <w:rsid w:val="20611782"/>
    <w:rsid w:val="20B41BC5"/>
    <w:rsid w:val="210C1A01"/>
    <w:rsid w:val="2136082C"/>
    <w:rsid w:val="21817CF9"/>
    <w:rsid w:val="22006DC1"/>
    <w:rsid w:val="22230DB0"/>
    <w:rsid w:val="224A458F"/>
    <w:rsid w:val="231B29D1"/>
    <w:rsid w:val="236C78E0"/>
    <w:rsid w:val="23AD1279"/>
    <w:rsid w:val="24967F5F"/>
    <w:rsid w:val="24F135C1"/>
    <w:rsid w:val="25137802"/>
    <w:rsid w:val="25CD5C03"/>
    <w:rsid w:val="26867B60"/>
    <w:rsid w:val="277420AE"/>
    <w:rsid w:val="27B506FD"/>
    <w:rsid w:val="27C40EC4"/>
    <w:rsid w:val="27E74F04"/>
    <w:rsid w:val="282B4476"/>
    <w:rsid w:val="286E22AF"/>
    <w:rsid w:val="28754330"/>
    <w:rsid w:val="28A3266B"/>
    <w:rsid w:val="28C3596E"/>
    <w:rsid w:val="28E514B5"/>
    <w:rsid w:val="2953641F"/>
    <w:rsid w:val="2C4B5AD3"/>
    <w:rsid w:val="2C5D75B5"/>
    <w:rsid w:val="2CDF1257"/>
    <w:rsid w:val="2E757518"/>
    <w:rsid w:val="2FDD3C17"/>
    <w:rsid w:val="302B5B74"/>
    <w:rsid w:val="33835B53"/>
    <w:rsid w:val="33A642F1"/>
    <w:rsid w:val="33AA7583"/>
    <w:rsid w:val="340D0E15"/>
    <w:rsid w:val="34C30D2D"/>
    <w:rsid w:val="34DA79F4"/>
    <w:rsid w:val="35AE1CD4"/>
    <w:rsid w:val="363E2205"/>
    <w:rsid w:val="3692421D"/>
    <w:rsid w:val="36986239"/>
    <w:rsid w:val="37F041F0"/>
    <w:rsid w:val="386D7296"/>
    <w:rsid w:val="38E01351"/>
    <w:rsid w:val="38F17A02"/>
    <w:rsid w:val="3948114E"/>
    <w:rsid w:val="39E62997"/>
    <w:rsid w:val="3AFD3C5D"/>
    <w:rsid w:val="3B19327D"/>
    <w:rsid w:val="3B1F0857"/>
    <w:rsid w:val="3B3140E6"/>
    <w:rsid w:val="3B622E75"/>
    <w:rsid w:val="3C6F136A"/>
    <w:rsid w:val="3D1C13F3"/>
    <w:rsid w:val="3D5D205F"/>
    <w:rsid w:val="3D7529B0"/>
    <w:rsid w:val="3DC73701"/>
    <w:rsid w:val="3E210C58"/>
    <w:rsid w:val="40416B7A"/>
    <w:rsid w:val="40662A84"/>
    <w:rsid w:val="40C02079"/>
    <w:rsid w:val="40DC150D"/>
    <w:rsid w:val="412A5860"/>
    <w:rsid w:val="428E1E1E"/>
    <w:rsid w:val="433E55F2"/>
    <w:rsid w:val="44625310"/>
    <w:rsid w:val="44BB41F5"/>
    <w:rsid w:val="4595489F"/>
    <w:rsid w:val="46244F73"/>
    <w:rsid w:val="46C329DE"/>
    <w:rsid w:val="47174AD8"/>
    <w:rsid w:val="47356D0C"/>
    <w:rsid w:val="48421F27"/>
    <w:rsid w:val="484C6A03"/>
    <w:rsid w:val="49A10218"/>
    <w:rsid w:val="49F25388"/>
    <w:rsid w:val="4A6242BC"/>
    <w:rsid w:val="4D7478C3"/>
    <w:rsid w:val="50792360"/>
    <w:rsid w:val="5103756C"/>
    <w:rsid w:val="51422BA4"/>
    <w:rsid w:val="514E0314"/>
    <w:rsid w:val="516A3A56"/>
    <w:rsid w:val="51E627DD"/>
    <w:rsid w:val="524D5852"/>
    <w:rsid w:val="52E760A8"/>
    <w:rsid w:val="543842E0"/>
    <w:rsid w:val="547779B4"/>
    <w:rsid w:val="54E87AB4"/>
    <w:rsid w:val="54F975CB"/>
    <w:rsid w:val="55740A7F"/>
    <w:rsid w:val="557430F6"/>
    <w:rsid w:val="5640190F"/>
    <w:rsid w:val="564451BE"/>
    <w:rsid w:val="577303E5"/>
    <w:rsid w:val="59036C6A"/>
    <w:rsid w:val="59C4289D"/>
    <w:rsid w:val="59C7726B"/>
    <w:rsid w:val="59F6057D"/>
    <w:rsid w:val="5A0A04CC"/>
    <w:rsid w:val="5A6279C1"/>
    <w:rsid w:val="5A677DE2"/>
    <w:rsid w:val="5B884668"/>
    <w:rsid w:val="5BD82550"/>
    <w:rsid w:val="5BE014E5"/>
    <w:rsid w:val="5C1D0043"/>
    <w:rsid w:val="5C3D4C5F"/>
    <w:rsid w:val="5C745BA7"/>
    <w:rsid w:val="5D656145"/>
    <w:rsid w:val="5DAF5613"/>
    <w:rsid w:val="5F9E149B"/>
    <w:rsid w:val="619F772F"/>
    <w:rsid w:val="61A86601"/>
    <w:rsid w:val="61C84EF5"/>
    <w:rsid w:val="61D70C94"/>
    <w:rsid w:val="62297C17"/>
    <w:rsid w:val="62786E37"/>
    <w:rsid w:val="62930FFD"/>
    <w:rsid w:val="62B80AC5"/>
    <w:rsid w:val="62DE42A4"/>
    <w:rsid w:val="63AD43A2"/>
    <w:rsid w:val="63F90952"/>
    <w:rsid w:val="64682077"/>
    <w:rsid w:val="64C217EB"/>
    <w:rsid w:val="65DD0843"/>
    <w:rsid w:val="67B37AAD"/>
    <w:rsid w:val="680D18B3"/>
    <w:rsid w:val="681F3395"/>
    <w:rsid w:val="68222DB1"/>
    <w:rsid w:val="683C7AA3"/>
    <w:rsid w:val="68AB69D7"/>
    <w:rsid w:val="69016156"/>
    <w:rsid w:val="69145DB4"/>
    <w:rsid w:val="69F83E9D"/>
    <w:rsid w:val="6A333127"/>
    <w:rsid w:val="6A486951"/>
    <w:rsid w:val="6AAB0F10"/>
    <w:rsid w:val="6AC83870"/>
    <w:rsid w:val="6B3E1D84"/>
    <w:rsid w:val="6B5C220A"/>
    <w:rsid w:val="6C1D71A9"/>
    <w:rsid w:val="6C5D26DE"/>
    <w:rsid w:val="6CDA3D2E"/>
    <w:rsid w:val="6CEA21C3"/>
    <w:rsid w:val="6D1976A3"/>
    <w:rsid w:val="6D2E156D"/>
    <w:rsid w:val="6D5533B5"/>
    <w:rsid w:val="6D580901"/>
    <w:rsid w:val="6D6A6E60"/>
    <w:rsid w:val="6DBB76BC"/>
    <w:rsid w:val="6E547EA3"/>
    <w:rsid w:val="6E587601"/>
    <w:rsid w:val="6E5F44EB"/>
    <w:rsid w:val="6E9E10C3"/>
    <w:rsid w:val="700F40E8"/>
    <w:rsid w:val="706317CC"/>
    <w:rsid w:val="70FC4273"/>
    <w:rsid w:val="712A5284"/>
    <w:rsid w:val="71810C1C"/>
    <w:rsid w:val="7207672E"/>
    <w:rsid w:val="72ED3A09"/>
    <w:rsid w:val="74123DAE"/>
    <w:rsid w:val="741E09A4"/>
    <w:rsid w:val="74A4534E"/>
    <w:rsid w:val="74CA4688"/>
    <w:rsid w:val="755310CE"/>
    <w:rsid w:val="75B43219"/>
    <w:rsid w:val="75B91D43"/>
    <w:rsid w:val="763B3A90"/>
    <w:rsid w:val="7746449A"/>
    <w:rsid w:val="7855070D"/>
    <w:rsid w:val="7A0D3571"/>
    <w:rsid w:val="7AAB2866"/>
    <w:rsid w:val="7B120345"/>
    <w:rsid w:val="7B4B1E30"/>
    <w:rsid w:val="7BCB31C0"/>
    <w:rsid w:val="7BFA5853"/>
    <w:rsid w:val="7DE60785"/>
    <w:rsid w:val="7E097FCF"/>
    <w:rsid w:val="7E791311"/>
    <w:rsid w:val="7F0D1D41"/>
    <w:rsid w:val="7F2A28F3"/>
    <w:rsid w:val="7FB40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link w:val="16"/>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目录 53"/>
    <w:next w:val="1"/>
    <w:qFormat/>
    <w:uiPriority w:val="0"/>
    <w:pPr>
      <w:wordWrap w:val="0"/>
      <w:ind w:left="1275"/>
      <w:jc w:val="both"/>
    </w:pPr>
    <w:rPr>
      <w:rFonts w:ascii="Calibri" w:hAnsi="Calibri" w:eastAsia="宋体" w:cs="Times New Roman"/>
      <w:sz w:val="21"/>
      <w:lang w:val="en-US" w:eastAsia="zh-CN" w:bidi="ar-SA"/>
    </w:rPr>
  </w:style>
  <w:style w:type="paragraph" w:styleId="5">
    <w:name w:val="annotation text"/>
    <w:basedOn w:val="1"/>
    <w:semiHidden/>
    <w:unhideWhenUsed/>
    <w:qFormat/>
    <w:uiPriority w:val="99"/>
    <w:pPr>
      <w:jc w:val="left"/>
    </w:pPr>
  </w:style>
  <w:style w:type="paragraph" w:styleId="6">
    <w:name w:val="Date"/>
    <w:basedOn w:val="1"/>
    <w:next w:val="1"/>
    <w:link w:val="14"/>
    <w:semiHidden/>
    <w:unhideWhenUsed/>
    <w:qFormat/>
    <w:uiPriority w:val="99"/>
    <w:pPr>
      <w:ind w:left="100" w:leftChars="2500"/>
    </w:p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rPr>
      <w:sz w:val="24"/>
    </w:rPr>
  </w:style>
  <w:style w:type="character" w:customStyle="1" w:styleId="12">
    <w:name w:val="页眉 字符"/>
    <w:basedOn w:val="11"/>
    <w:link w:val="8"/>
    <w:qFormat/>
    <w:uiPriority w:val="99"/>
    <w:rPr>
      <w:sz w:val="18"/>
      <w:szCs w:val="18"/>
    </w:rPr>
  </w:style>
  <w:style w:type="character" w:customStyle="1" w:styleId="13">
    <w:name w:val="页脚 字符"/>
    <w:basedOn w:val="11"/>
    <w:link w:val="7"/>
    <w:qFormat/>
    <w:uiPriority w:val="99"/>
    <w:rPr>
      <w:sz w:val="18"/>
      <w:szCs w:val="18"/>
    </w:rPr>
  </w:style>
  <w:style w:type="character" w:customStyle="1" w:styleId="14">
    <w:name w:val="日期 字符"/>
    <w:basedOn w:val="11"/>
    <w:link w:val="6"/>
    <w:semiHidden/>
    <w:qFormat/>
    <w:uiPriority w:val="99"/>
  </w:style>
  <w:style w:type="paragraph" w:customStyle="1" w:styleId="15">
    <w:name w:val="样式 标题 2 + Times New Roman 四号 非加粗 段前: 5 磅 段后: 0 磅 行距: 固定值 20..."/>
    <w:basedOn w:val="4"/>
    <w:qFormat/>
    <w:uiPriority w:val="0"/>
    <w:pPr>
      <w:spacing w:before="100" w:after="0" w:line="400" w:lineRule="exact"/>
    </w:pPr>
    <w:rPr>
      <w:rFonts w:ascii="Times New Roman" w:hAnsi="Times New Roman" w:eastAsia="宋体" w:cs="宋体"/>
      <w:b w:val="0"/>
      <w:kern w:val="0"/>
      <w:sz w:val="28"/>
    </w:rPr>
  </w:style>
  <w:style w:type="character" w:customStyle="1" w:styleId="16">
    <w:name w:val="标题 2 字符"/>
    <w:basedOn w:val="11"/>
    <w:link w:val="4"/>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60</Pages>
  <Words>11704</Words>
  <Characters>12079</Characters>
  <Lines>216</Lines>
  <Paragraphs>60</Paragraphs>
  <TotalTime>154</TotalTime>
  <ScaleCrop>false</ScaleCrop>
  <LinksUpToDate>false</LinksUpToDate>
  <CharactersWithSpaces>12722</CharactersWithSpaces>
  <Application>WPS Office_12.1.0.26936_F1E327BC-269C-435d-A152-05C5408002CA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2022-04-02T06:47:00Z</dcterms:created>
  <dc:creator>黎雁</dc:creator>
  <cp:lastModifiedBy>刘仪</cp:lastModifiedBy>
  <dcterms:modified xsi:type="dcterms:W3CDTF">2026-08-18T07:01:05Z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2052-12.1.0.26936</vt:lpwstr>
  </property>
  <property fmtid="{D5CDD505-2E9C-101B-9397-08002B2CF9AE}" pid="3" name="ICV">
    <vt:lpwstr>4B2404859DDD48B78D29D603CE80B806_13</vt:lpwstr>
  </property>
  <property fmtid="{D5CDD505-2E9C-101B-9397-08002B2CF9AE}" pid="4" name="KSOTemplateDocerSaveRecord">
    <vt:lpwstr>eyJoZGlkIjoiNDc2MjI5NDhkN2U5ODMyZTk2NmIyZWY3NWQzYWE3MjUiLCJ1c2VySWQiOiIyNTYxNDY4MTYifQ==</vt:lpwstr>
  </property>
</Properties>
</file>