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5D54A5">
      <w:pPr>
        <w:snapToGrid w:val="0"/>
        <w:spacing w:line="360" w:lineRule="auto"/>
        <w:ind w:firstLine="482" w:firstLineChars="200"/>
        <w:rPr>
          <w:rFonts w:hint="eastAsia" w:ascii="宋体" w:hAnsi="宋体" w:eastAsia="宋体" w:cs="宋体"/>
          <w:b/>
          <w:bCs/>
          <w:kern w:val="0"/>
          <w:sz w:val="24"/>
          <w:szCs w:val="24"/>
          <w:lang w:val="en-US" w:eastAsia="zh-CN"/>
        </w:rPr>
      </w:pPr>
      <w:r>
        <w:rPr>
          <w:rFonts w:hint="eastAsia" w:ascii="宋体" w:hAnsi="宋体" w:eastAsia="宋体" w:cs="宋体"/>
          <w:b/>
          <w:bCs/>
          <w:kern w:val="0"/>
          <w:sz w:val="24"/>
          <w:szCs w:val="24"/>
          <w:lang w:val="en-US" w:eastAsia="zh-CN"/>
        </w:rPr>
        <w:t>附件1</w:t>
      </w:r>
    </w:p>
    <w:p w14:paraId="5BD9C4B3">
      <w:pPr>
        <w:spacing w:line="360" w:lineRule="auto"/>
        <w:jc w:val="center"/>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采购需求</w:t>
      </w:r>
    </w:p>
    <w:p w14:paraId="56ED861C">
      <w:pPr>
        <w:numPr>
          <w:ilvl w:val="0"/>
          <w:numId w:val="1"/>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服务范围及内容</w:t>
      </w:r>
    </w:p>
    <w:p w14:paraId="66B69B76">
      <w:pPr>
        <w:numPr>
          <w:ilvl w:val="0"/>
          <w:numId w:val="0"/>
        </w:numPr>
        <w:spacing w:line="360" w:lineRule="auto"/>
        <w:ind w:firstLine="480" w:firstLineChars="20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1.服务范围：</w:t>
      </w:r>
    </w:p>
    <w:p w14:paraId="0CD6C53C">
      <w:pPr>
        <w:numPr>
          <w:ilvl w:val="0"/>
          <w:numId w:val="2"/>
        </w:numPr>
        <w:spacing w:line="360" w:lineRule="auto"/>
        <w:ind w:left="0" w:leftChars="0" w:firstLine="480" w:firstLineChars="20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绿化养护：重庆医科大学附属第二医院江南院区内现有的所有绿化场地、屋面花园的绿化苗木草坪和行道树，绿化面积约40000㎡（最终以实际养护面积为准，中标综合单价不作调整）。</w:t>
      </w:r>
    </w:p>
    <w:p w14:paraId="0A3C97AC">
      <w:pPr>
        <w:numPr>
          <w:ilvl w:val="0"/>
          <w:numId w:val="2"/>
        </w:numPr>
        <w:spacing w:line="360" w:lineRule="auto"/>
        <w:ind w:left="0" w:leftChars="0" w:firstLine="480" w:firstLineChars="20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绿植租摆：渝中院区及江南院区室内植物租摆预估总量约150盆（具体以采购人实际需求为准），摆放种类及地点由采购人指定。</w:t>
      </w:r>
    </w:p>
    <w:p w14:paraId="50AB8A12">
      <w:pPr>
        <w:numPr>
          <w:ilvl w:val="0"/>
          <w:numId w:val="0"/>
        </w:numPr>
        <w:spacing w:line="360" w:lineRule="auto"/>
        <w:ind w:firstLine="480" w:firstLineChars="20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2.服务内容：</w:t>
      </w:r>
    </w:p>
    <w:p w14:paraId="4624DDC3">
      <w:pPr>
        <w:numPr>
          <w:ilvl w:val="0"/>
          <w:numId w:val="3"/>
        </w:numPr>
        <w:spacing w:line="360" w:lineRule="auto"/>
        <w:ind w:left="0" w:leftChars="0" w:firstLine="480" w:firstLineChars="200"/>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绿化养护（包含乔木修剪）及室内植物租摆（包含临时租摆）。</w:t>
      </w:r>
    </w:p>
    <w:p w14:paraId="15EB2394">
      <w:pPr>
        <w:numPr>
          <w:ilvl w:val="0"/>
          <w:numId w:val="3"/>
        </w:numPr>
        <w:spacing w:line="360" w:lineRule="auto"/>
        <w:ind w:left="0" w:leftChars="0" w:firstLine="480" w:firstLineChars="200"/>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服务周期内，中选人</w:t>
      </w:r>
      <w:r>
        <w:rPr>
          <w:rFonts w:hint="eastAsia" w:ascii="宋体" w:hAnsi="宋体" w:eastAsia="宋体" w:cs="宋体"/>
          <w:color w:val="000000" w:themeColor="text1"/>
          <w:sz w:val="24"/>
          <w:szCs w:val="24"/>
          <w:lang w:val="en-US" w:eastAsia="zh-CN"/>
          <w14:textFill>
            <w14:solidFill>
              <w14:schemeClr w14:val="tx1"/>
            </w14:solidFill>
          </w14:textFill>
        </w:rPr>
        <w:t>3年累计</w:t>
      </w:r>
      <w:r>
        <w:rPr>
          <w:rFonts w:hint="eastAsia" w:ascii="宋体" w:hAnsi="宋体" w:eastAsia="宋体" w:cs="宋体"/>
          <w:color w:val="000000" w:themeColor="text1"/>
          <w:sz w:val="24"/>
          <w:szCs w:val="24"/>
          <w14:textFill>
            <w14:solidFill>
              <w14:schemeClr w14:val="tx1"/>
            </w14:solidFill>
          </w14:textFill>
        </w:rPr>
        <w:t>免费</w:t>
      </w:r>
      <w:r>
        <w:rPr>
          <w:rFonts w:hint="eastAsia" w:ascii="宋体" w:hAnsi="宋体" w:eastAsia="宋体" w:cs="宋体"/>
          <w:color w:val="000000" w:themeColor="text1"/>
          <w:sz w:val="24"/>
          <w:szCs w:val="24"/>
          <w:lang w:eastAsia="zh-CN"/>
          <w14:textFill>
            <w14:solidFill>
              <w14:schemeClr w14:val="tx1"/>
            </w14:solidFill>
          </w14:textFill>
        </w:rPr>
        <w:t>提供</w:t>
      </w:r>
      <w:r>
        <w:rPr>
          <w:rFonts w:hint="eastAsia" w:ascii="宋体" w:hAnsi="宋体" w:eastAsia="宋体" w:cs="宋体"/>
          <w:color w:val="000000" w:themeColor="text1"/>
          <w:sz w:val="24"/>
          <w:szCs w:val="24"/>
          <w14:textFill>
            <w14:solidFill>
              <w14:schemeClr w14:val="tx1"/>
            </w14:solidFill>
          </w14:textFill>
        </w:rPr>
        <w:t>300m²灌木补栽服务（含苗木采购、运输、栽植全流程施工）。超出300m²免费额度的灌木补栽，按照附件2对应单价报价执行。补栽品种须与周边环境协调，品种参照附件2执行。施工前须提交完整选苗方案，经采购人书面审批通过后方可进场施工。</w:t>
      </w:r>
    </w:p>
    <w:p w14:paraId="47A79915">
      <w:pPr>
        <w:numPr>
          <w:ilvl w:val="0"/>
          <w:numId w:val="3"/>
        </w:numPr>
        <w:spacing w:line="360" w:lineRule="auto"/>
        <w:ind w:left="0" w:leftChars="0"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草坪补栽所需草籽由中选人免费提供并负责撒播，每年用量不超过30斤。超出30斤免费额度的部分，按照附件2对应单价报价执行。</w:t>
      </w:r>
    </w:p>
    <w:p w14:paraId="7289E20F">
      <w:pPr>
        <w:numPr>
          <w:ilvl w:val="0"/>
          <w:numId w:val="3"/>
        </w:numPr>
        <w:spacing w:line="360" w:lineRule="auto"/>
        <w:ind w:left="0" w:leftChars="0" w:firstLine="480" w:firstLineChars="200"/>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服务周期内，须对院内所有黄葛树进行一次整形修剪；每年对院内全部高大乔木开展1次全覆盖安全隐患排查、危树排危处置。</w:t>
      </w:r>
    </w:p>
    <w:p w14:paraId="22628A38">
      <w:pPr>
        <w:numPr>
          <w:ilvl w:val="0"/>
          <w:numId w:val="3"/>
        </w:numPr>
        <w:spacing w:line="360" w:lineRule="auto"/>
        <w:ind w:left="0" w:leftChars="0" w:firstLine="480" w:firstLineChars="200"/>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每季度实施一次草花更换，单次栽植面积约200</w:t>
      </w:r>
      <w:r>
        <w:rPr>
          <w:rFonts w:hint="eastAsia" w:ascii="宋体" w:hAnsi="宋体" w:eastAsia="宋体" w:cs="宋体"/>
          <w:color w:val="000000" w:themeColor="text1"/>
          <w:sz w:val="24"/>
          <w:szCs w:val="24"/>
          <w:lang w:eastAsia="zh-CN"/>
          <w14:textFill>
            <w14:solidFill>
              <w14:schemeClr w14:val="tx1"/>
            </w14:solidFill>
          </w14:textFill>
        </w:rPr>
        <w:t>m²，全年更换次数不超过4次。</w:t>
      </w:r>
      <w:r>
        <w:rPr>
          <w:rFonts w:hint="eastAsia" w:ascii="宋体" w:hAnsi="宋体" w:eastAsia="宋体" w:cs="宋体"/>
          <w:color w:val="000000" w:themeColor="text1"/>
          <w:sz w:val="24"/>
          <w:szCs w:val="24"/>
          <w14:textFill>
            <w14:solidFill>
              <w14:schemeClr w14:val="tx1"/>
            </w14:solidFill>
          </w14:textFill>
        </w:rPr>
        <w:t>草花由中选人免费</w:t>
      </w:r>
      <w:r>
        <w:rPr>
          <w:rFonts w:hint="eastAsia" w:ascii="宋体" w:hAnsi="宋体" w:eastAsia="宋体" w:cs="宋体"/>
          <w:color w:val="000000" w:themeColor="text1"/>
          <w:sz w:val="24"/>
          <w:szCs w:val="24"/>
          <w:lang w:eastAsia="zh-CN"/>
          <w14:textFill>
            <w14:solidFill>
              <w14:schemeClr w14:val="tx1"/>
            </w14:solidFill>
          </w14:textFill>
        </w:rPr>
        <w:t>提供，</w:t>
      </w:r>
      <w:r>
        <w:rPr>
          <w:rFonts w:hint="eastAsia" w:ascii="宋体" w:hAnsi="宋体" w:eastAsia="宋体" w:cs="宋体"/>
          <w:color w:val="000000" w:themeColor="text1"/>
          <w:sz w:val="24"/>
          <w:szCs w:val="24"/>
          <w14:textFill>
            <w14:solidFill>
              <w14:schemeClr w14:val="tx1"/>
            </w14:solidFill>
          </w14:textFill>
        </w:rPr>
        <w:t>品种参照附件2，须提前报甲方审定批准后方可栽植。</w:t>
      </w:r>
      <w:r>
        <w:rPr>
          <w:rFonts w:hint="eastAsia" w:ascii="宋体" w:hAnsi="宋体" w:eastAsia="宋体" w:cs="宋体"/>
          <w:color w:val="000000" w:themeColor="text1"/>
          <w:sz w:val="24"/>
          <w:szCs w:val="24"/>
          <w:lang w:eastAsia="zh-CN"/>
          <w14:textFill>
            <w14:solidFill>
              <w14:schemeClr w14:val="tx1"/>
            </w14:solidFill>
          </w14:textFill>
        </w:rPr>
        <w:t>超出单次200m²或全年4次（累计800m²）免费范围的部分，按附件2所列单价报价执行。</w:t>
      </w:r>
    </w:p>
    <w:p w14:paraId="04B5E762">
      <w:pPr>
        <w:numPr>
          <w:ilvl w:val="0"/>
          <w:numId w:val="1"/>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养护质量标准</w:t>
      </w:r>
    </w:p>
    <w:p w14:paraId="4B221B9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按照《重庆市城市园林绿化养护质量标准（试行）》中的二级居住绿地相关质量标准、行道树养管质量标准以及招标文件要求。</w:t>
      </w:r>
    </w:p>
    <w:p w14:paraId="52F9ADED">
      <w:pPr>
        <w:numPr>
          <w:ilvl w:val="0"/>
          <w:numId w:val="1"/>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绿化养护服务要求</w:t>
      </w:r>
    </w:p>
    <w:p w14:paraId="5AA94077">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2"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b/>
          <w:bCs/>
          <w:color w:val="000000"/>
          <w:kern w:val="0"/>
          <w:sz w:val="24"/>
          <w:lang w:val="en-US" w:eastAsia="zh-CN" w:bidi="ar-SA"/>
        </w:rPr>
        <w:t>1. 日常养护内容：</w:t>
      </w:r>
    </w:p>
    <w:p w14:paraId="052489AF">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color w:val="000000"/>
          <w:kern w:val="0"/>
          <w:sz w:val="24"/>
          <w:lang w:val="en-US" w:eastAsia="zh-CN" w:bidi="ar-SA"/>
        </w:rPr>
        <w:t>1.1 浇水排水、施肥、除草、病虫害防治、植物防护（防寒、旱、涝、高温等）、去除枯死植株、树木扶正等。</w:t>
      </w:r>
    </w:p>
    <w:p w14:paraId="004C7F6D">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color w:val="000000"/>
          <w:kern w:val="0"/>
          <w:sz w:val="24"/>
          <w:lang w:val="en-US" w:eastAsia="zh-CN" w:bidi="ar-SA"/>
        </w:rPr>
        <w:t>1.2 植物修剪：树木、绿篱、草坪、造型植物、藤蔓植物和过长植物等的修剪。</w:t>
      </w:r>
    </w:p>
    <w:p w14:paraId="5ACF822E">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color w:val="000000"/>
          <w:kern w:val="0"/>
          <w:sz w:val="24"/>
          <w:lang w:val="en-US" w:eastAsia="zh-CN" w:bidi="ar-SA"/>
        </w:rPr>
        <w:t>1.3 绿地保洁：绿地白色垃圾、养护作业枯枝落叶、大风断枝等绿化垃圾全部由中标人清运出院区并合规处置，院内不堆积绿化废弃物。</w:t>
      </w:r>
    </w:p>
    <w:p w14:paraId="52213EEF">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color w:val="000000"/>
          <w:kern w:val="0"/>
          <w:sz w:val="24"/>
          <w:lang w:val="en-US" w:eastAsia="zh-CN" w:bidi="ar-SA"/>
        </w:rPr>
        <w:t>1.4 完成临时性医院迎宾、迎检和突击性任务，如突击搬运盆栽、摆放盆栽等。</w:t>
      </w:r>
    </w:p>
    <w:p w14:paraId="74019707">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color w:val="000000"/>
          <w:kern w:val="0"/>
          <w:sz w:val="24"/>
          <w:lang w:val="en-US" w:eastAsia="zh-CN" w:bidi="ar-SA"/>
        </w:rPr>
        <w:t>1.</w:t>
      </w:r>
      <w:r>
        <w:rPr>
          <w:rFonts w:hint="eastAsia" w:ascii="宋体" w:hAnsi="宋体" w:eastAsia="宋体" w:cs="宋体"/>
          <w:color w:val="000000" w:themeColor="text1"/>
          <w:kern w:val="0"/>
          <w:sz w:val="24"/>
          <w:lang w:val="en-US" w:eastAsia="zh-CN" w:bidi="ar-SA"/>
          <w14:textFill>
            <w14:solidFill>
              <w14:schemeClr w14:val="tx1"/>
            </w14:solidFill>
          </w14:textFill>
        </w:rPr>
        <w:t>5 如遇采购人有移栽院内小型胸径10cm以下或高度3m以下的小型苗木移栽需求时，须免费做好配合工作。</w:t>
      </w:r>
    </w:p>
    <w:p w14:paraId="1254CB7E">
      <w:pPr>
        <w:pStyle w:val="5"/>
        <w:keepNext w:val="0"/>
        <w:keepLines w:val="0"/>
        <w:pageBreakBefore w:val="0"/>
        <w:widowControl w:val="0"/>
        <w:kinsoku/>
        <w:wordWrap/>
        <w:overflowPunct/>
        <w:topLinePunct w:val="0"/>
        <w:autoSpaceDE w:val="0"/>
        <w:autoSpaceDN w:val="0"/>
        <w:bidi w:val="0"/>
        <w:adjustRightInd w:val="0"/>
        <w:snapToGrid/>
        <w:spacing w:line="360" w:lineRule="auto"/>
        <w:ind w:left="479" w:leftChars="228" w:firstLine="0" w:firstLineChars="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color w:val="000000"/>
          <w:kern w:val="0"/>
          <w:sz w:val="24"/>
          <w:lang w:val="en-US" w:eastAsia="zh-CN" w:bidi="ar-SA"/>
        </w:rPr>
        <w:t>1.6 草坪及灌木类植物的补栽，草坪、灌木枯萎、死亡时，及时进行补栽。</w:t>
      </w:r>
    </w:p>
    <w:p w14:paraId="12CE8170">
      <w:pPr>
        <w:pStyle w:val="5"/>
        <w:keepNext w:val="0"/>
        <w:keepLines w:val="0"/>
        <w:pageBreakBefore w:val="0"/>
        <w:widowControl w:val="0"/>
        <w:kinsoku/>
        <w:wordWrap/>
        <w:overflowPunct/>
        <w:topLinePunct w:val="0"/>
        <w:autoSpaceDE w:val="0"/>
        <w:autoSpaceDN w:val="0"/>
        <w:bidi w:val="0"/>
        <w:adjustRightInd w:val="0"/>
        <w:snapToGrid/>
        <w:spacing w:line="360" w:lineRule="auto"/>
        <w:ind w:left="479" w:leftChars="228" w:firstLine="0" w:firstLineChars="0"/>
        <w:textAlignment w:val="auto"/>
        <w:outlineLvl w:val="9"/>
        <w:rPr>
          <w:rFonts w:hint="eastAsia" w:ascii="宋体" w:hAnsi="宋体" w:eastAsia="宋体" w:cs="宋体"/>
          <w:color w:val="000000"/>
          <w:kern w:val="0"/>
          <w:sz w:val="24"/>
          <w:lang w:val="en-US" w:eastAsia="zh-CN" w:bidi="ar-SA"/>
        </w:rPr>
      </w:pPr>
    </w:p>
    <w:p w14:paraId="7BD7D2D0">
      <w:pPr>
        <w:pStyle w:val="5"/>
        <w:keepNext w:val="0"/>
        <w:keepLines w:val="0"/>
        <w:pageBreakBefore w:val="0"/>
        <w:widowControl w:val="0"/>
        <w:kinsoku/>
        <w:wordWrap/>
        <w:overflowPunct/>
        <w:topLinePunct w:val="0"/>
        <w:autoSpaceDE w:val="0"/>
        <w:autoSpaceDN w:val="0"/>
        <w:bidi w:val="0"/>
        <w:adjustRightInd w:val="0"/>
        <w:snapToGrid/>
        <w:spacing w:line="360" w:lineRule="auto"/>
        <w:ind w:left="479" w:leftChars="228" w:firstLine="0" w:firstLineChars="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b/>
          <w:bCs/>
          <w:color w:val="000000"/>
          <w:kern w:val="0"/>
          <w:sz w:val="24"/>
          <w:lang w:val="en-US" w:eastAsia="zh-CN" w:bidi="ar-SA"/>
        </w:rPr>
        <w:t>2.户外绿化养护要求</w:t>
      </w:r>
    </w:p>
    <w:p w14:paraId="3A263D94">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color w:val="000000"/>
          <w:kern w:val="0"/>
          <w:sz w:val="24"/>
          <w:lang w:val="en-US" w:eastAsia="zh-CN" w:bidi="ar-SA"/>
        </w:rPr>
        <w:t>2.1 绿化养护技术措施完善，管理得当，植物配置科学合理，达到黄土不露天。</w:t>
      </w:r>
    </w:p>
    <w:p w14:paraId="487F01B2">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color w:val="000000"/>
          <w:kern w:val="0"/>
          <w:sz w:val="24"/>
          <w:lang w:val="en-US" w:eastAsia="zh-CN" w:bidi="ar-SA"/>
        </w:rPr>
        <w:t>2.2 园林植物：生长健壮。新建绿地各种植物两年内达到正常形态。园林树木树冠完整美观，分枝点合适，枝条粗壮，无枯枝死杈；主侧枝分布匀称、数量适宜、修剪科学合理；内膛不乱，通风透光。对日常安全管理不构成影响。</w:t>
      </w:r>
    </w:p>
    <w:p w14:paraId="5BA857F2">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color w:val="000000"/>
          <w:kern w:val="0"/>
          <w:sz w:val="24"/>
          <w:lang w:val="en-US" w:eastAsia="zh-CN" w:bidi="ar-SA"/>
        </w:rPr>
        <w:t>2.3 花灌木开花及时，株形丰满，花后修剪及时合理。</w:t>
      </w:r>
    </w:p>
    <w:p w14:paraId="2AECB04D">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color w:val="000000"/>
          <w:kern w:val="0"/>
          <w:sz w:val="24"/>
          <w:lang w:val="en-US" w:eastAsia="zh-CN" w:bidi="ar-SA"/>
        </w:rPr>
        <w:t>2.4 绿篱、色块等修剪及时，枝叶茂密，整齐一致，整型树木造型美观。</w:t>
      </w:r>
    </w:p>
    <w:p w14:paraId="72322188">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color w:val="000000"/>
          <w:kern w:val="0"/>
          <w:sz w:val="24"/>
          <w:lang w:val="en-US" w:eastAsia="zh-CN" w:bidi="ar-SA"/>
        </w:rPr>
        <w:t>2.5 行道树无缺株，绿地内无死树。落叶树新梢生长健壮，叶片大小、颜色正常。在一般条件下，无黄叶、焦叶、卷叶，正常叶片保存率在95%以上。针叶树针叶宿存3年以上，结果枝条在10%以下。</w:t>
      </w:r>
    </w:p>
    <w:p w14:paraId="48BFC376">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color w:val="000000"/>
          <w:kern w:val="0"/>
          <w:sz w:val="24"/>
          <w:lang w:val="en-US" w:eastAsia="zh-CN" w:bidi="ar-SA"/>
        </w:rPr>
        <w:t>2.6 花坛、花带轮廓清晰，整齐美观，色彩艳丽，无残缺，无残花败叶。草坪及地被植物整齐，覆盖率99%以上。</w:t>
      </w:r>
    </w:p>
    <w:p w14:paraId="0BF68B5A">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color w:val="000000"/>
          <w:kern w:val="0"/>
          <w:sz w:val="24"/>
          <w:lang w:val="en-US" w:eastAsia="zh-CN" w:bidi="ar-SA"/>
        </w:rPr>
        <w:t>2.7 草坪绿色期：冷季型草不得少于300天；暖季型草不得少于210天。</w:t>
      </w:r>
    </w:p>
    <w:p w14:paraId="2AAE9E5E">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color w:val="000000"/>
          <w:kern w:val="0"/>
          <w:sz w:val="24"/>
          <w:lang w:val="en-US" w:eastAsia="zh-CN" w:bidi="ar-SA"/>
        </w:rPr>
        <w:t>2.8 病虫害控制及时，园林树木无蛀干害虫的活卵、活虫；在园林树木主干、主枝上平均每100cm²介壳虫的活虫数不得超过1头，较细枝条上平均每30cm²不得超过2头，且平均被害株数不得超过1%。叶片上无虫粪、虫网。被虫咬的叶片每株不得超过2%。</w:t>
      </w:r>
    </w:p>
    <w:p w14:paraId="56375984">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color w:val="000000"/>
          <w:kern w:val="0"/>
          <w:sz w:val="24"/>
          <w:lang w:val="en-US" w:eastAsia="zh-CN" w:bidi="ar-SA"/>
        </w:rPr>
        <w:t>2.9 垂直绿化应根据不同植物的攀缘特点，及时采取相应的牵引、设置网架等技术措施，视攀缘植物生长习性，覆盖率不得低于90%。开花的攀缘植物应适时开花，且花繁色艳。对日常安全管理不构成影响。</w:t>
      </w:r>
    </w:p>
    <w:p w14:paraId="5D683F85">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color w:val="000000"/>
          <w:kern w:val="0"/>
          <w:sz w:val="24"/>
          <w:lang w:val="en-US" w:eastAsia="zh-CN" w:bidi="ar-SA"/>
        </w:rPr>
        <w:t>2.10 绿地整洁，无杂物、无白色污染（树挂），对绿化生产垃圾（如树枝、树叶、草屑等）、绿地内水面杂物，重点地区随产随清，其它地区日产日清，做到巡视保洁。</w:t>
      </w:r>
    </w:p>
    <w:p w14:paraId="4636AE00">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color w:val="000000"/>
          <w:kern w:val="0"/>
          <w:sz w:val="24"/>
          <w:lang w:val="en-US" w:eastAsia="zh-CN" w:bidi="ar-SA"/>
        </w:rPr>
        <w:t>2.11绿地完整，无堆物、堆料、搭棚，树干上无钉拴刻画等现象。行道树下距树干 2m 范围内，无堆物、堆料、圈栏或搭棚设摊等影响树木生长和养护管理的现象。</w:t>
      </w:r>
    </w:p>
    <w:p w14:paraId="1B4B3A99">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color w:val="000000"/>
          <w:kern w:val="0"/>
          <w:sz w:val="24"/>
          <w:lang w:val="en-US" w:eastAsia="zh-CN" w:bidi="ar-SA"/>
        </w:rPr>
        <w:t>2.12 养护所需的生产资料：如工具、农药（不含国家禁用的）、化肥、除草剂等均由竞选人负责提供。</w:t>
      </w:r>
    </w:p>
    <w:p w14:paraId="0A6A0C84">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lang w:val="en-US" w:eastAsia="zh-CN" w:bidi="ar-SA"/>
        </w:rPr>
      </w:pPr>
    </w:p>
    <w:p w14:paraId="15245E16">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2"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b/>
          <w:bCs/>
          <w:color w:val="000000"/>
          <w:kern w:val="0"/>
          <w:sz w:val="24"/>
          <w:lang w:val="en-US" w:eastAsia="zh-CN" w:bidi="ar-SA"/>
        </w:rPr>
        <w:t>3.安全要求</w:t>
      </w:r>
    </w:p>
    <w:p w14:paraId="343E880D">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color w:val="000000"/>
          <w:kern w:val="0"/>
          <w:sz w:val="24"/>
          <w:lang w:val="en-US" w:eastAsia="zh-CN" w:bidi="ar-SA"/>
        </w:rPr>
        <w:t>3.1 中选人应按照园林绿化养护操作规程、园林绿化养护质量标准和室内绿色植物租摆的质量要求，合理组织，精心养护，保质保量完成户外绿化养护和室内绿植租摆任务，做到全年无安全事故发生。</w:t>
      </w:r>
    </w:p>
    <w:p w14:paraId="7A6C0D90">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color w:val="000000"/>
          <w:kern w:val="0"/>
          <w:sz w:val="24"/>
          <w:lang w:val="en-US" w:eastAsia="zh-CN" w:bidi="ar-SA"/>
        </w:rPr>
        <w:t>3.2 中选人须保证为其在本项目服务的工作人员购买社保等保险，并对相关人员的人身及财产安全负责，如发生任何人员人身损害、财产损失的，由中选人负责承担全部经济赔偿责任和法律责任。</w:t>
      </w:r>
    </w:p>
    <w:p w14:paraId="51C0EC07">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color w:val="000000"/>
          <w:kern w:val="0"/>
          <w:sz w:val="24"/>
          <w:lang w:val="en-US" w:eastAsia="zh-CN" w:bidi="ar-SA"/>
        </w:rPr>
        <w:t>3.3 中选人在室内绿植养护过程中，需有效防止绿植的浇水溢出在地面上和防止劳动工具的随意放置，若因此导致任何人的摔伤、摔残和摔亡，其法律责任和经济赔偿责任均由中选人承担。</w:t>
      </w:r>
    </w:p>
    <w:p w14:paraId="16279048">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color w:val="000000"/>
          <w:kern w:val="0"/>
          <w:sz w:val="24"/>
          <w:lang w:val="en-US" w:eastAsia="zh-CN" w:bidi="ar-SA"/>
        </w:rPr>
        <w:t>3.4 中选人必须按照《劳动法》的要求，对其招聘的员工实行“先培训，后上岗”，并且做到遵纪守法，遵守采购人的管理制度和相关规定，采购人有权要求中选人调换不合格的绿化养护工。</w:t>
      </w:r>
    </w:p>
    <w:p w14:paraId="235AD846">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color w:val="000000"/>
          <w:kern w:val="0"/>
          <w:sz w:val="24"/>
          <w:lang w:val="en-US" w:eastAsia="zh-CN" w:bidi="ar-SA"/>
        </w:rPr>
        <w:t>3.5 中选人须严格加强其员工的安全生产管理。出工或收工时，有指定的现场负责人负责考勤和统一收发劳动工具和用品，不允许随处乱堆乱放，负责分配每日工作任务，抓好现场劳动安全管理和物资管理。采购人负责提供工具存放用房。中选人负责做好防火防盗防破坏工作。</w:t>
      </w:r>
    </w:p>
    <w:p w14:paraId="165D2FE6">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color w:val="000000"/>
          <w:kern w:val="0"/>
          <w:sz w:val="24"/>
          <w:lang w:val="en-US" w:eastAsia="zh-CN" w:bidi="ar-SA"/>
        </w:rPr>
        <w:t>3.6 中选人服务人员在采购人所安排的临时休息室内，需严格遵守宿舍纪律，不得在此煮饭、住宿、过夜和使用大功率电器，并保持室内及周边卫生，如有违反，超过两次提醒，采购人将取消中选人所使用的休息室。</w:t>
      </w:r>
    </w:p>
    <w:p w14:paraId="6FB9F31E">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2"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b/>
          <w:bCs/>
          <w:color w:val="000000"/>
          <w:kern w:val="0"/>
          <w:sz w:val="24"/>
          <w:lang w:val="en-US" w:eastAsia="zh-CN" w:bidi="ar-SA"/>
        </w:rPr>
        <w:t>4.人员要求：</w:t>
      </w:r>
    </w:p>
    <w:p w14:paraId="721E4646">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hAnsi="宋体" w:cs="宋体"/>
          <w:b w:val="0"/>
          <w:bCs w:val="0"/>
          <w:color w:val="000000"/>
          <w:kern w:val="0"/>
          <w:sz w:val="24"/>
          <w:highlight w:val="none"/>
          <w:lang w:val="en-US" w:eastAsia="zh-CN" w:bidi="ar-SA"/>
        </w:rPr>
      </w:pPr>
      <w:r>
        <w:rPr>
          <w:rFonts w:hint="eastAsia" w:ascii="宋体" w:hAnsi="宋体" w:eastAsia="宋体" w:cs="宋体"/>
          <w:color w:val="000000"/>
          <w:kern w:val="0"/>
          <w:sz w:val="24"/>
          <w:lang w:val="en-US" w:eastAsia="zh-CN" w:bidi="ar-SA"/>
        </w:rPr>
        <w:t xml:space="preserve">4.1 </w:t>
      </w:r>
      <w:r>
        <w:rPr>
          <w:rFonts w:hint="eastAsia" w:hAnsi="宋体" w:cs="宋体"/>
          <w:b w:val="0"/>
          <w:bCs w:val="0"/>
          <w:color w:val="000000"/>
          <w:kern w:val="0"/>
          <w:sz w:val="24"/>
          <w:highlight w:val="none"/>
          <w:lang w:val="en-US" w:eastAsia="zh-CN" w:bidi="ar-SA"/>
        </w:rPr>
        <w:t>本项目需配置项目经理1名，现场技术负责人1名，项目经理至少具备行政主管部门或经行政部门备案的单位颁发的园林绿化类助理工程师（初级）职称（或绿化类三级及以上职业证书）和园林绿化类安全员证书或安全生产考核合格证书。</w:t>
      </w:r>
    </w:p>
    <w:p w14:paraId="71B51B10">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hAnsi="宋体" w:cs="宋体"/>
          <w:b w:val="0"/>
          <w:bCs w:val="0"/>
          <w:color w:val="000000"/>
          <w:kern w:val="0"/>
          <w:sz w:val="24"/>
          <w:highlight w:val="none"/>
          <w:lang w:val="en-US" w:eastAsia="zh-CN" w:bidi="ar-SA"/>
        </w:rPr>
      </w:pPr>
      <w:r>
        <w:rPr>
          <w:rFonts w:hint="eastAsia" w:hAnsi="宋体" w:cs="宋体"/>
          <w:b w:val="0"/>
          <w:bCs w:val="0"/>
          <w:color w:val="000000"/>
          <w:kern w:val="0"/>
          <w:sz w:val="24"/>
          <w:highlight w:val="none"/>
          <w:lang w:val="en-US" w:eastAsia="zh-CN" w:bidi="ar-SA"/>
        </w:rPr>
        <w:t>4.2 技术负责人须每周来院两次及以上，项目经理每月至少一次。</w:t>
      </w:r>
    </w:p>
    <w:p w14:paraId="26EB9F6D">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hAnsi="宋体" w:cs="宋体"/>
          <w:b w:val="0"/>
          <w:bCs w:val="0"/>
          <w:color w:val="000000"/>
          <w:kern w:val="0"/>
          <w:sz w:val="24"/>
          <w:highlight w:val="none"/>
          <w:lang w:val="en-US" w:eastAsia="zh-CN" w:bidi="ar-SA"/>
        </w:rPr>
      </w:pPr>
      <w:r>
        <w:rPr>
          <w:rFonts w:hint="eastAsia" w:hAnsi="宋体" w:cs="宋体"/>
          <w:b w:val="0"/>
          <w:bCs w:val="0"/>
          <w:color w:val="000000"/>
          <w:kern w:val="0"/>
          <w:sz w:val="24"/>
          <w:highlight w:val="none"/>
          <w:lang w:val="en-US" w:eastAsia="zh-CN" w:bidi="ar-SA"/>
        </w:rPr>
        <w:t>4.3 项目经理或技术负责人须于每周五汇报本周工作总结与下周工作计划。</w:t>
      </w:r>
      <w:r>
        <w:rPr>
          <w:color w:val="000000" w:themeColor="text1"/>
          <w14:textFill>
            <w14:solidFill>
              <w14:schemeClr w14:val="tx1"/>
            </w14:solidFill>
          </w14:textFill>
        </w:rPr>
        <w:t>进场签约时，须提供中选单位为其缴纳的递交竞选文件截止日前连续3个月的社保证明供采购人核验。</w:t>
      </w:r>
    </w:p>
    <w:p w14:paraId="11ABBFD4">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hAnsi="宋体" w:cs="宋体"/>
          <w:b w:val="0"/>
          <w:bCs w:val="0"/>
          <w:color w:val="000000"/>
          <w:kern w:val="0"/>
          <w:sz w:val="24"/>
          <w:highlight w:val="none"/>
          <w:lang w:val="en-US" w:eastAsia="zh-CN" w:bidi="ar-SA"/>
        </w:rPr>
      </w:pPr>
      <w:r>
        <w:rPr>
          <w:rFonts w:hint="eastAsia" w:hAnsi="宋体" w:cs="宋体"/>
          <w:b w:val="0"/>
          <w:bCs w:val="0"/>
          <w:color w:val="000000"/>
          <w:kern w:val="0"/>
          <w:sz w:val="24"/>
          <w:highlight w:val="none"/>
          <w:lang w:val="en-US" w:eastAsia="zh-CN" w:bidi="ar-SA"/>
        </w:rPr>
        <w:t>4.4常驻专职绿化养护工不少于6人，实行每日上下班打卡考勤；根据季节苗木养护峰值需求，中标人自主增补临时用工。</w:t>
      </w:r>
    </w:p>
    <w:p w14:paraId="08D94474">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highlight w:val="none"/>
          <w:lang w:val="en-US" w:eastAsia="zh-CN" w:bidi="ar-SA"/>
        </w:rPr>
      </w:pPr>
      <w:r>
        <w:rPr>
          <w:rFonts w:hint="eastAsia" w:ascii="宋体" w:hAnsi="宋体" w:eastAsia="宋体" w:cs="宋体"/>
          <w:color w:val="000000"/>
          <w:kern w:val="0"/>
          <w:sz w:val="24"/>
          <w:highlight w:val="none"/>
          <w:lang w:val="en-US" w:eastAsia="zh-CN" w:bidi="ar-SA"/>
        </w:rPr>
        <w:t>注：竞选人在响应时承诺为本项目配置以上人员，进场签约时提供人员名单及证书给采购人进行核验。如未能按承诺如实提供人员及对应证书的，按提供虚假证明材料依法进行处理。</w:t>
      </w:r>
    </w:p>
    <w:p w14:paraId="4E17CC3C">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2" w:firstLineChars="200"/>
        <w:textAlignment w:val="auto"/>
        <w:outlineLvl w:val="9"/>
        <w:rPr>
          <w:rFonts w:hint="eastAsia" w:ascii="宋体" w:hAnsi="宋体" w:eastAsia="宋体" w:cs="宋体"/>
          <w:b/>
          <w:bCs/>
          <w:color w:val="000000"/>
          <w:kern w:val="0"/>
          <w:sz w:val="24"/>
          <w:highlight w:val="none"/>
          <w:lang w:val="en-US" w:eastAsia="zh-CN" w:bidi="ar-SA"/>
        </w:rPr>
      </w:pPr>
      <w:r>
        <w:rPr>
          <w:rFonts w:hint="eastAsia" w:ascii="宋体" w:hAnsi="宋体" w:eastAsia="宋体" w:cs="宋体"/>
          <w:b/>
          <w:bCs/>
          <w:color w:val="000000"/>
          <w:kern w:val="0"/>
          <w:sz w:val="24"/>
          <w:highlight w:val="none"/>
          <w:lang w:val="en-US" w:eastAsia="zh-CN" w:bidi="ar-SA"/>
        </w:rPr>
        <w:t>5.工具设备配置要求:</w:t>
      </w:r>
    </w:p>
    <w:p w14:paraId="15C23092">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color w:val="000000"/>
          <w:kern w:val="0"/>
          <w:sz w:val="24"/>
          <w:highlight w:val="none"/>
          <w:lang w:val="en-US" w:eastAsia="zh-CN" w:bidi="ar-SA"/>
        </w:rPr>
        <w:t>竞选人自备绿化养护管理所需的机具、农药、肥料、油品等一切工具和物资，自行管理好库房、机具、油品、物资，因管理不善或使用不当造成的安全责任事故概由中选人自行负责。机具应至少配备高压机动打药机1台、背式喷雾器2台、草坪剪草机2台、切根梳草机1台、割灌机2台、高枝油锯2把、绿蓠机2台</w:t>
      </w:r>
      <w:r>
        <w:rPr>
          <w:rFonts w:hint="eastAsia" w:ascii="宋体" w:hAnsi="宋体" w:eastAsia="宋体" w:cs="宋体"/>
          <w:color w:val="000000"/>
          <w:kern w:val="0"/>
          <w:sz w:val="24"/>
          <w:lang w:val="en-US" w:eastAsia="zh-CN" w:bidi="ar-SA"/>
        </w:rPr>
        <w:t>等，其他机具视现场情况进行准备。</w:t>
      </w:r>
    </w:p>
    <w:p w14:paraId="7AFAA352">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color w:val="000000"/>
          <w:kern w:val="0"/>
          <w:sz w:val="24"/>
          <w:lang w:val="en-US" w:eastAsia="zh-CN" w:bidi="ar-SA"/>
        </w:rPr>
        <w:t>注：竞选人在响应时承诺为本项目配置以上工具设备，进场时提供以上设备。</w:t>
      </w:r>
    </w:p>
    <w:p w14:paraId="0FB6074E">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color w:val="000000"/>
          <w:kern w:val="0"/>
          <w:sz w:val="24"/>
          <w:lang w:val="en-US" w:eastAsia="zh-CN" w:bidi="ar-SA"/>
        </w:rPr>
        <w:t>如未能按承诺如实提供，按提供虚假证明材料依法进行处理。</w:t>
      </w:r>
    </w:p>
    <w:p w14:paraId="7B01BDB5">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color w:val="000000"/>
          <w:kern w:val="0"/>
          <w:sz w:val="24"/>
          <w:lang w:val="en-US" w:eastAsia="zh-CN" w:bidi="ar-SA"/>
        </w:rPr>
        <w:t>6.其他要求</w:t>
      </w:r>
    </w:p>
    <w:p w14:paraId="1F719F92">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color w:val="000000"/>
          <w:kern w:val="0"/>
          <w:sz w:val="24"/>
          <w:lang w:val="en-US" w:eastAsia="zh-CN" w:bidi="ar-SA"/>
        </w:rPr>
        <w:t>6.1 严格按照双方确认的绿化养护管理质量标准确保质量。中选人进驻项目3个月内，对项目重点景观区域乔木按</w:t>
      </w:r>
      <w:r>
        <w:rPr>
          <w:rFonts w:hint="eastAsia" w:hAnsi="宋体" w:cs="宋体"/>
          <w:color w:val="000000"/>
          <w:kern w:val="0"/>
          <w:sz w:val="24"/>
          <w:lang w:val="en-US" w:eastAsia="zh-CN" w:bidi="ar-SA"/>
        </w:rPr>
        <w:t>采购人</w:t>
      </w:r>
      <w:r>
        <w:rPr>
          <w:rFonts w:hint="eastAsia" w:ascii="宋体" w:hAnsi="宋体" w:eastAsia="宋体" w:cs="宋体"/>
          <w:color w:val="000000"/>
          <w:kern w:val="0"/>
          <w:sz w:val="24"/>
          <w:lang w:val="en-US" w:eastAsia="zh-CN" w:bidi="ar-SA"/>
        </w:rPr>
        <w:t>要求进行1次整形修枝，若中选人未完成首次整形修枝将按50000元扣罚违约金。上述违约金从当季度养护费中扣除；违约金与考核扣款不重复计算，按较高者执行。</w:t>
      </w:r>
    </w:p>
    <w:p w14:paraId="3C9E3365">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color w:val="000000"/>
          <w:kern w:val="0"/>
          <w:sz w:val="24"/>
          <w:lang w:val="en-US" w:eastAsia="zh-CN" w:bidi="ar-SA"/>
        </w:rPr>
        <w:t>6.2 绿化养护管理期内因中选人原因造成的植物死亡、苗木被盗等，由中选人负责尽快无偿修复，植物的品种、规格、数量不能改变。</w:t>
      </w:r>
    </w:p>
    <w:p w14:paraId="1763EDE0">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color w:val="000000"/>
          <w:kern w:val="0"/>
          <w:sz w:val="24"/>
          <w:lang w:val="en-US" w:eastAsia="zh-CN" w:bidi="ar-SA"/>
        </w:rPr>
        <w:t>6.3 中选人在进行日常养护过程中要及时清理产生的绿化垃圾并清运至院外，绿化垃圾清运所产生的所有费用由中选人自行负责，自行处理的过程须符合国家相关的法律法规要求，如未按照相关规定和要求，发生的法律及经济责任均由中选人承担。</w:t>
      </w:r>
    </w:p>
    <w:p w14:paraId="06177515">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color w:val="000000"/>
          <w:kern w:val="0"/>
          <w:sz w:val="24"/>
          <w:lang w:val="en-US" w:eastAsia="zh-CN" w:bidi="ar-SA"/>
        </w:rPr>
        <w:t>6.4 中选人加强对员工的教育和管理，主动协调处理好工作中的各种纠纷，自觉遵守采购人的相关规定，接受采购人对绿化养护管理工作的督查和指导。</w:t>
      </w:r>
    </w:p>
    <w:p w14:paraId="083134AE">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color w:val="000000"/>
          <w:kern w:val="0"/>
          <w:sz w:val="24"/>
          <w:lang w:val="en-US" w:eastAsia="zh-CN" w:bidi="ar-SA"/>
        </w:rPr>
        <w:t>6.5.中选人工作人员必须统一着装，佩带识别标志。国家法定节假日期间应执行员工值班制度，并于放假前3天内将该假日值班安排表以书面形式上报采购人。</w:t>
      </w:r>
    </w:p>
    <w:p w14:paraId="22EF2864">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color w:val="000000"/>
          <w:kern w:val="0"/>
          <w:sz w:val="24"/>
          <w:lang w:val="en-US" w:eastAsia="zh-CN" w:bidi="ar-SA"/>
        </w:rPr>
        <w:t>6.6 绿化养护管理期间非采购人原因发生的一切安全责任事故及所造成的一切经济损失，一概由中选人负责，与采购人无关。</w:t>
      </w:r>
    </w:p>
    <w:p w14:paraId="2E82569D">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color w:val="000000"/>
          <w:kern w:val="0"/>
          <w:sz w:val="24"/>
          <w:lang w:val="en-US" w:eastAsia="zh-CN" w:bidi="ar-SA"/>
        </w:rPr>
        <w:t>6.7 因采购人建设需要调整、更换绿化设施，双方协商处理。</w:t>
      </w:r>
    </w:p>
    <w:p w14:paraId="62D31F26">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color w:val="000000"/>
          <w:kern w:val="0"/>
          <w:sz w:val="24"/>
          <w:lang w:val="en-US" w:eastAsia="zh-CN" w:bidi="ar-SA"/>
        </w:rPr>
        <w:t>6.8 因采购人提出需要移栽苗木的，由中选人负责。非中选人原因造成苗木死亡，需要对乔木、灌木、草花等植物进行更换的，由采购人提供苗木，由中选人免费进行更换。灌木补栽超出免费赠送300m²额度的部分，按照附件2对应单价报价执行；草坪补栽草籽超出每年30斤免费额度的部分，按照附件2对应单价报价执行；草花超出免费赠送范围的部分，按照附件2对应单价报价执行。</w:t>
      </w:r>
    </w:p>
    <w:p w14:paraId="28D202E5">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eastAsia="宋体"/>
          <w:lang w:eastAsia="zh-CN"/>
        </w:rPr>
      </w:pPr>
      <w:r>
        <w:rPr>
          <w:rFonts w:hint="eastAsia" w:ascii="宋体" w:hAnsi="宋体" w:eastAsia="宋体" w:cs="宋体"/>
          <w:color w:val="000000"/>
          <w:kern w:val="0"/>
          <w:sz w:val="24"/>
          <w:lang w:val="en-US" w:eastAsia="zh-CN" w:bidi="ar-SA"/>
        </w:rPr>
        <w:t>6.9 中选人在绿化养护管理期间，若存在不节约用水用电或其他不文明行为并因此造成不良后果，须在接到采购人书面通知后24小时内完成整改；对拒不整改或整改不到位的，将按1000元/次扣罚违约金，若由此产生较大损失，所有损失均由中选人向采购人承担赔偿责任。</w:t>
      </w:r>
    </w:p>
    <w:p w14:paraId="53FFC559">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color w:val="000000"/>
          <w:kern w:val="0"/>
          <w:sz w:val="24"/>
          <w:lang w:val="en-US" w:eastAsia="zh-CN" w:bidi="ar-SA"/>
        </w:rPr>
        <w:t>6.10 遇采购人有重大活动或重要会议及其它临时性工作时，中选人应无条件满足采购人要求，确保质量。</w:t>
      </w:r>
    </w:p>
    <w:p w14:paraId="140AB7C5">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color w:val="000000"/>
          <w:kern w:val="0"/>
          <w:sz w:val="24"/>
          <w:lang w:val="en-US" w:eastAsia="zh-CN" w:bidi="ar-SA"/>
        </w:rPr>
        <w:t>6.11 中选单位须制定详尽的进场计划，涵盖人员与设备的进场时序、院内苗木的全面勘查建档流程，以及与现有服务方的工作无缝衔接方案，确保服务持续稳定；并需在进场一周内提交进场报告。</w:t>
      </w:r>
    </w:p>
    <w:p w14:paraId="2D79BF83">
      <w:pPr>
        <w:numPr>
          <w:ilvl w:val="0"/>
          <w:numId w:val="1"/>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绿化养护确保质量的技术措施和要求</w:t>
      </w:r>
    </w:p>
    <w:p w14:paraId="28F6DFE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1.依照投标方案有计划组织实施树木养护管理。</w:t>
      </w:r>
    </w:p>
    <w:p w14:paraId="173248B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1.1修剪</w:t>
      </w:r>
    </w:p>
    <w:p w14:paraId="07B8D70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1.1.1园林树木修剪应依据园林绿化功能的需要和设计的要求，在不违背树木的生长特性和自然界分枝规律的前提下（特型树木除外），充分考虑树木与生长环境的关系，并根据树龄及长势强弱进行修剪。</w:t>
      </w:r>
    </w:p>
    <w:p w14:paraId="0ADF27B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1.1.2每年修剪树木前必须制定修剪技术方案，并对工人进行培训,认真贯彻后方可进行操作，做到因地制宜，因树修剪。</w:t>
      </w:r>
    </w:p>
    <w:p w14:paraId="4625501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1.1.3自然型树木的修剪应以树木自然分枝习性所形成的树冠形状为基础进行修剪。</w:t>
      </w:r>
    </w:p>
    <w:p w14:paraId="60DDFE8C">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1.1.4</w:t>
      </w:r>
      <w:r>
        <w:rPr>
          <w:color w:val="000000" w:themeColor="text1"/>
          <w:sz w:val="24"/>
          <w:szCs w:val="28"/>
          <w14:textFill>
            <w14:solidFill>
              <w14:schemeClr w14:val="tx1"/>
            </w14:solidFill>
          </w14:textFill>
        </w:rPr>
        <w:t>造型树木的修剪应依据园林绿化对树木的特定要求，适当控制树木部分树干，按照绿化美化要求把树木剪成各种理想形态。</w:t>
      </w:r>
    </w:p>
    <w:p w14:paraId="1E9D480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1.1.5园林树木修剪的时期</w:t>
      </w:r>
    </w:p>
    <w:p w14:paraId="4209A47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(1)园林树木可在休眠期和生长期进行修剪，但更新修剪必须在休眠期进行。</w:t>
      </w:r>
    </w:p>
    <w:p w14:paraId="798CF32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(2)有严重伤流和易流胶的树种应该避开生长季和落叶后伤流严重期。</w:t>
      </w:r>
    </w:p>
    <w:p w14:paraId="53ED105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(3)抗寒性差的、易抽条的树种宜于早春进行。</w:t>
      </w:r>
    </w:p>
    <w:p w14:paraId="5F6E6B4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(4)常绿树的修剪应避开生长旺盛期。</w:t>
      </w:r>
    </w:p>
    <w:p w14:paraId="4E5BB06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(5)绿篱、色块等修剪必须在每年的5月上旬和8月底以前进行。</w:t>
      </w:r>
    </w:p>
    <w:p w14:paraId="346A3CF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1.1.6乔木修剪</w:t>
      </w:r>
    </w:p>
    <w:p w14:paraId="4D02872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(l)凡主轴明显的树种，修剪时应注意保护到中央领导枝，使其向上直立生长。原中央领导枝受损、折断，应利用顶端侧枝重新培养新的领导枝。</w:t>
      </w:r>
    </w:p>
    <w:p w14:paraId="4F0BBDB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(2)应逐年调整树干与树冠的合理比例。同一树龄和品种的林地，分枝点高度应基本一致。位于林地边缘的树木分枝点可稍低于林内树木。</w:t>
      </w:r>
    </w:p>
    <w:p w14:paraId="5F17E9D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(3)针叶树应剪除基部垂地枝条，随树木生长可根据需要逐步提高分枝点，并保护主尖直立向上生长。</w:t>
      </w:r>
    </w:p>
    <w:p w14:paraId="25980E9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(4)银杏修剪只能疏枝，不可短截。对轮生枝可分阶段疏除。</w:t>
      </w:r>
    </w:p>
    <w:p w14:paraId="58EE3CD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(5)行道树中乔木的修剪，除应按以上要求操作外，还应注意以下规定：</w:t>
      </w:r>
    </w:p>
    <w:p w14:paraId="60AD66E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a)行道树的树型和分枝点高度应基本一致。</w:t>
      </w:r>
    </w:p>
    <w:p w14:paraId="1CE055A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b)树木与架空线有矛盾时，应修剪树枝，使其与架空线保持一定的安全距离。</w:t>
      </w:r>
    </w:p>
    <w:p w14:paraId="7D8F0FE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c)树冠不能遮挡监控摄像头。</w:t>
      </w:r>
    </w:p>
    <w:p w14:paraId="52DA2B1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d)路灯和变压设备附近的树枝应与其保留出足够的安全距离。</w:t>
      </w:r>
    </w:p>
    <w:p w14:paraId="1A80352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1.1.7灌木修剪</w:t>
      </w:r>
    </w:p>
    <w:p w14:paraId="139094F3">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(l)灌木造型修剪应使树型内高外低，</w:t>
      </w:r>
      <w:r>
        <w:rPr>
          <w:color w:val="000000" w:themeColor="text1"/>
          <w:sz w:val="24"/>
          <w:szCs w:val="24"/>
          <w14:textFill>
            <w14:solidFill>
              <w14:schemeClr w14:val="tx1"/>
            </w14:solidFill>
          </w14:textFill>
        </w:rPr>
        <w:t>形成自然丰满的圆头形或半圆形树型，新长枝不超过30cm。</w:t>
      </w:r>
    </w:p>
    <w:p w14:paraId="328B52E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(2)灌木内膛小枝应适量疏剪，强壮枝叶应进行截断，小垂细弱枝及地表萌生的地蘖应彻底疏除。</w:t>
      </w:r>
    </w:p>
    <w:p w14:paraId="6028FB5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(3)栽种多年的丛生灌木应逐年更新衰老枝，疏剪内膛密生枝，培育新枝。栽植多年的有主干的灌木，每年应采取交替回缩主枝控制树冠的剪法，防止树势上强下弱。</w:t>
      </w:r>
    </w:p>
    <w:p w14:paraId="1CA3237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(4)生长于树冠外的徒枝，应及时疏除或早短截，促生二次枝。</w:t>
      </w:r>
    </w:p>
    <w:p w14:paraId="12F3571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(5)花落后形成的残花、残果，若无观赏价值或其他需要的宜尽早剪除，确保绿地内无缺株、断枝、干枯、黄叶、残叶现象。</w:t>
      </w:r>
    </w:p>
    <w:p w14:paraId="22A2F13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(6)成片栽植的灌木丛，修剪时应形成中间高四周低或前面低后面高的丛形。</w:t>
      </w:r>
    </w:p>
    <w:p w14:paraId="2124882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(7)多品种栽植的灌木丛，修剪时突出主栽品种，并留出适当生长空间。</w:t>
      </w:r>
    </w:p>
    <w:p w14:paraId="2075436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(8)造型的灌木修剪应保持外型轮廓清楚，外缘枝叶紧密，新长枝不超过30cm.。</w:t>
      </w:r>
    </w:p>
    <w:p w14:paraId="403BB8A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(9)花灌木修剪应特别注意：</w:t>
      </w:r>
    </w:p>
    <w:p w14:paraId="1F4A4B9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a)当年生枝条开花灌木，如：紫薇、月季、珍珠梅等，休眠期修剪时，为控制树木高度，对于生长健壮枝条应在保留3-5个芽处短截，促发新枝。1年可数次开花灌木如月季、紫薇、珍珠梅等，花落后应及时剪去残花，促使再次开花。</w:t>
      </w:r>
    </w:p>
    <w:p w14:paraId="63E5368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b)隔年生枝开花的灌木，如：碧桃、榆叶梅、连翘、丁香等，休眠期应适当整形修剪，生长季花落后10-15天将己开花枝条进行中或重短截，疏剪过密枝，以利来年促生健壮新枝。</w:t>
      </w:r>
    </w:p>
    <w:p w14:paraId="77CCE8A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c)多年生枝条开花灌木，如：紫荆、贴梗海棠等，应注意培育和保护老枝，剪除干扰树型并影响通风透光的过密枝、弱枝、枯枝或病虫枝。</w:t>
      </w:r>
    </w:p>
    <w:p w14:paraId="52311B0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1.1.8绿篱及色带修剪</w:t>
      </w:r>
    </w:p>
    <w:p w14:paraId="59AEF5E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(1)修剪应使绿篱及色带轮廓分明，线条整齐，顶面平整，高度一致，侧面上下垂直，新长枝不超过30cm。</w:t>
      </w:r>
    </w:p>
    <w:p w14:paraId="79C5F58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(2)绿篱及色带每次修剪高度较前一次修剪应提高lcm。</w:t>
      </w:r>
    </w:p>
    <w:p w14:paraId="7D8692C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(3)修剪后残留绿篱面的枝叶应及时清除干净。</w:t>
      </w:r>
    </w:p>
    <w:p w14:paraId="7F02573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1.2灌水、排涝</w:t>
      </w:r>
    </w:p>
    <w:p w14:paraId="4CB5332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l应根据本市气候特点、土壤保水、植物需水、根系喜气等情况，适时适量进行浇水，促其正常生长。浇水前应先检查土壤含水量（一般取根系分布最多的土层中的土壤，用手攥成团，但指缝中不出水，泥团落地能散碎，就可暂不浇水）。</w:t>
      </w:r>
    </w:p>
    <w:p w14:paraId="5C8311B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1.2.2新植树木应充足灌溉，土质保水力差、树根生长缓慢树种或遇干旱年份，则应适时延长灌水。</w:t>
      </w:r>
    </w:p>
    <w:p w14:paraId="2E3EDC7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1.2.3浇水树堰高度不低于l0cm。树堰直径，有铺装地块的以预留池为准，无铺装地块的，乔木应以树干胸径10倍左右、树冠垂直投影的二分之一为准，并保证不跑水、不漏水。</w:t>
      </w:r>
    </w:p>
    <w:p w14:paraId="6E8EF69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1.2.4用水车浇灌树木时，应接软管，进行缓流浇灌，保证一次浇足浇透，严禁用高压水流冲毁树堰。</w:t>
      </w:r>
    </w:p>
    <w:p w14:paraId="21A8F1D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1.2.5喷灌时应开关定时，专人看管不能脱岗，以地面达到静流量为止。</w:t>
      </w:r>
    </w:p>
    <w:p w14:paraId="5D3BC58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1.2.6在雨季可采用开沟、埋管、打孔等排水措施及时对绿地和树池排涝，防止植物因涝至死。绿地和树池内积水不得超过24小时；宿根花卉种植地积水不得超过12小时。</w:t>
      </w:r>
    </w:p>
    <w:p w14:paraId="1D063FA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1.2.7夏季高温季节灌水应在早晨和傍晚进行，冬季宜午后进行。</w:t>
      </w:r>
    </w:p>
    <w:p w14:paraId="23F45C3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1.3中耕除草</w:t>
      </w:r>
    </w:p>
    <w:p w14:paraId="602C80F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1.3.l在植物生长季节要不间断地进行中耕除草，应除小、除早、除了。除下杂草要集中处理，并及时清运。</w:t>
      </w:r>
    </w:p>
    <w:p w14:paraId="7571895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1.3.2在绿地内采用化学药剂除草时，必须慎重，应先试验，再应用。</w:t>
      </w:r>
    </w:p>
    <w:p w14:paraId="74CAC71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1.4施肥及土壤改良</w:t>
      </w:r>
    </w:p>
    <w:p w14:paraId="1F493FE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1.4.1应根据园林树木生长需要和土壤肥力情况，合理施肥，平衡土壤中各种矿物质营养元素，保持土壤肥力和合理结构。</w:t>
      </w:r>
    </w:p>
    <w:p w14:paraId="2073F95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1.4.2在树木休眠期以有机肥为主，在与土壤拌匀后，采用穴施、环施和放射状沟施等方法。施肥后踏实，并平整场地，确保肥料不露出土面。</w:t>
      </w:r>
    </w:p>
    <w:p w14:paraId="4A2855F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1.4.3在树木生长季节可根据需要，进行土壤追肥或叶面喷肥。</w:t>
      </w:r>
    </w:p>
    <w:p w14:paraId="2EE03E2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1.4.4园林树木施肥量应根据树木大小、肥料种类及土壤肥力状况而定。施用时要用量准确，并充分粉碎，与土壤混合后要撒施均匀，随即浇水，严禁肥料裸露土面。</w:t>
      </w:r>
    </w:p>
    <w:p w14:paraId="093AECC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1.5更新、调整和伐树</w:t>
      </w:r>
    </w:p>
    <w:p w14:paraId="44AD9E1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1.5.l绿化种类的更新、种植结构调整和伐树应经采购人同意。</w:t>
      </w:r>
    </w:p>
    <w:p w14:paraId="2E77E72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1.5.2具备以下条件时，上报批准后再移植或伐树：</w:t>
      </w:r>
    </w:p>
    <w:p w14:paraId="2117EA6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(1)密植林的调整与间伐。</w:t>
      </w:r>
    </w:p>
    <w:p w14:paraId="39BFA36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(2)更新树种。</w:t>
      </w:r>
    </w:p>
    <w:p w14:paraId="25F6F17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(3)枯朽、衰老、严重倾倒、对人和物体构成危险的。</w:t>
      </w:r>
    </w:p>
    <w:p w14:paraId="1C4A10F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(4)影响车辆、行人通行，遮挡路灯、监控设备的。</w:t>
      </w:r>
    </w:p>
    <w:p w14:paraId="064EAB4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(5)配合有关供电、建筑工程。</w:t>
      </w:r>
    </w:p>
    <w:p w14:paraId="1045C28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1.5.3伐出树木时，应设安全员，划定安全范围并围拦，严格执行操作规程；伐出的树干、树枝等要随时清运；树桩高度应尽量降低，必须在两日内刨除树桩，并及时采取补种或铺装措施，做到场光地净，确保绿化景观的完美和行人、车辆的安全。</w:t>
      </w:r>
    </w:p>
    <w:p w14:paraId="6EC0D8E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1.6病虫害防治</w:t>
      </w:r>
    </w:p>
    <w:p w14:paraId="41671A0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1.6.l防治园林植物病虫害应贯彻“预防为主，综合防治”的方针。每次打药前应先将本次预计的药品种类、品牌、型号、数量、打药时间等数据报采购人登记备案，同意后方可实施。</w:t>
      </w:r>
    </w:p>
    <w:p w14:paraId="3A3E6D5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1.6.2应科学、有针对性地进行养护管理，使植株生长健壮，以增强抗病虫害的能力。</w:t>
      </w:r>
    </w:p>
    <w:p w14:paraId="3B81034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1.6.3及时清理带病虫害的落叶、杂草等，消灭病源、虫源，防止病虫扩散、蔓延。</w:t>
      </w:r>
    </w:p>
    <w:p w14:paraId="60F7811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1.6.4应加强病虫检查，发现主要病虫害应根据虫情预报及时采取防治措施。对于危险性病虫害一旦发现疫情应及时上报主管部门，并迅速采取扑灭措施。</w:t>
      </w:r>
    </w:p>
    <w:p w14:paraId="4E510E6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(1)生物防治</w:t>
      </w:r>
    </w:p>
    <w:p w14:paraId="7FC1285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应保护和利用天敌，创造专利于其生存发展的环境条件。具体方法主要包括以微生物治虫、以虫治虫、以鸟治虫、以螨治虫、以激素治虫、以菌治虫等。</w:t>
      </w:r>
    </w:p>
    <w:p w14:paraId="7B0B0FC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(2)物理防治</w:t>
      </w:r>
    </w:p>
    <w:p w14:paraId="4CDD811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主要包括饵料诱杀、灯光诱杀、潜所诱杀、热处理、截止上树、人工捕捉、挖蛹或虫、采摘卵块虫包、刷出虫或卵、刺杀蛀干害虫、摘除病叶病梢、刮除病斑、结合修剪剪除病虫枝等。</w:t>
      </w:r>
    </w:p>
    <w:p w14:paraId="12DA1BB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(3)化学防治</w:t>
      </w:r>
    </w:p>
    <w:p w14:paraId="198BC02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a)应选用高效、低毒、无污染、对天敌较安全的药剂。用药时，对不同的防治对象，应抓住时机，对症下药、安全用药，不得随意加大浓度，注意不同药剂的交替使用，同时，尽量采取兼治，减少喷药次数。</w:t>
      </w:r>
    </w:p>
    <w:p w14:paraId="4EB6B2B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b)选用新的药剂和方法时，应先经试验，证明安全和有效时，经报采购人同意后才能大面积推广。</w:t>
      </w:r>
    </w:p>
    <w:p w14:paraId="4C818184">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c)加强对打药人员的培训，规范安全操作。</w:t>
      </w:r>
      <w:r>
        <w:rPr>
          <w:color w:val="000000" w:themeColor="text1"/>
          <w:sz w:val="24"/>
          <w:szCs w:val="24"/>
          <w14:textFill>
            <w14:solidFill>
              <w14:schemeClr w14:val="tx1"/>
            </w14:solidFill>
          </w14:textFill>
        </w:rPr>
        <w:t>打药时间应主动避开采购人正常诊疗时间，减少对</w:t>
      </w:r>
      <w:r>
        <w:rPr>
          <w:rFonts w:hint="eastAsia"/>
          <w:color w:val="000000" w:themeColor="text1"/>
          <w:sz w:val="24"/>
          <w:szCs w:val="24"/>
          <w:lang w:val="en-US" w:eastAsia="zh-CN"/>
          <w14:textFill>
            <w14:solidFill>
              <w14:schemeClr w14:val="tx1"/>
            </w14:solidFill>
          </w14:textFill>
        </w:rPr>
        <w:t>职工及病患</w:t>
      </w:r>
      <w:r>
        <w:rPr>
          <w:color w:val="000000" w:themeColor="text1"/>
          <w:sz w:val="24"/>
          <w:szCs w:val="24"/>
          <w14:textFill>
            <w14:solidFill>
              <w14:schemeClr w14:val="tx1"/>
            </w14:solidFill>
          </w14:textFill>
        </w:rPr>
        <w:t>的影响。</w:t>
      </w:r>
    </w:p>
    <w:p w14:paraId="4CF06DE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1.7抗旱、防寒</w:t>
      </w:r>
    </w:p>
    <w:p w14:paraId="4E91B7B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1.7.1加强肥水管理，特别是抗旱时应适时浇灌，并浇足浇透。合理安排修剪时期和修剪量，有效控制病虫害的发生，提高抗旱和抗寒能力。</w:t>
      </w:r>
    </w:p>
    <w:p w14:paraId="1A58448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1.7.2对不耐寒的树种和树势较弱的植株应分别采取不同防寒措施。</w:t>
      </w:r>
    </w:p>
    <w:p w14:paraId="55A3863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1.7.3对耐寒、耐旱、抗风能力差的边缘树种在新植3年内应搭设风障。</w:t>
      </w:r>
    </w:p>
    <w:p w14:paraId="5AF2803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1.7.4对耐寒性差且树皮较薄的树种在新植3年内可采取主干裹纸加纸草绳等防寒措施。</w:t>
      </w:r>
    </w:p>
    <w:p w14:paraId="697FD55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1.7.5对株形低矮、抗寒性较差的花灌木应于根基部培设土堆防寒。</w:t>
      </w:r>
    </w:p>
    <w:p w14:paraId="6948E81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2.园林花卉的养护管理 </w:t>
      </w:r>
    </w:p>
    <w:p w14:paraId="27B4702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2.1应根据不同花卉植物的生态习性、生物学特性、采用要求和周围环境状况，进行养护管理，使其适时开花，花繁色艳。</w:t>
      </w:r>
    </w:p>
    <w:p w14:paraId="3075F99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2.2宿根花卉萌芽前应剪除上年残留枯叶、枯枝。</w:t>
      </w:r>
    </w:p>
    <w:p w14:paraId="6165916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2.3及时中耕除草，保持无杂草影响整体效果。作业时不能伤根及造成根系裸露，宿根花卉萌芽期应特别注意保护新生嫩芽，同时及时剪除多余萌蘖。</w:t>
      </w:r>
    </w:p>
    <w:p w14:paraId="59A8F45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2.4旱季经常浇水，保证花卉的正常生长。</w:t>
      </w:r>
    </w:p>
    <w:p w14:paraId="6FB5917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2.5结合浇灌和中耕适量施肥，保持土壤肥力和合理结构。</w:t>
      </w:r>
    </w:p>
    <w:p w14:paraId="70DE401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2.6宿根花卉花谢后应及时去除残花、残叶和枯叶，并加强肥水管理；一年生草花花后失去观赏价值的应及时更换。</w:t>
      </w:r>
    </w:p>
    <w:p w14:paraId="55792FB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2.7及时清理死苗，并按原品种、原规格补齐。</w:t>
      </w:r>
    </w:p>
    <w:p w14:paraId="3CBE523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2.8做好病虫害的防治工作。及时清理株间的枯叶落叶，对病虫害早发现早治理。</w:t>
      </w:r>
    </w:p>
    <w:p w14:paraId="3D1828E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3.草坪养护管理</w:t>
      </w:r>
    </w:p>
    <w:p w14:paraId="7BAC814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3.1草坪的养护管理，应在了解各草种生长习性的基础上，根据立地条件、草坪的功能进行。</w:t>
      </w:r>
    </w:p>
    <w:p w14:paraId="1877EDE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3.2修剪</w:t>
      </w:r>
    </w:p>
    <w:p w14:paraId="0BF8F9F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3.2.1草坪的修剪应根据不同草种的习性和观赏效果，进行定期修剪，使草的高度一致，边缘整齐。</w:t>
      </w:r>
    </w:p>
    <w:p w14:paraId="5796EC2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3.2.2剪草的高度以草种、季节、环境等因素而定，一次修剪高度原则上不大于草高的三分之一。</w:t>
      </w:r>
    </w:p>
    <w:p w14:paraId="05D34B1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3.2.3草坪植物的修剪次数依不同的草种、不同的管理水平和不同的环境条件来确定：</w:t>
      </w:r>
    </w:p>
    <w:p w14:paraId="6B5E39C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(1)暖季型草：全年修剪不少于5次，从5月至9月，最后一次修剪不晚于10月中下旬。路沿边、树穴边缘草坪修剪整齐，草坪与其他植物图案相接处线条分明。</w:t>
      </w:r>
    </w:p>
    <w:p w14:paraId="48B4BA4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(2)冷季型草：要定期及时修剪，使草坪高度保持在6-8 cm。修剪后平整无凹凸现象。</w:t>
      </w:r>
    </w:p>
    <w:p w14:paraId="5594269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3.3浇水</w:t>
      </w:r>
    </w:p>
    <w:p w14:paraId="27B7A2E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人工草坪应适时进行浇灌，每次要浇足浇透，浇水深度不低于20cm。雨季应注意排水，干热天气尤其是冷季型草应适当喷水降温保护草地。</w:t>
      </w:r>
    </w:p>
    <w:p w14:paraId="3C04356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3.4施肥</w:t>
      </w:r>
    </w:p>
    <w:p w14:paraId="2DF903E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3.4.l草坪建植时应施基肥，之后每年应根据草坪草的生长状况进行适当追肥。</w:t>
      </w:r>
    </w:p>
    <w:p w14:paraId="5C3B02B4">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rPr>
        <w:t xml:space="preserve">3.4.2施肥时期和施肥量：冷季型草坪返青前，可施腐熟粉碎的有机肥，施肥量50g/㎡-150g/㎡，或施l0g/㎡尿素或l0g/㎡磷酸二铵等；生长期应视草情，适当增施磷、钾肥；晚秋，可施氮、磷、钾复合肥或纯氮肥2-3次，每次约l0g/㎡-15g/㎡。暖季型草坪在草春萌芽前施有机肥1次，在生长季节淡施肥2-3次。 </w:t>
      </w:r>
    </w:p>
    <w:p w14:paraId="328B653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3.4.3草坪施肥必须均匀，撒施后及时灌水。</w:t>
      </w:r>
    </w:p>
    <w:p w14:paraId="6ECB296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3.5除杂草、补植</w:t>
      </w:r>
    </w:p>
    <w:p w14:paraId="54E6154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3.5.1人工建植的草坪要及时清除杂草，保持草坪纯度。</w:t>
      </w:r>
    </w:p>
    <w:p w14:paraId="3FB12FD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3.5.2使用除草剂必须慎重，应先试验，再应用。</w:t>
      </w:r>
    </w:p>
    <w:p w14:paraId="0ED635A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3.5.3对被破坏或其他原因引起死亡的草坪草及时更换补植，使草坪保持完整，无斑秃现象。</w:t>
      </w:r>
    </w:p>
    <w:p w14:paraId="48BA07B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3.5.4补植时应补种与原草坪相同的草种；适当密植，并加强管理养护，尽快与周围草坪一致。</w:t>
      </w:r>
    </w:p>
    <w:p w14:paraId="59F4E10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3.5.5三年以上草坪应采取打孔透气、疏草等措施。</w:t>
      </w:r>
    </w:p>
    <w:p w14:paraId="6A93B19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3.6病虫害防治</w:t>
      </w:r>
    </w:p>
    <w:p w14:paraId="3AE9A98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3.6.l草坪的病虫害防治，应在加强养护管理的基础上，预防为主，综合防治。</w:t>
      </w:r>
    </w:p>
    <w:p w14:paraId="7627B77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3.6.2草坪病虫害以冷季型草为严重。化学防治应在5月初开始，此后根据病情适时喷药。</w:t>
      </w:r>
    </w:p>
    <w:p w14:paraId="6F43A38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3.6.3草坪害虫主要有：蚜虫、螨类、淡剑夜蛾、地老虎等。</w:t>
      </w:r>
    </w:p>
    <w:p w14:paraId="31F2BB4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4.园林地被植物养护管理</w:t>
      </w:r>
    </w:p>
    <w:p w14:paraId="5ED14B6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4.1草本类地被植物养护管理技术措施参照草坪和花卉的养护管理技术措施。</w:t>
      </w:r>
    </w:p>
    <w:p w14:paraId="57DF7AD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4.2木本类地被植物养护管理技术措施参照园林树木的养护管理技术措施。</w:t>
      </w:r>
    </w:p>
    <w:p w14:paraId="0B5C3F7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5.园林绿地管理</w:t>
      </w:r>
    </w:p>
    <w:p w14:paraId="6FADCB5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5.1保持绿地内无垃圾杂物，无鼠洞和蚊蝇滋生地等，发现鼠洞要随时堵塞。及时清除“树挂”等白色污染物。</w:t>
      </w:r>
    </w:p>
    <w:p w14:paraId="4076FFF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5.2清除垃圾后应注意保洁，集中的垃圾杂物和器具应摆放在隐蔽的地方，严禁焚烧垃圾和枯枝落叶。</w:t>
      </w:r>
    </w:p>
    <w:p w14:paraId="63AC670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5.3应保护好绿地内的花草树木，保持绿地的完整。经批准临时占用的绿地，应按时收回，并监督恢复原状。</w:t>
      </w:r>
    </w:p>
    <w:p w14:paraId="66E3829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5.4加强监管，严禁绿地内堆放杂物和停放与绿化作业无关的一切车辆。严禁在绿地植物上贴挂标语、晾晒衣物等。</w:t>
      </w:r>
    </w:p>
    <w:p w14:paraId="4A81BD5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5.5竹林应及时清除枯死竹干和枝条，砍除老竹、病竹和倒伏竹，及时清理竹林落叶。</w:t>
      </w:r>
    </w:p>
    <w:p w14:paraId="6200264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6.园林设施养护管理</w:t>
      </w:r>
    </w:p>
    <w:p w14:paraId="750BF01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6.1加强对园林设施、小品的日常监管，遇有恶意破坏园林设施的现象应及时制止。</w:t>
      </w:r>
    </w:p>
    <w:p w14:paraId="486B9EF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6.2加强对园林设施、小品的日常巡查，发现损坏、倒伏、塌陷等应及时向采购人通报。</w:t>
      </w:r>
    </w:p>
    <w:p w14:paraId="7AA61E12">
      <w:pPr>
        <w:numPr>
          <w:ilvl w:val="0"/>
          <w:numId w:val="1"/>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两院区绿植租摆</w:t>
      </w:r>
    </w:p>
    <w:p w14:paraId="4A3B12E7">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lang w:val="en-US" w:eastAsia="zh-CN" w:bidi="ar-SA"/>
        </w:rPr>
      </w:pPr>
      <w:r>
        <w:rPr>
          <w:rFonts w:hint="eastAsia" w:ascii="宋体" w:hAnsi="宋体" w:eastAsia="宋体" w:cs="宋体"/>
          <w:color w:val="000000"/>
          <w:kern w:val="0"/>
          <w:sz w:val="24"/>
          <w:lang w:val="en-US" w:eastAsia="zh-CN" w:bidi="ar-SA"/>
        </w:rPr>
        <w:t>1.室内盆栽植物租摆规格及数量</w:t>
      </w:r>
    </w:p>
    <w:tbl>
      <w:tblPr>
        <w:tblStyle w:val="3"/>
        <w:tblW w:w="852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19"/>
        <w:gridCol w:w="2451"/>
        <w:gridCol w:w="2383"/>
        <w:gridCol w:w="1842"/>
        <w:gridCol w:w="927"/>
      </w:tblGrid>
      <w:tr w14:paraId="3A169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trPr>
        <w:tc>
          <w:tcPr>
            <w:tcW w:w="85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A4A0A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医院绿化租摆拟用清单</w:t>
            </w:r>
          </w:p>
        </w:tc>
      </w:tr>
      <w:tr w14:paraId="31F2F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trPr>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1EEA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2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673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品名</w:t>
            </w:r>
          </w:p>
        </w:tc>
        <w:tc>
          <w:tcPr>
            <w:tcW w:w="2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675B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规格（高度m）</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709C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拟租摆数量</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EAF3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14:paraId="0C38F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EC9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7AA6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螺纹铁</w:t>
            </w:r>
          </w:p>
        </w:tc>
        <w:tc>
          <w:tcPr>
            <w:tcW w:w="2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D54F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0.6-1.2</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5147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7B7F7">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4586E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A3C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D8C0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绿宝</w:t>
            </w:r>
          </w:p>
        </w:tc>
        <w:tc>
          <w:tcPr>
            <w:tcW w:w="2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0771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861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5C839">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240A5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629D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F182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万年青</w:t>
            </w:r>
          </w:p>
        </w:tc>
        <w:tc>
          <w:tcPr>
            <w:tcW w:w="2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5FE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128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D2266">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7D774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27BA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07AA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绿萝柱</w:t>
            </w:r>
          </w:p>
        </w:tc>
        <w:tc>
          <w:tcPr>
            <w:tcW w:w="2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DE66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7AE8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21795">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1DB37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7E2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8A1C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盆景发财树</w:t>
            </w:r>
          </w:p>
        </w:tc>
        <w:tc>
          <w:tcPr>
            <w:tcW w:w="2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A9D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829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BF629">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57E4A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CF9F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3E7B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驱蚊草</w:t>
            </w:r>
          </w:p>
        </w:tc>
        <w:tc>
          <w:tcPr>
            <w:tcW w:w="2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611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51F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0FCDD">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7A98F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4D7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2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0FC9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夏威夷椰子</w:t>
            </w:r>
          </w:p>
        </w:tc>
        <w:tc>
          <w:tcPr>
            <w:tcW w:w="2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C587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5AD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A36D9">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52159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711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2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5BE3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幸福树</w:t>
            </w:r>
          </w:p>
        </w:tc>
        <w:tc>
          <w:tcPr>
            <w:tcW w:w="2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F20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1.5-1.8</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9BFE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BE9BB">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7F3C2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EEDD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24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56C1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散尾葵</w:t>
            </w:r>
          </w:p>
        </w:tc>
        <w:tc>
          <w:tcPr>
            <w:tcW w:w="2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D00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val="0"/>
                <w:bCs w:val="0"/>
                <w:color w:val="000000" w:themeColor="text1"/>
                <w:sz w:val="24"/>
                <w:szCs w:val="28"/>
                <w14:textFill>
                  <w14:solidFill>
                    <w14:schemeClr w14:val="tx1"/>
                  </w14:solidFill>
                </w14:textFill>
              </w:rPr>
              <w:t>1.8-2</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4F76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CC918">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56844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AB1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4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F4E5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天堂鸟</w:t>
            </w:r>
          </w:p>
        </w:tc>
        <w:tc>
          <w:tcPr>
            <w:tcW w:w="2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0BB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1.5-1.8</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030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BCC97">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417CF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406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24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6A31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也门铁</w:t>
            </w:r>
          </w:p>
        </w:tc>
        <w:tc>
          <w:tcPr>
            <w:tcW w:w="2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6EF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0.6-1.2</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671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E4336">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4B139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5FD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24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5C78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龙血树（多头）</w:t>
            </w:r>
          </w:p>
        </w:tc>
        <w:tc>
          <w:tcPr>
            <w:tcW w:w="2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FE87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4A3F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C7335">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3B903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36A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24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80EC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巴西木</w:t>
            </w:r>
          </w:p>
        </w:tc>
        <w:tc>
          <w:tcPr>
            <w:tcW w:w="2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D9F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632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C1603">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00E78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ACA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24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02C1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鸭脚木</w:t>
            </w:r>
          </w:p>
        </w:tc>
        <w:tc>
          <w:tcPr>
            <w:tcW w:w="2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1C8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F97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1E970">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72301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102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24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EB4E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富贵椰子</w:t>
            </w:r>
          </w:p>
        </w:tc>
        <w:tc>
          <w:tcPr>
            <w:tcW w:w="2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B73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349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2C2E8">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53036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59BB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24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0E64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琴叶榕</w:t>
            </w:r>
          </w:p>
        </w:tc>
        <w:tc>
          <w:tcPr>
            <w:tcW w:w="2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A22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503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74E83">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55B46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CD0E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24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2279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摇钱树</w:t>
            </w:r>
          </w:p>
        </w:tc>
        <w:tc>
          <w:tcPr>
            <w:tcW w:w="2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5290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493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DB86B">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12713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E93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24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4FD0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龙须树</w:t>
            </w:r>
          </w:p>
        </w:tc>
        <w:tc>
          <w:tcPr>
            <w:tcW w:w="2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9D1A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B6C4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CE7E1">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022E1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2798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24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C8AF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金钱树</w:t>
            </w:r>
          </w:p>
        </w:tc>
        <w:tc>
          <w:tcPr>
            <w:tcW w:w="2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7CA7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139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767A9">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5BB86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7AD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24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9894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橡皮树</w:t>
            </w:r>
          </w:p>
        </w:tc>
        <w:tc>
          <w:tcPr>
            <w:tcW w:w="2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EC6A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8BE3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2ECDF">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69C42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306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24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D376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春羽</w:t>
            </w:r>
          </w:p>
        </w:tc>
        <w:tc>
          <w:tcPr>
            <w:tcW w:w="2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E495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754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D22C0">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3F0D0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757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24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19F0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龟背竹</w:t>
            </w:r>
          </w:p>
        </w:tc>
        <w:tc>
          <w:tcPr>
            <w:tcW w:w="2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D1D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002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AAC44">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2554A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667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24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19EF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一叶兰</w:t>
            </w:r>
          </w:p>
        </w:tc>
        <w:tc>
          <w:tcPr>
            <w:tcW w:w="2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94FA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CDD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FB89A">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7C4B4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575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2E531">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1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C26A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150</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219D6">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r>
      <w:tr w14:paraId="63382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8522"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8C9EC">
            <w:pPr>
              <w:snapToGrid w:val="0"/>
              <w:ind w:left="0" w:leftChars="0" w:right="0" w:rightChars="0" w:firstLine="442" w:firstLineChars="200"/>
              <w:jc w:val="left"/>
              <w:rPr>
                <w:rFonts w:hint="eastAsia" w:ascii="宋体" w:hAnsi="宋体" w:eastAsia="宋体" w:cs="宋体"/>
                <w:b/>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重要说明：本表数量为两院区最大预估总量，仅作为报价测算参考；采购人将根据各科室实际需求动态调整日常摆放盆数，中标人须按采购人现场实际指定盆数、点位提供租摆服务，按中标综合单价据实结算，采购人不承诺满量摆放。</w:t>
            </w:r>
          </w:p>
        </w:tc>
      </w:tr>
    </w:tbl>
    <w:p w14:paraId="7B138488">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outlineLvl w:val="9"/>
        <w:rPr>
          <w:rFonts w:hint="eastAsia" w:ascii="宋体" w:hAnsi="宋体" w:eastAsia="宋体" w:cs="宋体"/>
          <w:color w:val="000000"/>
          <w:kern w:val="0"/>
          <w:sz w:val="24"/>
          <w:lang w:val="en-US" w:eastAsia="zh-CN" w:bidi="ar-SA"/>
        </w:rPr>
      </w:pPr>
    </w:p>
    <w:p w14:paraId="6BACC072">
      <w:pPr>
        <w:spacing w:line="360" w:lineRule="auto"/>
        <w:ind w:firstLine="482" w:firstLineChars="200"/>
        <w:jc w:val="left"/>
        <w:rPr>
          <w:rFonts w:hint="eastAsia" w:ascii="宋体" w:hAnsi="宋体" w:eastAsia="宋体" w:cs="宋体"/>
          <w:b/>
          <w:bCs/>
          <w:sz w:val="24"/>
          <w:szCs w:val="24"/>
        </w:rPr>
      </w:pPr>
      <w:r>
        <w:rPr>
          <w:rFonts w:hint="eastAsia" w:ascii="宋体" w:hAnsi="宋体" w:eastAsia="宋体" w:cs="宋体"/>
          <w:b/>
          <w:bCs/>
          <w:sz w:val="24"/>
          <w:szCs w:val="24"/>
          <w:lang w:val="en-US" w:eastAsia="zh-CN"/>
        </w:rPr>
        <w:t>2.</w:t>
      </w:r>
      <w:r>
        <w:rPr>
          <w:rFonts w:hint="eastAsia" w:ascii="宋体" w:hAnsi="宋体" w:eastAsia="宋体" w:cs="宋体"/>
          <w:b/>
          <w:bCs/>
          <w:sz w:val="24"/>
          <w:szCs w:val="24"/>
        </w:rPr>
        <w:t>租摆植物要求</w:t>
      </w:r>
    </w:p>
    <w:p w14:paraId="0CF5CFB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、投标人</w:t>
      </w:r>
      <w:r>
        <w:rPr>
          <w:rFonts w:hint="eastAsia" w:ascii="宋体" w:hAnsi="宋体" w:eastAsia="宋体" w:cs="宋体"/>
          <w:sz w:val="24"/>
          <w:szCs w:val="24"/>
        </w:rPr>
        <w:t>须严格按照采购人对植物品种、规格、数量和指定位置的要求</w:t>
      </w:r>
      <w:r>
        <w:rPr>
          <w:rFonts w:hint="eastAsia" w:ascii="宋体" w:hAnsi="宋体" w:eastAsia="宋体" w:cs="宋体"/>
          <w:sz w:val="24"/>
          <w:szCs w:val="24"/>
          <w:lang w:eastAsia="zh-CN"/>
        </w:rPr>
        <w:t>（</w:t>
      </w:r>
      <w:r>
        <w:rPr>
          <w:rFonts w:hint="eastAsia" w:ascii="宋体" w:hAnsi="宋体" w:eastAsia="宋体" w:cs="宋体"/>
          <w:sz w:val="24"/>
          <w:szCs w:val="24"/>
        </w:rPr>
        <w:t>可参考现有的普通部室内绿植摆放情况</w:t>
      </w:r>
      <w:r>
        <w:rPr>
          <w:rFonts w:hint="eastAsia" w:ascii="宋体" w:hAnsi="宋体" w:eastAsia="宋体" w:cs="宋体"/>
          <w:sz w:val="24"/>
          <w:szCs w:val="24"/>
          <w:lang w:eastAsia="zh-CN"/>
        </w:rPr>
        <w:t>）</w:t>
      </w:r>
      <w:r>
        <w:rPr>
          <w:rFonts w:hint="eastAsia" w:ascii="宋体" w:hAnsi="宋体" w:eastAsia="宋体" w:cs="宋体"/>
          <w:sz w:val="24"/>
          <w:szCs w:val="24"/>
        </w:rPr>
        <w:t>，进行常年摆放。</w:t>
      </w:r>
    </w:p>
    <w:p w14:paraId="3F5C629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同一区域花盆款式、颜色、规格统一；同排绿植高差、株幅差值≤10cm；摆放造型简洁美观、层次协调。绿植进场前统一清洗植株、花盆，无污渍、破损，配套接水盘完整洁净。</w:t>
      </w:r>
    </w:p>
    <w:p w14:paraId="402D540B">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3</w:t>
      </w:r>
      <w:r>
        <w:rPr>
          <w:rFonts w:hint="eastAsia" w:ascii="宋体" w:hAnsi="宋体" w:eastAsia="宋体" w:cs="宋体"/>
          <w:sz w:val="24"/>
          <w:szCs w:val="24"/>
          <w:lang w:eastAsia="zh-CN"/>
        </w:rPr>
        <w:t>、园艺养护工进场养护，除夏季露台和门口的盆栽绿植外，每周</w:t>
      </w:r>
      <w:r>
        <w:rPr>
          <w:rFonts w:hint="eastAsia" w:ascii="宋体" w:hAnsi="宋体" w:eastAsia="宋体" w:cs="宋体"/>
          <w:sz w:val="24"/>
          <w:szCs w:val="24"/>
          <w:lang w:val="en-US" w:eastAsia="zh-CN"/>
        </w:rPr>
        <w:t>进行不低于1次养护作业，包括但不限于</w:t>
      </w:r>
      <w:r>
        <w:rPr>
          <w:rFonts w:hint="eastAsia" w:ascii="宋体" w:hAnsi="宋体" w:eastAsia="宋体" w:cs="宋体"/>
          <w:sz w:val="24"/>
          <w:szCs w:val="24"/>
          <w:lang w:eastAsia="zh-CN"/>
        </w:rPr>
        <w:t>浇水、黄叶修剪、植物转向、叶片灰尘擦拭、花盆和接水盘清洗、盆内垃圾清除、移除有病及长虫植物、植物状态提前预知、提交公司备案更换，并上报</w:t>
      </w:r>
      <w:r>
        <w:rPr>
          <w:rFonts w:hint="eastAsia" w:ascii="宋体" w:hAnsi="宋体" w:eastAsia="宋体" w:cs="宋体"/>
          <w:sz w:val="24"/>
          <w:szCs w:val="24"/>
          <w:lang w:val="en-US" w:eastAsia="zh-CN"/>
        </w:rPr>
        <w:t>房管科</w:t>
      </w:r>
      <w:r>
        <w:rPr>
          <w:rFonts w:hint="eastAsia" w:ascii="宋体" w:hAnsi="宋体" w:eastAsia="宋体" w:cs="宋体"/>
          <w:sz w:val="24"/>
          <w:szCs w:val="24"/>
          <w:lang w:eastAsia="zh-CN"/>
        </w:rPr>
        <w:t>负责人等。夏季（6-9月份），露台和室外的盆栽绿植每周除常规养护外，需增加一次浇水。植物的浇水不能溢出在地面或家具上。</w:t>
      </w:r>
    </w:p>
    <w:p w14:paraId="73849C6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eastAsia="zh-CN"/>
        </w:rPr>
        <w:t>、</w:t>
      </w:r>
      <w:r>
        <w:rPr>
          <w:rFonts w:hint="eastAsia" w:ascii="宋体" w:hAnsi="宋体" w:eastAsia="宋体" w:cs="宋体"/>
          <w:sz w:val="24"/>
          <w:szCs w:val="24"/>
        </w:rPr>
        <w:t>在摆放期内</w:t>
      </w:r>
      <w:r>
        <w:rPr>
          <w:rFonts w:hint="eastAsia" w:ascii="宋体" w:hAnsi="宋体" w:eastAsia="宋体" w:cs="宋体"/>
          <w:sz w:val="24"/>
          <w:szCs w:val="24"/>
          <w:lang w:eastAsia="zh-CN"/>
        </w:rPr>
        <w:t>投标人</w:t>
      </w:r>
      <w:r>
        <w:rPr>
          <w:rFonts w:hint="eastAsia" w:ascii="宋体" w:hAnsi="宋体" w:eastAsia="宋体" w:cs="宋体"/>
          <w:sz w:val="24"/>
          <w:szCs w:val="24"/>
        </w:rPr>
        <w:t>负责盆花的养护工作，养护工作包括盆花的浇水、清洁卫生及损坏后的更换等。</w:t>
      </w:r>
    </w:p>
    <w:p w14:paraId="14B07FD8">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sz w:val="24"/>
          <w:szCs w:val="24"/>
        </w:rPr>
        <w:t>5、租摆绿植全程无病虫害、无枯枝黄叶，观赏效果稳定，植株存活率100%；</w:t>
      </w:r>
      <w:r>
        <w:rPr>
          <w:color w:val="000000" w:themeColor="text1"/>
          <w:sz w:val="24"/>
          <w:szCs w:val="28"/>
          <w14:textFill>
            <w14:solidFill>
              <w14:schemeClr w14:val="tx1"/>
            </w14:solidFill>
          </w14:textFill>
        </w:rPr>
        <w:t>长势衰败、死亡绿植、破损花盆/托盘，中标人须在接到通知后</w:t>
      </w:r>
      <w:r>
        <w:rPr>
          <w:rFonts w:hint="eastAsia"/>
          <w:color w:val="000000" w:themeColor="text1"/>
          <w:sz w:val="24"/>
          <w:szCs w:val="28"/>
          <w:lang w:val="en-US" w:eastAsia="zh-CN"/>
          <w14:textFill>
            <w14:solidFill>
              <w14:schemeClr w14:val="tx1"/>
            </w14:solidFill>
          </w14:textFill>
        </w:rPr>
        <w:t>7天</w:t>
      </w:r>
      <w:r>
        <w:rPr>
          <w:color w:val="000000" w:themeColor="text1"/>
          <w:sz w:val="24"/>
          <w:szCs w:val="28"/>
          <w14:textFill>
            <w14:solidFill>
              <w14:schemeClr w14:val="tx1"/>
            </w14:solidFill>
          </w14:textFill>
        </w:rPr>
        <w:t>内无偿更换。</w:t>
      </w:r>
    </w:p>
    <w:p w14:paraId="0D8E278D">
      <w:pPr>
        <w:spacing w:line="360" w:lineRule="auto"/>
        <w:ind w:firstLine="480" w:firstLineChars="200"/>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w:t>
      </w:r>
      <w:r>
        <w:rPr>
          <w:rFonts w:hint="eastAsia" w:ascii="宋体" w:hAnsi="宋体" w:eastAsia="宋体" w:cs="宋体"/>
          <w:color w:val="000000" w:themeColor="text1"/>
          <w:sz w:val="24"/>
          <w:szCs w:val="24"/>
          <w:lang w:eastAsia="zh-CN"/>
          <w14:textFill>
            <w14:solidFill>
              <w14:schemeClr w14:val="tx1"/>
            </w14:solidFill>
          </w14:textFill>
        </w:rPr>
        <w:t>、采购人反馈绿植故障</w:t>
      </w:r>
      <w:r>
        <w:rPr>
          <w:rFonts w:hint="eastAsia" w:ascii="宋体" w:hAnsi="宋体" w:eastAsia="宋体" w:cs="宋体"/>
          <w:color w:val="000000" w:themeColor="text1"/>
          <w:sz w:val="24"/>
          <w:szCs w:val="24"/>
          <w:lang w:val="en-US" w:eastAsia="zh-CN"/>
          <w14:textFill>
            <w14:solidFill>
              <w14:schemeClr w14:val="tx1"/>
            </w14:solidFill>
          </w14:textFill>
        </w:rPr>
        <w:t>或</w:t>
      </w:r>
      <w:r>
        <w:rPr>
          <w:rFonts w:hint="eastAsia" w:ascii="宋体" w:hAnsi="宋体" w:eastAsia="宋体" w:cs="宋体"/>
          <w:color w:val="000000" w:themeColor="text1"/>
          <w:sz w:val="24"/>
          <w:szCs w:val="24"/>
          <w:lang w:eastAsia="zh-CN"/>
          <w14:textFill>
            <w14:solidFill>
              <w14:schemeClr w14:val="tx1"/>
            </w14:solidFill>
          </w14:textFill>
        </w:rPr>
        <w:t>现场突发需求，中标人须</w:t>
      </w:r>
      <w:r>
        <w:rPr>
          <w:rFonts w:hint="eastAsia" w:ascii="宋体" w:hAnsi="宋体" w:eastAsia="宋体" w:cs="宋体"/>
          <w:color w:val="000000" w:themeColor="text1"/>
          <w:sz w:val="24"/>
          <w:szCs w:val="24"/>
          <w:lang w:val="en-US" w:eastAsia="zh-CN"/>
          <w14:textFill>
            <w14:solidFill>
              <w14:schemeClr w14:val="tx1"/>
            </w14:solidFill>
          </w14:textFill>
        </w:rPr>
        <w:t>在</w:t>
      </w:r>
      <w:r>
        <w:rPr>
          <w:rFonts w:hint="eastAsia" w:ascii="宋体" w:hAnsi="宋体" w:eastAsia="宋体" w:cs="宋体"/>
          <w:color w:val="000000" w:themeColor="text1"/>
          <w:sz w:val="24"/>
          <w:szCs w:val="24"/>
          <w:lang w:eastAsia="zh-CN"/>
          <w14:textFill>
            <w14:solidFill>
              <w14:schemeClr w14:val="tx1"/>
            </w14:solidFill>
          </w14:textFill>
        </w:rPr>
        <w:t>工作时间内（8:00-18:00）自接到通知起1小时内抵达院区现场处置；非工作时间的紧急事项，2小时内抵达。</w:t>
      </w:r>
      <w:bookmarkStart w:id="0" w:name="_GoBack"/>
      <w:bookmarkEnd w:id="0"/>
    </w:p>
    <w:p w14:paraId="4C609221">
      <w:pPr>
        <w:spacing w:line="360" w:lineRule="auto"/>
        <w:ind w:firstLine="480" w:firstLineChars="20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7、绿植转运水车、平板车保持干净无泥土，停放不得堵塞院区通道。</w:t>
      </w:r>
    </w:p>
    <w:p w14:paraId="49A461AC">
      <w:pPr>
        <w:spacing w:line="360" w:lineRule="auto"/>
        <w:ind w:firstLine="480" w:firstLineChars="200"/>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8、按需调控水肥，植株歪斜及时扶正，全程维持规整观赏形态。</w:t>
      </w:r>
    </w:p>
    <w:p w14:paraId="53B0263A">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9、</w:t>
      </w:r>
      <w:r>
        <w:rPr>
          <w:color w:val="000000" w:themeColor="text1"/>
          <w:sz w:val="24"/>
          <w:szCs w:val="28"/>
          <w14:textFill>
            <w14:solidFill>
              <w14:schemeClr w14:val="tx1"/>
            </w14:solidFill>
          </w14:textFill>
        </w:rPr>
        <w:t>重大节日或迎来接待、检查任务时进行临时性绿植摆放，不另收布置费、加班费、搬运费等附加费用，具体摆放和撤除时间由采购人根据实际情况临时通知，投标人须严格按照采购人规定的时限完成摆放与撤除工作。临时租摆植物租金按以下公式计算后，纳入当月租摆费用据实结算：</w:t>
      </w:r>
      <w:r>
        <w:rPr>
          <w:color w:val="000000" w:themeColor="text1"/>
          <w:sz w:val="24"/>
          <w:szCs w:val="24"/>
          <w14:textFill>
            <w14:solidFill>
              <w14:schemeClr w14:val="tx1"/>
            </w14:solidFill>
          </w14:textFill>
        </w:rPr>
        <w:t>临时租摆费用 = 中标综合单价（元/盆·月）÷ 30天 × 实际摆放天数 × 实际摆放盆数，摆放时长不足1天的按1天计算。</w:t>
      </w:r>
    </w:p>
    <w:p w14:paraId="6191BF6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0</w:t>
      </w:r>
      <w:r>
        <w:rPr>
          <w:rFonts w:hint="eastAsia" w:ascii="宋体" w:hAnsi="宋体" w:eastAsia="宋体" w:cs="宋体"/>
          <w:sz w:val="24"/>
          <w:szCs w:val="24"/>
          <w:lang w:eastAsia="zh-CN"/>
        </w:rPr>
        <w:t>、</w:t>
      </w:r>
      <w:r>
        <w:rPr>
          <w:rFonts w:hint="eastAsia" w:ascii="宋体" w:hAnsi="宋体" w:eastAsia="宋体" w:cs="宋体"/>
          <w:sz w:val="24"/>
          <w:szCs w:val="24"/>
        </w:rPr>
        <w:t>浇水工作车和运送植物的平板车不能挡道，车体和车轮干净，无泥土。</w:t>
      </w:r>
    </w:p>
    <w:p w14:paraId="5B7D461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每次摆放到撤除须在采购人指定的时间内完成，并及时清理场地卫生。</w:t>
      </w:r>
    </w:p>
    <w:p w14:paraId="60DEE728">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12、本租摆清单所列150盆为服务峰值最大预估量，服务期内采购人可根据诊疗区域调整、科室搬迁、用房增减随时增加或减少绿植品种、盆数，中标人须在采购人通知时限内完成绿植增减、移位、更换，不得因实际摆放数量低于预估总量降低养护标准、加价或拒绝服务；租摆费用按中标综合单价每盆·月综合单价、当月实际摆放盆数按月据实结算。</w:t>
      </w:r>
    </w:p>
    <w:p w14:paraId="7B10C73E">
      <w:pPr>
        <w:spacing w:line="360" w:lineRule="auto"/>
        <w:rPr>
          <w:rFonts w:hint="eastAsia" w:ascii="宋体" w:hAnsi="宋体" w:eastAsia="宋体" w:cs="宋体"/>
          <w:sz w:val="24"/>
          <w:szCs w:val="24"/>
        </w:rPr>
      </w:pPr>
    </w:p>
    <w:p w14:paraId="4CA3037F">
      <w:pPr>
        <w:snapToGrid w:val="0"/>
        <w:spacing w:line="360" w:lineRule="auto"/>
        <w:ind w:firstLine="480" w:firstLineChars="200"/>
        <w:rPr>
          <w:rFonts w:hint="eastAsia" w:ascii="宋体" w:hAnsi="宋体" w:eastAsia="宋体" w:cs="宋体"/>
          <w:color w:val="auto"/>
          <w:sz w:val="24"/>
          <w:szCs w:val="24"/>
        </w:rPr>
      </w:pPr>
    </w:p>
    <w:p w14:paraId="160A5BBD">
      <w:pPr>
        <w:spacing w:line="360" w:lineRule="auto"/>
        <w:ind w:firstLine="480" w:firstLineChars="200"/>
        <w:rPr>
          <w:rFonts w:hint="eastAsia" w:ascii="宋体" w:hAnsi="宋体" w:eastAsia="宋体" w:cs="宋体"/>
          <w:sz w:val="24"/>
          <w:szCs w:val="24"/>
          <w:highlight w:val="yellow"/>
        </w:rPr>
      </w:pPr>
    </w:p>
    <w:p w14:paraId="3F3AAC45">
      <w:pPr>
        <w:spacing w:line="360" w:lineRule="auto"/>
        <w:rPr>
          <w:rFonts w:hint="eastAsia" w:ascii="宋体" w:hAnsi="宋体" w:eastAsia="宋体" w:cs="宋体"/>
          <w:sz w:val="24"/>
          <w:szCs w:val="24"/>
        </w:rPr>
      </w:pPr>
    </w:p>
    <w:sectPr>
      <w:pgSz w:w="11906" w:h="16838"/>
      <w:pgMar w:top="1440" w:right="1800" w:bottom="1440" w:left="1800" w:header="152" w:footer="0"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0336AF"/>
    <w:multiLevelType w:val="singleLevel"/>
    <w:tmpl w:val="9F0336AF"/>
    <w:lvl w:ilvl="0" w:tentative="0">
      <w:start w:val="1"/>
      <w:numFmt w:val="decimalEnclosedCircleChinese"/>
      <w:suff w:val="nothing"/>
      <w:lvlText w:val="%1　"/>
      <w:lvlJc w:val="left"/>
      <w:pPr>
        <w:ind w:left="0" w:firstLine="400"/>
      </w:pPr>
      <w:rPr>
        <w:rFonts w:hint="eastAsia"/>
      </w:rPr>
    </w:lvl>
  </w:abstractNum>
  <w:abstractNum w:abstractNumId="1">
    <w:nsid w:val="FF72806B"/>
    <w:multiLevelType w:val="singleLevel"/>
    <w:tmpl w:val="FF72806B"/>
    <w:lvl w:ilvl="0" w:tentative="0">
      <w:start w:val="1"/>
      <w:numFmt w:val="decimalEnclosedCircleChinese"/>
      <w:suff w:val="nothing"/>
      <w:lvlText w:val="%1　"/>
      <w:lvlJc w:val="left"/>
      <w:pPr>
        <w:ind w:left="0" w:firstLine="400"/>
      </w:pPr>
      <w:rPr>
        <w:rFonts w:hint="eastAsia"/>
      </w:rPr>
    </w:lvl>
  </w:abstractNum>
  <w:abstractNum w:abstractNumId="2">
    <w:nsid w:val="64DCA580"/>
    <w:multiLevelType w:val="singleLevel"/>
    <w:tmpl w:val="64DCA580"/>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505803"/>
    <w:rsid w:val="042B505F"/>
    <w:rsid w:val="04B85DA4"/>
    <w:rsid w:val="064F1CCC"/>
    <w:rsid w:val="07A64EC2"/>
    <w:rsid w:val="082E5202"/>
    <w:rsid w:val="09297FF5"/>
    <w:rsid w:val="0C156074"/>
    <w:rsid w:val="0EB14497"/>
    <w:rsid w:val="0FF71AA5"/>
    <w:rsid w:val="13FC61B5"/>
    <w:rsid w:val="17CF193A"/>
    <w:rsid w:val="19A61466"/>
    <w:rsid w:val="1C911DEB"/>
    <w:rsid w:val="25DD79D7"/>
    <w:rsid w:val="26BE29F3"/>
    <w:rsid w:val="2826784C"/>
    <w:rsid w:val="2B285689"/>
    <w:rsid w:val="2BEF609C"/>
    <w:rsid w:val="2C42277B"/>
    <w:rsid w:val="30BF25EC"/>
    <w:rsid w:val="31DE6E0A"/>
    <w:rsid w:val="32FB0E7D"/>
    <w:rsid w:val="33BC72B7"/>
    <w:rsid w:val="34997BBD"/>
    <w:rsid w:val="35786465"/>
    <w:rsid w:val="363C023B"/>
    <w:rsid w:val="36F11025"/>
    <w:rsid w:val="3BB15227"/>
    <w:rsid w:val="3C476DBE"/>
    <w:rsid w:val="3DFA2EB5"/>
    <w:rsid w:val="411249BA"/>
    <w:rsid w:val="428E0D3F"/>
    <w:rsid w:val="498B2C87"/>
    <w:rsid w:val="4CB37051"/>
    <w:rsid w:val="4CB77961"/>
    <w:rsid w:val="4ECF6F50"/>
    <w:rsid w:val="55135E24"/>
    <w:rsid w:val="577B2E6C"/>
    <w:rsid w:val="586B3167"/>
    <w:rsid w:val="5BCF72D8"/>
    <w:rsid w:val="5D415FB3"/>
    <w:rsid w:val="62FC0DCC"/>
    <w:rsid w:val="68476448"/>
    <w:rsid w:val="72FB1FE3"/>
    <w:rsid w:val="77536BB7"/>
    <w:rsid w:val="79305402"/>
    <w:rsid w:val="7A850C86"/>
    <w:rsid w:val="7AC676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customStyle="1" w:styleId="5">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9495</Words>
  <Characters>10148</Characters>
  <Lines>0</Lines>
  <Paragraphs>0</Paragraphs>
  <TotalTime>12</TotalTime>
  <ScaleCrop>false</ScaleCrop>
  <LinksUpToDate>false</LinksUpToDate>
  <CharactersWithSpaces>10197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2025-05-14T08:07:00Z</dcterms:created>
  <dc:creator>user</dc:creator>
  <cp:lastModifiedBy>灬神經曦曦</cp:lastModifiedBy>
  <dcterms:modified xsi:type="dcterms:W3CDTF">2026-08-26T09:09:51Z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AF79E91843BD47C49C820980A57146EA_12</vt:lpwstr>
  </property>
  <property fmtid="{D5CDD505-2E9C-101B-9397-08002B2CF9AE}" pid="4" name="KSOTemplateDocerSaveRecord">
    <vt:lpwstr>eyJoZGlkIjoiZGE3NGIxOGVmOWEyZmI0N2ExYTY0NDI1OTVmNzAyMzAiLCJ1c2VySWQiOiI4NDYwMjU4MTMifQ==</vt:lpwstr>
  </property>
  <property fmtid="{D5CDD505-2E9C-101B-9397-08002B2CF9AE}" pid="5" name="AIGC">
    <vt:lpwstr>{"Label":"1","ContentProducer":"001191440300708461136T1WFUO","ProduceID":"fadf6d2ab4dc8f6d03d189c9c7f18c25-sNFk","ReservedCode1":"{\"Type\":\" TC260PG\",\"Version\":1,\"Bindings\":[{\"Type\":\"soft\",\"AlgID\":\"sm3\",\"Value\":\"834f9cd2a5c1280befb4ba2bbf7197c226e10078d3fea06e8996143791d5f554\"},{\"Type\":\"hash\",\"AlgID\":\"sm3\",\"Value\":\"05b2966d1f08d8a142ebc5f55e10e816963015357eec4ca9f0b1ba190cf2d4af\"}],\"PubSD\":[{\"Type\":\"DS\",\"AlgID\":\"sm2\",\"TBSData\":{\"Type\":\"Binding\",\"BType\":\"hash\"},\"Signature\":\"304402204277afdb96a1c0ac1806fca736cb6d74fb76611fc0caba4fa39362b98651b69a0220548a7e266310ea647a8a56e0e9d31a7f0fac4d9d9a7d0c56a12976f4660e650a\"},{\"Type\":\"PubKey\",\"AlgID\":\"sm2\",\"KeyValue\":\"0407f79b28a17a752b3aae4305c98b48978213832729a2571850b1310b2bc9fe8fee039ccf25ebfeac27502414d9fcef792d777183c98893d226171c2f7a3289a2\"}],\"Extension\":{\"Timestamp\":1785741228,\"KeyVersion\":\"v1-TxLeOmf7bqU223\"}}","ContentPropagator":"001191440300708461136T1WFUO","PropagateID":"fadf6d2ab4dc8f6d03d189c9c7f18c25-sNFk","ReservedCode2":"{\"Type\":\" TC260PG\",\"Version\":1,\"Bindings\":[{\"Type\":\"soft\",\"AlgID\":\"sm3\",\"Value\":\"834f9cd2a5c1280befb4ba2bbf7197c226e10078d3fea06e8996143791d5f554\"},{\"Type\":\"hash\",\"AlgID\":\"sm3\",\"Value\":\"05b2966d1f08d8a142ebc5f55e10e816963015357eec4ca9f0b1ba190cf2d4af\"}],\"PubSD\":[{\"Type\":\"DS\",\"AlgID\":\"sm2\",\"TBSData\":{\"Type\":\"Binding\",\"BType\":\"hash\"},\"Signature\":\"304402203864ab95095ec813538e22652e156ba571da38e9b4339ed2685d1fde87944ccd0220529b3c7c279ef2d920bc7b5423b5a476182e1de8bbdf66a2b7aa2816191d4a8c\"},{\"Type\":\"PubKey\",\"AlgID\":\"sm2\",\"KeyValue\":\"0407f79b28a17a752b3aae4305c98b48978213832729a2571850b1310b2bc9fe8fee039ccf25ebfeac27502414d9fcef792d777183c98893d226171c2f7a3289a2\"}],\"Extension\":{\"Timestamp\":1785741228,\"KeyVersion\":\"v1-TxLeOmf7bqU223\"}}"}</vt:lpwstr>
  </property>
</Properties>
</file>