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AC5B4">
      <w:pPr>
        <w:pStyle w:val="2"/>
        <w:keepLines w:val="0"/>
        <w:pageBreakBefore w:val="0"/>
        <w:kinsoku/>
        <w:wordWrap/>
        <w:overflowPunct/>
        <w:topLinePunct w:val="0"/>
        <w:bidi w:val="0"/>
        <w:spacing w:before="0" w:beforeLines="0" w:after="0" w:afterLines="0" w:line="420" w:lineRule="exact"/>
        <w:jc w:val="both"/>
        <w:textAlignment w:val="auto"/>
        <w:rPr>
          <w:rFonts w:hint="eastAsia" w:cs="Times New Roman"/>
          <w:b/>
          <w:bCs/>
          <w:szCs w:val="21"/>
          <w:lang w:val="en-US" w:eastAsia="zh-CN"/>
        </w:rPr>
      </w:pPr>
      <w:r>
        <w:rPr>
          <w:rFonts w:hint="eastAsia" w:eastAsia="宋体" w:cs="Times New Roman"/>
          <w:b/>
          <w:bCs/>
          <w:szCs w:val="21"/>
          <w:lang w:val="en-US" w:eastAsia="zh-CN"/>
        </w:rPr>
        <w:t>《临床超声医学杂志》24期排版印刷服务</w:t>
      </w:r>
      <w:r>
        <w:rPr>
          <w:rFonts w:hint="eastAsia" w:cs="Times New Roman"/>
          <w:b/>
          <w:bCs/>
          <w:szCs w:val="21"/>
          <w:lang w:val="en-US" w:eastAsia="zh-CN"/>
        </w:rPr>
        <w:t>需求参数</w:t>
      </w:r>
    </w:p>
    <w:p w14:paraId="218D8FAD">
      <w:pPr>
        <w:rPr>
          <w:rFonts w:hint="default"/>
          <w:lang w:val="en-US" w:eastAsia="zh-CN"/>
        </w:rPr>
      </w:pPr>
    </w:p>
    <w:p w14:paraId="2BD29913">
      <w:pPr>
        <w:pStyle w:val="2"/>
        <w:keepLines w:val="0"/>
        <w:pageBreakBefore w:val="0"/>
        <w:kinsoku/>
        <w:wordWrap/>
        <w:overflowPunct/>
        <w:topLinePunct w:val="0"/>
        <w:bidi w:val="0"/>
        <w:spacing w:before="0" w:beforeLines="0" w:after="0" w:afterLines="0" w:line="420" w:lineRule="exact"/>
        <w:jc w:val="both"/>
        <w:textAlignment w:val="auto"/>
        <w:rPr>
          <w:rFonts w:hint="default" w:eastAsia="宋体"/>
          <w:szCs w:val="21"/>
          <w:lang w:val="en-US" w:eastAsia="zh-CN"/>
        </w:rPr>
      </w:pPr>
      <w:r>
        <w:rPr>
          <w:rFonts w:hint="eastAsia" w:eastAsia="宋体" w:cs="Times New Roman"/>
          <w:b/>
          <w:bCs/>
          <w:color w:val="auto"/>
          <w:sz w:val="24"/>
          <w:szCs w:val="24"/>
          <w:highlight w:val="none"/>
          <w:lang w:val="en-US" w:eastAsia="zh-CN"/>
        </w:rPr>
        <w:t>一、</w:t>
      </w:r>
      <w:r>
        <w:rPr>
          <w:rFonts w:hint="eastAsia" w:eastAsia="宋体" w:cs="Times New Roman"/>
          <w:b/>
          <w:bCs/>
          <w:color w:val="auto"/>
          <w:sz w:val="24"/>
          <w:szCs w:val="24"/>
          <w:highlight w:val="none"/>
        </w:rPr>
        <w:t>服务技术（质量）需求</w:t>
      </w:r>
    </w:p>
    <w:p w14:paraId="02286DF3">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1.内容要求：中标人需对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临床超声医学杂志</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lang w:val="en-US" w:eastAsia="zh-CN" w:bidi="ar-SA"/>
        </w:rPr>
        <w:t>的稿件内容进行整理、排版，并对期刊版式进行整体设计（包括封面设计、内容版式设计），并根据设计需求合理选择素材，在保证设计美观、大方的同时避免任何侵权行为。</w:t>
      </w:r>
    </w:p>
    <w:p w14:paraId="1FC0E89A">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2.印刷装帧要求：</w:t>
      </w:r>
      <w:r>
        <w:rPr>
          <w:rFonts w:hint="eastAsia" w:ascii="宋体" w:hAnsi="宋体" w:eastAsia="宋体" w:cs="宋体"/>
          <w:color w:val="000000"/>
          <w:sz w:val="24"/>
          <w:szCs w:val="24"/>
          <w:lang w:val="en-US" w:eastAsia="zh-CN"/>
        </w:rPr>
        <w:t>16开本</w:t>
      </w:r>
      <w:r>
        <w:rPr>
          <w:rFonts w:hint="eastAsia" w:ascii="宋体" w:hAnsi="宋体" w:eastAsia="宋体" w:cs="宋体"/>
          <w:color w:val="000000"/>
          <w:sz w:val="24"/>
          <w:szCs w:val="24"/>
          <w:lang w:eastAsia="zh-CN"/>
        </w:rPr>
        <w:t>，</w:t>
      </w:r>
      <w:r>
        <w:rPr>
          <w:rFonts w:ascii="宋体" w:hAnsi="宋体" w:eastAsia="宋体" w:cs="宋体"/>
          <w:color w:val="000000"/>
          <w:sz w:val="24"/>
          <w:szCs w:val="24"/>
        </w:rPr>
        <w:t>2</w:t>
      </w:r>
      <w:r>
        <w:rPr>
          <w:rFonts w:hint="eastAsia" w:ascii="宋体" w:hAnsi="宋体" w:eastAsia="宋体" w:cs="宋体"/>
          <w:color w:val="000000"/>
          <w:sz w:val="24"/>
          <w:szCs w:val="24"/>
          <w:lang w:val="en-US" w:eastAsia="zh-CN"/>
        </w:rPr>
        <w:t>10*285mm，</w:t>
      </w:r>
      <w:r>
        <w:rPr>
          <w:rFonts w:ascii="宋体" w:hAnsi="宋体" w:eastAsia="宋体" w:cs="宋体"/>
          <w:color w:val="000000"/>
          <w:sz w:val="24"/>
          <w:szCs w:val="24"/>
        </w:rPr>
        <w:t>装订方式</w:t>
      </w:r>
      <w:r>
        <w:rPr>
          <w:rFonts w:hint="eastAsia" w:ascii="宋体" w:hAnsi="宋体" w:eastAsia="宋体" w:cs="宋体"/>
          <w:color w:val="000000"/>
          <w:sz w:val="24"/>
          <w:szCs w:val="24"/>
          <w:lang w:val="en-US" w:eastAsia="zh-CN"/>
        </w:rPr>
        <w:t>为无线</w:t>
      </w:r>
      <w:r>
        <w:rPr>
          <w:rFonts w:ascii="宋体" w:hAnsi="宋体" w:eastAsia="宋体" w:cs="宋体"/>
          <w:color w:val="000000"/>
          <w:sz w:val="24"/>
          <w:szCs w:val="24"/>
        </w:rPr>
        <w:t>胶装。每期</w:t>
      </w:r>
      <w:r>
        <w:rPr>
          <w:rFonts w:hint="eastAsia" w:ascii="宋体" w:hAnsi="宋体" w:eastAsia="宋体" w:cs="宋体"/>
          <w:color w:val="000000"/>
          <w:sz w:val="24"/>
          <w:szCs w:val="24"/>
          <w:lang w:val="en-US" w:eastAsia="zh-CN"/>
        </w:rPr>
        <w:t>印数1700</w:t>
      </w:r>
      <w:r>
        <w:rPr>
          <w:rFonts w:ascii="宋体" w:hAnsi="宋体" w:eastAsia="宋体" w:cs="宋体"/>
          <w:color w:val="000000"/>
          <w:sz w:val="24"/>
          <w:szCs w:val="24"/>
        </w:rPr>
        <w:t>册，共</w:t>
      </w:r>
      <w:r>
        <w:rPr>
          <w:rFonts w:hint="eastAsia" w:hAnsi="宋体" w:eastAsia="宋体" w:cs="宋体"/>
          <w:color w:val="000000"/>
          <w:sz w:val="24"/>
          <w:szCs w:val="24"/>
          <w:lang w:val="en-US" w:eastAsia="zh-CN"/>
        </w:rPr>
        <w:t>24</w:t>
      </w:r>
      <w:r>
        <w:rPr>
          <w:rFonts w:ascii="宋体" w:hAnsi="宋体" w:eastAsia="宋体" w:cs="宋体"/>
          <w:color w:val="000000"/>
          <w:sz w:val="24"/>
          <w:szCs w:val="24"/>
        </w:rPr>
        <w:t>期；封面</w:t>
      </w:r>
      <w:r>
        <w:rPr>
          <w:rFonts w:hint="eastAsia" w:ascii="宋体" w:hAnsi="宋体" w:eastAsia="宋体" w:cs="宋体"/>
          <w:color w:val="000000"/>
          <w:sz w:val="24"/>
          <w:szCs w:val="24"/>
          <w:lang w:val="en-US" w:eastAsia="zh-CN"/>
        </w:rPr>
        <w:t>4页，157</w:t>
      </w:r>
      <w:r>
        <w:rPr>
          <w:rFonts w:ascii="宋体" w:hAnsi="宋体" w:eastAsia="宋体" w:cs="宋体"/>
          <w:color w:val="000000"/>
          <w:sz w:val="24"/>
          <w:szCs w:val="24"/>
        </w:rPr>
        <w:t>g铜版纸，彩</w:t>
      </w:r>
      <w:r>
        <w:rPr>
          <w:rFonts w:hint="eastAsia" w:ascii="宋体" w:hAnsi="宋体" w:eastAsia="宋体" w:cs="宋体"/>
          <w:color w:val="000000"/>
          <w:sz w:val="24"/>
          <w:szCs w:val="24"/>
          <w:lang w:val="en-US" w:eastAsia="zh-CN"/>
        </w:rPr>
        <w:t>色印刷</w:t>
      </w:r>
      <w:r>
        <w:rPr>
          <w:rFonts w:ascii="宋体" w:hAnsi="宋体" w:eastAsia="宋体" w:cs="宋体"/>
          <w:color w:val="000000"/>
          <w:sz w:val="24"/>
          <w:szCs w:val="24"/>
        </w:rPr>
        <w:t>，单面覆</w:t>
      </w:r>
      <w:r>
        <w:rPr>
          <w:rFonts w:hint="eastAsia" w:ascii="宋体" w:hAnsi="宋体" w:eastAsia="宋体" w:cs="宋体"/>
          <w:color w:val="000000"/>
          <w:sz w:val="24"/>
          <w:szCs w:val="24"/>
          <w:lang w:val="en-US" w:eastAsia="zh-CN"/>
        </w:rPr>
        <w:t>光</w:t>
      </w:r>
      <w:r>
        <w:rPr>
          <w:rFonts w:ascii="宋体" w:hAnsi="宋体" w:eastAsia="宋体" w:cs="宋体"/>
          <w:color w:val="000000"/>
          <w:sz w:val="24"/>
          <w:szCs w:val="24"/>
        </w:rPr>
        <w:t>膜；内页</w:t>
      </w:r>
      <w:r>
        <w:rPr>
          <w:rFonts w:hint="eastAsia" w:ascii="宋体" w:hAnsi="宋体" w:eastAsia="宋体" w:cs="宋体"/>
          <w:color w:val="000000"/>
          <w:sz w:val="24"/>
          <w:szCs w:val="24"/>
          <w:lang w:val="en-US" w:eastAsia="zh-CN"/>
        </w:rPr>
        <w:t>92</w:t>
      </w:r>
      <w:r>
        <w:rPr>
          <w:rFonts w:ascii="宋体" w:hAnsi="宋体" w:eastAsia="宋体" w:cs="宋体"/>
          <w:color w:val="000000"/>
          <w:sz w:val="24"/>
          <w:szCs w:val="24"/>
        </w:rPr>
        <w:t>p，</w:t>
      </w:r>
      <w:r>
        <w:rPr>
          <w:rFonts w:hint="eastAsia" w:ascii="宋体" w:hAnsi="宋体" w:eastAsia="宋体" w:cs="宋体"/>
          <w:color w:val="000000"/>
          <w:sz w:val="24"/>
          <w:szCs w:val="24"/>
        </w:rPr>
        <w:t>105</w:t>
      </w:r>
      <w:r>
        <w:rPr>
          <w:rFonts w:hint="eastAsia" w:ascii="宋体" w:hAnsi="宋体" w:eastAsia="宋体" w:cs="宋体"/>
          <w:color w:val="000000"/>
          <w:sz w:val="24"/>
          <w:szCs w:val="24"/>
          <w:lang w:val="en-US" w:eastAsia="zh-CN"/>
        </w:rPr>
        <w:t>g</w:t>
      </w:r>
      <w:r>
        <w:rPr>
          <w:rFonts w:hint="eastAsia" w:ascii="宋体" w:hAnsi="宋体" w:eastAsia="宋体" w:cs="宋体"/>
          <w:color w:val="000000"/>
          <w:sz w:val="24"/>
          <w:szCs w:val="24"/>
        </w:rPr>
        <w:t>铜版纸</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彩色印刷</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前彩插2页，105g铜版纸，</w:t>
      </w:r>
      <w:r>
        <w:rPr>
          <w:rFonts w:ascii="宋体" w:hAnsi="宋体" w:eastAsia="宋体" w:cs="宋体"/>
          <w:color w:val="000000"/>
          <w:sz w:val="24"/>
          <w:szCs w:val="24"/>
        </w:rPr>
        <w:t>彩</w:t>
      </w:r>
      <w:r>
        <w:rPr>
          <w:rFonts w:hint="eastAsia" w:ascii="宋体" w:hAnsi="宋体" w:eastAsia="宋体" w:cs="宋体"/>
          <w:color w:val="000000"/>
          <w:sz w:val="24"/>
          <w:szCs w:val="24"/>
          <w:lang w:val="en-US" w:eastAsia="zh-CN"/>
        </w:rPr>
        <w:t>色印刷。</w:t>
      </w:r>
    </w:p>
    <w:p w14:paraId="352A0C04">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3.排版印刷质量整体要求</w:t>
      </w:r>
    </w:p>
    <w:p w14:paraId="3B3C0104">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（1）排版图、文布局合理，印刷清晰可辨，色彩准确，无重影、模糊等缺陷；</w:t>
      </w:r>
    </w:p>
    <w:p w14:paraId="64F79862">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（2）使用纸张平整、光滑，无污点、褶皱等瑕疵；</w:t>
      </w:r>
    </w:p>
    <w:p w14:paraId="59A51BF3">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（3）装订牢固，无松动、脱落现象，装订线整齐，封面与内页对齐。</w:t>
      </w:r>
    </w:p>
    <w:p w14:paraId="44927F6C">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4.交付要求</w:t>
      </w:r>
      <w:r>
        <w:rPr>
          <w:rFonts w:hint="eastAsia" w:ascii="宋体" w:hAnsi="宋体" w:eastAsia="宋体" w:cs="宋体"/>
          <w:color w:val="auto"/>
          <w:kern w:val="0"/>
          <w:sz w:val="24"/>
          <w:highlight w:val="none"/>
          <w:lang w:val="en-US" w:eastAsia="zh-CN" w:bidi="ar-SA"/>
        </w:rPr>
        <w:t>（提供服务承诺）</w:t>
      </w:r>
    </w:p>
    <w:p w14:paraId="5F6D04C1">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（1）收到稿件后，5个工作日完成图、文的设计和排版，并交由编辑部校对；</w:t>
      </w:r>
    </w:p>
    <w:p w14:paraId="7AC29CC4">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（2）校对无误后，印刷一本样书送给《</w:t>
      </w:r>
      <w:r>
        <w:rPr>
          <w:rFonts w:hint="eastAsia" w:ascii="宋体" w:hAnsi="宋体" w:eastAsia="宋体" w:cs="宋体"/>
          <w:color w:val="auto"/>
          <w:sz w:val="24"/>
          <w:szCs w:val="24"/>
          <w:highlight w:val="none"/>
          <w:lang w:val="en-US" w:eastAsia="zh-CN"/>
        </w:rPr>
        <w:t>临床超声医学杂志</w:t>
      </w:r>
      <w:r>
        <w:rPr>
          <w:rFonts w:hint="eastAsia" w:ascii="宋体" w:hAnsi="宋体" w:eastAsia="宋体" w:cs="宋体"/>
          <w:color w:val="auto"/>
          <w:kern w:val="0"/>
          <w:sz w:val="24"/>
          <w:szCs w:val="24"/>
          <w:highlight w:val="none"/>
          <w:lang w:val="en-US" w:eastAsia="zh-CN" w:bidi="ar-SA"/>
        </w:rPr>
        <w:t>》编辑部确认，确认无误后开始印刷工作；</w:t>
      </w:r>
    </w:p>
    <w:p w14:paraId="0CF8549A">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（3）样书确认无误后，5个工作日内完成印刷，并提供免费送货上门服务。</w:t>
      </w:r>
    </w:p>
    <w:p w14:paraId="1AD67AE3">
      <w:pPr>
        <w:keepNext w:val="0"/>
        <w:keepLines w:val="0"/>
        <w:pageBreakBefore w:val="0"/>
        <w:kinsoku/>
        <w:wordWrap/>
        <w:overflowPunct/>
        <w:topLinePunct w:val="0"/>
        <w:bidi w:val="0"/>
        <w:snapToGrid w:val="0"/>
        <w:spacing w:line="420" w:lineRule="exact"/>
        <w:textAlignment w:val="auto"/>
        <w:rPr>
          <w:rFonts w:hint="eastAsia" w:ascii="宋体" w:hAnsi="宋体" w:eastAsia="宋体" w:cs="宋体"/>
          <w:b/>
          <w:bCs/>
          <w:color w:val="auto"/>
          <w:kern w:val="0"/>
          <w:sz w:val="24"/>
          <w:szCs w:val="24"/>
          <w:highlight w:val="none"/>
          <w:lang w:val="en-US" w:eastAsia="zh-CN" w:bidi="ar-SA"/>
        </w:rPr>
      </w:pPr>
      <w:r>
        <w:rPr>
          <w:rFonts w:hint="eastAsia" w:eastAsia="宋体"/>
          <w:b/>
          <w:bCs/>
          <w:color w:val="auto"/>
          <w:sz w:val="24"/>
          <w:szCs w:val="18"/>
          <w:highlight w:val="none"/>
          <w:lang w:val="en-US" w:eastAsia="zh-CN"/>
        </w:rPr>
        <w:t>二</w:t>
      </w:r>
      <w:r>
        <w:rPr>
          <w:rFonts w:hint="eastAsia" w:ascii="宋体" w:hAnsi="宋体" w:eastAsia="宋体" w:cs="宋体"/>
          <w:b/>
          <w:bCs/>
          <w:color w:val="auto"/>
          <w:kern w:val="0"/>
          <w:sz w:val="24"/>
          <w:szCs w:val="24"/>
          <w:highlight w:val="none"/>
          <w:lang w:val="en-US" w:eastAsia="zh-CN" w:bidi="ar-SA"/>
        </w:rPr>
        <w:t>、管理质量认证要求</w:t>
      </w:r>
    </w:p>
    <w:p w14:paraId="0ADC035C">
      <w:pPr>
        <w:keepNext w:val="0"/>
        <w:keepLines w:val="0"/>
        <w:pageBreakBefore w:val="0"/>
        <w:kinsoku/>
        <w:wordWrap/>
        <w:overflowPunct/>
        <w:topLinePunct w:val="0"/>
        <w:bidi w:val="0"/>
        <w:snapToGrid w:val="0"/>
        <w:spacing w:line="420" w:lineRule="exact"/>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提供具有有效的：质量管理体系认证证书、环境管理体系认证证书、职业健康管理体系认证证书、信息安全管理体系认证证书、安全生产标准化证书、中国环境标志产品认证证书。提供认证证书复印件，原件备查。</w:t>
      </w:r>
    </w:p>
    <w:p w14:paraId="5F01C619">
      <w:pPr>
        <w:pStyle w:val="6"/>
        <w:keepNext w:val="0"/>
        <w:keepLines w:val="0"/>
        <w:pageBreakBefore w:val="0"/>
        <w:widowControl w:val="0"/>
        <w:kinsoku/>
        <w:wordWrap/>
        <w:overflowPunct/>
        <w:topLinePunct w:val="0"/>
        <w:autoSpaceDE w:val="0"/>
        <w:autoSpaceDN w:val="0"/>
        <w:bidi w:val="0"/>
        <w:adjustRightInd w:val="0"/>
        <w:snapToGrid/>
        <w:spacing w:line="420" w:lineRule="exact"/>
        <w:jc w:val="both"/>
        <w:textAlignment w:val="auto"/>
        <w:outlineLvl w:val="9"/>
        <w:rPr>
          <w:rFonts w:hint="eastAsia" w:ascii="宋体" w:hAnsi="宋体" w:eastAsia="宋体" w:cs="宋体"/>
          <w:b/>
          <w:bCs/>
          <w:color w:val="auto"/>
          <w:kern w:val="0"/>
          <w:sz w:val="24"/>
          <w:szCs w:val="24"/>
          <w:highlight w:val="none"/>
          <w:lang w:val="en-US" w:eastAsia="zh-CN" w:bidi="ar-SA"/>
        </w:rPr>
      </w:pPr>
      <w:r>
        <w:rPr>
          <w:rFonts w:hint="eastAsia"/>
          <w:b/>
          <w:bCs/>
          <w:color w:val="auto"/>
          <w:sz w:val="24"/>
          <w:szCs w:val="18"/>
          <w:highlight w:val="none"/>
          <w:lang w:val="en-US" w:eastAsia="zh-CN"/>
        </w:rPr>
        <w:t>三、其他技术要求</w:t>
      </w:r>
    </w:p>
    <w:p w14:paraId="154F9AE3">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（一）本项目印刷设备要求</w:t>
      </w:r>
    </w:p>
    <w:p w14:paraId="051E18F8">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投标方需拥有印刷类设备（不限于）：CTP数字制版设备、数码印刷机、四色印刷机、单色印刷机、折页机、胶装机、覆膜机等全套印装设备至少各一台，</w:t>
      </w:r>
      <w:r>
        <w:rPr>
          <w:rFonts w:hint="eastAsia" w:ascii="宋体" w:hAnsi="宋体" w:eastAsia="宋体" w:cs="宋体"/>
          <w:color w:val="auto"/>
          <w:kern w:val="0"/>
          <w:sz w:val="24"/>
          <w:highlight w:val="none"/>
          <w:u w:val="none"/>
          <w:lang w:val="en-US" w:eastAsia="zh-CN" w:bidi="ar-SA"/>
        </w:rPr>
        <w:t>并提供购买发票等证明文件；</w:t>
      </w:r>
    </w:p>
    <w:p w14:paraId="7C6174BE">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（二）样品：按采购需求制作样品，纸张、颜色、装订完全符合采购需求，色彩准确，装订牢固平整，无瑕疵。</w:t>
      </w:r>
    </w:p>
    <w:p w14:paraId="197E65E2">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三）实施方案：根据供应商排版服务条件的具备情况，按时按质完成每期的排版与校对方案、稿件排版与校对稿的打印服务与递送方案、邮局发行服务方案、刊物成品免费运送服务方案，实施方案全面完整，整体思路清晰，重点突出，具有可行性和可操作性。</w:t>
      </w:r>
    </w:p>
    <w:p w14:paraId="4F2F4B06">
      <w:pPr>
        <w:pStyle w:val="6"/>
        <w:keepNext w:val="0"/>
        <w:keepLines w:val="0"/>
        <w:pageBreakBefore w:val="0"/>
        <w:widowControl w:val="0"/>
        <w:kinsoku/>
        <w:wordWrap/>
        <w:overflowPunct/>
        <w:topLinePunct w:val="0"/>
        <w:autoSpaceDE w:val="0"/>
        <w:autoSpaceDN w:val="0"/>
        <w:bidi w:val="0"/>
        <w:adjustRightInd w:val="0"/>
        <w:snapToGrid/>
        <w:spacing w:line="420" w:lineRule="exact"/>
        <w:ind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（四）完成合同工期计划：根据项目要求提供保障合同工期的计划，每个计划执行阶段有完整的保证措施，为保证计划执行配备了充足原材料和技术人员及生产工人且生产计划安排详尽且合理。</w:t>
      </w:r>
      <w:bookmarkStart w:id="0" w:name="_GoBack"/>
      <w:bookmarkEnd w:id="0"/>
    </w:p>
    <w:p w14:paraId="28BB0D8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C11C4"/>
    <w:rsid w:val="602C1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2026-09-03T08:56:00Z</dcterms:created>
  <dc:creator>QIN0926</dc:creator>
  <cp:lastModifiedBy>QIN0926</cp:lastModifiedBy>
  <dcterms:modified xsi:type="dcterms:W3CDTF">2026-09-03T08:58:12Z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1539A47483BE40E8952767D2F8C9A293_11</vt:lpwstr>
  </property>
  <property fmtid="{D5CDD505-2E9C-101B-9397-08002B2CF9AE}" pid="4" name="KSOTemplateDocerSaveRecord">
    <vt:lpwstr>eyJoZGlkIjoiNDNjNDU0ZmFiMWZjYjhjZjI0NjdjMTFjMTYyZTQ4ZjkiLCJ1c2VySWQiOiI1MzUxOTY3MTIifQ==</vt:lpwstr>
  </property>
</Properties>
</file>